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144"/>
        <w:gridCol w:w="3119"/>
      </w:tblGrid>
      <w:tr w:rsidR="00FF5D7D" w:rsidRPr="000A346D" w14:paraId="7AEC4DB1" w14:textId="77777777" w:rsidTr="009E3FAD">
        <w:tblPrEx>
          <w:tblCellMar>
            <w:top w:w="0" w:type="dxa"/>
            <w:bottom w:w="0" w:type="dxa"/>
          </w:tblCellMar>
        </w:tblPrEx>
        <w:tc>
          <w:tcPr>
            <w:tcW w:w="1843" w:type="dxa"/>
            <w:tcBorders>
              <w:top w:val="nil"/>
              <w:bottom w:val="single" w:sz="12" w:space="0" w:color="000000"/>
            </w:tcBorders>
          </w:tcPr>
          <w:p w14:paraId="3585B376" w14:textId="77777777" w:rsidR="00FF5D7D" w:rsidRPr="000A346D" w:rsidRDefault="007028E5" w:rsidP="004271DE">
            <w:pPr>
              <w:pStyle w:val="Quotationtextindented"/>
              <w:rPr>
                <w:snapToGrid w:val="0"/>
                <w:kern w:val="22"/>
              </w:rPr>
            </w:pPr>
            <w:r w:rsidRPr="000A346D">
              <w:rPr>
                <w:noProof/>
                <w:snapToGrid w:val="0"/>
                <w:kern w:val="22"/>
              </w:rPr>
              <w:drawing>
                <wp:inline distT="0" distB="0" distL="0" distR="0" wp14:anchorId="278D449B" wp14:editId="1D564482">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654293FA" w14:textId="77777777" w:rsidR="00FF5D7D" w:rsidRPr="000A346D" w:rsidRDefault="007028E5" w:rsidP="004271DE">
            <w:pPr>
              <w:rPr>
                <w:snapToGrid w:val="0"/>
                <w:kern w:val="22"/>
              </w:rPr>
            </w:pPr>
            <w:r w:rsidRPr="000A346D">
              <w:rPr>
                <w:b/>
                <w:noProof/>
                <w:snapToGrid w:val="0"/>
                <w:kern w:val="22"/>
              </w:rPr>
              <w:drawing>
                <wp:inline distT="0" distB="0" distL="0" distR="0" wp14:anchorId="64D75E69" wp14:editId="07CB4D04">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883" w:type="dxa"/>
            <w:gridSpan w:val="3"/>
            <w:tcBorders>
              <w:top w:val="nil"/>
              <w:bottom w:val="single" w:sz="12" w:space="0" w:color="000000"/>
            </w:tcBorders>
          </w:tcPr>
          <w:p w14:paraId="4633BD0E" w14:textId="77777777" w:rsidR="00FF5D7D" w:rsidRPr="000A346D" w:rsidRDefault="00FF5D7D" w:rsidP="004271DE">
            <w:pPr>
              <w:tabs>
                <w:tab w:val="right" w:pos="7611"/>
              </w:tabs>
              <w:ind w:right="459"/>
              <w:jc w:val="right"/>
              <w:rPr>
                <w:rFonts w:ascii="Univers" w:hAnsi="Univers"/>
                <w:b/>
                <w:snapToGrid w:val="0"/>
                <w:kern w:val="22"/>
                <w:sz w:val="32"/>
              </w:rPr>
            </w:pPr>
            <w:r w:rsidRPr="000A346D">
              <w:rPr>
                <w:rFonts w:ascii="Univers" w:hAnsi="Univers"/>
                <w:b/>
                <w:snapToGrid w:val="0"/>
                <w:kern w:val="22"/>
                <w:sz w:val="32"/>
              </w:rPr>
              <w:t>CBD</w:t>
            </w:r>
          </w:p>
          <w:p w14:paraId="49E896C1" w14:textId="77777777" w:rsidR="00FF5D7D" w:rsidRPr="000A346D" w:rsidRDefault="00FF5D7D" w:rsidP="004271DE">
            <w:pPr>
              <w:jc w:val="right"/>
              <w:rPr>
                <w:b/>
                <w:snapToGrid w:val="0"/>
                <w:kern w:val="22"/>
                <w:sz w:val="28"/>
              </w:rPr>
            </w:pPr>
          </w:p>
        </w:tc>
      </w:tr>
      <w:tr w:rsidR="00FF5D7D" w:rsidRPr="000A346D" w14:paraId="40D92C85" w14:textId="77777777" w:rsidTr="009E3FAD">
        <w:tblPrEx>
          <w:tblCellMar>
            <w:top w:w="0" w:type="dxa"/>
            <w:bottom w:w="0" w:type="dxa"/>
          </w:tblCellMar>
        </w:tblPrEx>
        <w:trPr>
          <w:trHeight w:val="1693"/>
        </w:trPr>
        <w:tc>
          <w:tcPr>
            <w:tcW w:w="6227" w:type="dxa"/>
            <w:gridSpan w:val="3"/>
            <w:tcBorders>
              <w:top w:val="nil"/>
              <w:bottom w:val="single" w:sz="36" w:space="0" w:color="000000"/>
            </w:tcBorders>
          </w:tcPr>
          <w:p w14:paraId="566D6880" w14:textId="77777777" w:rsidR="00FF5D7D" w:rsidRPr="000A346D" w:rsidRDefault="00FF5D7D" w:rsidP="004271DE">
            <w:pPr>
              <w:rPr>
                <w:snapToGrid w:val="0"/>
                <w:kern w:val="22"/>
              </w:rPr>
            </w:pPr>
          </w:p>
          <w:p w14:paraId="3E4ED13D" w14:textId="77777777" w:rsidR="00FF5D7D" w:rsidRPr="000A346D" w:rsidRDefault="007028E5" w:rsidP="004271DE">
            <w:pPr>
              <w:rPr>
                <w:snapToGrid w:val="0"/>
                <w:kern w:val="22"/>
              </w:rPr>
            </w:pPr>
            <w:r w:rsidRPr="000A346D">
              <w:rPr>
                <w:noProof/>
                <w:snapToGrid w:val="0"/>
                <w:kern w:val="22"/>
              </w:rPr>
              <w:drawing>
                <wp:inline distT="0" distB="0" distL="0" distR="0" wp14:anchorId="07B204DA" wp14:editId="5370E02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0BDE9B9" w14:textId="77777777" w:rsidR="00FF5D7D" w:rsidRPr="000A346D" w:rsidRDefault="00FF5D7D" w:rsidP="004271DE">
            <w:pPr>
              <w:rPr>
                <w:rFonts w:ascii="Univers" w:hAnsi="Univers"/>
                <w:snapToGrid w:val="0"/>
                <w:kern w:val="22"/>
                <w:sz w:val="32"/>
              </w:rPr>
            </w:pPr>
          </w:p>
        </w:tc>
        <w:tc>
          <w:tcPr>
            <w:tcW w:w="1144" w:type="dxa"/>
            <w:tcBorders>
              <w:top w:val="nil"/>
              <w:bottom w:val="single" w:sz="36" w:space="0" w:color="000000"/>
            </w:tcBorders>
          </w:tcPr>
          <w:p w14:paraId="40BC52DF" w14:textId="77777777" w:rsidR="00FF5D7D" w:rsidRPr="000A346D" w:rsidRDefault="00FF5D7D" w:rsidP="004271DE">
            <w:pPr>
              <w:pStyle w:val="Header"/>
              <w:tabs>
                <w:tab w:val="clear" w:pos="4320"/>
                <w:tab w:val="clear" w:pos="8640"/>
              </w:tabs>
              <w:rPr>
                <w:b/>
                <w:snapToGrid w:val="0"/>
                <w:kern w:val="22"/>
                <w:sz w:val="32"/>
                <w:szCs w:val="32"/>
              </w:rPr>
            </w:pPr>
          </w:p>
        </w:tc>
        <w:tc>
          <w:tcPr>
            <w:tcW w:w="3119" w:type="dxa"/>
            <w:tcBorders>
              <w:top w:val="nil"/>
              <w:bottom w:val="single" w:sz="36" w:space="0" w:color="000000"/>
            </w:tcBorders>
          </w:tcPr>
          <w:p w14:paraId="13C407CF" w14:textId="77777777" w:rsidR="00FF5D7D" w:rsidRPr="00FC6EAD" w:rsidRDefault="00FF5D7D" w:rsidP="004271DE">
            <w:pPr>
              <w:ind w:left="63"/>
              <w:rPr>
                <w:snapToGrid w:val="0"/>
                <w:kern w:val="22"/>
                <w:szCs w:val="22"/>
              </w:rPr>
            </w:pPr>
            <w:r w:rsidRPr="00FC6EAD">
              <w:rPr>
                <w:snapToGrid w:val="0"/>
                <w:kern w:val="22"/>
                <w:szCs w:val="22"/>
              </w:rPr>
              <w:t>Distr.</w:t>
            </w:r>
          </w:p>
          <w:p w14:paraId="626C5F06" w14:textId="77777777" w:rsidR="00FF5D7D" w:rsidRPr="00FC6EAD" w:rsidRDefault="00FF5D7D" w:rsidP="004271DE">
            <w:pPr>
              <w:ind w:left="63"/>
              <w:rPr>
                <w:snapToGrid w:val="0"/>
                <w:kern w:val="22"/>
                <w:szCs w:val="22"/>
              </w:rPr>
            </w:pPr>
            <w:r w:rsidRPr="00FC6EAD">
              <w:rPr>
                <w:snapToGrid w:val="0"/>
                <w:kern w:val="22"/>
                <w:szCs w:val="22"/>
              </w:rPr>
              <w:t>GENERAL</w:t>
            </w:r>
          </w:p>
          <w:p w14:paraId="72864650" w14:textId="77777777" w:rsidR="00FF5D7D" w:rsidRPr="00FC6EAD" w:rsidRDefault="00FF5D7D" w:rsidP="004271DE">
            <w:pPr>
              <w:ind w:left="63"/>
              <w:rPr>
                <w:snapToGrid w:val="0"/>
                <w:kern w:val="22"/>
                <w:szCs w:val="22"/>
              </w:rPr>
            </w:pPr>
          </w:p>
          <w:p w14:paraId="244462CD" w14:textId="77777777" w:rsidR="00FF5D7D" w:rsidRPr="00FC6EAD" w:rsidRDefault="00FF5D7D" w:rsidP="004271DE">
            <w:pPr>
              <w:ind w:left="63"/>
              <w:rPr>
                <w:snapToGrid w:val="0"/>
                <w:kern w:val="22"/>
                <w:szCs w:val="22"/>
              </w:rPr>
            </w:pPr>
            <w:r w:rsidRPr="00FC6EAD">
              <w:rPr>
                <w:snapToGrid w:val="0"/>
                <w:kern w:val="22"/>
                <w:szCs w:val="22"/>
              </w:rPr>
              <w:t>CBD/COP/</w:t>
            </w:r>
            <w:r w:rsidR="00BD016D">
              <w:rPr>
                <w:snapToGrid w:val="0"/>
                <w:kern w:val="22"/>
                <w:szCs w:val="22"/>
              </w:rPr>
              <w:t>DEC/XIII/2</w:t>
            </w:r>
          </w:p>
          <w:p w14:paraId="6E8F0FFC" w14:textId="77777777" w:rsidR="00FF5D7D" w:rsidRPr="00FC6EAD" w:rsidRDefault="00FF5D7D" w:rsidP="004271DE">
            <w:pPr>
              <w:ind w:left="63"/>
              <w:rPr>
                <w:snapToGrid w:val="0"/>
                <w:kern w:val="22"/>
                <w:szCs w:val="22"/>
              </w:rPr>
            </w:pPr>
            <w:r w:rsidRPr="00FC6EAD">
              <w:rPr>
                <w:snapToGrid w:val="0"/>
                <w:kern w:val="22"/>
                <w:szCs w:val="22"/>
              </w:rPr>
              <w:t>12 December 2016</w:t>
            </w:r>
          </w:p>
          <w:p w14:paraId="01653BA0" w14:textId="77777777" w:rsidR="00FF5D7D" w:rsidRPr="00FC6EAD" w:rsidRDefault="00FF5D7D" w:rsidP="004271DE">
            <w:pPr>
              <w:ind w:left="63"/>
              <w:rPr>
                <w:snapToGrid w:val="0"/>
                <w:kern w:val="22"/>
                <w:szCs w:val="22"/>
              </w:rPr>
            </w:pPr>
          </w:p>
          <w:p w14:paraId="23AD0D05" w14:textId="77777777" w:rsidR="00FF5D7D" w:rsidRPr="00FC6EAD" w:rsidRDefault="00FF5D7D" w:rsidP="004271DE">
            <w:pPr>
              <w:ind w:left="63"/>
              <w:rPr>
                <w:snapToGrid w:val="0"/>
                <w:color w:val="FF0000"/>
                <w:kern w:val="22"/>
                <w:szCs w:val="22"/>
                <w:u w:val="single"/>
              </w:rPr>
            </w:pPr>
            <w:r w:rsidRPr="00FC6EAD">
              <w:rPr>
                <w:snapToGrid w:val="0"/>
                <w:kern w:val="22"/>
                <w:szCs w:val="22"/>
              </w:rPr>
              <w:t>ORIGINAL:  ENGLISH</w:t>
            </w:r>
          </w:p>
        </w:tc>
      </w:tr>
    </w:tbl>
    <w:p w14:paraId="668DB608" w14:textId="77777777" w:rsidR="00FF5D7D" w:rsidRPr="000A346D" w:rsidRDefault="00FF5D7D" w:rsidP="000A346D">
      <w:pPr>
        <w:ind w:left="180" w:right="4585" w:hanging="180"/>
        <w:jc w:val="left"/>
        <w:rPr>
          <w:rFonts w:eastAsia="Malgun Gothic"/>
          <w:snapToGrid w:val="0"/>
          <w:kern w:val="22"/>
          <w:szCs w:val="22"/>
        </w:rPr>
      </w:pPr>
      <w:r w:rsidRPr="000A346D">
        <w:rPr>
          <w:rFonts w:eastAsia="Malgun Gothic"/>
          <w:snapToGrid w:val="0"/>
          <w:kern w:val="22"/>
          <w:szCs w:val="22"/>
        </w:rPr>
        <w:t>CONFERENCE OF THE PARTIES TO THE CONVENTION ON BIOLOGICAL DIVERSITY</w:t>
      </w:r>
    </w:p>
    <w:p w14:paraId="658D2C9E" w14:textId="77777777" w:rsidR="00FF5D7D" w:rsidRPr="000A346D" w:rsidRDefault="00FF5D7D" w:rsidP="00FF5D7D">
      <w:pPr>
        <w:ind w:left="284" w:right="4398" w:hanging="284"/>
        <w:jc w:val="left"/>
        <w:rPr>
          <w:rFonts w:eastAsia="Malgun Gothic"/>
          <w:snapToGrid w:val="0"/>
          <w:kern w:val="22"/>
          <w:szCs w:val="22"/>
        </w:rPr>
      </w:pPr>
      <w:r w:rsidRPr="000A346D">
        <w:rPr>
          <w:rFonts w:eastAsia="Malgun Gothic"/>
          <w:snapToGrid w:val="0"/>
          <w:kern w:val="22"/>
          <w:szCs w:val="22"/>
        </w:rPr>
        <w:t>Thirteenth meeting</w:t>
      </w:r>
    </w:p>
    <w:p w14:paraId="73F58FD3" w14:textId="77777777" w:rsidR="00FF5D7D" w:rsidRPr="000A346D" w:rsidRDefault="00FF5D7D" w:rsidP="00FF5D7D">
      <w:pPr>
        <w:rPr>
          <w:snapToGrid w:val="0"/>
          <w:kern w:val="22"/>
          <w:szCs w:val="22"/>
          <w:lang w:eastAsia="nb-NO"/>
        </w:rPr>
      </w:pPr>
      <w:r w:rsidRPr="000A346D">
        <w:rPr>
          <w:snapToGrid w:val="0"/>
          <w:kern w:val="22"/>
          <w:szCs w:val="22"/>
          <w:lang w:eastAsia="nb-NO"/>
        </w:rPr>
        <w:t>Cancun, Mexico, 4-17 December 2016</w:t>
      </w:r>
    </w:p>
    <w:p w14:paraId="2E9B771B" w14:textId="77777777" w:rsidR="00FF5D7D" w:rsidRPr="008826EE" w:rsidRDefault="00FF5D7D" w:rsidP="00FF5D7D">
      <w:pPr>
        <w:spacing w:after="120"/>
        <w:rPr>
          <w:snapToGrid w:val="0"/>
          <w:kern w:val="22"/>
          <w:szCs w:val="22"/>
        </w:rPr>
      </w:pPr>
      <w:r w:rsidRPr="008826EE">
        <w:rPr>
          <w:snapToGrid w:val="0"/>
          <w:kern w:val="22"/>
          <w:szCs w:val="22"/>
        </w:rPr>
        <w:t>Agenda item 10</w:t>
      </w:r>
    </w:p>
    <w:p w14:paraId="1D351E67" w14:textId="77777777" w:rsidR="00BD016D" w:rsidRDefault="00BD016D" w:rsidP="00BD016D">
      <w:pPr>
        <w:pStyle w:val="Heading1"/>
        <w:suppressLineNumbers/>
        <w:suppressAutoHyphens/>
        <w:rPr>
          <w:kern w:val="22"/>
          <w:szCs w:val="22"/>
          <w:lang w:eastAsia="ko-KR"/>
        </w:rPr>
      </w:pPr>
      <w:r>
        <w:rPr>
          <w:kern w:val="1"/>
          <w:szCs w:val="22"/>
        </w:rPr>
        <w:t>DECISION ADOPTED BY THE CONFERENCE OF THE PARTIES TO THE CONVENTION ON BIOLOGICAL DIVERSITY</w:t>
      </w:r>
    </w:p>
    <w:p w14:paraId="19DC15DC" w14:textId="77777777" w:rsidR="00B35A81" w:rsidRPr="000A346D" w:rsidRDefault="00BD016D" w:rsidP="009E3FAD">
      <w:pPr>
        <w:pStyle w:val="recommendationheaderlong"/>
        <w:ind w:left="1985" w:right="474"/>
        <w:rPr>
          <w:snapToGrid w:val="0"/>
        </w:rPr>
      </w:pPr>
      <w:r>
        <w:rPr>
          <w:snapToGrid w:val="0"/>
        </w:rPr>
        <w:t>XIII/2.</w:t>
      </w:r>
      <w:r>
        <w:rPr>
          <w:snapToGrid w:val="0"/>
        </w:rPr>
        <w:tab/>
      </w:r>
      <w:r w:rsidR="00E01241" w:rsidRPr="000A346D">
        <w:rPr>
          <w:snapToGrid w:val="0"/>
        </w:rPr>
        <w:t>Progress towards the achievement of Aichi Biodiversity Targets 11 and 12</w:t>
      </w:r>
    </w:p>
    <w:p w14:paraId="2B3F547E" w14:textId="77777777" w:rsidR="00E01241" w:rsidRPr="001427B3" w:rsidRDefault="00E01241" w:rsidP="008826EE">
      <w:pPr>
        <w:suppressLineNumbers/>
        <w:suppressAutoHyphens/>
        <w:spacing w:before="120" w:after="120"/>
        <w:ind w:firstLine="720"/>
        <w:rPr>
          <w:rFonts w:eastAsia="Calibri"/>
          <w:i/>
          <w:snapToGrid w:val="0"/>
          <w:kern w:val="22"/>
          <w:szCs w:val="22"/>
        </w:rPr>
      </w:pPr>
      <w:r w:rsidRPr="001427B3">
        <w:rPr>
          <w:rFonts w:eastAsia="Calibri"/>
          <w:i/>
          <w:snapToGrid w:val="0"/>
          <w:kern w:val="22"/>
          <w:szCs w:val="22"/>
        </w:rPr>
        <w:t>The Conference of the Parties,</w:t>
      </w:r>
    </w:p>
    <w:p w14:paraId="379928C3" w14:textId="77777777" w:rsidR="00E01241" w:rsidRPr="003235D7" w:rsidRDefault="00E01241" w:rsidP="000B4028">
      <w:pPr>
        <w:suppressLineNumbers/>
        <w:suppressAutoHyphens/>
        <w:spacing w:before="120" w:after="120"/>
        <w:ind w:firstLine="720"/>
        <w:rPr>
          <w:rFonts w:eastAsia="Calibri"/>
          <w:snapToGrid w:val="0"/>
          <w:kern w:val="22"/>
          <w:szCs w:val="22"/>
        </w:rPr>
      </w:pPr>
      <w:r w:rsidRPr="003235D7">
        <w:rPr>
          <w:rFonts w:eastAsia="Calibri"/>
          <w:i/>
          <w:snapToGrid w:val="0"/>
          <w:kern w:val="22"/>
          <w:szCs w:val="22"/>
        </w:rPr>
        <w:t xml:space="preserve">Welcoming </w:t>
      </w:r>
      <w:r w:rsidRPr="003235D7">
        <w:rPr>
          <w:rFonts w:eastAsia="Calibri"/>
          <w:snapToGrid w:val="0"/>
          <w:kern w:val="22"/>
          <w:szCs w:val="22"/>
        </w:rPr>
        <w:t>the continued progress towards the achievement of Aichi Biodiversity Target 11,</w:t>
      </w:r>
    </w:p>
    <w:p w14:paraId="09BD8328" w14:textId="77777777" w:rsidR="00E01241" w:rsidRPr="003235D7" w:rsidRDefault="00E01241" w:rsidP="000B4028">
      <w:pPr>
        <w:suppressLineNumbers/>
        <w:suppressAutoHyphens/>
        <w:spacing w:before="120" w:after="120"/>
        <w:ind w:firstLine="720"/>
        <w:rPr>
          <w:rFonts w:eastAsia="Calibri"/>
          <w:snapToGrid w:val="0"/>
          <w:kern w:val="22"/>
          <w:szCs w:val="22"/>
        </w:rPr>
      </w:pPr>
      <w:r w:rsidRPr="003235D7">
        <w:rPr>
          <w:rFonts w:eastAsia="Calibri"/>
          <w:i/>
          <w:snapToGrid w:val="0"/>
          <w:kern w:val="22"/>
          <w:szCs w:val="22"/>
        </w:rPr>
        <w:t>Also</w:t>
      </w:r>
      <w:r w:rsidRPr="00635EDC">
        <w:rPr>
          <w:rFonts w:eastAsia="Calibri"/>
          <w:snapToGrid w:val="0"/>
          <w:kern w:val="22"/>
          <w:szCs w:val="22"/>
        </w:rPr>
        <w:t xml:space="preserve"> </w:t>
      </w:r>
      <w:r w:rsidRPr="00635EDC">
        <w:rPr>
          <w:rFonts w:eastAsia="Calibri"/>
          <w:i/>
          <w:snapToGrid w:val="0"/>
          <w:kern w:val="22"/>
          <w:szCs w:val="22"/>
        </w:rPr>
        <w:t>welcoming</w:t>
      </w:r>
      <w:r w:rsidRPr="00E319B7">
        <w:rPr>
          <w:rFonts w:eastAsia="Calibri"/>
          <w:snapToGrid w:val="0"/>
          <w:kern w:val="22"/>
          <w:szCs w:val="22"/>
        </w:rPr>
        <w:t xml:space="preserve"> the Promise of Sydney and </w:t>
      </w:r>
      <w:r w:rsidR="0029281A" w:rsidRPr="00E319B7">
        <w:rPr>
          <w:rFonts w:eastAsia="Calibri"/>
          <w:snapToGrid w:val="0"/>
          <w:kern w:val="22"/>
          <w:szCs w:val="22"/>
        </w:rPr>
        <w:t xml:space="preserve">related </w:t>
      </w:r>
      <w:r w:rsidRPr="00E319B7">
        <w:rPr>
          <w:rFonts w:eastAsia="Calibri"/>
          <w:snapToGrid w:val="0"/>
          <w:kern w:val="22"/>
          <w:szCs w:val="22"/>
        </w:rPr>
        <w:t xml:space="preserve">commitments made by the members of the </w:t>
      </w:r>
      <w:r w:rsidRPr="00C55089">
        <w:rPr>
          <w:bCs/>
          <w:snapToGrid w:val="0"/>
          <w:kern w:val="22"/>
          <w:szCs w:val="22"/>
        </w:rPr>
        <w:t>International Union for Conservation of Nature</w:t>
      </w:r>
      <w:r w:rsidRPr="00C55089">
        <w:rPr>
          <w:rFonts w:eastAsia="Calibri"/>
          <w:snapToGrid w:val="0"/>
          <w:kern w:val="22"/>
          <w:szCs w:val="22"/>
        </w:rPr>
        <w:t xml:space="preserve"> and other organizations at the World Parks Congress 2014, held in Sydney, Australia, </w:t>
      </w:r>
      <w:r w:rsidR="004D1C4D" w:rsidRPr="00C55089">
        <w:rPr>
          <w:rFonts w:eastAsia="Calibri"/>
          <w:snapToGrid w:val="0"/>
          <w:kern w:val="22"/>
          <w:szCs w:val="22"/>
        </w:rPr>
        <w:t xml:space="preserve">and </w:t>
      </w:r>
      <w:r w:rsidR="004D1C4D" w:rsidRPr="000A346D">
        <w:rPr>
          <w:rFonts w:eastAsia="Calibri"/>
          <w:i/>
          <w:snapToGrid w:val="0"/>
          <w:kern w:val="22"/>
          <w:szCs w:val="22"/>
        </w:rPr>
        <w:t>noting</w:t>
      </w:r>
      <w:r w:rsidR="004D1C4D" w:rsidRPr="008826EE">
        <w:rPr>
          <w:rFonts w:eastAsia="Calibri"/>
          <w:snapToGrid w:val="0"/>
          <w:kern w:val="22"/>
          <w:szCs w:val="22"/>
        </w:rPr>
        <w:t xml:space="preserve"> the outcomes of the IUCN World </w:t>
      </w:r>
      <w:r w:rsidR="004D1C4D" w:rsidRPr="002272B6">
        <w:rPr>
          <w:rFonts w:eastAsia="Calibri"/>
          <w:snapToGrid w:val="0"/>
          <w:kern w:val="22"/>
          <w:szCs w:val="22"/>
        </w:rPr>
        <w:t xml:space="preserve">Conservation Congress </w:t>
      </w:r>
      <w:r w:rsidR="002E5985" w:rsidRPr="002272B6">
        <w:rPr>
          <w:rFonts w:eastAsia="Calibri"/>
          <w:snapToGrid w:val="0"/>
          <w:kern w:val="22"/>
          <w:szCs w:val="22"/>
        </w:rPr>
        <w:t>2016</w:t>
      </w:r>
      <w:r w:rsidR="002272B6">
        <w:rPr>
          <w:rFonts w:eastAsia="Calibri"/>
          <w:snapToGrid w:val="0"/>
          <w:kern w:val="22"/>
          <w:szCs w:val="22"/>
        </w:rPr>
        <w:t>,</w:t>
      </w:r>
      <w:r w:rsidR="002E5985" w:rsidRPr="002272B6">
        <w:rPr>
          <w:rFonts w:eastAsia="Calibri"/>
          <w:snapToGrid w:val="0"/>
          <w:kern w:val="22"/>
          <w:szCs w:val="22"/>
        </w:rPr>
        <w:t xml:space="preserve"> held in Honolulu, Hawaii,</w:t>
      </w:r>
      <w:r w:rsidR="004D1C4D" w:rsidRPr="001427B3">
        <w:rPr>
          <w:rFonts w:eastAsia="Calibri"/>
          <w:snapToGrid w:val="0"/>
          <w:kern w:val="22"/>
          <w:szCs w:val="22"/>
        </w:rPr>
        <w:t xml:space="preserve"> </w:t>
      </w:r>
      <w:r w:rsidRPr="001427B3">
        <w:rPr>
          <w:rFonts w:eastAsia="Calibri"/>
          <w:snapToGrid w:val="0"/>
          <w:kern w:val="22"/>
          <w:szCs w:val="22"/>
        </w:rPr>
        <w:t>particularly commitment</w:t>
      </w:r>
      <w:r w:rsidR="00C070F5" w:rsidRPr="001427B3">
        <w:rPr>
          <w:rFonts w:eastAsia="Calibri"/>
          <w:snapToGrid w:val="0"/>
          <w:kern w:val="22"/>
          <w:szCs w:val="22"/>
        </w:rPr>
        <w:t>s</w:t>
      </w:r>
      <w:r w:rsidRPr="001427B3">
        <w:rPr>
          <w:rFonts w:eastAsia="Calibri"/>
          <w:snapToGrid w:val="0"/>
          <w:kern w:val="22"/>
          <w:szCs w:val="22"/>
        </w:rPr>
        <w:t xml:space="preserve"> </w:t>
      </w:r>
      <w:r w:rsidR="0029281A" w:rsidRPr="003235D7">
        <w:rPr>
          <w:rFonts w:eastAsia="Calibri"/>
          <w:snapToGrid w:val="0"/>
          <w:kern w:val="22"/>
          <w:szCs w:val="22"/>
        </w:rPr>
        <w:t xml:space="preserve">that </w:t>
      </w:r>
      <w:r w:rsidRPr="003235D7">
        <w:rPr>
          <w:rFonts w:eastAsia="Calibri"/>
          <w:snapToGrid w:val="0"/>
          <w:kern w:val="22"/>
          <w:szCs w:val="22"/>
        </w:rPr>
        <w:t>accelerate the implementation of the Strategic Plan for Biodiversity 2011-2020,</w:t>
      </w:r>
    </w:p>
    <w:p w14:paraId="465D3F7E" w14:textId="77777777" w:rsidR="00301F43" w:rsidRPr="009E3FAD" w:rsidRDefault="00890AC2" w:rsidP="001427B3">
      <w:pPr>
        <w:suppressLineNumbers/>
        <w:suppressAutoHyphens/>
        <w:spacing w:before="120" w:after="120"/>
        <w:ind w:firstLine="720"/>
        <w:rPr>
          <w:rFonts w:eastAsia="Calibri"/>
          <w:i/>
          <w:snapToGrid w:val="0"/>
          <w:kern w:val="22"/>
          <w:szCs w:val="22"/>
        </w:rPr>
      </w:pPr>
      <w:r w:rsidRPr="00C310FA">
        <w:rPr>
          <w:rFonts w:eastAsia="Calibri"/>
          <w:i/>
          <w:snapToGrid w:val="0"/>
          <w:kern w:val="22"/>
          <w:szCs w:val="22"/>
        </w:rPr>
        <w:t>Also w</w:t>
      </w:r>
      <w:r w:rsidR="00301F43" w:rsidRPr="00C310FA">
        <w:rPr>
          <w:rFonts w:eastAsia="Calibri"/>
          <w:i/>
          <w:snapToGrid w:val="0"/>
          <w:kern w:val="22"/>
          <w:szCs w:val="22"/>
        </w:rPr>
        <w:t>elcom</w:t>
      </w:r>
      <w:r w:rsidR="00155D54" w:rsidRPr="00C310FA">
        <w:rPr>
          <w:rFonts w:eastAsia="Calibri"/>
          <w:i/>
          <w:snapToGrid w:val="0"/>
          <w:kern w:val="22"/>
          <w:szCs w:val="22"/>
        </w:rPr>
        <w:t>ing</w:t>
      </w:r>
      <w:r w:rsidR="00301F43" w:rsidRPr="00C310FA">
        <w:rPr>
          <w:rFonts w:eastAsia="Calibri"/>
          <w:snapToGrid w:val="0"/>
          <w:kern w:val="22"/>
          <w:szCs w:val="22"/>
        </w:rPr>
        <w:t xml:space="preserve"> the decision</w:t>
      </w:r>
      <w:r w:rsidR="00DB12BC" w:rsidRPr="00C310FA">
        <w:rPr>
          <w:rFonts w:eastAsia="Calibri"/>
          <w:snapToGrid w:val="0"/>
          <w:kern w:val="22"/>
          <w:szCs w:val="22"/>
        </w:rPr>
        <w:t>s</w:t>
      </w:r>
      <w:r w:rsidR="00301F43" w:rsidRPr="00BC1BD5">
        <w:rPr>
          <w:rFonts w:eastAsia="Calibri"/>
          <w:snapToGrid w:val="0"/>
          <w:kern w:val="22"/>
          <w:szCs w:val="22"/>
        </w:rPr>
        <w:t xml:space="preserve"> of the implementation</w:t>
      </w:r>
      <w:r w:rsidRPr="00BC1BD5">
        <w:rPr>
          <w:rFonts w:eastAsia="Calibri"/>
          <w:snapToGrid w:val="0"/>
          <w:kern w:val="22"/>
          <w:szCs w:val="22"/>
        </w:rPr>
        <w:t xml:space="preserve"> of the CITES S</w:t>
      </w:r>
      <w:r w:rsidR="00301F43" w:rsidRPr="00BC1BD5">
        <w:rPr>
          <w:rFonts w:eastAsia="Calibri"/>
          <w:snapToGrid w:val="0"/>
          <w:kern w:val="22"/>
          <w:szCs w:val="22"/>
        </w:rPr>
        <w:t xml:space="preserve">trategic Vision 2008-2020 of the </w:t>
      </w:r>
      <w:r w:rsidRPr="00286E49">
        <w:rPr>
          <w:rFonts w:eastAsia="Calibri"/>
          <w:snapToGrid w:val="0"/>
          <w:kern w:val="22"/>
          <w:szCs w:val="22"/>
        </w:rPr>
        <w:t xml:space="preserve">seventeenth meeting of the </w:t>
      </w:r>
      <w:r w:rsidR="00155D54" w:rsidRPr="00286E49">
        <w:rPr>
          <w:rFonts w:eastAsia="Calibri"/>
          <w:snapToGrid w:val="0"/>
          <w:kern w:val="22"/>
          <w:szCs w:val="22"/>
        </w:rPr>
        <w:t>C</w:t>
      </w:r>
      <w:r w:rsidRPr="00286E49">
        <w:rPr>
          <w:rFonts w:eastAsia="Calibri"/>
          <w:snapToGrid w:val="0"/>
          <w:kern w:val="22"/>
          <w:szCs w:val="22"/>
        </w:rPr>
        <w:t>onference of the Parties</w:t>
      </w:r>
      <w:r w:rsidR="00155D54" w:rsidRPr="00554F7A">
        <w:rPr>
          <w:rFonts w:eastAsia="Calibri"/>
          <w:snapToGrid w:val="0"/>
          <w:kern w:val="22"/>
          <w:szCs w:val="22"/>
        </w:rPr>
        <w:t xml:space="preserve"> </w:t>
      </w:r>
      <w:r w:rsidR="002272B6" w:rsidRPr="00554F7A">
        <w:rPr>
          <w:rFonts w:eastAsia="Calibri"/>
          <w:snapToGrid w:val="0"/>
          <w:kern w:val="22"/>
          <w:szCs w:val="22"/>
        </w:rPr>
        <w:t>to</w:t>
      </w:r>
      <w:r w:rsidR="00155D54" w:rsidRPr="00554F7A">
        <w:rPr>
          <w:rFonts w:eastAsia="Calibri"/>
          <w:snapToGrid w:val="0"/>
          <w:kern w:val="22"/>
          <w:szCs w:val="22"/>
        </w:rPr>
        <w:t xml:space="preserve"> the C</w:t>
      </w:r>
      <w:r w:rsidRPr="00554F7A">
        <w:rPr>
          <w:rFonts w:eastAsia="Calibri"/>
          <w:snapToGrid w:val="0"/>
          <w:kern w:val="22"/>
          <w:szCs w:val="22"/>
        </w:rPr>
        <w:t xml:space="preserve">onvention </w:t>
      </w:r>
      <w:r w:rsidR="001427B3" w:rsidRPr="00554F7A">
        <w:rPr>
          <w:rFonts w:eastAsia="Calibri"/>
          <w:snapToGrid w:val="0"/>
          <w:kern w:val="22"/>
          <w:szCs w:val="22"/>
        </w:rPr>
        <w:t>o</w:t>
      </w:r>
      <w:r w:rsidRPr="0082011E">
        <w:rPr>
          <w:rFonts w:eastAsia="Calibri"/>
          <w:snapToGrid w:val="0"/>
          <w:kern w:val="22"/>
          <w:szCs w:val="22"/>
        </w:rPr>
        <w:t>n the International Trade in Endangered Species of Wild F</w:t>
      </w:r>
      <w:r w:rsidR="00155D54" w:rsidRPr="0082011E">
        <w:rPr>
          <w:rFonts w:eastAsia="Calibri"/>
          <w:snapToGrid w:val="0"/>
          <w:kern w:val="22"/>
          <w:szCs w:val="22"/>
        </w:rPr>
        <w:t>aun</w:t>
      </w:r>
      <w:r w:rsidRPr="00180491">
        <w:rPr>
          <w:rFonts w:eastAsia="Calibri"/>
          <w:snapToGrid w:val="0"/>
          <w:kern w:val="22"/>
          <w:szCs w:val="22"/>
        </w:rPr>
        <w:t>a and F</w:t>
      </w:r>
      <w:r w:rsidR="00301F43" w:rsidRPr="009E3FAD">
        <w:rPr>
          <w:rFonts w:eastAsia="Calibri"/>
          <w:snapToGrid w:val="0"/>
          <w:kern w:val="22"/>
          <w:szCs w:val="22"/>
        </w:rPr>
        <w:t>lora, in particular the provision on improving coherence with the implementation of the Strategic Plan for Biodiversity 2011-2020</w:t>
      </w:r>
      <w:r w:rsidR="00C310FA" w:rsidRPr="009E3FAD">
        <w:rPr>
          <w:rFonts w:eastAsia="Calibri"/>
          <w:snapToGrid w:val="0"/>
          <w:kern w:val="22"/>
          <w:szCs w:val="22"/>
        </w:rPr>
        <w:t>,</w:t>
      </w:r>
      <w:r w:rsidR="00DB12BC" w:rsidRPr="009E3FAD">
        <w:rPr>
          <w:rStyle w:val="FootnoteReference"/>
          <w:rFonts w:eastAsia="Calibri"/>
          <w:snapToGrid w:val="0"/>
          <w:kern w:val="22"/>
          <w:sz w:val="22"/>
          <w:szCs w:val="22"/>
          <w:u w:val="none"/>
          <w:vertAlign w:val="superscript"/>
        </w:rPr>
        <w:footnoteReference w:id="1"/>
      </w:r>
    </w:p>
    <w:p w14:paraId="025993D4" w14:textId="77777777" w:rsidR="00B87B08" w:rsidRPr="008826EE" w:rsidRDefault="00B87B08" w:rsidP="003235D7">
      <w:pPr>
        <w:suppressLineNumbers/>
        <w:suppressAutoHyphens/>
        <w:spacing w:before="120" w:after="120"/>
        <w:ind w:firstLine="720"/>
        <w:rPr>
          <w:snapToGrid w:val="0"/>
          <w:kern w:val="22"/>
          <w:szCs w:val="22"/>
        </w:rPr>
      </w:pPr>
      <w:r w:rsidRPr="000A346D">
        <w:rPr>
          <w:rFonts w:eastAsia="Calibri"/>
          <w:i/>
          <w:snapToGrid w:val="0"/>
          <w:kern w:val="22"/>
          <w:szCs w:val="22"/>
        </w:rPr>
        <w:t>Noting</w:t>
      </w:r>
      <w:r w:rsidRPr="000A346D">
        <w:rPr>
          <w:rFonts w:eastAsia="Calibri"/>
          <w:snapToGrid w:val="0"/>
          <w:kern w:val="22"/>
          <w:szCs w:val="22"/>
        </w:rPr>
        <w:t xml:space="preserve"> the adoption by </w:t>
      </w:r>
      <w:r w:rsidR="00E355C2" w:rsidRPr="008826EE">
        <w:rPr>
          <w:rFonts w:eastAsia="Calibri"/>
          <w:snapToGrid w:val="0"/>
          <w:kern w:val="22"/>
          <w:szCs w:val="22"/>
        </w:rPr>
        <w:t xml:space="preserve">the </w:t>
      </w:r>
      <w:r w:rsidRPr="000A346D">
        <w:rPr>
          <w:rFonts w:eastAsia="Calibri"/>
          <w:snapToGrid w:val="0"/>
          <w:kern w:val="22"/>
          <w:szCs w:val="22"/>
        </w:rPr>
        <w:t>U</w:t>
      </w:r>
      <w:r w:rsidR="000A5327" w:rsidRPr="000A346D">
        <w:rPr>
          <w:rFonts w:eastAsia="Calibri"/>
          <w:snapToGrid w:val="0"/>
          <w:kern w:val="22"/>
          <w:szCs w:val="22"/>
        </w:rPr>
        <w:t xml:space="preserve">nited </w:t>
      </w:r>
      <w:r w:rsidRPr="000A346D">
        <w:rPr>
          <w:rFonts w:eastAsia="Calibri"/>
          <w:snapToGrid w:val="0"/>
          <w:kern w:val="22"/>
          <w:szCs w:val="22"/>
        </w:rPr>
        <w:t>N</w:t>
      </w:r>
      <w:r w:rsidR="000A5327" w:rsidRPr="000A346D">
        <w:rPr>
          <w:rFonts w:eastAsia="Calibri"/>
          <w:snapToGrid w:val="0"/>
          <w:kern w:val="22"/>
          <w:szCs w:val="22"/>
        </w:rPr>
        <w:t xml:space="preserve">ations </w:t>
      </w:r>
      <w:r w:rsidRPr="000A346D">
        <w:rPr>
          <w:rFonts w:eastAsia="Calibri"/>
          <w:snapToGrid w:val="0"/>
          <w:kern w:val="22"/>
          <w:szCs w:val="22"/>
        </w:rPr>
        <w:t>G</w:t>
      </w:r>
      <w:r w:rsidR="000A5327" w:rsidRPr="000A346D">
        <w:rPr>
          <w:rFonts w:eastAsia="Calibri"/>
          <w:snapToGrid w:val="0"/>
          <w:kern w:val="22"/>
          <w:szCs w:val="22"/>
        </w:rPr>
        <w:t xml:space="preserve">eneral </w:t>
      </w:r>
      <w:r w:rsidRPr="000A346D">
        <w:rPr>
          <w:rFonts w:eastAsia="Calibri"/>
          <w:snapToGrid w:val="0"/>
          <w:kern w:val="22"/>
          <w:szCs w:val="22"/>
        </w:rPr>
        <w:t>A</w:t>
      </w:r>
      <w:r w:rsidR="000A5327" w:rsidRPr="000A346D">
        <w:rPr>
          <w:rFonts w:eastAsia="Calibri"/>
          <w:snapToGrid w:val="0"/>
          <w:kern w:val="22"/>
          <w:szCs w:val="22"/>
        </w:rPr>
        <w:t>ssembly</w:t>
      </w:r>
      <w:r w:rsidRPr="000A346D">
        <w:rPr>
          <w:rFonts w:eastAsia="Calibri"/>
          <w:snapToGrid w:val="0"/>
          <w:kern w:val="22"/>
          <w:szCs w:val="22"/>
        </w:rPr>
        <w:t xml:space="preserve"> </w:t>
      </w:r>
      <w:r w:rsidR="00E355C2" w:rsidRPr="008826EE">
        <w:rPr>
          <w:rFonts w:eastAsia="Calibri"/>
          <w:snapToGrid w:val="0"/>
          <w:kern w:val="22"/>
          <w:szCs w:val="22"/>
        </w:rPr>
        <w:t xml:space="preserve">of </w:t>
      </w:r>
      <w:r w:rsidRPr="000A346D">
        <w:rPr>
          <w:rFonts w:eastAsia="Calibri"/>
          <w:snapToGrid w:val="0"/>
          <w:kern w:val="22"/>
          <w:szCs w:val="22"/>
        </w:rPr>
        <w:t xml:space="preserve">resolution 69/292 </w:t>
      </w:r>
      <w:r w:rsidR="00890AC2" w:rsidRPr="008826EE">
        <w:rPr>
          <w:rFonts w:eastAsia="Calibri"/>
          <w:snapToGrid w:val="0"/>
          <w:kern w:val="22"/>
          <w:szCs w:val="22"/>
        </w:rPr>
        <w:t>on</w:t>
      </w:r>
      <w:r w:rsidRPr="000A346D">
        <w:rPr>
          <w:rFonts w:eastAsia="Calibri"/>
          <w:snapToGrid w:val="0"/>
          <w:kern w:val="22"/>
          <w:szCs w:val="22"/>
        </w:rPr>
        <w:t xml:space="preserve"> the development of an </w:t>
      </w:r>
      <w:r w:rsidRPr="000A346D">
        <w:rPr>
          <w:snapToGrid w:val="0"/>
          <w:kern w:val="22"/>
          <w:szCs w:val="22"/>
        </w:rPr>
        <w:t>international legally binding instrument under the United Nations Convention on the Law of the Sea on the conservation and sustainable use of marine biological diversity of areas beyond national jurisdiction</w:t>
      </w:r>
      <w:r w:rsidR="00554F7A">
        <w:rPr>
          <w:snapToGrid w:val="0"/>
          <w:kern w:val="22"/>
          <w:szCs w:val="22"/>
        </w:rPr>
        <w:t>,</w:t>
      </w:r>
    </w:p>
    <w:p w14:paraId="4188D155" w14:textId="77777777" w:rsidR="00E01241" w:rsidRPr="001427B3" w:rsidRDefault="00E01241" w:rsidP="00903241">
      <w:pPr>
        <w:suppressLineNumbers/>
        <w:suppressAutoHyphens/>
        <w:spacing w:before="120" w:after="120"/>
        <w:ind w:firstLine="720"/>
        <w:rPr>
          <w:rFonts w:eastAsia="Calibri"/>
          <w:snapToGrid w:val="0"/>
          <w:kern w:val="22"/>
          <w:szCs w:val="22"/>
        </w:rPr>
      </w:pPr>
      <w:r w:rsidRPr="002272B6">
        <w:rPr>
          <w:rFonts w:eastAsia="Calibri"/>
          <w:snapToGrid w:val="0"/>
          <w:kern w:val="22"/>
          <w:szCs w:val="22"/>
        </w:rPr>
        <w:t>1.</w:t>
      </w:r>
      <w:r w:rsidRPr="002272B6">
        <w:rPr>
          <w:rFonts w:eastAsia="Calibri"/>
          <w:i/>
          <w:snapToGrid w:val="0"/>
          <w:kern w:val="22"/>
          <w:szCs w:val="22"/>
        </w:rPr>
        <w:tab/>
        <w:t>Acknowledges</w:t>
      </w:r>
      <w:r w:rsidRPr="002272B6">
        <w:rPr>
          <w:rFonts w:eastAsia="Calibri"/>
          <w:snapToGrid w:val="0"/>
          <w:kern w:val="22"/>
          <w:szCs w:val="22"/>
        </w:rPr>
        <w:t xml:space="preserve"> with appreciation the support of partner organizations, donors, host Governments and the Executive Secretary for organizing regional capacity-building workshops and related activities on</w:t>
      </w:r>
      <w:r w:rsidRPr="001427B3">
        <w:rPr>
          <w:rFonts w:eastAsia="Calibri"/>
          <w:snapToGrid w:val="0"/>
          <w:kern w:val="22"/>
          <w:szCs w:val="22"/>
        </w:rPr>
        <w:t xml:space="preserve"> achieving Aichi Biodiversity Targets 11 and 12;</w:t>
      </w:r>
    </w:p>
    <w:p w14:paraId="38D36EE4" w14:textId="77777777" w:rsidR="00230E09" w:rsidRPr="002272B6" w:rsidRDefault="00E01241" w:rsidP="00122BC8">
      <w:pPr>
        <w:suppressLineNumbers/>
        <w:suppressAutoHyphens/>
        <w:spacing w:before="120" w:after="120"/>
        <w:ind w:firstLine="720"/>
        <w:rPr>
          <w:snapToGrid w:val="0"/>
          <w:kern w:val="22"/>
          <w:szCs w:val="22"/>
        </w:rPr>
      </w:pPr>
      <w:r w:rsidRPr="003235D7">
        <w:rPr>
          <w:rFonts w:eastAsia="Calibri"/>
          <w:snapToGrid w:val="0"/>
          <w:kern w:val="22"/>
          <w:szCs w:val="22"/>
        </w:rPr>
        <w:t>2.</w:t>
      </w:r>
      <w:r w:rsidRPr="003235D7">
        <w:rPr>
          <w:rFonts w:eastAsia="Calibri"/>
          <w:i/>
          <w:snapToGrid w:val="0"/>
          <w:kern w:val="22"/>
          <w:szCs w:val="22"/>
        </w:rPr>
        <w:tab/>
        <w:t>Recognizes</w:t>
      </w:r>
      <w:r w:rsidRPr="003235D7">
        <w:rPr>
          <w:rFonts w:eastAsia="Calibri"/>
          <w:snapToGrid w:val="0"/>
          <w:kern w:val="22"/>
          <w:szCs w:val="22"/>
        </w:rPr>
        <w:t xml:space="preserve"> that the achievement of Aichi Biodiversity Target 11 will contribute to the implementation of other Aichi Biodiversity Targets, the Sendai Framework for Disaster Risk Reduction 2015-2030,</w:t>
      </w:r>
      <w:r w:rsidRPr="008826EE">
        <w:rPr>
          <w:rStyle w:val="FootnoteReference"/>
          <w:rFonts w:eastAsia="Calibri"/>
          <w:snapToGrid w:val="0"/>
          <w:kern w:val="22"/>
          <w:sz w:val="22"/>
          <w:szCs w:val="22"/>
          <w:u w:val="none"/>
          <w:vertAlign w:val="superscript"/>
        </w:rPr>
        <w:footnoteReference w:id="2"/>
      </w:r>
      <w:r w:rsidRPr="008826EE">
        <w:rPr>
          <w:rFonts w:eastAsia="Calibri"/>
          <w:snapToGrid w:val="0"/>
          <w:kern w:val="22"/>
          <w:szCs w:val="22"/>
        </w:rPr>
        <w:t xml:space="preserve"> relevant targets of the Sustainable Development Goals</w:t>
      </w:r>
      <w:r w:rsidR="00594D91" w:rsidRPr="002272B6">
        <w:rPr>
          <w:rFonts w:eastAsia="Calibri"/>
          <w:snapToGrid w:val="0"/>
          <w:kern w:val="22"/>
          <w:szCs w:val="22"/>
        </w:rPr>
        <w:t>,</w:t>
      </w:r>
      <w:r w:rsidRPr="002272B6">
        <w:rPr>
          <w:rFonts w:eastAsia="Calibri"/>
          <w:snapToGrid w:val="0"/>
          <w:kern w:val="22"/>
          <w:szCs w:val="22"/>
        </w:rPr>
        <w:t xml:space="preserve"> and Article</w:t>
      </w:r>
      <w:r w:rsidR="0029281A" w:rsidRPr="002272B6">
        <w:rPr>
          <w:rFonts w:eastAsia="Calibri"/>
          <w:snapToGrid w:val="0"/>
          <w:kern w:val="22"/>
          <w:szCs w:val="22"/>
        </w:rPr>
        <w:t>s</w:t>
      </w:r>
      <w:r w:rsidR="002E5985" w:rsidRPr="002272B6">
        <w:rPr>
          <w:rFonts w:eastAsia="Calibri"/>
          <w:snapToGrid w:val="0"/>
          <w:kern w:val="22"/>
          <w:szCs w:val="22"/>
        </w:rPr>
        <w:t xml:space="preserve"> 5</w:t>
      </w:r>
      <w:r w:rsidR="00832683" w:rsidRPr="000A346D">
        <w:rPr>
          <w:rFonts w:eastAsia="Calibri"/>
          <w:snapToGrid w:val="0"/>
          <w:kern w:val="22"/>
          <w:szCs w:val="22"/>
        </w:rPr>
        <w:t>, 7 and 8</w:t>
      </w:r>
      <w:r w:rsidR="002E5985" w:rsidRPr="008826EE">
        <w:rPr>
          <w:rFonts w:eastAsia="Calibri"/>
          <w:snapToGrid w:val="0"/>
          <w:kern w:val="22"/>
          <w:szCs w:val="22"/>
        </w:rPr>
        <w:t xml:space="preserve"> </w:t>
      </w:r>
      <w:r w:rsidRPr="002272B6">
        <w:rPr>
          <w:rFonts w:eastAsia="Calibri"/>
          <w:snapToGrid w:val="0"/>
          <w:kern w:val="22"/>
          <w:szCs w:val="22"/>
        </w:rPr>
        <w:t>of the Paris Agreement,</w:t>
      </w:r>
      <w:r w:rsidRPr="008826EE">
        <w:rPr>
          <w:rStyle w:val="StyleFootnoteReferencenumberFootnoteReferenceSuperscript-EF"/>
          <w:rFonts w:eastAsia="Calibri"/>
          <w:snapToGrid w:val="0"/>
          <w:sz w:val="22"/>
          <w:szCs w:val="22"/>
        </w:rPr>
        <w:footnoteReference w:id="3"/>
      </w:r>
      <w:r w:rsidRPr="008826EE">
        <w:rPr>
          <w:rFonts w:eastAsia="Calibri"/>
          <w:snapToGrid w:val="0"/>
          <w:kern w:val="22"/>
          <w:szCs w:val="22"/>
        </w:rPr>
        <w:t xml:space="preserve"> as well as means for mitigation and adaptation to climate change;</w:t>
      </w:r>
    </w:p>
    <w:p w14:paraId="2251F679" w14:textId="77777777" w:rsidR="00E01241" w:rsidRPr="003235D7" w:rsidRDefault="00E01241" w:rsidP="003235D7">
      <w:pPr>
        <w:suppressLineNumbers/>
        <w:suppressAutoHyphens/>
        <w:spacing w:before="120" w:after="120"/>
        <w:ind w:firstLine="720"/>
        <w:rPr>
          <w:snapToGrid w:val="0"/>
          <w:kern w:val="22"/>
          <w:szCs w:val="22"/>
        </w:rPr>
      </w:pPr>
      <w:r w:rsidRPr="002272B6">
        <w:rPr>
          <w:snapToGrid w:val="0"/>
          <w:kern w:val="22"/>
          <w:szCs w:val="22"/>
        </w:rPr>
        <w:lastRenderedPageBreak/>
        <w:t>3.</w:t>
      </w:r>
      <w:r w:rsidRPr="002272B6">
        <w:rPr>
          <w:i/>
          <w:snapToGrid w:val="0"/>
          <w:kern w:val="22"/>
          <w:szCs w:val="22"/>
        </w:rPr>
        <w:tab/>
      </w:r>
      <w:r w:rsidR="003235D7">
        <w:rPr>
          <w:i/>
          <w:snapToGrid w:val="0"/>
          <w:kern w:val="22"/>
          <w:szCs w:val="22"/>
        </w:rPr>
        <w:t>Also r</w:t>
      </w:r>
      <w:r w:rsidR="002E5985" w:rsidRPr="001427B3">
        <w:rPr>
          <w:i/>
          <w:snapToGrid w:val="0"/>
          <w:kern w:val="22"/>
          <w:szCs w:val="22"/>
        </w:rPr>
        <w:t>ecognizes</w:t>
      </w:r>
      <w:r w:rsidR="002E5985" w:rsidRPr="001427B3">
        <w:rPr>
          <w:snapToGrid w:val="0"/>
          <w:kern w:val="22"/>
          <w:szCs w:val="22"/>
        </w:rPr>
        <w:t xml:space="preserve"> </w:t>
      </w:r>
      <w:r w:rsidRPr="001427B3">
        <w:rPr>
          <w:snapToGrid w:val="0"/>
          <w:kern w:val="22"/>
          <w:szCs w:val="22"/>
        </w:rPr>
        <w:t>the considerabl</w:t>
      </w:r>
      <w:r w:rsidRPr="003235D7">
        <w:rPr>
          <w:snapToGrid w:val="0"/>
          <w:kern w:val="22"/>
          <w:szCs w:val="22"/>
        </w:rPr>
        <w:t>e gap in the conservation status assessment of most taxonomic groups, and the general lack of information on species conservation plans;</w:t>
      </w:r>
    </w:p>
    <w:p w14:paraId="3D694B09" w14:textId="77777777" w:rsidR="00B27346" w:rsidRPr="009E3FAD" w:rsidRDefault="0024599C" w:rsidP="000A346D">
      <w:pPr>
        <w:suppressLineNumbers/>
        <w:suppressAutoHyphens/>
        <w:spacing w:before="120" w:after="120"/>
        <w:ind w:firstLine="720"/>
        <w:rPr>
          <w:rFonts w:eastAsia="Calibri"/>
          <w:snapToGrid w:val="0"/>
          <w:kern w:val="22"/>
          <w:szCs w:val="22"/>
        </w:rPr>
      </w:pPr>
      <w:r w:rsidRPr="0082011E">
        <w:rPr>
          <w:snapToGrid w:val="0"/>
          <w:kern w:val="22"/>
          <w:szCs w:val="22"/>
          <w:shd w:val="clear" w:color="auto" w:fill="FFFFFF"/>
        </w:rPr>
        <w:t>4</w:t>
      </w:r>
      <w:r w:rsidR="00B27346" w:rsidRPr="0082011E">
        <w:rPr>
          <w:snapToGrid w:val="0"/>
          <w:kern w:val="22"/>
          <w:szCs w:val="22"/>
          <w:shd w:val="clear" w:color="auto" w:fill="FFFFFF"/>
        </w:rPr>
        <w:t>.</w:t>
      </w:r>
      <w:r w:rsidR="00B27346" w:rsidRPr="0082011E">
        <w:rPr>
          <w:snapToGrid w:val="0"/>
          <w:kern w:val="22"/>
          <w:szCs w:val="22"/>
          <w:shd w:val="clear" w:color="auto" w:fill="FFFFFF"/>
        </w:rPr>
        <w:tab/>
      </w:r>
      <w:r w:rsidR="00B27346" w:rsidRPr="0082011E">
        <w:rPr>
          <w:i/>
          <w:snapToGrid w:val="0"/>
          <w:kern w:val="22"/>
          <w:szCs w:val="22"/>
          <w:shd w:val="clear" w:color="auto" w:fill="FFFFFF"/>
        </w:rPr>
        <w:t xml:space="preserve">Welcomes </w:t>
      </w:r>
      <w:r w:rsidR="00B27346" w:rsidRPr="0082011E">
        <w:rPr>
          <w:snapToGrid w:val="0"/>
          <w:kern w:val="22"/>
          <w:szCs w:val="22"/>
          <w:shd w:val="clear" w:color="auto" w:fill="FFFFFF"/>
        </w:rPr>
        <w:t>the Like</w:t>
      </w:r>
      <w:r w:rsidR="00AD573C" w:rsidRPr="0082011E">
        <w:rPr>
          <w:snapToGrid w:val="0"/>
          <w:kern w:val="22"/>
          <w:szCs w:val="22"/>
          <w:shd w:val="clear" w:color="auto" w:fill="FFFFFF"/>
        </w:rPr>
        <w:t>-</w:t>
      </w:r>
      <w:r w:rsidR="00B27346" w:rsidRPr="0082011E">
        <w:rPr>
          <w:snapToGrid w:val="0"/>
          <w:kern w:val="22"/>
          <w:szCs w:val="22"/>
          <w:shd w:val="clear" w:color="auto" w:fill="FFFFFF"/>
        </w:rPr>
        <w:t>Minded Megadiverse Countries Carta on achievi</w:t>
      </w:r>
      <w:r w:rsidR="00B27346" w:rsidRPr="00180491">
        <w:rPr>
          <w:snapToGrid w:val="0"/>
          <w:kern w:val="22"/>
          <w:szCs w:val="22"/>
          <w:shd w:val="clear" w:color="auto" w:fill="FFFFFF"/>
        </w:rPr>
        <w:t>ng Aichi Biodiversity Target</w:t>
      </w:r>
      <w:r w:rsidR="00E37160" w:rsidRPr="009E3FAD">
        <w:rPr>
          <w:snapToGrid w:val="0"/>
          <w:kern w:val="22"/>
          <w:szCs w:val="22"/>
          <w:shd w:val="clear" w:color="auto" w:fill="FFFFFF"/>
        </w:rPr>
        <w:t> </w:t>
      </w:r>
      <w:r w:rsidR="00B27346" w:rsidRPr="009E3FAD">
        <w:rPr>
          <w:snapToGrid w:val="0"/>
          <w:kern w:val="22"/>
          <w:szCs w:val="22"/>
          <w:shd w:val="clear" w:color="auto" w:fill="FFFFFF"/>
        </w:rPr>
        <w:t xml:space="preserve">11 adopted </w:t>
      </w:r>
      <w:r w:rsidR="004E33EB" w:rsidRPr="009E3FAD">
        <w:rPr>
          <w:szCs w:val="22"/>
        </w:rPr>
        <w:t xml:space="preserve">by ministers of the Like-Minded Megadiverse Countries assembled </w:t>
      </w:r>
      <w:r w:rsidR="00C55089" w:rsidRPr="0082011E">
        <w:rPr>
          <w:snapToGrid w:val="0"/>
          <w:kern w:val="22"/>
          <w:szCs w:val="22"/>
          <w:shd w:val="clear" w:color="auto" w:fill="FFFFFF"/>
        </w:rPr>
        <w:t xml:space="preserve">at </w:t>
      </w:r>
      <w:r w:rsidR="00B27346" w:rsidRPr="0082011E">
        <w:rPr>
          <w:snapToGrid w:val="0"/>
          <w:kern w:val="22"/>
          <w:szCs w:val="22"/>
          <w:shd w:val="clear" w:color="auto" w:fill="FFFFFF"/>
        </w:rPr>
        <w:t xml:space="preserve">the </w:t>
      </w:r>
      <w:r w:rsidR="004E33EB" w:rsidRPr="009E3FAD">
        <w:rPr>
          <w:szCs w:val="22"/>
        </w:rPr>
        <w:t>margins of the high-level segment of the thirteenth meeting of the Conference of the Parties to the Convention on Biological Diversity, in Cancun, Mexico</w:t>
      </w:r>
      <w:r w:rsidR="00F562CC" w:rsidRPr="009E3FAD">
        <w:rPr>
          <w:szCs w:val="22"/>
        </w:rPr>
        <w:t>,</w:t>
      </w:r>
      <w:r w:rsidR="004E33EB" w:rsidRPr="0082011E">
        <w:rPr>
          <w:snapToGrid w:val="0"/>
          <w:kern w:val="22"/>
          <w:szCs w:val="22"/>
          <w:shd w:val="clear" w:color="auto" w:fill="FFFFFF"/>
        </w:rPr>
        <w:t xml:space="preserve"> </w:t>
      </w:r>
      <w:r w:rsidR="00B27346" w:rsidRPr="0082011E">
        <w:rPr>
          <w:snapToGrid w:val="0"/>
          <w:kern w:val="22"/>
          <w:szCs w:val="22"/>
          <w:shd w:val="clear" w:color="auto" w:fill="FFFFFF"/>
        </w:rPr>
        <w:t>on 3 December</w:t>
      </w:r>
      <w:r w:rsidR="00C070F5" w:rsidRPr="0082011E">
        <w:rPr>
          <w:snapToGrid w:val="0"/>
          <w:kern w:val="22"/>
          <w:szCs w:val="22"/>
          <w:shd w:val="clear" w:color="auto" w:fill="FFFFFF"/>
        </w:rPr>
        <w:t xml:space="preserve"> 2016</w:t>
      </w:r>
      <w:r w:rsidR="00C55089" w:rsidRPr="0082011E">
        <w:rPr>
          <w:snapToGrid w:val="0"/>
          <w:kern w:val="22"/>
          <w:szCs w:val="22"/>
          <w:shd w:val="clear" w:color="auto" w:fill="FFFFFF"/>
        </w:rPr>
        <w:t>,</w:t>
      </w:r>
      <w:r w:rsidR="00C070F5" w:rsidRPr="0082011E">
        <w:rPr>
          <w:rStyle w:val="FootnoteReference"/>
          <w:snapToGrid w:val="0"/>
          <w:kern w:val="22"/>
          <w:sz w:val="22"/>
          <w:szCs w:val="22"/>
          <w:u w:val="none"/>
          <w:shd w:val="clear" w:color="auto" w:fill="FFFFFF"/>
          <w:vertAlign w:val="superscript"/>
        </w:rPr>
        <w:footnoteReference w:id="4"/>
      </w:r>
      <w:r w:rsidR="00C206AC" w:rsidRPr="0082011E">
        <w:rPr>
          <w:snapToGrid w:val="0"/>
          <w:kern w:val="22"/>
          <w:szCs w:val="22"/>
          <w:shd w:val="clear" w:color="auto" w:fill="FFFFFF"/>
        </w:rPr>
        <w:t xml:space="preserve"> </w:t>
      </w:r>
      <w:r w:rsidR="006A7AC6" w:rsidRPr="0082011E">
        <w:rPr>
          <w:bCs/>
          <w:snapToGrid w:val="0"/>
          <w:color w:val="000000"/>
          <w:kern w:val="22"/>
          <w:szCs w:val="22"/>
          <w:shd w:val="clear" w:color="auto" w:fill="FFFFFF"/>
        </w:rPr>
        <w:t xml:space="preserve">and </w:t>
      </w:r>
      <w:r w:rsidR="006A7AC6" w:rsidRPr="00180491">
        <w:rPr>
          <w:bCs/>
          <w:i/>
          <w:snapToGrid w:val="0"/>
          <w:color w:val="000000"/>
          <w:kern w:val="22"/>
          <w:szCs w:val="22"/>
          <w:shd w:val="clear" w:color="auto" w:fill="FFFFFF"/>
        </w:rPr>
        <w:t>takes</w:t>
      </w:r>
      <w:r w:rsidR="006A7AC6" w:rsidRPr="009E3FAD">
        <w:rPr>
          <w:bCs/>
          <w:snapToGrid w:val="0"/>
          <w:color w:val="000000"/>
          <w:kern w:val="22"/>
          <w:szCs w:val="22"/>
          <w:shd w:val="clear" w:color="auto" w:fill="FFFFFF"/>
        </w:rPr>
        <w:t xml:space="preserve"> </w:t>
      </w:r>
      <w:r w:rsidR="006A7AC6" w:rsidRPr="009E3FAD">
        <w:rPr>
          <w:bCs/>
          <w:i/>
          <w:iCs/>
          <w:snapToGrid w:val="0"/>
          <w:color w:val="000000"/>
          <w:kern w:val="22"/>
          <w:szCs w:val="22"/>
          <w:shd w:val="clear" w:color="auto" w:fill="FFFFFF"/>
        </w:rPr>
        <w:t xml:space="preserve">note </w:t>
      </w:r>
      <w:r w:rsidR="006A7AC6" w:rsidRPr="009E3FAD">
        <w:rPr>
          <w:bCs/>
          <w:iCs/>
          <w:snapToGrid w:val="0"/>
          <w:color w:val="000000"/>
          <w:kern w:val="22"/>
          <w:szCs w:val="22"/>
          <w:shd w:val="clear" w:color="auto" w:fill="FFFFFF"/>
        </w:rPr>
        <w:t xml:space="preserve">of </w:t>
      </w:r>
      <w:r w:rsidR="006A7AC6" w:rsidRPr="0082011E">
        <w:rPr>
          <w:bCs/>
          <w:snapToGrid w:val="0"/>
          <w:color w:val="000000"/>
          <w:kern w:val="22"/>
          <w:szCs w:val="22"/>
          <w:shd w:val="clear" w:color="auto" w:fill="FFFFFF"/>
        </w:rPr>
        <w:t xml:space="preserve">the declaration of </w:t>
      </w:r>
      <w:r w:rsidR="00C55089" w:rsidRPr="0082011E">
        <w:rPr>
          <w:bCs/>
          <w:snapToGrid w:val="0"/>
          <w:color w:val="000000"/>
          <w:kern w:val="22"/>
          <w:szCs w:val="22"/>
          <w:shd w:val="clear" w:color="auto" w:fill="FFFFFF"/>
        </w:rPr>
        <w:t>the Latin American Technical Cooperation Network on National Parks, other Protected Areas and Wildlife (</w:t>
      </w:r>
      <w:r w:rsidR="006A7AC6" w:rsidRPr="0082011E">
        <w:rPr>
          <w:bCs/>
          <w:snapToGrid w:val="0"/>
          <w:color w:val="000000"/>
          <w:kern w:val="22"/>
          <w:szCs w:val="22"/>
          <w:shd w:val="clear" w:color="auto" w:fill="FFFFFF"/>
        </w:rPr>
        <w:t>REDPARQUES</w:t>
      </w:r>
      <w:r w:rsidR="00C55089" w:rsidRPr="00180491">
        <w:rPr>
          <w:bCs/>
          <w:snapToGrid w:val="0"/>
          <w:color w:val="000000"/>
          <w:kern w:val="22"/>
          <w:szCs w:val="22"/>
          <w:shd w:val="clear" w:color="auto" w:fill="FFFFFF"/>
        </w:rPr>
        <w:t>)</w:t>
      </w:r>
      <w:r w:rsidR="006A7AC6" w:rsidRPr="009E3FAD">
        <w:rPr>
          <w:bCs/>
          <w:snapToGrid w:val="0"/>
          <w:color w:val="000000"/>
          <w:kern w:val="22"/>
          <w:szCs w:val="22"/>
          <w:shd w:val="clear" w:color="auto" w:fill="FFFFFF"/>
        </w:rPr>
        <w:t xml:space="preserve"> on the contribution of protected areas for well-being and sustainable development adopted on 28 October 2016;</w:t>
      </w:r>
      <w:r w:rsidR="006A7AC6" w:rsidRPr="009E3FAD">
        <w:rPr>
          <w:rStyle w:val="FootnoteReference"/>
          <w:bCs/>
          <w:snapToGrid w:val="0"/>
          <w:color w:val="000000"/>
          <w:kern w:val="22"/>
          <w:sz w:val="22"/>
          <w:szCs w:val="22"/>
          <w:u w:val="none"/>
          <w:shd w:val="clear" w:color="auto" w:fill="FFFFFF"/>
          <w:vertAlign w:val="superscript"/>
        </w:rPr>
        <w:footnoteReference w:id="5"/>
      </w:r>
    </w:p>
    <w:p w14:paraId="0B707243" w14:textId="77777777" w:rsidR="00E01241" w:rsidRPr="00635EDC" w:rsidRDefault="0024599C" w:rsidP="004D137B">
      <w:pPr>
        <w:suppressLineNumbers/>
        <w:suppressAutoHyphens/>
        <w:spacing w:before="120" w:after="120"/>
        <w:ind w:firstLine="720"/>
        <w:rPr>
          <w:rFonts w:eastAsia="Calibri"/>
          <w:snapToGrid w:val="0"/>
          <w:kern w:val="22"/>
          <w:szCs w:val="22"/>
        </w:rPr>
      </w:pPr>
      <w:r w:rsidRPr="001427B3">
        <w:rPr>
          <w:rFonts w:eastAsia="Calibri"/>
          <w:snapToGrid w:val="0"/>
          <w:kern w:val="22"/>
          <w:szCs w:val="22"/>
        </w:rPr>
        <w:t>5</w:t>
      </w:r>
      <w:r w:rsidR="00E01241" w:rsidRPr="003235D7">
        <w:rPr>
          <w:rFonts w:eastAsia="Calibri"/>
          <w:snapToGrid w:val="0"/>
          <w:kern w:val="22"/>
          <w:szCs w:val="22"/>
        </w:rPr>
        <w:t>.</w:t>
      </w:r>
      <w:r w:rsidR="00E01241" w:rsidRPr="003235D7">
        <w:rPr>
          <w:rFonts w:eastAsia="Calibri"/>
          <w:i/>
          <w:snapToGrid w:val="0"/>
          <w:kern w:val="22"/>
          <w:szCs w:val="22"/>
        </w:rPr>
        <w:tab/>
        <w:t>Invites</w:t>
      </w:r>
      <w:r w:rsidR="00E01241" w:rsidRPr="003235D7">
        <w:rPr>
          <w:rFonts w:eastAsia="Calibri"/>
          <w:snapToGrid w:val="0"/>
          <w:kern w:val="22"/>
          <w:szCs w:val="22"/>
        </w:rPr>
        <w:t xml:space="preserve"> Parties, as appropriate and takin</w:t>
      </w:r>
      <w:r w:rsidR="00E01241" w:rsidRPr="00635EDC">
        <w:rPr>
          <w:rFonts w:eastAsia="Calibri"/>
          <w:snapToGrid w:val="0"/>
          <w:kern w:val="22"/>
          <w:szCs w:val="22"/>
        </w:rPr>
        <w:t>g into account national circumstances:</w:t>
      </w:r>
    </w:p>
    <w:p w14:paraId="73DC2D95" w14:textId="77777777" w:rsidR="00E01241" w:rsidRPr="00C55089" w:rsidRDefault="00E01241" w:rsidP="004D137B">
      <w:pPr>
        <w:numPr>
          <w:ilvl w:val="0"/>
          <w:numId w:val="39"/>
        </w:numPr>
        <w:suppressLineNumbers/>
        <w:suppressAutoHyphens/>
        <w:spacing w:before="120" w:after="120"/>
        <w:ind w:left="0" w:firstLine="720"/>
        <w:rPr>
          <w:rFonts w:eastAsia="Calibri"/>
          <w:snapToGrid w:val="0"/>
          <w:kern w:val="22"/>
          <w:szCs w:val="22"/>
        </w:rPr>
      </w:pPr>
      <w:r w:rsidRPr="00E319B7">
        <w:rPr>
          <w:rFonts w:eastAsia="Calibri"/>
          <w:snapToGrid w:val="0"/>
          <w:kern w:val="22"/>
          <w:szCs w:val="22"/>
        </w:rPr>
        <w:t xml:space="preserve">To undertake concerted efforts to implement actions identified in national biodiversity strategies and action plans and other relevant strategies and, as appropriate, address gaps identified through regional capacity-building workshops </w:t>
      </w:r>
      <w:r w:rsidR="00825A75" w:rsidRPr="00E319B7">
        <w:rPr>
          <w:rFonts w:eastAsia="Calibri"/>
          <w:snapToGrid w:val="0"/>
          <w:kern w:val="22"/>
          <w:szCs w:val="22"/>
        </w:rPr>
        <w:t xml:space="preserve">to </w:t>
      </w:r>
      <w:r w:rsidR="00825A75" w:rsidRPr="00C55089">
        <w:rPr>
          <w:rFonts w:eastAsia="Calibri"/>
          <w:snapToGrid w:val="0"/>
          <w:kern w:val="22"/>
          <w:szCs w:val="22"/>
        </w:rPr>
        <w:t xml:space="preserve">achieve </w:t>
      </w:r>
      <w:r w:rsidR="00C206AC" w:rsidRPr="00C55089">
        <w:rPr>
          <w:rFonts w:eastAsia="Calibri"/>
          <w:snapToGrid w:val="0"/>
          <w:kern w:val="22"/>
          <w:szCs w:val="22"/>
        </w:rPr>
        <w:t xml:space="preserve">all elements of </w:t>
      </w:r>
      <w:r w:rsidRPr="00C55089">
        <w:rPr>
          <w:rFonts w:eastAsia="Calibri"/>
          <w:snapToGrid w:val="0"/>
          <w:kern w:val="22"/>
          <w:szCs w:val="22"/>
        </w:rPr>
        <w:t>Aichi Biodiversity Targets 11 and 12;</w:t>
      </w:r>
    </w:p>
    <w:p w14:paraId="60CDA4A3" w14:textId="77777777" w:rsidR="00E01241" w:rsidRPr="00E319B7" w:rsidRDefault="00E01241" w:rsidP="000A346D">
      <w:pPr>
        <w:numPr>
          <w:ilvl w:val="0"/>
          <w:numId w:val="39"/>
        </w:numPr>
        <w:suppressLineNumbers/>
        <w:suppressAutoHyphens/>
        <w:spacing w:before="120" w:after="120"/>
        <w:ind w:left="0" w:firstLine="720"/>
        <w:rPr>
          <w:rFonts w:eastAsia="Calibri"/>
          <w:snapToGrid w:val="0"/>
          <w:kern w:val="22"/>
          <w:szCs w:val="22"/>
        </w:rPr>
      </w:pPr>
      <w:r w:rsidRPr="000A346D">
        <w:rPr>
          <w:rFonts w:eastAsia="Calibri"/>
          <w:snapToGrid w:val="0"/>
          <w:kern w:val="22"/>
          <w:szCs w:val="22"/>
        </w:rPr>
        <w:t>To pursue efforts to identify and explore options to protect areas of particular importance for biodiversity and ecosystem services, taking into account progress made in describing ecologically or biologically significant marine areas</w:t>
      </w:r>
      <w:r w:rsidRPr="000A346D">
        <w:rPr>
          <w:snapToGrid w:val="0"/>
          <w:kern w:val="22"/>
          <w:szCs w:val="22"/>
        </w:rPr>
        <w:t xml:space="preserve"> </w:t>
      </w:r>
      <w:r w:rsidRPr="000A346D">
        <w:rPr>
          <w:rFonts w:eastAsia="Calibri"/>
          <w:snapToGrid w:val="0"/>
          <w:kern w:val="22"/>
          <w:szCs w:val="22"/>
        </w:rPr>
        <w:t>by the Convention on Biological Diversity and the Standards for the Identification of Key Biodiversity Areas adopted by the Council</w:t>
      </w:r>
      <w:r w:rsidRPr="000A346D">
        <w:rPr>
          <w:bCs/>
          <w:snapToGrid w:val="0"/>
          <w:kern w:val="22"/>
          <w:szCs w:val="22"/>
        </w:rPr>
        <w:t xml:space="preserve"> of the International Union for Conservation of Nature</w:t>
      </w:r>
      <w:r w:rsidRPr="000A346D">
        <w:rPr>
          <w:rFonts w:eastAsia="Calibri"/>
          <w:snapToGrid w:val="0"/>
          <w:kern w:val="22"/>
          <w:szCs w:val="22"/>
        </w:rPr>
        <w:t>,</w:t>
      </w:r>
      <w:r w:rsidR="00CC1667" w:rsidRPr="000A346D">
        <w:rPr>
          <w:snapToGrid w:val="0"/>
          <w:kern w:val="22"/>
          <w:szCs w:val="22"/>
        </w:rPr>
        <w:t xml:space="preserve"> the </w:t>
      </w:r>
      <w:r w:rsidR="00CC1667" w:rsidRPr="008826EE">
        <w:rPr>
          <w:snapToGrid w:val="0"/>
          <w:kern w:val="22"/>
          <w:szCs w:val="22"/>
        </w:rPr>
        <w:t xml:space="preserve">Vulnerable Marine Ecosystems </w:t>
      </w:r>
      <w:r w:rsidR="00C070F5" w:rsidRPr="002272B6">
        <w:rPr>
          <w:snapToGrid w:val="0"/>
          <w:kern w:val="22"/>
          <w:szCs w:val="22"/>
        </w:rPr>
        <w:t>included in the database of</w:t>
      </w:r>
      <w:r w:rsidR="00CC1667" w:rsidRPr="001427B3">
        <w:rPr>
          <w:snapToGrid w:val="0"/>
          <w:kern w:val="22"/>
          <w:szCs w:val="22"/>
        </w:rPr>
        <w:t xml:space="preserve"> the Food and Agriculture Organization </w:t>
      </w:r>
      <w:r w:rsidR="00386BCE" w:rsidRPr="003235D7">
        <w:rPr>
          <w:snapToGrid w:val="0"/>
          <w:kern w:val="22"/>
          <w:szCs w:val="22"/>
        </w:rPr>
        <w:t xml:space="preserve">of the United Nations </w:t>
      </w:r>
      <w:r w:rsidR="00CC1667" w:rsidRPr="003235D7">
        <w:rPr>
          <w:snapToGrid w:val="0"/>
          <w:kern w:val="22"/>
          <w:szCs w:val="22"/>
        </w:rPr>
        <w:t xml:space="preserve">and the </w:t>
      </w:r>
      <w:r w:rsidR="00C070F5" w:rsidRPr="00635EDC">
        <w:rPr>
          <w:snapToGrid w:val="0"/>
          <w:kern w:val="22"/>
          <w:szCs w:val="22"/>
        </w:rPr>
        <w:t>list</w:t>
      </w:r>
      <w:r w:rsidR="00CC1667" w:rsidRPr="00635EDC">
        <w:rPr>
          <w:snapToGrid w:val="0"/>
          <w:kern w:val="22"/>
          <w:szCs w:val="22"/>
        </w:rPr>
        <w:t xml:space="preserve"> of Particularly Sensitive Sea Areas </w:t>
      </w:r>
      <w:r w:rsidR="00C070F5" w:rsidRPr="00E319B7">
        <w:rPr>
          <w:snapToGrid w:val="0"/>
          <w:kern w:val="22"/>
          <w:szCs w:val="22"/>
        </w:rPr>
        <w:t xml:space="preserve">maintained </w:t>
      </w:r>
      <w:r w:rsidR="00CC1667" w:rsidRPr="00E319B7">
        <w:rPr>
          <w:snapToGrid w:val="0"/>
          <w:kern w:val="22"/>
          <w:szCs w:val="22"/>
        </w:rPr>
        <w:t>by the International Maritime Organization</w:t>
      </w:r>
      <w:r w:rsidR="00C070F5" w:rsidRPr="00E319B7">
        <w:rPr>
          <w:snapToGrid w:val="0"/>
          <w:kern w:val="22"/>
          <w:szCs w:val="22"/>
        </w:rPr>
        <w:t>,</w:t>
      </w:r>
      <w:r w:rsidRPr="00E319B7">
        <w:rPr>
          <w:rFonts w:eastAsia="Calibri"/>
          <w:snapToGrid w:val="0"/>
          <w:kern w:val="22"/>
          <w:szCs w:val="22"/>
        </w:rPr>
        <w:t xml:space="preserve"> as appropriate, and</w:t>
      </w:r>
      <w:r w:rsidRPr="00C55089">
        <w:rPr>
          <w:rFonts w:eastAsia="Calibri"/>
          <w:snapToGrid w:val="0"/>
          <w:kern w:val="22"/>
          <w:szCs w:val="22"/>
        </w:rPr>
        <w:t xml:space="preserve">, in establishing new and/or expanding existing protected areas, </w:t>
      </w:r>
      <w:r w:rsidRPr="00C55089">
        <w:rPr>
          <w:snapToGrid w:val="0"/>
          <w:kern w:val="22"/>
          <w:szCs w:val="22"/>
        </w:rPr>
        <w:t>or taking other effective area</w:t>
      </w:r>
      <w:r w:rsidRPr="00C55089">
        <w:rPr>
          <w:snapToGrid w:val="0"/>
          <w:kern w:val="22"/>
          <w:szCs w:val="22"/>
        </w:rPr>
        <w:noBreakHyphen/>
        <w:t xml:space="preserve">based conservation measures, to give due consideration </w:t>
      </w:r>
      <w:r w:rsidRPr="000A346D">
        <w:rPr>
          <w:rFonts w:eastAsia="Calibri"/>
          <w:snapToGrid w:val="0"/>
          <w:kern w:val="22"/>
          <w:szCs w:val="22"/>
        </w:rPr>
        <w:t>to areas that: (i) improve ecological representativeness; (ii) increase connectivity; (iii) promote the integration of protected areas into the wider landscape and seascape; (iv) protect the habitats of species, in particular threatened, endemic and migratory species, including through such mechanisms as important bird and marine mammal areas; (</w:t>
      </w:r>
      <w:r w:rsidR="00890AC2" w:rsidRPr="000A346D">
        <w:rPr>
          <w:rFonts w:eastAsia="Calibri"/>
          <w:snapToGrid w:val="0"/>
          <w:kern w:val="22"/>
          <w:szCs w:val="22"/>
        </w:rPr>
        <w:t>v</w:t>
      </w:r>
      <w:r w:rsidRPr="000A346D">
        <w:rPr>
          <w:rFonts w:eastAsia="Calibri"/>
          <w:snapToGrid w:val="0"/>
          <w:kern w:val="22"/>
          <w:szCs w:val="22"/>
        </w:rPr>
        <w:t xml:space="preserve">) expand the coverage of areas important for biodiversity and ecosystem services; (vi) are identified as centres of origin or centres of genetic diversity; </w:t>
      </w:r>
      <w:r w:rsidR="00825A75" w:rsidRPr="000A346D">
        <w:rPr>
          <w:rFonts w:eastAsia="Calibri"/>
          <w:snapToGrid w:val="0"/>
          <w:kern w:val="22"/>
          <w:szCs w:val="22"/>
        </w:rPr>
        <w:t>(v</w:t>
      </w:r>
      <w:r w:rsidR="00890AC2" w:rsidRPr="000A346D">
        <w:rPr>
          <w:rFonts w:eastAsia="Calibri"/>
          <w:snapToGrid w:val="0"/>
          <w:kern w:val="22"/>
          <w:szCs w:val="22"/>
        </w:rPr>
        <w:t>ii</w:t>
      </w:r>
      <w:r w:rsidR="00825A75" w:rsidRPr="000A346D">
        <w:rPr>
          <w:rFonts w:eastAsia="Calibri"/>
          <w:snapToGrid w:val="0"/>
          <w:kern w:val="22"/>
          <w:szCs w:val="22"/>
        </w:rPr>
        <w:t xml:space="preserve">) are managed under collective action by indigenous peoples and local communities and promote the integration </w:t>
      </w:r>
      <w:r w:rsidR="00825A75" w:rsidRPr="008826EE">
        <w:rPr>
          <w:rFonts w:eastAsia="Calibri"/>
          <w:snapToGrid w:val="0"/>
          <w:kern w:val="22"/>
          <w:szCs w:val="22"/>
        </w:rPr>
        <w:t>of</w:t>
      </w:r>
      <w:r w:rsidR="00825A75" w:rsidRPr="002272B6">
        <w:rPr>
          <w:rFonts w:eastAsia="Calibri"/>
          <w:snapToGrid w:val="0"/>
          <w:kern w:val="22"/>
          <w:szCs w:val="22"/>
        </w:rPr>
        <w:t xml:space="preserve"> those areas into the wider landscapes and seascapes, as appropria</w:t>
      </w:r>
      <w:r w:rsidR="00825A75" w:rsidRPr="001427B3">
        <w:rPr>
          <w:rFonts w:eastAsia="Calibri"/>
          <w:snapToGrid w:val="0"/>
          <w:kern w:val="22"/>
          <w:szCs w:val="22"/>
        </w:rPr>
        <w:t xml:space="preserve">te; </w:t>
      </w:r>
      <w:r w:rsidRPr="003235D7">
        <w:rPr>
          <w:rFonts w:eastAsia="Calibri"/>
          <w:snapToGrid w:val="0"/>
          <w:kern w:val="22"/>
          <w:szCs w:val="22"/>
        </w:rPr>
        <w:t>and (viii) have involved the full and effective participation</w:t>
      </w:r>
      <w:r w:rsidR="00CC1667" w:rsidRPr="003235D7">
        <w:rPr>
          <w:rFonts w:eastAsia="Calibri"/>
          <w:snapToGrid w:val="0"/>
          <w:kern w:val="22"/>
          <w:szCs w:val="22"/>
        </w:rPr>
        <w:t xml:space="preserve"> </w:t>
      </w:r>
      <w:r w:rsidR="00551136" w:rsidRPr="003235D7">
        <w:rPr>
          <w:rFonts w:eastAsia="Calibri"/>
          <w:snapToGrid w:val="0"/>
          <w:kern w:val="22"/>
          <w:szCs w:val="22"/>
        </w:rPr>
        <w:t xml:space="preserve">of </w:t>
      </w:r>
      <w:r w:rsidRPr="00635EDC">
        <w:rPr>
          <w:rFonts w:eastAsia="Calibri"/>
          <w:snapToGrid w:val="0"/>
          <w:kern w:val="22"/>
          <w:szCs w:val="22"/>
        </w:rPr>
        <w:t>indigenous peoples and local communities whose territories, areas and resources overlap wholly or partially with the proposed areas, in accordance with national legislation</w:t>
      </w:r>
      <w:r w:rsidR="00551136" w:rsidRPr="00E319B7">
        <w:rPr>
          <w:rFonts w:eastAsia="Calibri"/>
          <w:snapToGrid w:val="0"/>
          <w:kern w:val="22"/>
          <w:szCs w:val="22"/>
        </w:rPr>
        <w:t xml:space="preserve">, </w:t>
      </w:r>
      <w:r w:rsidR="00551136" w:rsidRPr="00E319B7">
        <w:rPr>
          <w:snapToGrid w:val="0"/>
          <w:kern w:val="22"/>
          <w:szCs w:val="22"/>
        </w:rPr>
        <w:t xml:space="preserve">in order to obtain </w:t>
      </w:r>
      <w:r w:rsidR="00551136" w:rsidRPr="00E319B7">
        <w:rPr>
          <w:rFonts w:eastAsia="Calibri"/>
          <w:snapToGrid w:val="0"/>
          <w:kern w:val="22"/>
          <w:szCs w:val="22"/>
        </w:rPr>
        <w:t>their prior informed consent</w:t>
      </w:r>
      <w:r w:rsidRPr="00E319B7">
        <w:rPr>
          <w:rFonts w:eastAsia="Calibri"/>
          <w:snapToGrid w:val="0"/>
          <w:kern w:val="22"/>
          <w:szCs w:val="22"/>
        </w:rPr>
        <w:t>;</w:t>
      </w:r>
    </w:p>
    <w:p w14:paraId="4C31F6A1" w14:textId="77777777" w:rsidR="00E01241" w:rsidRPr="000A346D" w:rsidRDefault="00E01241" w:rsidP="004D137B">
      <w:pPr>
        <w:numPr>
          <w:ilvl w:val="0"/>
          <w:numId w:val="39"/>
        </w:numPr>
        <w:suppressLineNumbers/>
        <w:suppressAutoHyphens/>
        <w:spacing w:before="120" w:after="120"/>
        <w:ind w:left="0" w:firstLine="720"/>
        <w:rPr>
          <w:rFonts w:eastAsia="Calibri"/>
          <w:snapToGrid w:val="0"/>
          <w:kern w:val="22"/>
          <w:szCs w:val="22"/>
        </w:rPr>
      </w:pPr>
      <w:r w:rsidRPr="00C55089">
        <w:rPr>
          <w:rFonts w:eastAsia="Calibri"/>
          <w:snapToGrid w:val="0"/>
          <w:kern w:val="22"/>
          <w:szCs w:val="22"/>
        </w:rPr>
        <w:t xml:space="preserve">To endeavour to undertake more systematic assessments of management effectiveness and biodiversity outcomes of protected areas, </w:t>
      </w:r>
      <w:r w:rsidR="00344A7C" w:rsidRPr="000A346D">
        <w:rPr>
          <w:rFonts w:eastAsia="Calibri"/>
          <w:snapToGrid w:val="0"/>
          <w:kern w:val="22"/>
          <w:szCs w:val="22"/>
        </w:rPr>
        <w:t xml:space="preserve">and </w:t>
      </w:r>
      <w:r w:rsidRPr="000A346D">
        <w:rPr>
          <w:rFonts w:eastAsia="Calibri"/>
          <w:snapToGrid w:val="0"/>
          <w:kern w:val="22"/>
          <w:szCs w:val="22"/>
        </w:rPr>
        <w:t xml:space="preserve">where possible, </w:t>
      </w:r>
      <w:r w:rsidRPr="000A346D">
        <w:rPr>
          <w:snapToGrid w:val="0"/>
          <w:kern w:val="22"/>
          <w:szCs w:val="22"/>
        </w:rPr>
        <w:t xml:space="preserve">other effective area-based conservation measures, </w:t>
      </w:r>
      <w:r w:rsidRPr="000A346D">
        <w:rPr>
          <w:rFonts w:eastAsia="Calibri"/>
          <w:snapToGrid w:val="0"/>
          <w:kern w:val="22"/>
          <w:szCs w:val="22"/>
        </w:rPr>
        <w:t xml:space="preserve">to improve the management effectiveness by addressing the gaps, and to provide, on a voluntary basis, information on the results to the Global Database on Protected Areas Management Effectiveness, </w:t>
      </w:r>
      <w:r w:rsidRPr="000A346D">
        <w:rPr>
          <w:snapToGrid w:val="0"/>
          <w:kern w:val="22"/>
          <w:szCs w:val="22"/>
        </w:rPr>
        <w:t>maintained by the United Nations Environment Programme’s World Conservation Monitoring Centre</w:t>
      </w:r>
      <w:r w:rsidRPr="000A346D">
        <w:rPr>
          <w:rFonts w:eastAsia="Calibri"/>
          <w:snapToGrid w:val="0"/>
          <w:kern w:val="22"/>
          <w:szCs w:val="22"/>
        </w:rPr>
        <w:t>,</w:t>
      </w:r>
      <w:r w:rsidR="00CC1667" w:rsidRPr="000A346D">
        <w:rPr>
          <w:rFonts w:eastAsia="Calibri"/>
          <w:snapToGrid w:val="0"/>
          <w:kern w:val="22"/>
          <w:szCs w:val="22"/>
        </w:rPr>
        <w:t xml:space="preserve"> </w:t>
      </w:r>
      <w:r w:rsidRPr="000A346D">
        <w:rPr>
          <w:rFonts w:eastAsia="Calibri"/>
          <w:snapToGrid w:val="0"/>
          <w:kern w:val="22"/>
          <w:szCs w:val="22"/>
        </w:rPr>
        <w:t>as appropriate</w:t>
      </w:r>
      <w:r w:rsidR="00283078" w:rsidRPr="000A346D">
        <w:rPr>
          <w:rFonts w:eastAsia="Calibri"/>
          <w:snapToGrid w:val="0"/>
          <w:kern w:val="22"/>
          <w:szCs w:val="22"/>
        </w:rPr>
        <w:t xml:space="preserve"> and to promote the IUCN Green List of Protected and Conserved Areas as a voluntary standard to promote and encourage protected area management effectiveness</w:t>
      </w:r>
      <w:r w:rsidRPr="000A346D">
        <w:rPr>
          <w:rFonts w:eastAsia="Calibri"/>
          <w:snapToGrid w:val="0"/>
          <w:kern w:val="22"/>
          <w:szCs w:val="22"/>
        </w:rPr>
        <w:t>;</w:t>
      </w:r>
    </w:p>
    <w:p w14:paraId="33CF4A2B" w14:textId="77777777" w:rsidR="00E01241" w:rsidRPr="000A346D" w:rsidRDefault="00E01241" w:rsidP="004D137B">
      <w:pPr>
        <w:numPr>
          <w:ilvl w:val="0"/>
          <w:numId w:val="39"/>
        </w:numPr>
        <w:suppressLineNumbers/>
        <w:suppressAutoHyphens/>
        <w:spacing w:before="120" w:after="120"/>
        <w:ind w:left="0" w:firstLine="720"/>
        <w:rPr>
          <w:rFonts w:eastAsia="Calibri"/>
          <w:snapToGrid w:val="0"/>
          <w:kern w:val="22"/>
          <w:szCs w:val="22"/>
        </w:rPr>
      </w:pPr>
      <w:r w:rsidRPr="000A346D">
        <w:rPr>
          <w:rFonts w:eastAsia="Calibri"/>
          <w:snapToGrid w:val="0"/>
          <w:kern w:val="22"/>
          <w:szCs w:val="22"/>
        </w:rPr>
        <w:t>To undertake or participate in, where relevant, national protected area governance assessments with a view to promoting, recognizing and improving governance diversity, efficiency and equity in protected area systems;</w:t>
      </w:r>
    </w:p>
    <w:p w14:paraId="325D18A2" w14:textId="77777777" w:rsidR="00E01241" w:rsidRPr="000A346D" w:rsidRDefault="00E01241" w:rsidP="004D137B">
      <w:pPr>
        <w:numPr>
          <w:ilvl w:val="0"/>
          <w:numId w:val="39"/>
        </w:numPr>
        <w:suppressLineNumbers/>
        <w:suppressAutoHyphens/>
        <w:spacing w:before="120" w:after="120"/>
        <w:ind w:left="0" w:firstLine="720"/>
        <w:rPr>
          <w:rFonts w:eastAsia="Calibri"/>
          <w:snapToGrid w:val="0"/>
          <w:kern w:val="22"/>
          <w:szCs w:val="22"/>
        </w:rPr>
      </w:pPr>
      <w:r w:rsidRPr="000A346D">
        <w:rPr>
          <w:rFonts w:eastAsia="Calibri"/>
          <w:snapToGrid w:val="0"/>
          <w:kern w:val="22"/>
          <w:szCs w:val="22"/>
        </w:rPr>
        <w:t>To strengthen their efforts to complete the assessments of the conservation status of all taxonomic groups and habitats and develop and implement species and habitat conservation plans, in particular for threatened and endemic species;</w:t>
      </w:r>
    </w:p>
    <w:p w14:paraId="3886BD7E" w14:textId="77777777" w:rsidR="00E01241" w:rsidRPr="000A346D" w:rsidRDefault="0024599C" w:rsidP="004D137B">
      <w:pPr>
        <w:suppressLineNumbers/>
        <w:suppressAutoHyphens/>
        <w:spacing w:before="120" w:after="120"/>
        <w:ind w:firstLine="720"/>
        <w:rPr>
          <w:bCs/>
          <w:snapToGrid w:val="0"/>
          <w:kern w:val="22"/>
          <w:szCs w:val="22"/>
        </w:rPr>
      </w:pPr>
      <w:r w:rsidRPr="000A346D">
        <w:rPr>
          <w:bCs/>
          <w:iCs/>
          <w:snapToGrid w:val="0"/>
          <w:kern w:val="22"/>
          <w:szCs w:val="22"/>
        </w:rPr>
        <w:t>6</w:t>
      </w:r>
      <w:r w:rsidR="00E01241" w:rsidRPr="000A346D">
        <w:rPr>
          <w:bCs/>
          <w:iCs/>
          <w:snapToGrid w:val="0"/>
          <w:kern w:val="22"/>
          <w:szCs w:val="22"/>
        </w:rPr>
        <w:t>.</w:t>
      </w:r>
      <w:r w:rsidR="00E01241" w:rsidRPr="000A346D">
        <w:rPr>
          <w:bCs/>
          <w:i/>
          <w:iCs/>
          <w:snapToGrid w:val="0"/>
          <w:kern w:val="22"/>
          <w:szCs w:val="22"/>
        </w:rPr>
        <w:tab/>
        <w:t xml:space="preserve">Invites </w:t>
      </w:r>
      <w:r w:rsidR="00E01241" w:rsidRPr="000A346D">
        <w:rPr>
          <w:bCs/>
          <w:snapToGrid w:val="0"/>
          <w:kern w:val="22"/>
          <w:szCs w:val="22"/>
        </w:rPr>
        <w:t>the</w:t>
      </w:r>
      <w:r w:rsidR="00E01241" w:rsidRPr="000A346D">
        <w:rPr>
          <w:bCs/>
          <w:i/>
          <w:iCs/>
          <w:snapToGrid w:val="0"/>
          <w:kern w:val="22"/>
          <w:szCs w:val="22"/>
        </w:rPr>
        <w:t xml:space="preserve"> </w:t>
      </w:r>
      <w:r w:rsidR="00E01241" w:rsidRPr="000A346D">
        <w:rPr>
          <w:bCs/>
          <w:snapToGrid w:val="0"/>
          <w:kern w:val="22"/>
          <w:szCs w:val="22"/>
        </w:rPr>
        <w:t>International Union for Conservation of Nature and the</w:t>
      </w:r>
      <w:r w:rsidR="00E01241" w:rsidRPr="000A346D">
        <w:rPr>
          <w:snapToGrid w:val="0"/>
          <w:kern w:val="22"/>
          <w:szCs w:val="22"/>
        </w:rPr>
        <w:t xml:space="preserve"> World Conservation Monitoring Centre</w:t>
      </w:r>
      <w:r w:rsidR="00E01241" w:rsidRPr="000A346D">
        <w:rPr>
          <w:bCs/>
          <w:snapToGrid w:val="0"/>
          <w:kern w:val="22"/>
          <w:szCs w:val="22"/>
        </w:rPr>
        <w:t xml:space="preserve"> to work with Parties and other Governments to update the World Database on Protected Areas and also to contribute to the assessment of progress in the implementation of Aichi Biodiversity Target 11;</w:t>
      </w:r>
    </w:p>
    <w:p w14:paraId="24205EEC" w14:textId="77777777" w:rsidR="005A25F0" w:rsidRPr="000A346D" w:rsidRDefault="0024599C" w:rsidP="000A346D">
      <w:pPr>
        <w:suppressLineNumbers/>
        <w:suppressAutoHyphens/>
        <w:spacing w:before="120" w:after="120"/>
        <w:ind w:firstLine="720"/>
        <w:rPr>
          <w:bCs/>
          <w:snapToGrid w:val="0"/>
          <w:color w:val="000000"/>
          <w:kern w:val="22"/>
          <w:szCs w:val="22"/>
        </w:rPr>
      </w:pPr>
      <w:r w:rsidRPr="000A346D">
        <w:rPr>
          <w:bCs/>
          <w:snapToGrid w:val="0"/>
          <w:kern w:val="22"/>
          <w:szCs w:val="22"/>
        </w:rPr>
        <w:lastRenderedPageBreak/>
        <w:t>7.</w:t>
      </w:r>
      <w:r w:rsidRPr="000A346D">
        <w:rPr>
          <w:bCs/>
          <w:snapToGrid w:val="0"/>
          <w:kern w:val="22"/>
          <w:szCs w:val="22"/>
        </w:rPr>
        <w:tab/>
      </w:r>
      <w:r w:rsidR="00283078" w:rsidRPr="000A346D">
        <w:rPr>
          <w:bCs/>
          <w:i/>
          <w:iCs/>
          <w:snapToGrid w:val="0"/>
          <w:color w:val="000000"/>
          <w:kern w:val="22"/>
          <w:szCs w:val="22"/>
        </w:rPr>
        <w:t>Invites</w:t>
      </w:r>
      <w:r w:rsidR="00832683" w:rsidRPr="000A346D">
        <w:rPr>
          <w:bCs/>
          <w:i/>
          <w:iCs/>
          <w:snapToGrid w:val="0"/>
          <w:color w:val="000000"/>
          <w:kern w:val="22"/>
          <w:szCs w:val="22"/>
        </w:rPr>
        <w:t xml:space="preserve"> </w:t>
      </w:r>
      <w:r w:rsidR="00832683" w:rsidRPr="000A346D">
        <w:rPr>
          <w:bCs/>
          <w:iCs/>
          <w:snapToGrid w:val="0"/>
          <w:color w:val="000000"/>
          <w:kern w:val="22"/>
          <w:szCs w:val="22"/>
        </w:rPr>
        <w:t>Parties and, where appropriate,</w:t>
      </w:r>
      <w:r w:rsidR="00890AC2" w:rsidRPr="000A346D">
        <w:rPr>
          <w:bCs/>
          <w:iCs/>
          <w:snapToGrid w:val="0"/>
          <w:color w:val="000000"/>
          <w:kern w:val="22"/>
          <w:szCs w:val="22"/>
        </w:rPr>
        <w:t xml:space="preserve"> </w:t>
      </w:r>
      <w:r w:rsidR="00283078" w:rsidRPr="000A346D">
        <w:rPr>
          <w:bCs/>
          <w:snapToGrid w:val="0"/>
          <w:color w:val="000000"/>
          <w:kern w:val="22"/>
          <w:szCs w:val="22"/>
        </w:rPr>
        <w:t>the International Union for Co</w:t>
      </w:r>
      <w:r w:rsidR="00890AC2" w:rsidRPr="000A346D">
        <w:rPr>
          <w:bCs/>
          <w:snapToGrid w:val="0"/>
          <w:color w:val="000000"/>
          <w:kern w:val="22"/>
          <w:szCs w:val="22"/>
        </w:rPr>
        <w:t>nservation of Nature, the ICCA C</w:t>
      </w:r>
      <w:r w:rsidR="00283078" w:rsidRPr="000A346D">
        <w:rPr>
          <w:bCs/>
          <w:snapToGrid w:val="0"/>
          <w:color w:val="000000"/>
          <w:kern w:val="22"/>
          <w:szCs w:val="22"/>
        </w:rPr>
        <w:t>onsortium and other partners in consultation</w:t>
      </w:r>
      <w:r w:rsidR="00832683" w:rsidRPr="000A346D">
        <w:rPr>
          <w:bCs/>
          <w:snapToGrid w:val="0"/>
          <w:color w:val="000000"/>
          <w:kern w:val="22"/>
          <w:szCs w:val="22"/>
        </w:rPr>
        <w:t xml:space="preserve"> with</w:t>
      </w:r>
      <w:r w:rsidR="00283078" w:rsidRPr="000A346D">
        <w:rPr>
          <w:bCs/>
          <w:snapToGrid w:val="0"/>
          <w:color w:val="000000"/>
          <w:kern w:val="22"/>
          <w:szCs w:val="22"/>
        </w:rPr>
        <w:t xml:space="preserve"> the Secretariat</w:t>
      </w:r>
      <w:r w:rsidR="00832683" w:rsidRPr="000A346D">
        <w:rPr>
          <w:bCs/>
          <w:snapToGrid w:val="0"/>
          <w:color w:val="000000"/>
          <w:kern w:val="22"/>
          <w:szCs w:val="22"/>
        </w:rPr>
        <w:t>,</w:t>
      </w:r>
      <w:r w:rsidR="00283078" w:rsidRPr="000A346D">
        <w:rPr>
          <w:bCs/>
          <w:snapToGrid w:val="0"/>
          <w:color w:val="000000"/>
          <w:kern w:val="22"/>
          <w:szCs w:val="22"/>
        </w:rPr>
        <w:t xml:space="preserve"> to develop voluntary guidance and best practices on identifying and recognizing territories and areas conserved by indigenous peoples and local communities, including in situations of overlap with protected areas, and their potential contribution to the achievement of the Aichi Biodiversity Targets;</w:t>
      </w:r>
    </w:p>
    <w:p w14:paraId="08E6368A" w14:textId="77777777" w:rsidR="00155D54" w:rsidRPr="008826EE" w:rsidRDefault="0024599C" w:rsidP="004D137B">
      <w:pPr>
        <w:suppressLineNumbers/>
        <w:suppressAutoHyphens/>
        <w:spacing w:before="120" w:after="120"/>
        <w:ind w:firstLine="720"/>
        <w:rPr>
          <w:rFonts w:eastAsia="Calibri"/>
          <w:snapToGrid w:val="0"/>
          <w:kern w:val="22"/>
          <w:szCs w:val="22"/>
        </w:rPr>
      </w:pPr>
      <w:r w:rsidRPr="000A346D">
        <w:rPr>
          <w:bCs/>
          <w:snapToGrid w:val="0"/>
          <w:color w:val="000000"/>
          <w:kern w:val="22"/>
          <w:szCs w:val="22"/>
        </w:rPr>
        <w:t>8</w:t>
      </w:r>
      <w:r w:rsidR="00890AC2" w:rsidRPr="000A346D">
        <w:rPr>
          <w:bCs/>
          <w:snapToGrid w:val="0"/>
          <w:color w:val="000000"/>
          <w:kern w:val="22"/>
          <w:szCs w:val="22"/>
        </w:rPr>
        <w:t>.</w:t>
      </w:r>
      <w:r w:rsidR="00890AC2" w:rsidRPr="000A346D">
        <w:rPr>
          <w:bCs/>
          <w:snapToGrid w:val="0"/>
          <w:color w:val="000000"/>
          <w:kern w:val="22"/>
          <w:szCs w:val="22"/>
        </w:rPr>
        <w:tab/>
      </w:r>
      <w:r w:rsidR="00155D54" w:rsidRPr="000A346D">
        <w:rPr>
          <w:bCs/>
          <w:i/>
          <w:iCs/>
          <w:snapToGrid w:val="0"/>
          <w:color w:val="000000"/>
          <w:kern w:val="22"/>
          <w:szCs w:val="22"/>
        </w:rPr>
        <w:t>Invites</w:t>
      </w:r>
      <w:r w:rsidR="00155D54" w:rsidRPr="000A346D">
        <w:rPr>
          <w:bCs/>
          <w:snapToGrid w:val="0"/>
          <w:color w:val="000000"/>
          <w:kern w:val="22"/>
          <w:szCs w:val="22"/>
        </w:rPr>
        <w:t xml:space="preserve"> the biodiversity-related conventions, international and regional org</w:t>
      </w:r>
      <w:r w:rsidR="00890AC2" w:rsidRPr="000A346D">
        <w:rPr>
          <w:bCs/>
          <w:snapToGrid w:val="0"/>
          <w:color w:val="000000"/>
          <w:kern w:val="22"/>
          <w:szCs w:val="22"/>
        </w:rPr>
        <w:t>an</w:t>
      </w:r>
      <w:r w:rsidRPr="000A346D">
        <w:rPr>
          <w:bCs/>
          <w:snapToGrid w:val="0"/>
          <w:color w:val="000000"/>
          <w:kern w:val="22"/>
          <w:szCs w:val="22"/>
        </w:rPr>
        <w:t>i</w:t>
      </w:r>
      <w:r w:rsidR="00890AC2" w:rsidRPr="000A346D">
        <w:rPr>
          <w:bCs/>
          <w:snapToGrid w:val="0"/>
          <w:color w:val="000000"/>
          <w:kern w:val="22"/>
          <w:szCs w:val="22"/>
        </w:rPr>
        <w:t>zations</w:t>
      </w:r>
      <w:r w:rsidR="00155D54" w:rsidRPr="000A346D">
        <w:rPr>
          <w:bCs/>
          <w:snapToGrid w:val="0"/>
          <w:color w:val="000000"/>
          <w:kern w:val="22"/>
          <w:szCs w:val="22"/>
        </w:rPr>
        <w:t xml:space="preserve"> to promote integrated efforts to support the implementation of actions for the achievement of the Aichi </w:t>
      </w:r>
      <w:r w:rsidR="00890AC2" w:rsidRPr="000A346D">
        <w:rPr>
          <w:bCs/>
          <w:snapToGrid w:val="0"/>
          <w:color w:val="000000"/>
          <w:kern w:val="22"/>
          <w:szCs w:val="22"/>
        </w:rPr>
        <w:t>Biodiversity</w:t>
      </w:r>
      <w:r w:rsidR="00155D54" w:rsidRPr="000A346D">
        <w:rPr>
          <w:bCs/>
          <w:snapToGrid w:val="0"/>
          <w:color w:val="000000"/>
          <w:kern w:val="22"/>
          <w:szCs w:val="22"/>
        </w:rPr>
        <w:t xml:space="preserve"> Target</w:t>
      </w:r>
      <w:r w:rsidR="008961BB">
        <w:rPr>
          <w:bCs/>
          <w:snapToGrid w:val="0"/>
          <w:color w:val="000000"/>
          <w:kern w:val="22"/>
          <w:szCs w:val="22"/>
        </w:rPr>
        <w:t> </w:t>
      </w:r>
      <w:r w:rsidR="00155D54" w:rsidRPr="000A346D">
        <w:rPr>
          <w:bCs/>
          <w:snapToGrid w:val="0"/>
          <w:color w:val="000000"/>
          <w:kern w:val="22"/>
          <w:szCs w:val="22"/>
        </w:rPr>
        <w:t>12, considering regional aspects</w:t>
      </w:r>
      <w:r w:rsidR="00890AC2" w:rsidRPr="000A346D">
        <w:rPr>
          <w:bCs/>
          <w:snapToGrid w:val="0"/>
          <w:color w:val="000000"/>
          <w:kern w:val="22"/>
          <w:szCs w:val="22"/>
        </w:rPr>
        <w:t>;</w:t>
      </w:r>
    </w:p>
    <w:p w14:paraId="02C70575" w14:textId="77777777" w:rsidR="00E01241" w:rsidRPr="000A346D" w:rsidRDefault="0024599C" w:rsidP="004D137B">
      <w:pPr>
        <w:suppressLineNumbers/>
        <w:suppressAutoHyphens/>
        <w:spacing w:before="120" w:after="120"/>
        <w:ind w:firstLine="720"/>
        <w:rPr>
          <w:rFonts w:eastAsia="Calibri"/>
          <w:snapToGrid w:val="0"/>
          <w:kern w:val="22"/>
          <w:szCs w:val="22"/>
        </w:rPr>
      </w:pPr>
      <w:r w:rsidRPr="001427B3">
        <w:rPr>
          <w:rFonts w:eastAsia="Calibri"/>
          <w:snapToGrid w:val="0"/>
          <w:kern w:val="22"/>
          <w:szCs w:val="22"/>
        </w:rPr>
        <w:t>9</w:t>
      </w:r>
      <w:r w:rsidR="00E01241" w:rsidRPr="003235D7">
        <w:rPr>
          <w:rFonts w:eastAsia="Calibri"/>
          <w:snapToGrid w:val="0"/>
          <w:kern w:val="22"/>
          <w:szCs w:val="22"/>
        </w:rPr>
        <w:t>.</w:t>
      </w:r>
      <w:r w:rsidR="00E01241" w:rsidRPr="00635EDC">
        <w:rPr>
          <w:rFonts w:eastAsia="Calibri"/>
          <w:i/>
          <w:snapToGrid w:val="0"/>
          <w:kern w:val="22"/>
          <w:szCs w:val="22"/>
        </w:rPr>
        <w:tab/>
        <w:t>Invites</w:t>
      </w:r>
      <w:r w:rsidR="00E01241" w:rsidRPr="00E319B7">
        <w:rPr>
          <w:rFonts w:eastAsia="Calibri"/>
          <w:snapToGrid w:val="0"/>
          <w:kern w:val="22"/>
          <w:szCs w:val="22"/>
        </w:rPr>
        <w:t xml:space="preserve"> Parties, other Governments, relevant partners, regional agencies, bilateral and multilateral fund</w:t>
      </w:r>
      <w:r w:rsidR="00E01241" w:rsidRPr="00C55089">
        <w:rPr>
          <w:rFonts w:eastAsia="Calibri"/>
          <w:snapToGrid w:val="0"/>
          <w:kern w:val="22"/>
          <w:szCs w:val="22"/>
        </w:rPr>
        <w:t>ing agencies, in conjunction with</w:t>
      </w:r>
      <w:r w:rsidR="00E01241" w:rsidRPr="000A346D">
        <w:rPr>
          <w:rFonts w:eastAsia="Calibri"/>
          <w:i/>
          <w:snapToGrid w:val="0"/>
          <w:kern w:val="22"/>
          <w:szCs w:val="22"/>
        </w:rPr>
        <w:t xml:space="preserve"> </w:t>
      </w:r>
      <w:r w:rsidR="00E01241" w:rsidRPr="000A346D">
        <w:rPr>
          <w:rFonts w:eastAsia="Calibri"/>
          <w:snapToGrid w:val="0"/>
          <w:kern w:val="22"/>
          <w:szCs w:val="22"/>
        </w:rPr>
        <w:t>the Secretariat of the Convention on Biological Diversity, taking into account information provided by, and in consultation with Parties and other Governments, and subject to the availability of resources:</w:t>
      </w:r>
    </w:p>
    <w:p w14:paraId="28290B42" w14:textId="77777777" w:rsidR="00E01241" w:rsidRPr="000A346D" w:rsidRDefault="00E01241" w:rsidP="004D137B">
      <w:pPr>
        <w:numPr>
          <w:ilvl w:val="0"/>
          <w:numId w:val="40"/>
        </w:numPr>
        <w:suppressLineNumbers/>
        <w:suppressAutoHyphens/>
        <w:spacing w:before="120" w:after="120"/>
        <w:ind w:firstLine="720"/>
        <w:rPr>
          <w:rFonts w:eastAsia="Calibri"/>
          <w:snapToGrid w:val="0"/>
          <w:kern w:val="22"/>
          <w:szCs w:val="22"/>
        </w:rPr>
      </w:pPr>
      <w:r w:rsidRPr="000A346D">
        <w:rPr>
          <w:rFonts w:eastAsia="Calibri"/>
          <w:snapToGrid w:val="0"/>
          <w:kern w:val="22"/>
          <w:szCs w:val="22"/>
        </w:rPr>
        <w:t>To undertake a review of experiences on:</w:t>
      </w:r>
    </w:p>
    <w:p w14:paraId="49A1ADD5" w14:textId="77777777" w:rsidR="00E01241" w:rsidRPr="000A346D" w:rsidRDefault="00E01241" w:rsidP="004D137B">
      <w:pPr>
        <w:numPr>
          <w:ilvl w:val="1"/>
          <w:numId w:val="41"/>
        </w:numPr>
        <w:suppressLineNumbers/>
        <w:suppressAutoHyphens/>
        <w:spacing w:before="120" w:after="120"/>
        <w:ind w:left="1368" w:hanging="432"/>
        <w:rPr>
          <w:rFonts w:eastAsia="Calibri"/>
          <w:snapToGrid w:val="0"/>
          <w:kern w:val="22"/>
          <w:szCs w:val="22"/>
        </w:rPr>
      </w:pPr>
      <w:r w:rsidRPr="000A346D">
        <w:rPr>
          <w:rFonts w:eastAsia="Calibri"/>
          <w:snapToGrid w:val="0"/>
          <w:kern w:val="22"/>
          <w:szCs w:val="22"/>
        </w:rPr>
        <w:t xml:space="preserve">Protected areas and other effective area-based conservation measures, taking into account the work of </w:t>
      </w:r>
      <w:r w:rsidRPr="000A346D">
        <w:rPr>
          <w:bCs/>
          <w:snapToGrid w:val="0"/>
          <w:kern w:val="22"/>
          <w:szCs w:val="22"/>
        </w:rPr>
        <w:t>the</w:t>
      </w:r>
      <w:r w:rsidRPr="000A346D">
        <w:rPr>
          <w:bCs/>
          <w:i/>
          <w:iCs/>
          <w:snapToGrid w:val="0"/>
          <w:kern w:val="22"/>
          <w:szCs w:val="22"/>
        </w:rPr>
        <w:t xml:space="preserve"> </w:t>
      </w:r>
      <w:r w:rsidRPr="000A346D">
        <w:rPr>
          <w:bCs/>
          <w:snapToGrid w:val="0"/>
          <w:kern w:val="22"/>
          <w:szCs w:val="22"/>
        </w:rPr>
        <w:t xml:space="preserve">International Union for Conservation of Nature </w:t>
      </w:r>
      <w:r w:rsidRPr="000A346D">
        <w:rPr>
          <w:rFonts w:eastAsia="Calibri"/>
          <w:snapToGrid w:val="0"/>
          <w:kern w:val="22"/>
          <w:szCs w:val="22"/>
        </w:rPr>
        <w:t>and other appropriate expert bodies;</w:t>
      </w:r>
    </w:p>
    <w:p w14:paraId="5A96A077" w14:textId="77777777" w:rsidR="00E01241" w:rsidRPr="000A346D" w:rsidRDefault="00E01241" w:rsidP="004D137B">
      <w:pPr>
        <w:numPr>
          <w:ilvl w:val="1"/>
          <w:numId w:val="41"/>
        </w:numPr>
        <w:suppressLineNumbers/>
        <w:suppressAutoHyphens/>
        <w:spacing w:before="120" w:after="120"/>
        <w:ind w:left="1368" w:hanging="432"/>
        <w:rPr>
          <w:rFonts w:eastAsia="Calibri"/>
          <w:snapToGrid w:val="0"/>
          <w:kern w:val="22"/>
          <w:szCs w:val="22"/>
        </w:rPr>
      </w:pPr>
      <w:r w:rsidRPr="000A346D">
        <w:rPr>
          <w:rFonts w:eastAsia="Calibri"/>
          <w:snapToGrid w:val="0"/>
          <w:kern w:val="22"/>
          <w:szCs w:val="22"/>
        </w:rPr>
        <w:t>Additional measures to enhance integration of protected areas and other effective area</w:t>
      </w:r>
      <w:r w:rsidRPr="000A346D">
        <w:rPr>
          <w:rFonts w:eastAsia="Calibri"/>
          <w:snapToGrid w:val="0"/>
          <w:kern w:val="22"/>
          <w:szCs w:val="22"/>
        </w:rPr>
        <w:noBreakHyphen/>
        <w:t>based conservation measures into the wider land- and seascapes,</w:t>
      </w:r>
    </w:p>
    <w:p w14:paraId="5F96D822" w14:textId="77777777" w:rsidR="00E01241" w:rsidRPr="000A346D" w:rsidRDefault="00E01241" w:rsidP="004D137B">
      <w:pPr>
        <w:numPr>
          <w:ilvl w:val="1"/>
          <w:numId w:val="41"/>
        </w:numPr>
        <w:suppressLineNumbers/>
        <w:suppressAutoHyphens/>
        <w:spacing w:before="120" w:after="120"/>
        <w:ind w:left="1368" w:hanging="432"/>
        <w:rPr>
          <w:rFonts w:eastAsia="Calibri"/>
          <w:snapToGrid w:val="0"/>
          <w:kern w:val="22"/>
          <w:szCs w:val="22"/>
        </w:rPr>
      </w:pPr>
      <w:r w:rsidRPr="000A346D">
        <w:rPr>
          <w:rFonts w:eastAsia="Calibri"/>
          <w:snapToGrid w:val="0"/>
          <w:kern w:val="22"/>
          <w:szCs w:val="22"/>
        </w:rPr>
        <w:t>Mainstreaming of protected areas and other effective area-based conservation measures across sectors</w:t>
      </w:r>
      <w:r w:rsidR="005A25F0" w:rsidRPr="000A346D">
        <w:rPr>
          <w:rFonts w:eastAsia="Calibri"/>
          <w:snapToGrid w:val="0"/>
          <w:kern w:val="22"/>
          <w:szCs w:val="22"/>
        </w:rPr>
        <w:t xml:space="preserve"> to contribute</w:t>
      </w:r>
      <w:r w:rsidR="00914C82" w:rsidRPr="000A346D">
        <w:rPr>
          <w:rFonts w:eastAsia="Calibri"/>
          <w:snapToGrid w:val="0"/>
          <w:kern w:val="22"/>
          <w:szCs w:val="22"/>
        </w:rPr>
        <w:t>,</w:t>
      </w:r>
      <w:r w:rsidR="005A25F0" w:rsidRPr="000A346D">
        <w:rPr>
          <w:rFonts w:eastAsia="Calibri"/>
          <w:snapToGrid w:val="0"/>
          <w:kern w:val="22"/>
          <w:szCs w:val="22"/>
        </w:rPr>
        <w:t xml:space="preserve"> </w:t>
      </w:r>
      <w:r w:rsidR="00914C82" w:rsidRPr="000A346D">
        <w:rPr>
          <w:rFonts w:eastAsia="Calibri"/>
          <w:snapToGrid w:val="0"/>
          <w:kern w:val="22"/>
          <w:szCs w:val="22"/>
        </w:rPr>
        <w:t xml:space="preserve">inter alia, </w:t>
      </w:r>
      <w:r w:rsidR="005A25F0" w:rsidRPr="000A346D">
        <w:rPr>
          <w:rFonts w:eastAsia="Calibri"/>
          <w:snapToGrid w:val="0"/>
          <w:kern w:val="22"/>
          <w:szCs w:val="22"/>
        </w:rPr>
        <w:t xml:space="preserve">to the </w:t>
      </w:r>
      <w:r w:rsidR="00914C82" w:rsidRPr="000A346D">
        <w:rPr>
          <w:rFonts w:eastAsia="Calibri"/>
          <w:snapToGrid w:val="0"/>
          <w:kern w:val="22"/>
          <w:szCs w:val="22"/>
        </w:rPr>
        <w:t>S</w:t>
      </w:r>
      <w:r w:rsidR="005A25F0" w:rsidRPr="000A346D">
        <w:rPr>
          <w:rFonts w:eastAsia="Calibri"/>
          <w:snapToGrid w:val="0"/>
          <w:kern w:val="22"/>
          <w:szCs w:val="22"/>
        </w:rPr>
        <w:t xml:space="preserve">ustainable </w:t>
      </w:r>
      <w:r w:rsidR="00914C82" w:rsidRPr="000A346D">
        <w:rPr>
          <w:rFonts w:eastAsia="Calibri"/>
          <w:snapToGrid w:val="0"/>
          <w:kern w:val="22"/>
          <w:szCs w:val="22"/>
        </w:rPr>
        <w:t>D</w:t>
      </w:r>
      <w:r w:rsidR="005A25F0" w:rsidRPr="000A346D">
        <w:rPr>
          <w:rFonts w:eastAsia="Calibri"/>
          <w:snapToGrid w:val="0"/>
          <w:kern w:val="22"/>
          <w:szCs w:val="22"/>
        </w:rPr>
        <w:t>evelop</w:t>
      </w:r>
      <w:r w:rsidR="00914C82" w:rsidRPr="000A346D">
        <w:rPr>
          <w:rFonts w:eastAsia="Calibri"/>
          <w:snapToGrid w:val="0"/>
          <w:kern w:val="22"/>
          <w:szCs w:val="22"/>
        </w:rPr>
        <w:t>ment</w:t>
      </w:r>
      <w:r w:rsidR="005A25F0" w:rsidRPr="000A346D">
        <w:rPr>
          <w:rFonts w:eastAsia="Calibri"/>
          <w:snapToGrid w:val="0"/>
          <w:kern w:val="22"/>
          <w:szCs w:val="22"/>
        </w:rPr>
        <w:t xml:space="preserve"> Goals and </w:t>
      </w:r>
      <w:r w:rsidR="00914C82" w:rsidRPr="000A346D">
        <w:rPr>
          <w:rFonts w:eastAsia="Calibri"/>
          <w:snapToGrid w:val="0"/>
          <w:kern w:val="22"/>
          <w:szCs w:val="22"/>
        </w:rPr>
        <w:t xml:space="preserve">as natural solutions to combat </w:t>
      </w:r>
      <w:r w:rsidR="005A25F0" w:rsidRPr="000A346D">
        <w:rPr>
          <w:rFonts w:eastAsia="Calibri"/>
          <w:snapToGrid w:val="0"/>
          <w:kern w:val="22"/>
          <w:szCs w:val="22"/>
        </w:rPr>
        <w:t>climate change</w:t>
      </w:r>
      <w:r w:rsidRPr="000A346D">
        <w:rPr>
          <w:rFonts w:eastAsia="Calibri"/>
          <w:snapToGrid w:val="0"/>
          <w:kern w:val="22"/>
          <w:szCs w:val="22"/>
        </w:rPr>
        <w:t>;</w:t>
      </w:r>
    </w:p>
    <w:p w14:paraId="38EE8790" w14:textId="77777777" w:rsidR="00E01241" w:rsidRPr="000A346D" w:rsidRDefault="00E01241" w:rsidP="004D137B">
      <w:pPr>
        <w:numPr>
          <w:ilvl w:val="1"/>
          <w:numId w:val="41"/>
        </w:numPr>
        <w:suppressLineNumbers/>
        <w:suppressAutoHyphens/>
        <w:spacing w:before="120" w:after="120"/>
        <w:ind w:left="1368" w:hanging="432"/>
        <w:rPr>
          <w:rFonts w:eastAsia="Calibri"/>
          <w:snapToGrid w:val="0"/>
          <w:kern w:val="22"/>
          <w:szCs w:val="22"/>
        </w:rPr>
      </w:pPr>
      <w:r w:rsidRPr="000A346D">
        <w:rPr>
          <w:rFonts w:eastAsia="Calibri"/>
          <w:snapToGrid w:val="0"/>
          <w:kern w:val="22"/>
          <w:szCs w:val="22"/>
        </w:rPr>
        <w:t>Effective governance models for management of protected areas, including equity, taking into account work being undertaken under Article 8(j);</w:t>
      </w:r>
    </w:p>
    <w:p w14:paraId="31D378C7" w14:textId="77777777" w:rsidR="00E01241" w:rsidRPr="001427B3" w:rsidRDefault="00E01241" w:rsidP="000A346D">
      <w:pPr>
        <w:numPr>
          <w:ilvl w:val="0"/>
          <w:numId w:val="40"/>
        </w:numPr>
        <w:suppressLineNumbers/>
        <w:suppressAutoHyphens/>
        <w:spacing w:before="120" w:after="120"/>
        <w:ind w:firstLine="720"/>
        <w:rPr>
          <w:rFonts w:eastAsia="Calibri"/>
          <w:snapToGrid w:val="0"/>
          <w:kern w:val="22"/>
          <w:szCs w:val="22"/>
        </w:rPr>
      </w:pPr>
      <w:r w:rsidRPr="000A346D">
        <w:rPr>
          <w:rFonts w:eastAsia="Calibri"/>
          <w:snapToGrid w:val="0"/>
          <w:kern w:val="22"/>
          <w:szCs w:val="22"/>
        </w:rPr>
        <w:t>To</w:t>
      </w:r>
      <w:r w:rsidR="00914C82" w:rsidRPr="000A346D">
        <w:rPr>
          <w:rFonts w:eastAsia="Calibri"/>
          <w:snapToGrid w:val="0"/>
          <w:kern w:val="22"/>
          <w:szCs w:val="22"/>
        </w:rPr>
        <w:t xml:space="preserve"> </w:t>
      </w:r>
      <w:r w:rsidR="00721AA8" w:rsidRPr="000A346D">
        <w:rPr>
          <w:rFonts w:eastAsia="Calibri"/>
          <w:snapToGrid w:val="0"/>
          <w:kern w:val="22"/>
          <w:szCs w:val="22"/>
        </w:rPr>
        <w:t>promote the</w:t>
      </w:r>
      <w:r w:rsidRPr="000A346D">
        <w:rPr>
          <w:rFonts w:eastAsia="Calibri"/>
          <w:snapToGrid w:val="0"/>
          <w:kern w:val="22"/>
          <w:szCs w:val="22"/>
        </w:rPr>
        <w:t xml:space="preserve"> </w:t>
      </w:r>
      <w:r w:rsidR="00283078" w:rsidRPr="000A346D">
        <w:rPr>
          <w:rFonts w:eastAsia="Calibri"/>
          <w:snapToGrid w:val="0"/>
          <w:kern w:val="22"/>
          <w:szCs w:val="22"/>
        </w:rPr>
        <w:t xml:space="preserve">development of </w:t>
      </w:r>
      <w:r w:rsidRPr="000A346D">
        <w:rPr>
          <w:snapToGrid w:val="0"/>
          <w:kern w:val="22"/>
          <w:szCs w:val="22"/>
        </w:rPr>
        <w:t>global or regional projects which could support national assessments of management effectiveness and equity in protected areas</w:t>
      </w:r>
      <w:r w:rsidR="00914C82" w:rsidRPr="000A346D">
        <w:rPr>
          <w:snapToGrid w:val="0"/>
          <w:kern w:val="22"/>
          <w:szCs w:val="22"/>
        </w:rPr>
        <w:t xml:space="preserve"> </w:t>
      </w:r>
      <w:r w:rsidR="00890AC2" w:rsidRPr="000A346D">
        <w:rPr>
          <w:snapToGrid w:val="0"/>
          <w:kern w:val="22"/>
          <w:szCs w:val="22"/>
        </w:rPr>
        <w:t xml:space="preserve">and </w:t>
      </w:r>
      <w:r w:rsidR="00283078" w:rsidRPr="000A346D">
        <w:rPr>
          <w:snapToGrid w:val="0"/>
          <w:kern w:val="22"/>
          <w:szCs w:val="22"/>
        </w:rPr>
        <w:t xml:space="preserve">encourage </w:t>
      </w:r>
      <w:r w:rsidR="00890AC2" w:rsidRPr="000A346D">
        <w:rPr>
          <w:snapToGrid w:val="0"/>
          <w:kern w:val="22"/>
          <w:szCs w:val="22"/>
        </w:rPr>
        <w:t xml:space="preserve">the </w:t>
      </w:r>
      <w:r w:rsidR="00283078" w:rsidRPr="000A346D">
        <w:rPr>
          <w:snapToGrid w:val="0"/>
          <w:kern w:val="22"/>
          <w:szCs w:val="22"/>
        </w:rPr>
        <w:t>sharing of best practices and lessons l</w:t>
      </w:r>
      <w:r w:rsidR="00283078" w:rsidRPr="008826EE">
        <w:rPr>
          <w:snapToGrid w:val="0"/>
          <w:kern w:val="22"/>
          <w:szCs w:val="22"/>
        </w:rPr>
        <w:t>earned with interested Parties;</w:t>
      </w:r>
    </w:p>
    <w:p w14:paraId="18CD3F7D" w14:textId="77777777" w:rsidR="00E01241" w:rsidRPr="000A346D" w:rsidRDefault="00E01241" w:rsidP="000B4028">
      <w:pPr>
        <w:numPr>
          <w:ilvl w:val="0"/>
          <w:numId w:val="40"/>
        </w:numPr>
        <w:suppressLineNumbers/>
        <w:suppressAutoHyphens/>
        <w:spacing w:before="120" w:after="120"/>
        <w:ind w:firstLine="720"/>
        <w:rPr>
          <w:rFonts w:eastAsia="Calibri"/>
          <w:snapToGrid w:val="0"/>
          <w:kern w:val="22"/>
          <w:szCs w:val="22"/>
        </w:rPr>
      </w:pPr>
      <w:r w:rsidRPr="003235D7">
        <w:rPr>
          <w:rFonts w:eastAsia="Calibri"/>
          <w:snapToGrid w:val="0"/>
          <w:kern w:val="22"/>
          <w:szCs w:val="22"/>
        </w:rPr>
        <w:t>To facilitat</w:t>
      </w:r>
      <w:r w:rsidRPr="00635EDC">
        <w:rPr>
          <w:rFonts w:eastAsia="Calibri"/>
          <w:snapToGrid w:val="0"/>
          <w:kern w:val="22"/>
          <w:szCs w:val="22"/>
        </w:rPr>
        <w:t>e the completion of</w:t>
      </w:r>
      <w:r w:rsidRPr="00E319B7">
        <w:rPr>
          <w:snapToGrid w:val="0"/>
          <w:kern w:val="22"/>
          <w:szCs w:val="22"/>
        </w:rPr>
        <w:t xml:space="preserve"> assessments of the conservation status of species, in particular threatened and endemic species, and enable their </w:t>
      </w:r>
      <w:r w:rsidR="00721AA8" w:rsidRPr="00C55089">
        <w:rPr>
          <w:snapToGrid w:val="0"/>
          <w:kern w:val="22"/>
          <w:szCs w:val="22"/>
        </w:rPr>
        <w:t xml:space="preserve">status monitoring and </w:t>
      </w:r>
      <w:r w:rsidRPr="000A346D">
        <w:rPr>
          <w:snapToGrid w:val="0"/>
          <w:kern w:val="22"/>
          <w:szCs w:val="22"/>
        </w:rPr>
        <w:t>conservation, in accordance with established national processes;</w:t>
      </w:r>
    </w:p>
    <w:p w14:paraId="1509660B" w14:textId="77777777" w:rsidR="00E01241" w:rsidRPr="000A346D" w:rsidRDefault="00E01241" w:rsidP="000A346D">
      <w:pPr>
        <w:numPr>
          <w:ilvl w:val="0"/>
          <w:numId w:val="40"/>
        </w:numPr>
        <w:suppressLineNumbers/>
        <w:suppressAutoHyphens/>
        <w:spacing w:before="120" w:after="120"/>
        <w:ind w:firstLine="709"/>
        <w:rPr>
          <w:snapToGrid w:val="0"/>
          <w:kern w:val="22"/>
          <w:szCs w:val="22"/>
        </w:rPr>
      </w:pPr>
      <w:r w:rsidRPr="000A346D">
        <w:rPr>
          <w:snapToGrid w:val="0"/>
          <w:kern w:val="22"/>
          <w:szCs w:val="22"/>
        </w:rPr>
        <w:t>To facilitate support networks at the regional and subregional level</w:t>
      </w:r>
      <w:r w:rsidR="00283078" w:rsidRPr="000A346D">
        <w:rPr>
          <w:snapToGrid w:val="0"/>
          <w:kern w:val="22"/>
          <w:szCs w:val="22"/>
        </w:rPr>
        <w:t>,</w:t>
      </w:r>
      <w:r w:rsidR="00914C82" w:rsidRPr="000A346D">
        <w:rPr>
          <w:snapToGrid w:val="0"/>
          <w:kern w:val="22"/>
          <w:szCs w:val="22"/>
        </w:rPr>
        <w:t xml:space="preserve"> </w:t>
      </w:r>
      <w:r w:rsidR="00283078" w:rsidRPr="000A346D">
        <w:rPr>
          <w:snapToGrid w:val="0"/>
          <w:kern w:val="22"/>
          <w:szCs w:val="22"/>
        </w:rPr>
        <w:t>such as REDPARQUES and other important regional initiatives</w:t>
      </w:r>
      <w:r w:rsidRPr="000A346D">
        <w:rPr>
          <w:snapToGrid w:val="0"/>
          <w:kern w:val="22"/>
          <w:szCs w:val="22"/>
        </w:rPr>
        <w:t xml:space="preserve">, as appropriate, to build capacity and support the implementation of national actions </w:t>
      </w:r>
      <w:r w:rsidRPr="000A346D">
        <w:rPr>
          <w:rFonts w:eastAsia="Calibri"/>
          <w:snapToGrid w:val="0"/>
          <w:kern w:val="22"/>
          <w:szCs w:val="22"/>
        </w:rPr>
        <w:t xml:space="preserve">identified in national biodiversity strategies and action plans and, as appropriate, through the regional workshops for the achievement of Aichi Biodiversity Targets 11 and 12, </w:t>
      </w:r>
      <w:r w:rsidRPr="000A346D">
        <w:rPr>
          <w:snapToGrid w:val="0"/>
          <w:kern w:val="22"/>
          <w:szCs w:val="22"/>
        </w:rPr>
        <w:t>to promote the preparation, use and sharing of technical guidance, best practices, tools, lessons learned, and monitoring efforts;</w:t>
      </w:r>
    </w:p>
    <w:p w14:paraId="249C805A" w14:textId="77777777" w:rsidR="00E01241" w:rsidRPr="000A346D" w:rsidRDefault="0024599C" w:rsidP="000B4028">
      <w:pPr>
        <w:suppressLineNumbers/>
        <w:suppressAutoHyphens/>
        <w:spacing w:before="120" w:after="120"/>
        <w:ind w:firstLine="720"/>
        <w:rPr>
          <w:rFonts w:eastAsia="Calibri"/>
          <w:snapToGrid w:val="0"/>
          <w:kern w:val="22"/>
          <w:szCs w:val="22"/>
        </w:rPr>
      </w:pPr>
      <w:r w:rsidRPr="000A346D">
        <w:rPr>
          <w:snapToGrid w:val="0"/>
          <w:kern w:val="22"/>
          <w:szCs w:val="22"/>
        </w:rPr>
        <w:t>10</w:t>
      </w:r>
      <w:r w:rsidR="00E01241" w:rsidRPr="000A346D">
        <w:rPr>
          <w:snapToGrid w:val="0"/>
          <w:kern w:val="22"/>
          <w:szCs w:val="22"/>
        </w:rPr>
        <w:t>.</w:t>
      </w:r>
      <w:r w:rsidR="00E01241" w:rsidRPr="000A346D">
        <w:rPr>
          <w:snapToGrid w:val="0"/>
          <w:kern w:val="22"/>
          <w:szCs w:val="22"/>
        </w:rPr>
        <w:tab/>
      </w:r>
      <w:r w:rsidR="00E01241" w:rsidRPr="000A346D">
        <w:rPr>
          <w:rFonts w:eastAsia="Calibri"/>
          <w:i/>
          <w:snapToGrid w:val="0"/>
          <w:kern w:val="22"/>
          <w:szCs w:val="22"/>
        </w:rPr>
        <w:t>Requests</w:t>
      </w:r>
      <w:r w:rsidR="00E01241" w:rsidRPr="000A346D">
        <w:rPr>
          <w:rFonts w:eastAsia="Calibri"/>
          <w:snapToGrid w:val="0"/>
          <w:kern w:val="22"/>
          <w:szCs w:val="22"/>
        </w:rPr>
        <w:t xml:space="preserve"> the Executive Secretary:</w:t>
      </w:r>
    </w:p>
    <w:p w14:paraId="22F4B3B2" w14:textId="77777777" w:rsidR="00E01241" w:rsidRPr="000A346D" w:rsidRDefault="00E01241" w:rsidP="00903241">
      <w:pPr>
        <w:suppressLineNumbers/>
        <w:suppressAutoHyphens/>
        <w:spacing w:before="120" w:after="120"/>
        <w:ind w:firstLine="720"/>
        <w:rPr>
          <w:rFonts w:eastAsia="Calibri"/>
          <w:snapToGrid w:val="0"/>
          <w:kern w:val="22"/>
          <w:szCs w:val="22"/>
        </w:rPr>
      </w:pPr>
      <w:r w:rsidRPr="000A346D">
        <w:rPr>
          <w:rFonts w:eastAsia="Calibri"/>
          <w:snapToGrid w:val="0"/>
          <w:kern w:val="22"/>
          <w:szCs w:val="22"/>
        </w:rPr>
        <w:t>(a)</w:t>
      </w:r>
      <w:r w:rsidRPr="000A346D">
        <w:rPr>
          <w:rFonts w:eastAsia="Calibri"/>
          <w:snapToGrid w:val="0"/>
          <w:kern w:val="22"/>
          <w:szCs w:val="22"/>
        </w:rPr>
        <w:tab/>
        <w:t>To develop</w:t>
      </w:r>
      <w:r w:rsidR="009D291C" w:rsidRPr="000A346D">
        <w:rPr>
          <w:rFonts w:eastAsia="Calibri"/>
          <w:snapToGrid w:val="0"/>
          <w:kern w:val="22"/>
          <w:szCs w:val="22"/>
        </w:rPr>
        <w:t>, subject to the availability of financial resources</w:t>
      </w:r>
      <w:r w:rsidR="009D291C" w:rsidRPr="008826EE">
        <w:rPr>
          <w:rFonts w:eastAsia="Calibri"/>
          <w:snapToGrid w:val="0"/>
          <w:kern w:val="22"/>
          <w:szCs w:val="22"/>
        </w:rPr>
        <w:t>,</w:t>
      </w:r>
      <w:r w:rsidRPr="002272B6">
        <w:rPr>
          <w:rFonts w:eastAsia="Calibri"/>
          <w:snapToGrid w:val="0"/>
          <w:kern w:val="22"/>
          <w:szCs w:val="22"/>
        </w:rPr>
        <w:t xml:space="preserve"> voluntary guidance on the elements listed in paragraph </w:t>
      </w:r>
      <w:r w:rsidR="00286E49">
        <w:rPr>
          <w:rFonts w:eastAsia="Calibri"/>
          <w:snapToGrid w:val="0"/>
          <w:kern w:val="22"/>
          <w:szCs w:val="22"/>
        </w:rPr>
        <w:t>9</w:t>
      </w:r>
      <w:r w:rsidRPr="002272B6">
        <w:rPr>
          <w:rFonts w:eastAsia="Calibri"/>
          <w:snapToGrid w:val="0"/>
          <w:kern w:val="22"/>
          <w:szCs w:val="22"/>
        </w:rPr>
        <w:t>(a) above</w:t>
      </w:r>
      <w:r w:rsidR="00721AA8" w:rsidRPr="001427B3">
        <w:rPr>
          <w:rFonts w:eastAsia="Calibri"/>
          <w:snapToGrid w:val="0"/>
          <w:kern w:val="22"/>
          <w:szCs w:val="22"/>
        </w:rPr>
        <w:t>,</w:t>
      </w:r>
      <w:r w:rsidR="00721AA8" w:rsidRPr="003235D7">
        <w:rPr>
          <w:rFonts w:eastAsia="Calibri"/>
          <w:snapToGrid w:val="0"/>
          <w:kern w:val="22"/>
          <w:szCs w:val="22"/>
        </w:rPr>
        <w:t xml:space="preserve"> noting lessons learned from the relevant </w:t>
      </w:r>
      <w:r w:rsidR="00283078" w:rsidRPr="00635EDC">
        <w:rPr>
          <w:rFonts w:eastAsia="Calibri"/>
          <w:snapToGrid w:val="0"/>
          <w:kern w:val="22"/>
          <w:szCs w:val="22"/>
        </w:rPr>
        <w:t>biodiversity-</w:t>
      </w:r>
      <w:r w:rsidR="00721AA8" w:rsidRPr="00E319B7">
        <w:rPr>
          <w:rFonts w:eastAsia="Calibri"/>
          <w:snapToGrid w:val="0"/>
          <w:kern w:val="22"/>
          <w:szCs w:val="22"/>
        </w:rPr>
        <w:t xml:space="preserve">related </w:t>
      </w:r>
      <w:r w:rsidR="00721AA8" w:rsidRPr="00C55089">
        <w:rPr>
          <w:rFonts w:eastAsia="Calibri"/>
          <w:snapToGrid w:val="0"/>
          <w:kern w:val="22"/>
          <w:szCs w:val="22"/>
        </w:rPr>
        <w:t>conventions</w:t>
      </w:r>
      <w:r w:rsidR="00721AA8" w:rsidRPr="000A346D">
        <w:rPr>
          <w:rFonts w:eastAsia="Calibri"/>
          <w:snapToGrid w:val="0"/>
          <w:kern w:val="22"/>
          <w:szCs w:val="22"/>
        </w:rPr>
        <w:t xml:space="preserve"> and agreements</w:t>
      </w:r>
      <w:r w:rsidRPr="000A346D">
        <w:rPr>
          <w:rFonts w:eastAsia="Calibri"/>
          <w:snapToGrid w:val="0"/>
          <w:kern w:val="22"/>
          <w:szCs w:val="22"/>
        </w:rPr>
        <w:t>;</w:t>
      </w:r>
    </w:p>
    <w:p w14:paraId="209E7395" w14:textId="77777777" w:rsidR="00E01241" w:rsidRPr="000A346D" w:rsidRDefault="00E01241" w:rsidP="00903241">
      <w:pPr>
        <w:suppressLineNumbers/>
        <w:suppressAutoHyphens/>
        <w:spacing w:before="120" w:after="120"/>
        <w:ind w:firstLine="720"/>
        <w:rPr>
          <w:rFonts w:eastAsia="Calibri"/>
          <w:snapToGrid w:val="0"/>
          <w:kern w:val="22"/>
          <w:szCs w:val="22"/>
        </w:rPr>
      </w:pPr>
      <w:r w:rsidRPr="000A346D">
        <w:rPr>
          <w:rFonts w:eastAsia="Calibri"/>
          <w:snapToGrid w:val="0"/>
          <w:kern w:val="22"/>
          <w:szCs w:val="22"/>
        </w:rPr>
        <w:t>(b)</w:t>
      </w:r>
      <w:r w:rsidRPr="000A346D">
        <w:rPr>
          <w:rFonts w:eastAsia="Calibri"/>
          <w:snapToGrid w:val="0"/>
          <w:kern w:val="22"/>
          <w:szCs w:val="22"/>
        </w:rPr>
        <w:tab/>
        <w:t xml:space="preserve">To organize, subject to the availability of resources, </w:t>
      </w:r>
      <w:r w:rsidR="00594D91" w:rsidRPr="000A346D">
        <w:rPr>
          <w:rFonts w:eastAsia="Calibri"/>
          <w:snapToGrid w:val="0"/>
          <w:kern w:val="22"/>
          <w:szCs w:val="22"/>
        </w:rPr>
        <w:t xml:space="preserve">a </w:t>
      </w:r>
      <w:r w:rsidRPr="000A346D">
        <w:rPr>
          <w:rFonts w:eastAsia="Calibri"/>
          <w:snapToGrid w:val="0"/>
          <w:kern w:val="22"/>
          <w:szCs w:val="22"/>
        </w:rPr>
        <w:t>technical expert workshop</w:t>
      </w:r>
      <w:r w:rsidR="00594D91" w:rsidRPr="000A346D">
        <w:rPr>
          <w:rFonts w:eastAsia="Calibri"/>
          <w:snapToGrid w:val="0"/>
          <w:kern w:val="22"/>
          <w:szCs w:val="22"/>
        </w:rPr>
        <w:t xml:space="preserve"> or workshops</w:t>
      </w:r>
      <w:r w:rsidRPr="000A346D">
        <w:rPr>
          <w:rFonts w:eastAsia="Calibri"/>
          <w:snapToGrid w:val="0"/>
          <w:kern w:val="22"/>
          <w:szCs w:val="22"/>
        </w:rPr>
        <w:t xml:space="preserve"> to provide scientific and technical advice on definition, management approaches and identification of other effective area-based conservation measures and their role in achieving Aichi Biodiversity Target 11;</w:t>
      </w:r>
    </w:p>
    <w:p w14:paraId="79C4CC47" w14:textId="77777777" w:rsidR="00E01241" w:rsidRPr="000A346D" w:rsidRDefault="00E01241" w:rsidP="00122BC8">
      <w:pPr>
        <w:suppressLineNumbers/>
        <w:suppressAutoHyphens/>
        <w:spacing w:before="120" w:after="120"/>
        <w:ind w:firstLine="720"/>
        <w:rPr>
          <w:rFonts w:eastAsia="Calibri"/>
          <w:snapToGrid w:val="0"/>
          <w:kern w:val="22"/>
          <w:szCs w:val="22"/>
        </w:rPr>
      </w:pPr>
      <w:r w:rsidRPr="000A346D">
        <w:rPr>
          <w:rFonts w:eastAsia="Calibri"/>
          <w:snapToGrid w:val="0"/>
          <w:kern w:val="22"/>
          <w:szCs w:val="22"/>
        </w:rPr>
        <w:t>(c)</w:t>
      </w:r>
      <w:r w:rsidRPr="000A346D">
        <w:rPr>
          <w:rFonts w:eastAsia="Calibri"/>
          <w:snapToGrid w:val="0"/>
          <w:kern w:val="22"/>
          <w:szCs w:val="22"/>
        </w:rPr>
        <w:tab/>
        <w:t>To report on progress on the above to the Subsidiary Body on Scientific, Technical and Technological Advice at a meeting held prior to the fourteenth meeting of the Conference of the Parties;</w:t>
      </w:r>
    </w:p>
    <w:p w14:paraId="0DDDC5FE" w14:textId="77777777" w:rsidR="00721AA8" w:rsidRPr="000A346D" w:rsidRDefault="00721AA8" w:rsidP="00122BC8">
      <w:pPr>
        <w:suppressLineNumbers/>
        <w:suppressAutoHyphens/>
        <w:spacing w:before="120" w:after="120"/>
        <w:ind w:firstLine="720"/>
        <w:rPr>
          <w:rFonts w:eastAsia="Calibri"/>
          <w:snapToGrid w:val="0"/>
          <w:kern w:val="22"/>
          <w:szCs w:val="22"/>
        </w:rPr>
      </w:pPr>
      <w:r w:rsidRPr="000A346D">
        <w:rPr>
          <w:rFonts w:eastAsia="Calibri"/>
          <w:snapToGrid w:val="0"/>
          <w:kern w:val="22"/>
          <w:szCs w:val="22"/>
        </w:rPr>
        <w:t>(d)</w:t>
      </w:r>
      <w:r w:rsidR="00283078" w:rsidRPr="000A346D">
        <w:rPr>
          <w:rFonts w:eastAsia="Calibri"/>
          <w:snapToGrid w:val="0"/>
          <w:kern w:val="22"/>
          <w:szCs w:val="22"/>
        </w:rPr>
        <w:tab/>
        <w:t xml:space="preserve">To also report on progress in the implementation of regional initiatives </w:t>
      </w:r>
      <w:r w:rsidR="00E61EFB" w:rsidRPr="000A346D">
        <w:rPr>
          <w:rFonts w:eastAsia="Calibri"/>
          <w:snapToGrid w:val="0"/>
          <w:kern w:val="22"/>
          <w:szCs w:val="22"/>
        </w:rPr>
        <w:t>in accordance with</w:t>
      </w:r>
      <w:r w:rsidR="00283078" w:rsidRPr="000A346D">
        <w:rPr>
          <w:rFonts w:eastAsia="Calibri"/>
          <w:snapToGrid w:val="0"/>
          <w:kern w:val="22"/>
          <w:szCs w:val="22"/>
        </w:rPr>
        <w:t xml:space="preserve"> paragraph 3 of decision X/31</w:t>
      </w:r>
      <w:r w:rsidR="00E61EFB" w:rsidRPr="000A346D">
        <w:rPr>
          <w:rFonts w:eastAsia="Calibri"/>
          <w:snapToGrid w:val="0"/>
          <w:kern w:val="22"/>
          <w:szCs w:val="22"/>
        </w:rPr>
        <w:t>;</w:t>
      </w:r>
    </w:p>
    <w:p w14:paraId="1001610A" w14:textId="77777777" w:rsidR="00E01241" w:rsidRPr="000A346D" w:rsidRDefault="0024599C" w:rsidP="004D137B">
      <w:pPr>
        <w:suppressLineNumbers/>
        <w:suppressAutoHyphens/>
        <w:spacing w:before="120" w:after="120"/>
        <w:ind w:firstLine="720"/>
        <w:rPr>
          <w:rFonts w:eastAsia="Calibri"/>
          <w:snapToGrid w:val="0"/>
          <w:kern w:val="22"/>
          <w:szCs w:val="22"/>
        </w:rPr>
      </w:pPr>
      <w:r w:rsidRPr="000A346D">
        <w:rPr>
          <w:rFonts w:eastAsia="Calibri"/>
          <w:snapToGrid w:val="0"/>
          <w:kern w:val="22"/>
          <w:szCs w:val="22"/>
        </w:rPr>
        <w:lastRenderedPageBreak/>
        <w:t>11</w:t>
      </w:r>
      <w:r w:rsidR="00E01241" w:rsidRPr="000A346D">
        <w:rPr>
          <w:rFonts w:eastAsia="Calibri"/>
          <w:snapToGrid w:val="0"/>
          <w:kern w:val="22"/>
          <w:szCs w:val="22"/>
        </w:rPr>
        <w:t>.</w:t>
      </w:r>
      <w:r w:rsidR="00E01241" w:rsidRPr="000A346D">
        <w:rPr>
          <w:rFonts w:eastAsia="Calibri"/>
          <w:snapToGrid w:val="0"/>
          <w:kern w:val="22"/>
          <w:szCs w:val="22"/>
        </w:rPr>
        <w:tab/>
      </w:r>
      <w:r w:rsidR="00E01241" w:rsidRPr="000A346D">
        <w:rPr>
          <w:rFonts w:eastAsia="Calibri"/>
          <w:i/>
          <w:snapToGrid w:val="0"/>
          <w:kern w:val="22"/>
          <w:szCs w:val="22"/>
        </w:rPr>
        <w:t>Invites</w:t>
      </w:r>
      <w:r w:rsidR="00E01241" w:rsidRPr="000A346D">
        <w:rPr>
          <w:rFonts w:eastAsia="Calibri"/>
          <w:snapToGrid w:val="0"/>
          <w:kern w:val="22"/>
          <w:szCs w:val="22"/>
        </w:rPr>
        <w:t xml:space="preserve"> the Global Environment Facility and its implementing agencies to facilitate the alignment of the development and implementation of protected area and other effective area-based conservation </w:t>
      </w:r>
      <w:r w:rsidR="00301F43" w:rsidRPr="000A346D">
        <w:rPr>
          <w:rFonts w:eastAsia="Calibri"/>
          <w:snapToGrid w:val="0"/>
          <w:kern w:val="22"/>
          <w:szCs w:val="22"/>
        </w:rPr>
        <w:t xml:space="preserve">measures </w:t>
      </w:r>
      <w:r w:rsidR="00E01241" w:rsidRPr="000A346D">
        <w:rPr>
          <w:rFonts w:eastAsia="Calibri"/>
          <w:snapToGrid w:val="0"/>
          <w:kern w:val="22"/>
          <w:szCs w:val="22"/>
        </w:rPr>
        <w:t>in its sixth and seventh replenishment cycles with the national actions identified in national biodiversity strategies and action plans and, as appropriate, through the regional workshops for the achievement of Targets 11 and 12, with a view to facilitating the systematic monitoring and reporting of the results of those projects as they contribute to the implementation of the national action plans for the achievement of Aichi Biodiversity Targets 11 and 12 and other related targets.</w:t>
      </w:r>
    </w:p>
    <w:p w14:paraId="1FF48637" w14:textId="77777777" w:rsidR="00783D29" w:rsidRPr="000A346D" w:rsidRDefault="00783D29" w:rsidP="004D137B">
      <w:pPr>
        <w:keepNext/>
        <w:spacing w:before="120" w:after="120"/>
        <w:ind w:left="720" w:hanging="720"/>
        <w:jc w:val="center"/>
        <w:rPr>
          <w:snapToGrid w:val="0"/>
          <w:kern w:val="22"/>
          <w:szCs w:val="22"/>
        </w:rPr>
      </w:pPr>
      <w:r w:rsidRPr="000A346D">
        <w:rPr>
          <w:snapToGrid w:val="0"/>
          <w:kern w:val="22"/>
          <w:szCs w:val="22"/>
        </w:rPr>
        <w:t>_______</w:t>
      </w:r>
      <w:r w:rsidR="00182261" w:rsidRPr="000A346D">
        <w:rPr>
          <w:snapToGrid w:val="0"/>
          <w:kern w:val="22"/>
          <w:szCs w:val="22"/>
        </w:rPr>
        <w:t>___</w:t>
      </w:r>
    </w:p>
    <w:p w14:paraId="02CDADB2" w14:textId="77777777" w:rsidR="00783D29" w:rsidRPr="000A346D" w:rsidRDefault="00783D29" w:rsidP="00783D29">
      <w:pPr>
        <w:jc w:val="center"/>
        <w:rPr>
          <w:snapToGrid w:val="0"/>
          <w:kern w:val="22"/>
        </w:rPr>
      </w:pPr>
    </w:p>
    <w:sectPr w:rsidR="00783D29" w:rsidRPr="000A346D" w:rsidSect="00B35A81">
      <w:headerReference w:type="even" r:id="rId11"/>
      <w:headerReference w:type="default" r:id="rId12"/>
      <w:footerReference w:type="even" r:id="rId13"/>
      <w:footerReference w:type="default" r:id="rId14"/>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19DC" w14:textId="77777777" w:rsidR="00FB2595" w:rsidRDefault="00FB2595">
      <w:r>
        <w:separator/>
      </w:r>
    </w:p>
  </w:endnote>
  <w:endnote w:type="continuationSeparator" w:id="0">
    <w:p w14:paraId="431A3B5A" w14:textId="77777777" w:rsidR="00FB2595" w:rsidRDefault="00FB2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9B5A" w14:textId="77777777" w:rsidR="000B4028" w:rsidRDefault="000B4028" w:rsidP="004D137B">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1FEA" w14:textId="77777777" w:rsidR="000B4028" w:rsidRDefault="000B4028" w:rsidP="004D137B">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EB7D" w14:textId="77777777" w:rsidR="00FB2595" w:rsidRDefault="00FB2595">
      <w:r>
        <w:separator/>
      </w:r>
    </w:p>
  </w:footnote>
  <w:footnote w:type="continuationSeparator" w:id="0">
    <w:p w14:paraId="0D334621" w14:textId="77777777" w:rsidR="00FB2595" w:rsidRDefault="00FB2595">
      <w:r>
        <w:continuationSeparator/>
      </w:r>
    </w:p>
  </w:footnote>
  <w:footnote w:id="1">
    <w:p w14:paraId="1B6E024B" w14:textId="77777777" w:rsidR="00DB12BC" w:rsidRPr="009E3FAD" w:rsidRDefault="00DB12BC" w:rsidP="009E3FAD">
      <w:pPr>
        <w:pStyle w:val="FootnoteText"/>
        <w:ind w:firstLine="0"/>
        <w:rPr>
          <w:lang w:val="en-US"/>
        </w:rPr>
      </w:pPr>
      <w:r w:rsidRPr="009E3FAD">
        <w:rPr>
          <w:rStyle w:val="FootnoteReference"/>
          <w:u w:val="none"/>
          <w:vertAlign w:val="superscript"/>
        </w:rPr>
        <w:footnoteRef/>
      </w:r>
      <w:r w:rsidRPr="00C310FA">
        <w:t xml:space="preserve"> </w:t>
      </w:r>
      <w:r>
        <w:rPr>
          <w:lang w:val="en-US"/>
        </w:rPr>
        <w:t>Decisions, 17.22, 17.23, 17.24 and 17.25</w:t>
      </w:r>
    </w:p>
  </w:footnote>
  <w:footnote w:id="2">
    <w:p w14:paraId="665AAD1E" w14:textId="77777777" w:rsidR="00E01241" w:rsidRPr="000A346D" w:rsidRDefault="00E01241" w:rsidP="00635EDC">
      <w:pPr>
        <w:pStyle w:val="FootnoteText"/>
        <w:ind w:firstLine="0"/>
        <w:jc w:val="left"/>
        <w:rPr>
          <w:snapToGrid w:val="0"/>
          <w:kern w:val="18"/>
          <w:lang w:val="en-US"/>
        </w:rPr>
      </w:pPr>
      <w:r w:rsidRPr="000A346D">
        <w:rPr>
          <w:rStyle w:val="FootnoteReference"/>
          <w:snapToGrid w:val="0"/>
          <w:kern w:val="18"/>
          <w:szCs w:val="22"/>
          <w:u w:val="none"/>
          <w:vertAlign w:val="superscript"/>
        </w:rPr>
        <w:footnoteRef/>
      </w:r>
      <w:r w:rsidRPr="000A346D">
        <w:rPr>
          <w:snapToGrid w:val="0"/>
          <w:kern w:val="18"/>
        </w:rPr>
        <w:t xml:space="preserve"> </w:t>
      </w:r>
      <w:hyperlink r:id="rId1" w:history="1">
        <w:r w:rsidRPr="000A346D">
          <w:rPr>
            <w:rStyle w:val="Hyperlink"/>
            <w:snapToGrid w:val="0"/>
            <w:kern w:val="18"/>
            <w:lang w:val="en-US"/>
          </w:rPr>
          <w:t>General Assembly resolution 69/283</w:t>
        </w:r>
      </w:hyperlink>
      <w:r w:rsidRPr="000A346D">
        <w:rPr>
          <w:snapToGrid w:val="0"/>
          <w:kern w:val="18"/>
          <w:lang w:val="en-US"/>
        </w:rPr>
        <w:t>, annex II.</w:t>
      </w:r>
    </w:p>
  </w:footnote>
  <w:footnote w:id="3">
    <w:p w14:paraId="3FB048BE" w14:textId="77777777" w:rsidR="00E01241" w:rsidRPr="000A346D" w:rsidRDefault="00E01241" w:rsidP="00E319B7">
      <w:pPr>
        <w:pStyle w:val="FootnoteText"/>
        <w:ind w:firstLine="0"/>
        <w:jc w:val="left"/>
        <w:rPr>
          <w:snapToGrid w:val="0"/>
          <w:kern w:val="18"/>
        </w:rPr>
      </w:pPr>
      <w:r w:rsidRPr="000A346D">
        <w:rPr>
          <w:rStyle w:val="FootnoteReference"/>
          <w:snapToGrid w:val="0"/>
          <w:kern w:val="18"/>
          <w:szCs w:val="22"/>
          <w:u w:val="none"/>
          <w:vertAlign w:val="superscript"/>
        </w:rPr>
        <w:footnoteRef/>
      </w:r>
      <w:r w:rsidRPr="000A346D">
        <w:rPr>
          <w:snapToGrid w:val="0"/>
          <w:kern w:val="18"/>
        </w:rPr>
        <w:t xml:space="preserve"> </w:t>
      </w:r>
      <w:r w:rsidR="006A7AC6" w:rsidRPr="000A346D">
        <w:rPr>
          <w:snapToGrid w:val="0"/>
          <w:kern w:val="18"/>
        </w:rPr>
        <w:t>A</w:t>
      </w:r>
      <w:r w:rsidR="00B87B08" w:rsidRPr="000A346D">
        <w:rPr>
          <w:snapToGrid w:val="0"/>
          <w:kern w:val="18"/>
        </w:rPr>
        <w:t xml:space="preserve">dopted under </w:t>
      </w:r>
      <w:r w:rsidR="006A7AC6" w:rsidRPr="000A346D">
        <w:rPr>
          <w:snapToGrid w:val="0"/>
          <w:kern w:val="18"/>
        </w:rPr>
        <w:t xml:space="preserve">the </w:t>
      </w:r>
      <w:r w:rsidR="00B87B08" w:rsidRPr="000A346D">
        <w:rPr>
          <w:snapToGrid w:val="0"/>
          <w:kern w:val="18"/>
        </w:rPr>
        <w:t>U</w:t>
      </w:r>
      <w:r w:rsidR="006A7AC6" w:rsidRPr="000A346D">
        <w:rPr>
          <w:snapToGrid w:val="0"/>
          <w:kern w:val="18"/>
        </w:rPr>
        <w:t xml:space="preserve">nited </w:t>
      </w:r>
      <w:r w:rsidR="00B87B08" w:rsidRPr="000A346D">
        <w:rPr>
          <w:snapToGrid w:val="0"/>
          <w:kern w:val="18"/>
        </w:rPr>
        <w:t>N</w:t>
      </w:r>
      <w:r w:rsidR="006A7AC6" w:rsidRPr="000A346D">
        <w:rPr>
          <w:snapToGrid w:val="0"/>
          <w:kern w:val="18"/>
        </w:rPr>
        <w:t xml:space="preserve">ations </w:t>
      </w:r>
      <w:r w:rsidR="00B87B08" w:rsidRPr="000A346D">
        <w:rPr>
          <w:snapToGrid w:val="0"/>
          <w:kern w:val="18"/>
        </w:rPr>
        <w:t>F</w:t>
      </w:r>
      <w:r w:rsidR="006A7AC6" w:rsidRPr="000A346D">
        <w:rPr>
          <w:snapToGrid w:val="0"/>
          <w:kern w:val="18"/>
        </w:rPr>
        <w:t xml:space="preserve">ramework </w:t>
      </w:r>
      <w:r w:rsidR="00B87B08" w:rsidRPr="000A346D">
        <w:rPr>
          <w:snapToGrid w:val="0"/>
          <w:kern w:val="18"/>
        </w:rPr>
        <w:t>C</w:t>
      </w:r>
      <w:r w:rsidR="006A7AC6" w:rsidRPr="000A346D">
        <w:rPr>
          <w:snapToGrid w:val="0"/>
          <w:kern w:val="18"/>
        </w:rPr>
        <w:t xml:space="preserve">onvention on </w:t>
      </w:r>
      <w:r w:rsidR="00B87B08" w:rsidRPr="000A346D">
        <w:rPr>
          <w:snapToGrid w:val="0"/>
          <w:kern w:val="18"/>
        </w:rPr>
        <w:t>C</w:t>
      </w:r>
      <w:r w:rsidR="006A7AC6" w:rsidRPr="000A346D">
        <w:rPr>
          <w:snapToGrid w:val="0"/>
          <w:kern w:val="18"/>
        </w:rPr>
        <w:t xml:space="preserve">limate </w:t>
      </w:r>
      <w:r w:rsidR="00B87B08" w:rsidRPr="000A346D">
        <w:rPr>
          <w:snapToGrid w:val="0"/>
          <w:kern w:val="18"/>
        </w:rPr>
        <w:t>C</w:t>
      </w:r>
      <w:r w:rsidR="006A7AC6" w:rsidRPr="000A346D">
        <w:rPr>
          <w:snapToGrid w:val="0"/>
          <w:kern w:val="18"/>
        </w:rPr>
        <w:t>hange</w:t>
      </w:r>
      <w:r w:rsidR="00FC6EAD">
        <w:rPr>
          <w:snapToGrid w:val="0"/>
          <w:kern w:val="18"/>
        </w:rPr>
        <w:t>.</w:t>
      </w:r>
    </w:p>
  </w:footnote>
  <w:footnote w:id="4">
    <w:p w14:paraId="68E369A0" w14:textId="77777777" w:rsidR="00C070F5" w:rsidRPr="000A346D" w:rsidRDefault="00C070F5" w:rsidP="000A346D">
      <w:pPr>
        <w:pStyle w:val="FootnoteText"/>
        <w:ind w:firstLine="0"/>
        <w:jc w:val="left"/>
        <w:rPr>
          <w:snapToGrid w:val="0"/>
          <w:kern w:val="18"/>
          <w:lang w:val="en-CA"/>
        </w:rPr>
      </w:pPr>
      <w:r w:rsidRPr="000A346D">
        <w:rPr>
          <w:rStyle w:val="FootnoteReference"/>
          <w:snapToGrid w:val="0"/>
          <w:kern w:val="18"/>
          <w:u w:val="none"/>
          <w:vertAlign w:val="superscript"/>
        </w:rPr>
        <w:footnoteRef/>
      </w:r>
      <w:r w:rsidRPr="000A346D">
        <w:rPr>
          <w:snapToGrid w:val="0"/>
          <w:kern w:val="18"/>
        </w:rPr>
        <w:t xml:space="preserve"> </w:t>
      </w:r>
      <w:r w:rsidRPr="000A346D">
        <w:rPr>
          <w:snapToGrid w:val="0"/>
          <w:kern w:val="18"/>
          <w:lang w:val="en-CA"/>
        </w:rPr>
        <w:t>UNEP/CBD/COP/13/INF/</w:t>
      </w:r>
      <w:r w:rsidR="007B7C68" w:rsidRPr="000A346D">
        <w:rPr>
          <w:snapToGrid w:val="0"/>
          <w:kern w:val="18"/>
          <w:lang w:val="en-CA"/>
        </w:rPr>
        <w:t>45</w:t>
      </w:r>
      <w:r w:rsidR="00E93F9A" w:rsidRPr="000A346D">
        <w:rPr>
          <w:snapToGrid w:val="0"/>
          <w:kern w:val="18"/>
          <w:lang w:val="en-CA"/>
        </w:rPr>
        <w:t>.</w:t>
      </w:r>
    </w:p>
  </w:footnote>
  <w:footnote w:id="5">
    <w:p w14:paraId="77581FB3" w14:textId="77777777" w:rsidR="006A7AC6" w:rsidRPr="000A346D" w:rsidRDefault="006A7AC6" w:rsidP="0082011E">
      <w:pPr>
        <w:pStyle w:val="FootnoteText"/>
        <w:ind w:firstLine="0"/>
        <w:jc w:val="left"/>
        <w:rPr>
          <w:snapToGrid w:val="0"/>
          <w:kern w:val="18"/>
          <w:lang w:val="en-US"/>
        </w:rPr>
      </w:pPr>
      <w:r w:rsidRPr="000A346D">
        <w:rPr>
          <w:rStyle w:val="FootnoteReference"/>
          <w:snapToGrid w:val="0"/>
          <w:kern w:val="18"/>
          <w:u w:val="none"/>
          <w:vertAlign w:val="superscript"/>
        </w:rPr>
        <w:footnoteRef/>
      </w:r>
      <w:r w:rsidRPr="000A346D">
        <w:rPr>
          <w:snapToGrid w:val="0"/>
          <w:kern w:val="18"/>
          <w:vertAlign w:val="superscript"/>
        </w:rPr>
        <w:t xml:space="preserve"> </w:t>
      </w:r>
      <w:hyperlink r:id="rId2" w:history="1">
        <w:r w:rsidR="0082011E" w:rsidRPr="006E4609">
          <w:rPr>
            <w:rStyle w:val="Hyperlink"/>
            <w:snapToGrid w:val="0"/>
            <w:kern w:val="18"/>
          </w:rPr>
          <w:t>http://redparques.com/declaracion-de-redparques-a-la-cop13-cdb/</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8C7D" w14:textId="77777777" w:rsidR="00783D29" w:rsidRPr="004D137B" w:rsidRDefault="00B35A81" w:rsidP="004D137B">
    <w:pPr>
      <w:pStyle w:val="Header"/>
      <w:tabs>
        <w:tab w:val="clear" w:pos="4320"/>
        <w:tab w:val="clear" w:pos="8640"/>
      </w:tabs>
      <w:jc w:val="left"/>
      <w:rPr>
        <w:noProof/>
        <w:kern w:val="22"/>
      </w:rPr>
    </w:pPr>
    <w:r w:rsidRPr="004D137B">
      <w:rPr>
        <w:noProof/>
        <w:kern w:val="22"/>
      </w:rPr>
      <w:t>CBD/COP/</w:t>
    </w:r>
    <w:r w:rsidR="00BD016D">
      <w:rPr>
        <w:noProof/>
        <w:kern w:val="22"/>
      </w:rPr>
      <w:t>DEC/XIII/2</w:t>
    </w:r>
  </w:p>
  <w:p w14:paraId="30A37765" w14:textId="77777777" w:rsidR="00783D29" w:rsidRPr="004D137B" w:rsidRDefault="00783D29" w:rsidP="004D137B">
    <w:pPr>
      <w:pStyle w:val="Header"/>
      <w:tabs>
        <w:tab w:val="clear" w:pos="4320"/>
        <w:tab w:val="clear" w:pos="8640"/>
      </w:tabs>
      <w:jc w:val="left"/>
      <w:rPr>
        <w:noProof/>
        <w:kern w:val="22"/>
      </w:rPr>
    </w:pPr>
    <w:r w:rsidRPr="004D137B">
      <w:rPr>
        <w:noProof/>
        <w:kern w:val="22"/>
      </w:rPr>
      <w:t xml:space="preserve">Page </w:t>
    </w:r>
    <w:r w:rsidRPr="004D137B">
      <w:rPr>
        <w:noProof/>
        <w:kern w:val="22"/>
      </w:rPr>
      <w:fldChar w:fldCharType="begin"/>
    </w:r>
    <w:r w:rsidRPr="004D137B">
      <w:rPr>
        <w:noProof/>
        <w:kern w:val="22"/>
      </w:rPr>
      <w:instrText xml:space="preserve"> PAGE   \* MERGEFORMAT </w:instrText>
    </w:r>
    <w:r w:rsidRPr="004D137B">
      <w:rPr>
        <w:noProof/>
        <w:kern w:val="22"/>
      </w:rPr>
      <w:fldChar w:fldCharType="separate"/>
    </w:r>
    <w:r w:rsidR="009E3FAD">
      <w:rPr>
        <w:noProof/>
        <w:kern w:val="22"/>
      </w:rPr>
      <w:t>4</w:t>
    </w:r>
    <w:r w:rsidRPr="004D137B">
      <w:rPr>
        <w:noProof/>
        <w:kern w:val="22"/>
      </w:rPr>
      <w:fldChar w:fldCharType="end"/>
    </w:r>
  </w:p>
  <w:p w14:paraId="0A282B52" w14:textId="77777777" w:rsidR="00783D29" w:rsidRPr="004D137B" w:rsidRDefault="00783D29" w:rsidP="004D137B">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227A" w14:textId="77777777" w:rsidR="00B35A81" w:rsidRPr="004D137B" w:rsidRDefault="00B35A81" w:rsidP="004D137B">
    <w:pPr>
      <w:pStyle w:val="Header"/>
      <w:tabs>
        <w:tab w:val="clear" w:pos="4320"/>
        <w:tab w:val="clear" w:pos="8640"/>
      </w:tabs>
      <w:jc w:val="right"/>
      <w:rPr>
        <w:noProof/>
        <w:kern w:val="22"/>
      </w:rPr>
    </w:pPr>
    <w:r w:rsidRPr="004D137B">
      <w:rPr>
        <w:noProof/>
        <w:kern w:val="22"/>
      </w:rPr>
      <w:t>CBD/COP/13/</w:t>
    </w:r>
    <w:r w:rsidR="00BD016D">
      <w:rPr>
        <w:noProof/>
        <w:kern w:val="22"/>
      </w:rPr>
      <w:t>DEC/XIII/2</w:t>
    </w:r>
  </w:p>
  <w:p w14:paraId="7FD98034" w14:textId="77777777" w:rsidR="00B35A81" w:rsidRPr="004D137B" w:rsidRDefault="00B35A81" w:rsidP="004D137B">
    <w:pPr>
      <w:pStyle w:val="Header"/>
      <w:tabs>
        <w:tab w:val="clear" w:pos="4320"/>
        <w:tab w:val="clear" w:pos="8640"/>
      </w:tabs>
      <w:jc w:val="right"/>
      <w:rPr>
        <w:noProof/>
        <w:kern w:val="22"/>
      </w:rPr>
    </w:pPr>
    <w:r w:rsidRPr="004D137B">
      <w:rPr>
        <w:noProof/>
        <w:kern w:val="22"/>
      </w:rPr>
      <w:t xml:space="preserve">Page </w:t>
    </w:r>
    <w:r w:rsidRPr="004D137B">
      <w:rPr>
        <w:noProof/>
        <w:kern w:val="22"/>
      </w:rPr>
      <w:fldChar w:fldCharType="begin"/>
    </w:r>
    <w:r w:rsidRPr="004D137B">
      <w:rPr>
        <w:noProof/>
        <w:kern w:val="22"/>
      </w:rPr>
      <w:instrText xml:space="preserve"> PAGE   \* MERGEFORMAT </w:instrText>
    </w:r>
    <w:r w:rsidRPr="004D137B">
      <w:rPr>
        <w:noProof/>
        <w:kern w:val="22"/>
      </w:rPr>
      <w:fldChar w:fldCharType="separate"/>
    </w:r>
    <w:r w:rsidR="009E3FAD">
      <w:rPr>
        <w:noProof/>
        <w:kern w:val="22"/>
      </w:rPr>
      <w:t>3</w:t>
    </w:r>
    <w:r w:rsidRPr="004D137B">
      <w:rPr>
        <w:noProof/>
        <w:kern w:val="22"/>
      </w:rPr>
      <w:fldChar w:fldCharType="end"/>
    </w:r>
  </w:p>
  <w:p w14:paraId="56183B95" w14:textId="77777777" w:rsidR="00B35A81" w:rsidRPr="004D137B" w:rsidRDefault="00B35A81" w:rsidP="004D137B">
    <w:pPr>
      <w:pStyle w:val="Header"/>
      <w:tabs>
        <w:tab w:val="clear" w:pos="4320"/>
        <w:tab w:val="clear" w:pos="8640"/>
      </w:tabs>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3DE6E8F"/>
    <w:multiLevelType w:val="hybridMultilevel"/>
    <w:tmpl w:val="82CC5DBA"/>
    <w:lvl w:ilvl="0" w:tplc="757485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B501047"/>
    <w:multiLevelType w:val="hybridMultilevel"/>
    <w:tmpl w:val="33E07A96"/>
    <w:lvl w:ilvl="0" w:tplc="5816D7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5B1308"/>
    <w:multiLevelType w:val="hybridMultilevel"/>
    <w:tmpl w:val="7F5C66B6"/>
    <w:lvl w:ilvl="0" w:tplc="CAB40D4C">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 w15:restartNumberingAfterBreak="0">
    <w:nsid w:val="21863A9F"/>
    <w:multiLevelType w:val="hybridMultilevel"/>
    <w:tmpl w:val="DE2CD0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E12E32"/>
    <w:multiLevelType w:val="hybridMultilevel"/>
    <w:tmpl w:val="AB4ABA76"/>
    <w:lvl w:ilvl="0" w:tplc="D6A07B3A">
      <w:start w:val="1"/>
      <w:numFmt w:val="decimal"/>
      <w:pStyle w:val="Para1"/>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88117E1"/>
    <w:multiLevelType w:val="hybridMultilevel"/>
    <w:tmpl w:val="95A458FE"/>
    <w:lvl w:ilvl="0" w:tplc="5F7CA95E">
      <w:start w:val="1"/>
      <w:numFmt w:val="decimal"/>
      <w:lvlText w:val="%1."/>
      <w:lvlJc w:val="left"/>
      <w:pPr>
        <w:ind w:left="72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3D367E0"/>
    <w:multiLevelType w:val="hybridMultilevel"/>
    <w:tmpl w:val="9C2E2CC6"/>
    <w:lvl w:ilvl="0" w:tplc="F094223A">
      <w:start w:val="1"/>
      <w:numFmt w:val="lowerLetter"/>
      <w:lvlText w:val="(%1)"/>
      <w:lvlJc w:val="left"/>
      <w:pPr>
        <w:ind w:left="0" w:hanging="360"/>
      </w:pPr>
      <w:rPr>
        <w:rFonts w:ascii="Times New Roman" w:hAnsi="Times New Roman" w:cs="Times New Roman" w:hint="default"/>
        <w:i w:val="0"/>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4E2496"/>
    <w:multiLevelType w:val="hybridMultilevel"/>
    <w:tmpl w:val="82CC5DBA"/>
    <w:lvl w:ilvl="0" w:tplc="757485B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E0442B4"/>
    <w:multiLevelType w:val="multilevel"/>
    <w:tmpl w:val="4FF01174"/>
    <w:lvl w:ilvl="0">
      <w:start w:val="1"/>
      <w:numFmt w:val="decimal"/>
      <w:pStyle w:val="Para1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2E2622A"/>
    <w:multiLevelType w:val="hybridMultilevel"/>
    <w:tmpl w:val="3636092E"/>
    <w:lvl w:ilvl="0" w:tplc="690E9E80">
      <w:start w:val="1"/>
      <w:numFmt w:val="upperLetter"/>
      <w:lvlText w:val="%1."/>
      <w:lvlJc w:val="left"/>
      <w:pPr>
        <w:ind w:left="502" w:hanging="360"/>
      </w:pPr>
      <w:rPr>
        <w:rFonts w:hint="default"/>
        <w:b/>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3"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50E3625"/>
    <w:multiLevelType w:val="hybridMultilevel"/>
    <w:tmpl w:val="F126C4CC"/>
    <w:lvl w:ilvl="0" w:tplc="D17C0CAE">
      <w:start w:val="1"/>
      <w:numFmt w:val="lowerLetter"/>
      <w:lvlText w:val="(%1)"/>
      <w:lvlJc w:val="right"/>
      <w:pPr>
        <w:ind w:left="1440" w:hanging="360"/>
      </w:pPr>
      <w:rPr>
        <w:rFonts w:hint="default"/>
      </w:rPr>
    </w:lvl>
    <w:lvl w:ilvl="1" w:tplc="89B464BC">
      <w:start w:val="1"/>
      <w:numFmt w:val="lowerRoman"/>
      <w:lvlText w:val="(%2)"/>
      <w:lvlJc w:val="righ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E44C6A"/>
    <w:multiLevelType w:val="hybridMultilevel"/>
    <w:tmpl w:val="3FA87BA2"/>
    <w:lvl w:ilvl="0" w:tplc="DAFC9F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31" w15:restartNumberingAfterBreak="0">
    <w:nsid w:val="5FD07E78"/>
    <w:multiLevelType w:val="hybridMultilevel"/>
    <w:tmpl w:val="583AFF66"/>
    <w:lvl w:ilvl="0" w:tplc="30BE3F78">
      <w:start w:val="1"/>
      <w:numFmt w:val="decimal"/>
      <w:lvlText w:val="%1."/>
      <w:lvlJc w:val="left"/>
      <w:pPr>
        <w:ind w:left="360" w:hanging="360"/>
      </w:pPr>
      <w:rPr>
        <w:rFonts w:ascii="Times New Roman" w:eastAsia="Batang" w:hAnsi="Times New Roman" w:cs="Times New Roman"/>
        <w:b w:val="0"/>
        <w:i w:val="0"/>
      </w:rPr>
    </w:lvl>
    <w:lvl w:ilvl="1" w:tplc="95A69052">
      <w:start w:val="1"/>
      <w:numFmt w:val="decimal"/>
      <w:lvlText w:val="%2."/>
      <w:lvlJc w:val="left"/>
      <w:pPr>
        <w:ind w:left="949" w:hanging="360"/>
      </w:pPr>
      <w:rPr>
        <w:rFonts w:ascii="Times New Roman" w:eastAsia="Batang" w:hAnsi="Times New Roman" w:cs="Times New Roman"/>
        <w:b w:val="0"/>
        <w:i w:val="0"/>
      </w:rPr>
    </w:lvl>
    <w:lvl w:ilvl="2" w:tplc="FFFFFFFF">
      <w:start w:val="1"/>
      <w:numFmt w:val="lowerRoman"/>
      <w:lvlText w:val="%3."/>
      <w:lvlJc w:val="right"/>
      <w:pPr>
        <w:ind w:left="1669" w:hanging="180"/>
      </w:pPr>
    </w:lvl>
    <w:lvl w:ilvl="3" w:tplc="FFFFFFFF" w:tentative="1">
      <w:start w:val="1"/>
      <w:numFmt w:val="decimal"/>
      <w:lvlText w:val="%4."/>
      <w:lvlJc w:val="left"/>
      <w:pPr>
        <w:ind w:left="2389" w:hanging="360"/>
      </w:pPr>
    </w:lvl>
    <w:lvl w:ilvl="4" w:tplc="FFFFFFFF" w:tentative="1">
      <w:start w:val="1"/>
      <w:numFmt w:val="lowerLetter"/>
      <w:lvlText w:val="%5."/>
      <w:lvlJc w:val="left"/>
      <w:pPr>
        <w:ind w:left="3109" w:hanging="360"/>
      </w:pPr>
    </w:lvl>
    <w:lvl w:ilvl="5" w:tplc="FFFFFFFF" w:tentative="1">
      <w:start w:val="1"/>
      <w:numFmt w:val="lowerRoman"/>
      <w:lvlText w:val="%6."/>
      <w:lvlJc w:val="right"/>
      <w:pPr>
        <w:ind w:left="3829" w:hanging="180"/>
      </w:pPr>
    </w:lvl>
    <w:lvl w:ilvl="6" w:tplc="FFFFFFFF" w:tentative="1">
      <w:start w:val="1"/>
      <w:numFmt w:val="decimal"/>
      <w:lvlText w:val="%7."/>
      <w:lvlJc w:val="left"/>
      <w:pPr>
        <w:ind w:left="4549" w:hanging="360"/>
      </w:pPr>
    </w:lvl>
    <w:lvl w:ilvl="7" w:tplc="FFFFFFFF" w:tentative="1">
      <w:start w:val="1"/>
      <w:numFmt w:val="lowerLetter"/>
      <w:lvlText w:val="%8."/>
      <w:lvlJc w:val="left"/>
      <w:pPr>
        <w:ind w:left="5269" w:hanging="360"/>
      </w:pPr>
    </w:lvl>
    <w:lvl w:ilvl="8" w:tplc="FFFFFFFF" w:tentative="1">
      <w:start w:val="1"/>
      <w:numFmt w:val="lowerRoman"/>
      <w:lvlText w:val="%9."/>
      <w:lvlJc w:val="right"/>
      <w:pPr>
        <w:ind w:left="5989" w:hanging="180"/>
      </w:pPr>
    </w:lvl>
  </w:abstractNum>
  <w:abstractNum w:abstractNumId="3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187EA0"/>
    <w:multiLevelType w:val="hybridMultilevel"/>
    <w:tmpl w:val="49DE4F0A"/>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673FFA"/>
    <w:multiLevelType w:val="hybridMultilevel"/>
    <w:tmpl w:val="2492580C"/>
    <w:lvl w:ilvl="0" w:tplc="95A69052">
      <w:start w:val="1"/>
      <w:numFmt w:val="decimal"/>
      <w:lvlText w:val="%1."/>
      <w:lvlJc w:val="left"/>
      <w:pPr>
        <w:ind w:left="949" w:hanging="360"/>
      </w:pPr>
      <w:rPr>
        <w:rFonts w:ascii="Times New Roman" w:eastAsia="Batang" w:hAnsi="Times New Roman" w:cs="Times New Roman"/>
        <w:b w:val="0"/>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6375E94"/>
    <w:multiLevelType w:val="hybridMultilevel"/>
    <w:tmpl w:val="82CC5DBA"/>
    <w:lvl w:ilvl="0" w:tplc="757485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8743807">
    <w:abstractNumId w:val="30"/>
  </w:num>
  <w:num w:numId="2" w16cid:durableId="169954218">
    <w:abstractNumId w:val="2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826243">
    <w:abstractNumId w:val="35"/>
  </w:num>
  <w:num w:numId="4" w16cid:durableId="702243210">
    <w:abstractNumId w:val="16"/>
  </w:num>
  <w:num w:numId="5" w16cid:durableId="882207933">
    <w:abstractNumId w:val="24"/>
  </w:num>
  <w:num w:numId="6" w16cid:durableId="1642883929">
    <w:abstractNumId w:val="0"/>
  </w:num>
  <w:num w:numId="7" w16cid:durableId="8995679">
    <w:abstractNumId w:val="27"/>
  </w:num>
  <w:num w:numId="8" w16cid:durableId="1218199402">
    <w:abstractNumId w:val="33"/>
  </w:num>
  <w:num w:numId="9" w16cid:durableId="180363240">
    <w:abstractNumId w:val="15"/>
  </w:num>
  <w:num w:numId="10" w16cid:durableId="947927178">
    <w:abstractNumId w:val="3"/>
  </w:num>
  <w:num w:numId="11" w16cid:durableId="1235705279">
    <w:abstractNumId w:val="34"/>
  </w:num>
  <w:num w:numId="12" w16cid:durableId="749885506">
    <w:abstractNumId w:val="10"/>
  </w:num>
  <w:num w:numId="13" w16cid:durableId="316693464">
    <w:abstractNumId w:val="6"/>
  </w:num>
  <w:num w:numId="14" w16cid:durableId="824277684">
    <w:abstractNumId w:val="13"/>
  </w:num>
  <w:num w:numId="15" w16cid:durableId="340819629">
    <w:abstractNumId w:val="32"/>
  </w:num>
  <w:num w:numId="16" w16cid:durableId="411196826">
    <w:abstractNumId w:val="2"/>
  </w:num>
  <w:num w:numId="17" w16cid:durableId="372732126">
    <w:abstractNumId w:val="28"/>
  </w:num>
  <w:num w:numId="18" w16cid:durableId="1084301094">
    <w:abstractNumId w:val="19"/>
  </w:num>
  <w:num w:numId="19" w16cid:durableId="953555877">
    <w:abstractNumId w:val="29"/>
  </w:num>
  <w:num w:numId="20" w16cid:durableId="1114056662">
    <w:abstractNumId w:val="9"/>
  </w:num>
  <w:num w:numId="21" w16cid:durableId="1809544148">
    <w:abstractNumId w:val="21"/>
  </w:num>
  <w:num w:numId="22" w16cid:durableId="1438210150">
    <w:abstractNumId w:val="12"/>
  </w:num>
  <w:num w:numId="23" w16cid:durableId="359278439">
    <w:abstractNumId w:val="21"/>
  </w:num>
  <w:num w:numId="24" w16cid:durableId="1548684349">
    <w:abstractNumId w:val="18"/>
  </w:num>
  <w:num w:numId="25" w16cid:durableId="826441194">
    <w:abstractNumId w:val="21"/>
  </w:num>
  <w:num w:numId="26" w16cid:durableId="1142118976">
    <w:abstractNumId w:val="20"/>
  </w:num>
  <w:num w:numId="27" w16cid:durableId="433208582">
    <w:abstractNumId w:val="8"/>
  </w:num>
  <w:num w:numId="28" w16cid:durableId="1155997079">
    <w:abstractNumId w:val="31"/>
  </w:num>
  <w:num w:numId="29" w16cid:durableId="1770154832">
    <w:abstractNumId w:val="22"/>
  </w:num>
  <w:num w:numId="30" w16cid:durableId="655719077">
    <w:abstractNumId w:val="38"/>
  </w:num>
  <w:num w:numId="31" w16cid:durableId="1839539082">
    <w:abstractNumId w:val="17"/>
  </w:num>
  <w:num w:numId="32" w16cid:durableId="647517279">
    <w:abstractNumId w:val="11"/>
  </w:num>
  <w:num w:numId="33" w16cid:durableId="2035886456">
    <w:abstractNumId w:val="1"/>
  </w:num>
  <w:num w:numId="34" w16cid:durableId="654266704">
    <w:abstractNumId w:val="26"/>
  </w:num>
  <w:num w:numId="35" w16cid:durableId="912159919">
    <w:abstractNumId w:val="7"/>
  </w:num>
  <w:num w:numId="36" w16cid:durableId="906838466">
    <w:abstractNumId w:val="37"/>
  </w:num>
  <w:num w:numId="37" w16cid:durableId="1795828114">
    <w:abstractNumId w:val="5"/>
  </w:num>
  <w:num w:numId="38" w16cid:durableId="2030640010">
    <w:abstractNumId w:val="36"/>
  </w:num>
  <w:num w:numId="39" w16cid:durableId="568001230">
    <w:abstractNumId w:val="4"/>
  </w:num>
  <w:num w:numId="40" w16cid:durableId="1459254737">
    <w:abstractNumId w:val="14"/>
  </w:num>
  <w:num w:numId="41" w16cid:durableId="3666868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0A20"/>
    <w:rsid w:val="000016AD"/>
    <w:rsid w:val="00006AD8"/>
    <w:rsid w:val="0001748C"/>
    <w:rsid w:val="0003493F"/>
    <w:rsid w:val="00047EE9"/>
    <w:rsid w:val="0005372F"/>
    <w:rsid w:val="000549CE"/>
    <w:rsid w:val="00077D84"/>
    <w:rsid w:val="00093F1D"/>
    <w:rsid w:val="00097E14"/>
    <w:rsid w:val="000A346D"/>
    <w:rsid w:val="000A3909"/>
    <w:rsid w:val="000A5327"/>
    <w:rsid w:val="000A77D7"/>
    <w:rsid w:val="000B11AA"/>
    <w:rsid w:val="000B4028"/>
    <w:rsid w:val="000C3CCB"/>
    <w:rsid w:val="000E44E2"/>
    <w:rsid w:val="00122BC8"/>
    <w:rsid w:val="001427B3"/>
    <w:rsid w:val="001439F7"/>
    <w:rsid w:val="00155D54"/>
    <w:rsid w:val="00162B2D"/>
    <w:rsid w:val="00170935"/>
    <w:rsid w:val="00180491"/>
    <w:rsid w:val="00182261"/>
    <w:rsid w:val="001D4046"/>
    <w:rsid w:val="001D6231"/>
    <w:rsid w:val="002272B6"/>
    <w:rsid w:val="00230E09"/>
    <w:rsid w:val="0024599C"/>
    <w:rsid w:val="00283078"/>
    <w:rsid w:val="00284ABE"/>
    <w:rsid w:val="00286E49"/>
    <w:rsid w:val="0029281A"/>
    <w:rsid w:val="002B6F97"/>
    <w:rsid w:val="002D66A6"/>
    <w:rsid w:val="002E5985"/>
    <w:rsid w:val="002F01E9"/>
    <w:rsid w:val="00301F43"/>
    <w:rsid w:val="00315EAF"/>
    <w:rsid w:val="003235D7"/>
    <w:rsid w:val="00344A7C"/>
    <w:rsid w:val="00352741"/>
    <w:rsid w:val="00357AC7"/>
    <w:rsid w:val="00373724"/>
    <w:rsid w:val="00376859"/>
    <w:rsid w:val="00386BCE"/>
    <w:rsid w:val="003B3722"/>
    <w:rsid w:val="003B607C"/>
    <w:rsid w:val="003C73EC"/>
    <w:rsid w:val="003C79A2"/>
    <w:rsid w:val="003F2D9E"/>
    <w:rsid w:val="0041607E"/>
    <w:rsid w:val="004271DE"/>
    <w:rsid w:val="00433C83"/>
    <w:rsid w:val="0046036B"/>
    <w:rsid w:val="004D137B"/>
    <w:rsid w:val="004D190C"/>
    <w:rsid w:val="004D1C4D"/>
    <w:rsid w:val="004D4561"/>
    <w:rsid w:val="004E19FA"/>
    <w:rsid w:val="004E33EB"/>
    <w:rsid w:val="00504BC6"/>
    <w:rsid w:val="00551136"/>
    <w:rsid w:val="00552B1D"/>
    <w:rsid w:val="00554F7A"/>
    <w:rsid w:val="00567811"/>
    <w:rsid w:val="00594D91"/>
    <w:rsid w:val="005A25F0"/>
    <w:rsid w:val="005B4EF8"/>
    <w:rsid w:val="005D3739"/>
    <w:rsid w:val="00604991"/>
    <w:rsid w:val="006107B1"/>
    <w:rsid w:val="00635EDC"/>
    <w:rsid w:val="00646861"/>
    <w:rsid w:val="00690C10"/>
    <w:rsid w:val="006A7AC6"/>
    <w:rsid w:val="006E6514"/>
    <w:rsid w:val="007028E5"/>
    <w:rsid w:val="007164E1"/>
    <w:rsid w:val="00721AA8"/>
    <w:rsid w:val="007522CA"/>
    <w:rsid w:val="00765A1A"/>
    <w:rsid w:val="007729BA"/>
    <w:rsid w:val="00776D1F"/>
    <w:rsid w:val="00783D29"/>
    <w:rsid w:val="007A67B7"/>
    <w:rsid w:val="007B7C68"/>
    <w:rsid w:val="007C59BA"/>
    <w:rsid w:val="007E54B2"/>
    <w:rsid w:val="007F27C2"/>
    <w:rsid w:val="00815AD4"/>
    <w:rsid w:val="0082011E"/>
    <w:rsid w:val="00824C31"/>
    <w:rsid w:val="00825A75"/>
    <w:rsid w:val="00832683"/>
    <w:rsid w:val="008358F8"/>
    <w:rsid w:val="00854D7E"/>
    <w:rsid w:val="0086507E"/>
    <w:rsid w:val="008826EE"/>
    <w:rsid w:val="00884F01"/>
    <w:rsid w:val="00890AC2"/>
    <w:rsid w:val="008961BB"/>
    <w:rsid w:val="008F5DDC"/>
    <w:rsid w:val="00903241"/>
    <w:rsid w:val="00907480"/>
    <w:rsid w:val="00914C82"/>
    <w:rsid w:val="009168E3"/>
    <w:rsid w:val="00927B65"/>
    <w:rsid w:val="009374B9"/>
    <w:rsid w:val="009871F8"/>
    <w:rsid w:val="00991353"/>
    <w:rsid w:val="0099683C"/>
    <w:rsid w:val="009D291C"/>
    <w:rsid w:val="009D678D"/>
    <w:rsid w:val="009E3864"/>
    <w:rsid w:val="009E3FAD"/>
    <w:rsid w:val="00A124A9"/>
    <w:rsid w:val="00A47AFF"/>
    <w:rsid w:val="00A51AEB"/>
    <w:rsid w:val="00A61D69"/>
    <w:rsid w:val="00A92AF1"/>
    <w:rsid w:val="00A9459E"/>
    <w:rsid w:val="00A94993"/>
    <w:rsid w:val="00AA3718"/>
    <w:rsid w:val="00AC38ED"/>
    <w:rsid w:val="00AC39D8"/>
    <w:rsid w:val="00AD13A0"/>
    <w:rsid w:val="00AD573C"/>
    <w:rsid w:val="00AE46F8"/>
    <w:rsid w:val="00B26194"/>
    <w:rsid w:val="00B27346"/>
    <w:rsid w:val="00B338C0"/>
    <w:rsid w:val="00B35A81"/>
    <w:rsid w:val="00B3722D"/>
    <w:rsid w:val="00B624C4"/>
    <w:rsid w:val="00B63465"/>
    <w:rsid w:val="00B87B08"/>
    <w:rsid w:val="00BA4E9C"/>
    <w:rsid w:val="00BC1BD5"/>
    <w:rsid w:val="00BD016D"/>
    <w:rsid w:val="00C0607B"/>
    <w:rsid w:val="00C070F5"/>
    <w:rsid w:val="00C1037F"/>
    <w:rsid w:val="00C162A0"/>
    <w:rsid w:val="00C206AC"/>
    <w:rsid w:val="00C24C7C"/>
    <w:rsid w:val="00C27EAF"/>
    <w:rsid w:val="00C30206"/>
    <w:rsid w:val="00C310FA"/>
    <w:rsid w:val="00C51A6D"/>
    <w:rsid w:val="00C51CAF"/>
    <w:rsid w:val="00C55089"/>
    <w:rsid w:val="00C84751"/>
    <w:rsid w:val="00CC1667"/>
    <w:rsid w:val="00D043BD"/>
    <w:rsid w:val="00D15253"/>
    <w:rsid w:val="00D15915"/>
    <w:rsid w:val="00D360C2"/>
    <w:rsid w:val="00DA5659"/>
    <w:rsid w:val="00DB12BC"/>
    <w:rsid w:val="00E01241"/>
    <w:rsid w:val="00E050EB"/>
    <w:rsid w:val="00E15BEC"/>
    <w:rsid w:val="00E319B7"/>
    <w:rsid w:val="00E355C2"/>
    <w:rsid w:val="00E37160"/>
    <w:rsid w:val="00E6025B"/>
    <w:rsid w:val="00E61EFB"/>
    <w:rsid w:val="00E6602B"/>
    <w:rsid w:val="00E7450D"/>
    <w:rsid w:val="00E93F9A"/>
    <w:rsid w:val="00EC2A86"/>
    <w:rsid w:val="00EC5E98"/>
    <w:rsid w:val="00EE26D5"/>
    <w:rsid w:val="00F1545F"/>
    <w:rsid w:val="00F17404"/>
    <w:rsid w:val="00F221CC"/>
    <w:rsid w:val="00F37501"/>
    <w:rsid w:val="00F562CC"/>
    <w:rsid w:val="00F664AD"/>
    <w:rsid w:val="00F75793"/>
    <w:rsid w:val="00F8494C"/>
    <w:rsid w:val="00FB2595"/>
    <w:rsid w:val="00FC6EAD"/>
    <w:rsid w:val="00FF5D7D"/>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BE920"/>
  <w15:chartTrackingRefBased/>
  <w15:docId w15:val="{CCF2E792-FBDD-0344-8FF7-3A0AA827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link w:val="Heading1Char"/>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0">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0"/>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0"/>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0"/>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Heading1Char">
    <w:name w:val="Heading 1 Char"/>
    <w:link w:val="Heading1"/>
    <w:rsid w:val="00907480"/>
    <w:rPr>
      <w:b/>
      <w:caps/>
      <w:sz w:val="22"/>
      <w:szCs w:val="24"/>
      <w:lang w:eastAsia="en-US"/>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907480"/>
    <w:rPr>
      <w:sz w:val="18"/>
      <w:szCs w:val="24"/>
      <w:lang w:eastAsia="en-US"/>
    </w:rPr>
  </w:style>
  <w:style w:type="character" w:styleId="Hyperlink">
    <w:name w:val="Hyperlink"/>
    <w:uiPriority w:val="99"/>
    <w:unhideWhenUsed/>
    <w:rsid w:val="00907480"/>
    <w:rPr>
      <w:color w:val="0000FF"/>
      <w:u w:val="single"/>
    </w:rPr>
  </w:style>
  <w:style w:type="paragraph" w:styleId="NormalWeb">
    <w:name w:val="Normal (Web)"/>
    <w:basedOn w:val="Normal"/>
    <w:uiPriority w:val="99"/>
    <w:unhideWhenUsed/>
    <w:rsid w:val="00907480"/>
    <w:pPr>
      <w:jc w:val="left"/>
    </w:pPr>
    <w:rPr>
      <w:rFonts w:eastAsia="Calibri"/>
      <w:sz w:val="24"/>
      <w:lang w:val="en-US"/>
    </w:rPr>
  </w:style>
  <w:style w:type="paragraph" w:customStyle="1" w:styleId="Para1">
    <w:name w:val="Para 1"/>
    <w:basedOn w:val="BodyText"/>
    <w:rsid w:val="00907480"/>
    <w:pPr>
      <w:numPr>
        <w:numId w:val="27"/>
      </w:numPr>
      <w:tabs>
        <w:tab w:val="num" w:pos="360"/>
      </w:tabs>
      <w:ind w:left="0" w:firstLine="0"/>
    </w:pPr>
    <w:rPr>
      <w:rFonts w:eastAsia="MS Mincho" w:cs="Angsana New"/>
      <w:bCs/>
      <w:iCs w:val="0"/>
      <w:szCs w:val="22"/>
    </w:rPr>
  </w:style>
  <w:style w:type="paragraph" w:customStyle="1" w:styleId="para20">
    <w:name w:val="para2"/>
    <w:basedOn w:val="Normal"/>
    <w:rsid w:val="00907480"/>
    <w:pPr>
      <w:spacing w:after="120"/>
    </w:pPr>
    <w:rPr>
      <w:rFonts w:eastAsia="MS Mincho" w:cs="Angsana New"/>
      <w:snapToGrid w:val="0"/>
      <w:szCs w:val="18"/>
    </w:rPr>
  </w:style>
  <w:style w:type="character" w:customStyle="1" w:styleId="StyleFootnoteReferencenumberFootnoteReferenceSuperscript-EF">
    <w:name w:val="Style Footnote ReferencenumberFootnote Reference Superscript-E F..."/>
    <w:rsid w:val="00E01241"/>
    <w:rPr>
      <w:kern w:val="22"/>
      <w:sz w:val="18"/>
      <w:u w:val="none"/>
      <w:vertAlign w:val="superscript"/>
    </w:rPr>
  </w:style>
  <w:style w:type="character" w:customStyle="1" w:styleId="apple-converted-space">
    <w:name w:val="apple-converted-space"/>
    <w:rsid w:val="00283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redparques.com/declaracion-de-redparques-a-la-cop13-cdb/" TargetMode="External"/><Relationship Id="rId1" Type="http://schemas.openxmlformats.org/officeDocument/2006/relationships/hyperlink" Target="http://www.un.org/en/ga/search/view_doc.asp?symbol=A/RES/69/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D5BBC-C505-484E-87EF-AA6040F2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1650</Words>
  <Characters>9410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Progress towards the achievement of Aichi Biodiversity Targets 11 and 12</vt:lpstr>
    </vt:vector>
  </TitlesOfParts>
  <Company>Hewlett-Packard Company</Company>
  <LinksUpToDate>false</LinksUpToDate>
  <CharactersWithSpaces>11038</CharactersWithSpaces>
  <SharedDoc>false</SharedDoc>
  <HLinks>
    <vt:vector size="12" baseType="variant">
      <vt:variant>
        <vt:i4>3801209</vt:i4>
      </vt:variant>
      <vt:variant>
        <vt:i4>3</vt:i4>
      </vt:variant>
      <vt:variant>
        <vt:i4>0</vt:i4>
      </vt:variant>
      <vt:variant>
        <vt:i4>5</vt:i4>
      </vt:variant>
      <vt:variant>
        <vt:lpwstr>http://redparques.com/declaracion-de-redparques-a-la-cop13-cdb/</vt:lpwstr>
      </vt:variant>
      <vt:variant>
        <vt:lpwstr/>
      </vt:variant>
      <vt:variant>
        <vt:i4>196713</vt:i4>
      </vt:variant>
      <vt:variant>
        <vt:i4>0</vt:i4>
      </vt:variant>
      <vt:variant>
        <vt:i4>0</vt:i4>
      </vt:variant>
      <vt:variant>
        <vt:i4>5</vt:i4>
      </vt:variant>
      <vt:variant>
        <vt:lpwstr>http://www.un.org/en/ga/search/view_doc.asp?symbol=A/RES/69/283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towards the achievement of Aichi Biodiversity Targets 11 and 12</dc:title>
  <dc:subject>CONFERENCE OF THE PARTIES</dc:subject>
  <dc:creator>COP 13</dc:creator>
  <cp:keywords>CONFERENCE OF THE PARTIES</cp:keywords>
  <cp:lastModifiedBy>Rodrigo Elias</cp:lastModifiedBy>
  <cp:revision>2</cp:revision>
  <cp:lastPrinted>2016-12-07T23:55:00Z</cp:lastPrinted>
  <dcterms:created xsi:type="dcterms:W3CDTF">2025-11-03T15:14:00Z</dcterms:created>
  <dcterms:modified xsi:type="dcterms:W3CDTF">2025-11-03T15:14:00Z</dcterms:modified>
</cp:coreProperties>
</file>