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003"/>
        <w:gridCol w:w="3260"/>
      </w:tblGrid>
      <w:tr w:rsidR="00FD7A06" w:rsidRPr="004A5F97" w14:paraId="7D6984B0" w14:textId="77777777" w:rsidTr="004A5F97">
        <w:tc>
          <w:tcPr>
            <w:tcW w:w="1843" w:type="dxa"/>
            <w:tcBorders>
              <w:top w:val="nil"/>
              <w:bottom w:val="single" w:sz="12" w:space="0" w:color="000000"/>
            </w:tcBorders>
          </w:tcPr>
          <w:p w14:paraId="5E2DE55F" w14:textId="77777777" w:rsidR="00FD7A06" w:rsidRPr="004A5F97" w:rsidRDefault="00A53E94" w:rsidP="008A7205">
            <w:pPr>
              <w:pStyle w:val="Quotationtextindented"/>
              <w:rPr>
                <w:snapToGrid w:val="0"/>
                <w:kern w:val="22"/>
              </w:rPr>
            </w:pPr>
            <w:r w:rsidRPr="004A5F97">
              <w:rPr>
                <w:noProof/>
                <w:snapToGrid w:val="0"/>
                <w:kern w:val="22"/>
                <w:lang w:eastAsia="zh-CN"/>
              </w:rPr>
              <w:drawing>
                <wp:inline distT="0" distB="0" distL="0" distR="0" wp14:anchorId="0489CB6E" wp14:editId="40E229A0">
                  <wp:extent cx="495300" cy="584200"/>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764" w:type="dxa"/>
            <w:tcBorders>
              <w:top w:val="nil"/>
              <w:bottom w:val="single" w:sz="12" w:space="0" w:color="000000"/>
            </w:tcBorders>
          </w:tcPr>
          <w:p w14:paraId="21C5609B" w14:textId="77777777" w:rsidR="00FD7A06" w:rsidRPr="004A5F97" w:rsidRDefault="00A53E94" w:rsidP="008A7205">
            <w:pPr>
              <w:rPr>
                <w:snapToGrid w:val="0"/>
                <w:kern w:val="22"/>
              </w:rPr>
            </w:pPr>
            <w:r w:rsidRPr="004A5F97">
              <w:rPr>
                <w:b/>
                <w:noProof/>
                <w:snapToGrid w:val="0"/>
                <w:kern w:val="22"/>
                <w:lang w:eastAsia="zh-CN"/>
              </w:rPr>
              <w:drawing>
                <wp:inline distT="0" distB="0" distL="0" distR="0" wp14:anchorId="0B11613B" wp14:editId="5FA10FA5">
                  <wp:extent cx="685800" cy="56515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cstate="print">
                            <a:extLst>
                              <a:ext uri="{28A0092B-C50C-407E-A947-70E740481C1C}">
                                <a14:useLocalDpi xmlns:a14="http://schemas.microsoft.com/office/drawing/2010/main" val="0"/>
                              </a:ext>
                            </a:extLst>
                          </a:blip>
                          <a:srcRect l="4395" r="4395"/>
                          <a:stretch>
                            <a:fillRect/>
                          </a:stretch>
                        </pic:blipFill>
                        <pic:spPr bwMode="auto">
                          <a:xfrm>
                            <a:off x="0" y="0"/>
                            <a:ext cx="685800" cy="565150"/>
                          </a:xfrm>
                          <a:prstGeom prst="rect">
                            <a:avLst/>
                          </a:prstGeom>
                          <a:noFill/>
                          <a:ln>
                            <a:noFill/>
                          </a:ln>
                        </pic:spPr>
                      </pic:pic>
                    </a:graphicData>
                  </a:graphic>
                </wp:inline>
              </w:drawing>
            </w:r>
          </w:p>
        </w:tc>
        <w:tc>
          <w:tcPr>
            <w:tcW w:w="6883" w:type="dxa"/>
            <w:gridSpan w:val="3"/>
            <w:tcBorders>
              <w:top w:val="nil"/>
              <w:bottom w:val="single" w:sz="12" w:space="0" w:color="000000"/>
            </w:tcBorders>
          </w:tcPr>
          <w:p w14:paraId="2C17CDC9" w14:textId="77777777" w:rsidR="00FD7A06" w:rsidRPr="004A5F97" w:rsidRDefault="00FD7A06" w:rsidP="008A7205">
            <w:pPr>
              <w:tabs>
                <w:tab w:val="right" w:pos="7611"/>
              </w:tabs>
              <w:ind w:right="459"/>
              <w:jc w:val="right"/>
              <w:rPr>
                <w:rFonts w:ascii="Univers" w:hAnsi="Univers"/>
                <w:b/>
                <w:snapToGrid w:val="0"/>
                <w:kern w:val="22"/>
                <w:sz w:val="32"/>
              </w:rPr>
            </w:pPr>
            <w:r w:rsidRPr="004A5F97">
              <w:rPr>
                <w:rFonts w:ascii="Univers" w:hAnsi="Univers"/>
                <w:b/>
                <w:snapToGrid w:val="0"/>
                <w:kern w:val="22"/>
                <w:sz w:val="32"/>
              </w:rPr>
              <w:t>CBD</w:t>
            </w:r>
          </w:p>
          <w:p w14:paraId="283E69B1" w14:textId="77777777" w:rsidR="00FD7A06" w:rsidRPr="004A5F97" w:rsidRDefault="00FD7A06" w:rsidP="008A7205">
            <w:pPr>
              <w:jc w:val="right"/>
              <w:rPr>
                <w:b/>
                <w:snapToGrid w:val="0"/>
                <w:kern w:val="22"/>
                <w:sz w:val="28"/>
              </w:rPr>
            </w:pPr>
          </w:p>
        </w:tc>
      </w:tr>
      <w:tr w:rsidR="00FD7A06" w:rsidRPr="004A5F97" w14:paraId="02486C62" w14:textId="77777777" w:rsidTr="004A5F97">
        <w:trPr>
          <w:trHeight w:val="1693"/>
        </w:trPr>
        <w:tc>
          <w:tcPr>
            <w:tcW w:w="6227" w:type="dxa"/>
            <w:gridSpan w:val="3"/>
            <w:tcBorders>
              <w:top w:val="nil"/>
              <w:bottom w:val="single" w:sz="36" w:space="0" w:color="000000"/>
            </w:tcBorders>
          </w:tcPr>
          <w:p w14:paraId="54144886" w14:textId="77777777" w:rsidR="00FD7A06" w:rsidRPr="004A5F97" w:rsidRDefault="00FD7A06" w:rsidP="008A7205">
            <w:pPr>
              <w:rPr>
                <w:snapToGrid w:val="0"/>
                <w:kern w:val="22"/>
              </w:rPr>
            </w:pPr>
          </w:p>
          <w:p w14:paraId="292F2ECC" w14:textId="77777777" w:rsidR="00FD7A06" w:rsidRPr="004A5F97" w:rsidRDefault="00A53E94" w:rsidP="008A7205">
            <w:pPr>
              <w:rPr>
                <w:snapToGrid w:val="0"/>
                <w:kern w:val="22"/>
              </w:rPr>
            </w:pPr>
            <w:r w:rsidRPr="004A5F97">
              <w:rPr>
                <w:noProof/>
                <w:snapToGrid w:val="0"/>
                <w:kern w:val="22"/>
                <w:lang w:eastAsia="zh-CN"/>
              </w:rPr>
              <w:drawing>
                <wp:inline distT="0" distB="0" distL="0" distR="0" wp14:anchorId="0B2B0B84" wp14:editId="0D657650">
                  <wp:extent cx="2838450" cy="1079500"/>
                  <wp:effectExtent l="0" t="0" r="0" b="0"/>
                  <wp:docPr id="3" name="Picture 1" descr="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BD_logo_CMYK_black [Converted]"/>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2231417" w14:textId="77777777" w:rsidR="00FD7A06" w:rsidRPr="004A5F97" w:rsidRDefault="00FD7A06" w:rsidP="008A7205">
            <w:pPr>
              <w:rPr>
                <w:rFonts w:ascii="Univers" w:hAnsi="Univers"/>
                <w:snapToGrid w:val="0"/>
                <w:kern w:val="22"/>
                <w:sz w:val="32"/>
              </w:rPr>
            </w:pPr>
          </w:p>
        </w:tc>
        <w:tc>
          <w:tcPr>
            <w:tcW w:w="1003" w:type="dxa"/>
            <w:tcBorders>
              <w:top w:val="nil"/>
              <w:bottom w:val="single" w:sz="36" w:space="0" w:color="000000"/>
            </w:tcBorders>
          </w:tcPr>
          <w:p w14:paraId="66C670DF" w14:textId="77777777" w:rsidR="00FD7A06" w:rsidRPr="004A5F97" w:rsidRDefault="00FD7A06" w:rsidP="008A7205">
            <w:pPr>
              <w:pStyle w:val="Header"/>
              <w:tabs>
                <w:tab w:val="clear" w:pos="4320"/>
                <w:tab w:val="clear" w:pos="8640"/>
              </w:tabs>
              <w:rPr>
                <w:b/>
                <w:snapToGrid w:val="0"/>
                <w:kern w:val="22"/>
                <w:sz w:val="32"/>
                <w:szCs w:val="32"/>
              </w:rPr>
            </w:pPr>
          </w:p>
        </w:tc>
        <w:tc>
          <w:tcPr>
            <w:tcW w:w="3260" w:type="dxa"/>
            <w:tcBorders>
              <w:top w:val="nil"/>
              <w:bottom w:val="single" w:sz="36" w:space="0" w:color="000000"/>
            </w:tcBorders>
          </w:tcPr>
          <w:p w14:paraId="65E515E4" w14:textId="77777777" w:rsidR="00FD7A06" w:rsidRPr="004A5F97" w:rsidRDefault="00FD7A06" w:rsidP="008A7205">
            <w:pPr>
              <w:ind w:left="63"/>
              <w:rPr>
                <w:snapToGrid w:val="0"/>
                <w:kern w:val="22"/>
                <w:szCs w:val="22"/>
              </w:rPr>
            </w:pPr>
            <w:r w:rsidRPr="004A5F97">
              <w:rPr>
                <w:snapToGrid w:val="0"/>
                <w:kern w:val="22"/>
                <w:szCs w:val="22"/>
              </w:rPr>
              <w:t>Distr.</w:t>
            </w:r>
          </w:p>
          <w:p w14:paraId="2085C7D6" w14:textId="77777777" w:rsidR="00FD7A06" w:rsidRPr="004A5F97" w:rsidRDefault="008769F6" w:rsidP="008A7205">
            <w:pPr>
              <w:ind w:left="63"/>
              <w:rPr>
                <w:snapToGrid w:val="0"/>
                <w:kern w:val="22"/>
                <w:szCs w:val="22"/>
              </w:rPr>
            </w:pPr>
            <w:r w:rsidRPr="004A5F97">
              <w:rPr>
                <w:snapToGrid w:val="0"/>
                <w:kern w:val="22"/>
                <w:szCs w:val="22"/>
              </w:rPr>
              <w:t>GENERAL</w:t>
            </w:r>
          </w:p>
          <w:p w14:paraId="475027D2" w14:textId="77777777" w:rsidR="00FD7A06" w:rsidRPr="004A5F97" w:rsidRDefault="00FD7A06" w:rsidP="008A7205">
            <w:pPr>
              <w:ind w:left="63"/>
              <w:rPr>
                <w:snapToGrid w:val="0"/>
                <w:kern w:val="22"/>
                <w:szCs w:val="22"/>
              </w:rPr>
            </w:pPr>
          </w:p>
          <w:p w14:paraId="69147D47" w14:textId="77777777" w:rsidR="00FD7A06" w:rsidRPr="004A5F97" w:rsidRDefault="00FD7A06" w:rsidP="00254BCD">
            <w:pPr>
              <w:ind w:left="63"/>
              <w:rPr>
                <w:snapToGrid w:val="0"/>
                <w:kern w:val="22"/>
                <w:szCs w:val="22"/>
              </w:rPr>
            </w:pPr>
            <w:r w:rsidRPr="004A5F97">
              <w:rPr>
                <w:snapToGrid w:val="0"/>
                <w:kern w:val="22"/>
                <w:szCs w:val="22"/>
              </w:rPr>
              <w:t>CBD/COP/</w:t>
            </w:r>
            <w:r w:rsidR="008769F6" w:rsidRPr="004A5F97">
              <w:rPr>
                <w:snapToGrid w:val="0"/>
                <w:kern w:val="22"/>
                <w:szCs w:val="22"/>
              </w:rPr>
              <w:t>DEC/XIII/18</w:t>
            </w:r>
          </w:p>
          <w:p w14:paraId="5216EC67" w14:textId="77777777" w:rsidR="00FD7A06" w:rsidRPr="004A5F97" w:rsidRDefault="00FD7A06" w:rsidP="008A7205">
            <w:pPr>
              <w:ind w:left="63"/>
              <w:rPr>
                <w:snapToGrid w:val="0"/>
                <w:kern w:val="22"/>
                <w:szCs w:val="22"/>
              </w:rPr>
            </w:pPr>
            <w:r w:rsidRPr="004A5F97">
              <w:rPr>
                <w:snapToGrid w:val="0"/>
                <w:kern w:val="22"/>
                <w:szCs w:val="22"/>
              </w:rPr>
              <w:t>17 December 2016</w:t>
            </w:r>
          </w:p>
          <w:p w14:paraId="5477FC90" w14:textId="77777777" w:rsidR="00FD7A06" w:rsidRPr="004A5F97" w:rsidRDefault="00FD7A06" w:rsidP="008A7205">
            <w:pPr>
              <w:ind w:left="63"/>
              <w:rPr>
                <w:snapToGrid w:val="0"/>
                <w:kern w:val="22"/>
                <w:szCs w:val="22"/>
              </w:rPr>
            </w:pPr>
          </w:p>
          <w:p w14:paraId="1A2115A7" w14:textId="77777777" w:rsidR="00FD7A06" w:rsidRPr="004A5F97" w:rsidRDefault="00FD7A06" w:rsidP="008A7205">
            <w:pPr>
              <w:ind w:left="63"/>
              <w:rPr>
                <w:b/>
                <w:bCs/>
                <w:snapToGrid w:val="0"/>
                <w:kern w:val="22"/>
                <w:szCs w:val="22"/>
                <w:u w:val="single"/>
              </w:rPr>
            </w:pPr>
            <w:r w:rsidRPr="004A5F97">
              <w:rPr>
                <w:snapToGrid w:val="0"/>
                <w:kern w:val="22"/>
                <w:szCs w:val="22"/>
              </w:rPr>
              <w:t>ORIGINAL:  ENGLISH</w:t>
            </w:r>
          </w:p>
        </w:tc>
      </w:tr>
    </w:tbl>
    <w:p w14:paraId="2F728E5F" w14:textId="77777777" w:rsidR="00FD7A06" w:rsidRPr="004A5F97" w:rsidRDefault="00FD7A06" w:rsidP="00590D45">
      <w:pPr>
        <w:ind w:left="180" w:right="4585" w:hanging="180"/>
        <w:jc w:val="left"/>
        <w:rPr>
          <w:rFonts w:eastAsia="Malgun Gothic"/>
          <w:snapToGrid w:val="0"/>
          <w:kern w:val="22"/>
          <w:szCs w:val="22"/>
        </w:rPr>
      </w:pPr>
      <w:r w:rsidRPr="004A5F97">
        <w:rPr>
          <w:rFonts w:eastAsia="Malgun Gothic"/>
          <w:snapToGrid w:val="0"/>
          <w:kern w:val="22"/>
          <w:szCs w:val="22"/>
        </w:rPr>
        <w:t>CONFERENCE OF THE PARTIES TO THE CONVENTION ON BIOLOGICAL DIVERSITY</w:t>
      </w:r>
    </w:p>
    <w:p w14:paraId="58CC90C7" w14:textId="77777777" w:rsidR="00FD7A06" w:rsidRPr="004A5F97" w:rsidRDefault="00FD7A06" w:rsidP="00FD7A06">
      <w:pPr>
        <w:ind w:left="284" w:right="4398" w:hanging="284"/>
        <w:jc w:val="left"/>
        <w:rPr>
          <w:rFonts w:eastAsia="Malgun Gothic"/>
          <w:snapToGrid w:val="0"/>
          <w:kern w:val="22"/>
          <w:szCs w:val="22"/>
        </w:rPr>
      </w:pPr>
      <w:r w:rsidRPr="004A5F97">
        <w:rPr>
          <w:rFonts w:eastAsia="Malgun Gothic"/>
          <w:snapToGrid w:val="0"/>
          <w:kern w:val="22"/>
          <w:szCs w:val="22"/>
        </w:rPr>
        <w:t>Thirteenth meeting</w:t>
      </w:r>
    </w:p>
    <w:p w14:paraId="3ADB10F6" w14:textId="77777777" w:rsidR="00FD7A06" w:rsidRPr="004A5F97" w:rsidRDefault="00FD7A06" w:rsidP="00FD7A06">
      <w:pPr>
        <w:rPr>
          <w:snapToGrid w:val="0"/>
          <w:kern w:val="22"/>
          <w:szCs w:val="22"/>
          <w:lang w:eastAsia="nb-NO"/>
        </w:rPr>
      </w:pPr>
      <w:r w:rsidRPr="004A5F97">
        <w:rPr>
          <w:snapToGrid w:val="0"/>
          <w:kern w:val="22"/>
          <w:szCs w:val="22"/>
          <w:lang w:eastAsia="nb-NO"/>
        </w:rPr>
        <w:t>Cancun, Mexico, 4-17 December 2016</w:t>
      </w:r>
    </w:p>
    <w:p w14:paraId="01269213" w14:textId="77777777" w:rsidR="00FD7A06" w:rsidRPr="004A5F97" w:rsidRDefault="00FD7A06" w:rsidP="00FD7A06">
      <w:pPr>
        <w:rPr>
          <w:snapToGrid w:val="0"/>
          <w:kern w:val="22"/>
          <w:szCs w:val="22"/>
          <w:lang w:eastAsia="nb-NO"/>
        </w:rPr>
      </w:pPr>
      <w:r w:rsidRPr="004A5F97">
        <w:rPr>
          <w:snapToGrid w:val="0"/>
          <w:kern w:val="22"/>
          <w:szCs w:val="22"/>
          <w:lang w:eastAsia="nb-NO"/>
        </w:rPr>
        <w:t>Agenda item 14</w:t>
      </w:r>
    </w:p>
    <w:p w14:paraId="3FBE9B2D" w14:textId="77777777" w:rsidR="008769F6" w:rsidRPr="004A5F97" w:rsidRDefault="008769F6" w:rsidP="008769F6">
      <w:pPr>
        <w:pStyle w:val="Heading1"/>
        <w:suppressLineNumbers/>
        <w:suppressAutoHyphens/>
        <w:rPr>
          <w:snapToGrid w:val="0"/>
          <w:kern w:val="22"/>
          <w:szCs w:val="22"/>
          <w:lang w:eastAsia="ko-KR"/>
        </w:rPr>
      </w:pPr>
      <w:r w:rsidRPr="004A5F97">
        <w:rPr>
          <w:snapToGrid w:val="0"/>
          <w:kern w:val="22"/>
          <w:szCs w:val="22"/>
        </w:rPr>
        <w:t>DECISION ADOPTED BY THE CONFERENCE OF THE PARTIES TO THE CONVENTION ON BIOLOGICAL DIVERSITY</w:t>
      </w:r>
    </w:p>
    <w:p w14:paraId="0E53D0A3" w14:textId="77777777" w:rsidR="007E4612" w:rsidRPr="004A5F97" w:rsidRDefault="008769F6" w:rsidP="004A5F97">
      <w:pPr>
        <w:pStyle w:val="recommendationheader"/>
        <w:rPr>
          <w:snapToGrid w:val="0"/>
          <w:kern w:val="22"/>
        </w:rPr>
      </w:pPr>
      <w:r w:rsidRPr="004A5F97">
        <w:rPr>
          <w:snapToGrid w:val="0"/>
          <w:kern w:val="22"/>
        </w:rPr>
        <w:t>XIII/18.</w:t>
      </w:r>
      <w:r w:rsidRPr="004A5F97">
        <w:rPr>
          <w:snapToGrid w:val="0"/>
          <w:kern w:val="22"/>
        </w:rPr>
        <w:tab/>
      </w:r>
      <w:r w:rsidR="00372B9D" w:rsidRPr="004A5F97">
        <w:rPr>
          <w:snapToGrid w:val="0"/>
          <w:kern w:val="22"/>
        </w:rPr>
        <w:t>Article 8(j) and related provisions</w:t>
      </w:r>
    </w:p>
    <w:p w14:paraId="4077C080" w14:textId="77777777" w:rsidR="006F7BE9" w:rsidRPr="00E65F6B" w:rsidRDefault="006F7BE9" w:rsidP="000E7607">
      <w:pPr>
        <w:keepNext/>
        <w:spacing w:before="120" w:after="120"/>
        <w:jc w:val="center"/>
        <w:outlineLvl w:val="1"/>
        <w:rPr>
          <w:b/>
          <w:caps/>
          <w:snapToGrid w:val="0"/>
          <w:kern w:val="22"/>
          <w:szCs w:val="22"/>
        </w:rPr>
      </w:pPr>
      <w:r w:rsidRPr="00737502">
        <w:rPr>
          <w:b/>
          <w:caps/>
          <w:snapToGrid w:val="0"/>
          <w:kern w:val="22"/>
          <w:szCs w:val="22"/>
        </w:rPr>
        <w:t>Mo’otz kuxtal</w:t>
      </w:r>
      <w:r w:rsidRPr="00DA2308">
        <w:rPr>
          <w:b/>
          <w:caps/>
          <w:snapToGrid w:val="0"/>
          <w:kern w:val="22"/>
          <w:szCs w:val="22"/>
          <w:vertAlign w:val="superscript"/>
        </w:rPr>
        <w:footnoteReference w:id="2"/>
      </w:r>
      <w:r w:rsidRPr="00DA2308">
        <w:rPr>
          <w:b/>
          <w:caps/>
          <w:snapToGrid w:val="0"/>
          <w:kern w:val="22"/>
          <w:szCs w:val="22"/>
        </w:rPr>
        <w:t xml:space="preserve"> </w:t>
      </w:r>
      <w:r w:rsidRPr="00E65F6B">
        <w:rPr>
          <w:b/>
          <w:caps/>
          <w:snapToGrid w:val="0"/>
          <w:kern w:val="22"/>
          <w:szCs w:val="22"/>
        </w:rPr>
        <w:t>voluntary GUIDELINES</w:t>
      </w:r>
    </w:p>
    <w:p w14:paraId="4D20CCAF" w14:textId="77777777" w:rsidR="006F7BE9" w:rsidRPr="004A5F97" w:rsidRDefault="006F7BE9" w:rsidP="006F7BE9">
      <w:pPr>
        <w:keepNext/>
        <w:spacing w:before="120" w:after="120"/>
        <w:jc w:val="center"/>
        <w:outlineLvl w:val="1"/>
        <w:rPr>
          <w:b/>
          <w:caps/>
          <w:snapToGrid w:val="0"/>
          <w:kern w:val="22"/>
        </w:rPr>
      </w:pPr>
      <w:r w:rsidRPr="004A5F97">
        <w:rPr>
          <w:b/>
          <w:snapToGrid w:val="0"/>
          <w:kern w:val="22"/>
          <w:szCs w:val="22"/>
        </w:rPr>
        <w:t>Voluntary guidelines</w:t>
      </w:r>
      <w:r w:rsidRPr="004A5F97">
        <w:rPr>
          <w:b/>
          <w:caps/>
          <w:snapToGrid w:val="0"/>
          <w:kern w:val="22"/>
          <w:szCs w:val="22"/>
        </w:rPr>
        <w:t xml:space="preserve"> </w:t>
      </w:r>
      <w:r w:rsidRPr="004A5F97">
        <w:rPr>
          <w:b/>
          <w:snapToGrid w:val="0"/>
          <w:kern w:val="22"/>
          <w:szCs w:val="22"/>
        </w:rPr>
        <w:t>for the development of mechanisms, legislation or other appropriate initiatives to ensure the “prior and informed consent”,</w:t>
      </w:r>
      <w:r w:rsidR="00CF625B" w:rsidRPr="004A5F97">
        <w:rPr>
          <w:b/>
          <w:snapToGrid w:val="0"/>
          <w:kern w:val="22"/>
          <w:szCs w:val="22"/>
        </w:rPr>
        <w:t xml:space="preserve"> </w:t>
      </w:r>
      <w:r w:rsidRPr="004A5F97">
        <w:rPr>
          <w:b/>
          <w:snapToGrid w:val="0"/>
          <w:kern w:val="22"/>
          <w:szCs w:val="22"/>
        </w:rPr>
        <w:t xml:space="preserve"> “free, prior and informed consent” or “approval and involvement”,</w:t>
      </w:r>
      <w:r w:rsidRPr="004A5F97" w:rsidDel="003C359C">
        <w:rPr>
          <w:b/>
          <w:snapToGrid w:val="0"/>
          <w:kern w:val="22"/>
          <w:szCs w:val="22"/>
        </w:rPr>
        <w:t xml:space="preserve"> </w:t>
      </w:r>
      <w:r w:rsidRPr="004A5F97">
        <w:rPr>
          <w:b/>
          <w:snapToGrid w:val="0"/>
          <w:kern w:val="22"/>
          <w:szCs w:val="22"/>
        </w:rPr>
        <w:t>depending on national circumstances, of indigenous peoples and local communities</w:t>
      </w:r>
      <w:r w:rsidRPr="004A5F97">
        <w:rPr>
          <w:b/>
          <w:caps/>
          <w:snapToGrid w:val="0"/>
          <w:kern w:val="22"/>
          <w:szCs w:val="22"/>
          <w:vertAlign w:val="superscript"/>
        </w:rPr>
        <w:footnoteReference w:id="3"/>
      </w:r>
      <w:r w:rsidRPr="004A5F97">
        <w:rPr>
          <w:b/>
          <w:snapToGrid w:val="0"/>
          <w:kern w:val="22"/>
          <w:szCs w:val="22"/>
        </w:rPr>
        <w:t xml:space="preserve"> for accessing their knowledge, innovations and practices, for fair and equitable sharing of benefits</w:t>
      </w:r>
      <w:r w:rsidRPr="004A5F97">
        <w:rPr>
          <w:b/>
          <w:caps/>
          <w:snapToGrid w:val="0"/>
          <w:kern w:val="22"/>
          <w:szCs w:val="22"/>
        </w:rPr>
        <w:t xml:space="preserve"> </w:t>
      </w:r>
      <w:r w:rsidRPr="004A5F97">
        <w:rPr>
          <w:b/>
          <w:snapToGrid w:val="0"/>
          <w:kern w:val="22"/>
          <w:szCs w:val="22"/>
        </w:rPr>
        <w:t>arising from the use of their knowledge, innovations and</w:t>
      </w:r>
      <w:r w:rsidRPr="004A5F97">
        <w:rPr>
          <w:b/>
          <w:caps/>
          <w:snapToGrid w:val="0"/>
          <w:kern w:val="22"/>
          <w:szCs w:val="22"/>
        </w:rPr>
        <w:t xml:space="preserve"> </w:t>
      </w:r>
      <w:r w:rsidRPr="004A5F97">
        <w:rPr>
          <w:b/>
          <w:snapToGrid w:val="0"/>
          <w:kern w:val="22"/>
          <w:szCs w:val="22"/>
        </w:rPr>
        <w:t>practices</w:t>
      </w:r>
      <w:r w:rsidRPr="004A5F97">
        <w:rPr>
          <w:b/>
          <w:snapToGrid w:val="0"/>
          <w:kern w:val="22"/>
        </w:rPr>
        <w:t xml:space="preserve"> relevant for the conservation and sustainable use</w:t>
      </w:r>
      <w:r w:rsidRPr="004A5F97">
        <w:rPr>
          <w:b/>
          <w:caps/>
          <w:snapToGrid w:val="0"/>
          <w:kern w:val="22"/>
        </w:rPr>
        <w:t xml:space="preserve"> </w:t>
      </w:r>
      <w:r w:rsidRPr="004A5F97">
        <w:rPr>
          <w:b/>
          <w:snapToGrid w:val="0"/>
          <w:kern w:val="22"/>
        </w:rPr>
        <w:t>of</w:t>
      </w:r>
      <w:r w:rsidRPr="004A5F97">
        <w:rPr>
          <w:b/>
          <w:caps/>
          <w:snapToGrid w:val="0"/>
          <w:kern w:val="22"/>
        </w:rPr>
        <w:t xml:space="preserve"> </w:t>
      </w:r>
      <w:r w:rsidRPr="004A5F97">
        <w:rPr>
          <w:b/>
          <w:snapToGrid w:val="0"/>
          <w:kern w:val="22"/>
        </w:rPr>
        <w:t xml:space="preserve">biological diversity, </w:t>
      </w:r>
      <w:r w:rsidRPr="004A5F97">
        <w:rPr>
          <w:b/>
          <w:snapToGrid w:val="0"/>
          <w:kern w:val="22"/>
          <w:szCs w:val="22"/>
        </w:rPr>
        <w:t>and for reporting and preventing</w:t>
      </w:r>
      <w:r w:rsidRPr="004A5F97">
        <w:rPr>
          <w:b/>
          <w:snapToGrid w:val="0"/>
          <w:kern w:val="22"/>
        </w:rPr>
        <w:t xml:space="preserve"> unlawful</w:t>
      </w:r>
      <w:r w:rsidRPr="004A5F97">
        <w:rPr>
          <w:b/>
          <w:caps/>
          <w:snapToGrid w:val="0"/>
          <w:kern w:val="22"/>
        </w:rPr>
        <w:t xml:space="preserve"> </w:t>
      </w:r>
      <w:r w:rsidRPr="004A5F97">
        <w:rPr>
          <w:b/>
          <w:snapToGrid w:val="0"/>
          <w:kern w:val="22"/>
        </w:rPr>
        <w:t xml:space="preserve">appropriation </w:t>
      </w:r>
      <w:r w:rsidRPr="004A5F97">
        <w:rPr>
          <w:b/>
          <w:snapToGrid w:val="0"/>
          <w:kern w:val="22"/>
          <w:szCs w:val="22"/>
        </w:rPr>
        <w:t>of</w:t>
      </w:r>
      <w:r w:rsidRPr="004A5F97">
        <w:rPr>
          <w:b/>
          <w:snapToGrid w:val="0"/>
          <w:kern w:val="22"/>
        </w:rPr>
        <w:t xml:space="preserve"> traditional </w:t>
      </w:r>
      <w:r w:rsidRPr="004A5F97">
        <w:rPr>
          <w:b/>
          <w:snapToGrid w:val="0"/>
          <w:kern w:val="22"/>
          <w:szCs w:val="22"/>
        </w:rPr>
        <w:t>knowledge</w:t>
      </w:r>
    </w:p>
    <w:p w14:paraId="7E593BC6" w14:textId="77777777" w:rsidR="006F7BE9" w:rsidRPr="004A5F97" w:rsidRDefault="006F7BE9" w:rsidP="000E7607">
      <w:pPr>
        <w:pStyle w:val="sub-item"/>
        <w:spacing w:before="120"/>
        <w:ind w:firstLine="0"/>
        <w:jc w:val="left"/>
        <w:rPr>
          <w:b w:val="0"/>
          <w:bCs/>
          <w:snapToGrid w:val="0"/>
          <w:szCs w:val="22"/>
        </w:rPr>
      </w:pPr>
    </w:p>
    <w:p w14:paraId="405711D7" w14:textId="77777777" w:rsidR="007E4612" w:rsidRPr="004A5F97" w:rsidRDefault="007E4612" w:rsidP="000E7607">
      <w:pPr>
        <w:keepNext/>
        <w:spacing w:before="120" w:after="120"/>
        <w:ind w:firstLine="720"/>
        <w:rPr>
          <w:i/>
          <w:snapToGrid w:val="0"/>
          <w:kern w:val="22"/>
          <w:szCs w:val="22"/>
        </w:rPr>
      </w:pPr>
      <w:r w:rsidRPr="004A5F97">
        <w:rPr>
          <w:i/>
          <w:snapToGrid w:val="0"/>
          <w:kern w:val="22"/>
          <w:szCs w:val="22"/>
        </w:rPr>
        <w:t>The Conference of the Parties,</w:t>
      </w:r>
    </w:p>
    <w:p w14:paraId="67544922" w14:textId="77777777" w:rsidR="007E4612" w:rsidRPr="004A5F97" w:rsidRDefault="007E4612" w:rsidP="000E7607">
      <w:pPr>
        <w:spacing w:before="120" w:after="120"/>
        <w:ind w:firstLine="720"/>
        <w:rPr>
          <w:i/>
          <w:snapToGrid w:val="0"/>
          <w:kern w:val="22"/>
          <w:szCs w:val="22"/>
        </w:rPr>
      </w:pPr>
      <w:r w:rsidRPr="004A5F97">
        <w:rPr>
          <w:i/>
          <w:snapToGrid w:val="0"/>
          <w:kern w:val="22"/>
          <w:szCs w:val="22"/>
        </w:rPr>
        <w:t xml:space="preserve">Recalling </w:t>
      </w:r>
      <w:r w:rsidRPr="004A5F97">
        <w:rPr>
          <w:snapToGrid w:val="0"/>
          <w:kern w:val="22"/>
          <w:szCs w:val="22"/>
        </w:rPr>
        <w:t>the programme of work on the implementation of Article 8(j) and related provisions in decision V/16, as well as subsequent relevant decisions, including decision XII/12 D,</w:t>
      </w:r>
    </w:p>
    <w:p w14:paraId="27868A00" w14:textId="77777777" w:rsidR="007E4612" w:rsidRPr="004A5F97" w:rsidRDefault="007E4612" w:rsidP="000E7607">
      <w:pPr>
        <w:spacing w:before="120" w:after="120"/>
        <w:ind w:firstLine="720"/>
        <w:rPr>
          <w:snapToGrid w:val="0"/>
          <w:kern w:val="22"/>
          <w:szCs w:val="22"/>
        </w:rPr>
      </w:pPr>
      <w:r w:rsidRPr="004A5F97">
        <w:rPr>
          <w:i/>
          <w:snapToGrid w:val="0"/>
          <w:kern w:val="22"/>
          <w:szCs w:val="22"/>
        </w:rPr>
        <w:t>Noting</w:t>
      </w:r>
      <w:r w:rsidRPr="004A5F97">
        <w:rPr>
          <w:snapToGrid w:val="0"/>
          <w:kern w:val="22"/>
          <w:szCs w:val="22"/>
        </w:rPr>
        <w:t xml:space="preserve"> the relevance of the </w:t>
      </w:r>
      <w:r w:rsidRPr="004A5F97">
        <w:rPr>
          <w:i/>
          <w:snapToGrid w:val="0"/>
          <w:kern w:val="22"/>
          <w:szCs w:val="22"/>
        </w:rPr>
        <w:t>Tkarihwaié:ri Code of Ethical Conduct</w:t>
      </w:r>
      <w:r w:rsidRPr="004A5F97">
        <w:rPr>
          <w:snapToGrid w:val="0"/>
          <w:kern w:val="22"/>
          <w:szCs w:val="22"/>
        </w:rPr>
        <w:t xml:space="preserve"> and the </w:t>
      </w:r>
      <w:r w:rsidRPr="004A5F97">
        <w:rPr>
          <w:i/>
          <w:snapToGrid w:val="0"/>
          <w:kern w:val="22"/>
          <w:szCs w:val="22"/>
        </w:rPr>
        <w:t>Akwe:Kon Guidelines</w:t>
      </w:r>
      <w:r w:rsidRPr="004A5F97">
        <w:rPr>
          <w:snapToGrid w:val="0"/>
          <w:kern w:val="22"/>
          <w:szCs w:val="22"/>
        </w:rPr>
        <w:t>,</w:t>
      </w:r>
    </w:p>
    <w:p w14:paraId="6F68E402" w14:textId="77777777" w:rsidR="007E4612" w:rsidRPr="004A5F97" w:rsidRDefault="007E4612" w:rsidP="000E7607">
      <w:pPr>
        <w:spacing w:before="120" w:after="120"/>
        <w:ind w:firstLine="720"/>
        <w:rPr>
          <w:snapToGrid w:val="0"/>
          <w:kern w:val="22"/>
          <w:szCs w:val="22"/>
        </w:rPr>
      </w:pPr>
      <w:r w:rsidRPr="004A5F97">
        <w:rPr>
          <w:i/>
          <w:snapToGrid w:val="0"/>
          <w:kern w:val="22"/>
          <w:szCs w:val="22"/>
        </w:rPr>
        <w:t xml:space="preserve">Recalling </w:t>
      </w:r>
      <w:r w:rsidRPr="004A5F97">
        <w:rPr>
          <w:snapToGrid w:val="0"/>
          <w:kern w:val="22"/>
          <w:szCs w:val="22"/>
        </w:rPr>
        <w:t xml:space="preserve">Aichi Biodiversity Target 18, which calls, inter alia, for traditional knowledge to be respected at all relevant levels by 2020, and </w:t>
      </w:r>
      <w:r w:rsidRPr="004A5F97">
        <w:rPr>
          <w:i/>
          <w:snapToGrid w:val="0"/>
          <w:kern w:val="22"/>
          <w:szCs w:val="22"/>
        </w:rPr>
        <w:t>also recalling</w:t>
      </w:r>
      <w:r w:rsidRPr="004A5F97">
        <w:rPr>
          <w:snapToGrid w:val="0"/>
          <w:kern w:val="22"/>
          <w:szCs w:val="22"/>
        </w:rPr>
        <w:t xml:space="preserve"> Aichi Targets 11 and 16,</w:t>
      </w:r>
    </w:p>
    <w:p w14:paraId="260021E8" w14:textId="77777777" w:rsidR="0015274E" w:rsidRPr="004A5F97" w:rsidRDefault="007E4612" w:rsidP="000E7607">
      <w:pPr>
        <w:spacing w:before="120" w:after="120"/>
        <w:ind w:firstLine="720"/>
        <w:rPr>
          <w:snapToGrid w:val="0"/>
          <w:kern w:val="22"/>
          <w:szCs w:val="22"/>
        </w:rPr>
      </w:pPr>
      <w:r w:rsidRPr="004A5F97">
        <w:rPr>
          <w:i/>
          <w:snapToGrid w:val="0"/>
          <w:kern w:val="22"/>
          <w:szCs w:val="22"/>
        </w:rPr>
        <w:t xml:space="preserve">Noting </w:t>
      </w:r>
      <w:r w:rsidRPr="004A5F97">
        <w:rPr>
          <w:snapToGrid w:val="0"/>
          <w:kern w:val="22"/>
          <w:szCs w:val="22"/>
        </w:rPr>
        <w:t xml:space="preserve">that the Nagoya Protocol on Access to Genetic Resources and the Fair and Equitable Sharing of Benefits Arising from their Utilization also applies to traditional knowledge associated with genetic resources within the scope of the Convention and to the benefits arising from the utilization of such traditional knowledge, and </w:t>
      </w:r>
      <w:r w:rsidRPr="004A5F97">
        <w:rPr>
          <w:i/>
          <w:snapToGrid w:val="0"/>
          <w:kern w:val="22"/>
          <w:szCs w:val="22"/>
        </w:rPr>
        <w:t xml:space="preserve">recognizing </w:t>
      </w:r>
      <w:r w:rsidRPr="004A5F97">
        <w:rPr>
          <w:snapToGrid w:val="0"/>
          <w:kern w:val="22"/>
          <w:szCs w:val="22"/>
        </w:rPr>
        <w:t>the contribution that guidance can make to the implementation of the Convention on Biological Diversity and the Nagoya Protocol,</w:t>
      </w:r>
    </w:p>
    <w:p w14:paraId="6E217A73" w14:textId="77777777" w:rsidR="007E4612" w:rsidRPr="004A5F97" w:rsidRDefault="007E4612" w:rsidP="0084708B">
      <w:pPr>
        <w:spacing w:before="120" w:after="120"/>
        <w:ind w:firstLine="709"/>
        <w:rPr>
          <w:snapToGrid w:val="0"/>
          <w:kern w:val="22"/>
          <w:szCs w:val="22"/>
        </w:rPr>
      </w:pPr>
      <w:r w:rsidRPr="004A5F97">
        <w:rPr>
          <w:i/>
          <w:snapToGrid w:val="0"/>
          <w:kern w:val="22"/>
          <w:szCs w:val="22"/>
        </w:rPr>
        <w:lastRenderedPageBreak/>
        <w:t xml:space="preserve">Stressing </w:t>
      </w:r>
      <w:r w:rsidRPr="004A5F97">
        <w:rPr>
          <w:snapToGrid w:val="0"/>
          <w:kern w:val="22"/>
          <w:szCs w:val="22"/>
        </w:rPr>
        <w:t>the importance of harmony and consistency among international processes and organizations and mindful of their work in addressing issues relating to traditional knowledge, innovations and practices of indigenou</w:t>
      </w:r>
      <w:r w:rsidR="00A74C33" w:rsidRPr="004A5F97">
        <w:rPr>
          <w:snapToGrid w:val="0"/>
          <w:kern w:val="22"/>
          <w:szCs w:val="22"/>
        </w:rPr>
        <w:t>s peoples and local communities,</w:t>
      </w:r>
    </w:p>
    <w:p w14:paraId="15637E53" w14:textId="77777777" w:rsidR="007E4612" w:rsidRPr="004A5F97" w:rsidRDefault="007E4612" w:rsidP="0084708B">
      <w:pPr>
        <w:spacing w:before="120" w:after="120"/>
        <w:ind w:firstLine="709"/>
        <w:rPr>
          <w:i/>
          <w:iCs/>
          <w:snapToGrid w:val="0"/>
          <w:kern w:val="22"/>
          <w:szCs w:val="22"/>
        </w:rPr>
      </w:pPr>
      <w:r w:rsidRPr="004A5F97">
        <w:rPr>
          <w:i/>
          <w:iCs/>
          <w:snapToGrid w:val="0"/>
          <w:kern w:val="22"/>
          <w:szCs w:val="22"/>
        </w:rPr>
        <w:t>Also stressing</w:t>
      </w:r>
      <w:r w:rsidRPr="00737502">
        <w:rPr>
          <w:snapToGrid w:val="0"/>
          <w:kern w:val="22"/>
          <w:szCs w:val="22"/>
        </w:rPr>
        <w:t xml:space="preserve"> the need to respect, preserve an</w:t>
      </w:r>
      <w:r w:rsidRPr="00E65F6B">
        <w:rPr>
          <w:snapToGrid w:val="0"/>
          <w:kern w:val="22"/>
          <w:szCs w:val="22"/>
        </w:rPr>
        <w:t>d maintain knowledge, innovations and practices of indigenous and local communities embodying traditional lifestyles relevant for the conservation and sustainable use of biological diversity</w:t>
      </w:r>
      <w:r w:rsidR="00A74C33" w:rsidRPr="004A5F97">
        <w:rPr>
          <w:snapToGrid w:val="0"/>
          <w:kern w:val="22"/>
          <w:szCs w:val="22"/>
        </w:rPr>
        <w:t>,</w:t>
      </w:r>
    </w:p>
    <w:p w14:paraId="24F1E2E3" w14:textId="77777777" w:rsidR="007E4612" w:rsidRPr="004A5F97" w:rsidRDefault="007E4612" w:rsidP="0084708B">
      <w:pPr>
        <w:spacing w:before="120" w:after="120"/>
        <w:ind w:firstLine="709"/>
        <w:rPr>
          <w:snapToGrid w:val="0"/>
          <w:kern w:val="22"/>
          <w:szCs w:val="22"/>
        </w:rPr>
      </w:pPr>
      <w:r w:rsidRPr="004A5F97">
        <w:rPr>
          <w:i/>
          <w:snapToGrid w:val="0"/>
          <w:kern w:val="22"/>
        </w:rPr>
        <w:t xml:space="preserve">Underlining </w:t>
      </w:r>
      <w:r w:rsidRPr="004A5F97">
        <w:rPr>
          <w:snapToGrid w:val="0"/>
          <w:kern w:val="22"/>
        </w:rPr>
        <w:t>that these guidelines are not construed as changing the rights of Parties or obligations under the Convention on Biological Diversity or its Protocols</w:t>
      </w:r>
      <w:r w:rsidR="005E190A" w:rsidRPr="004A5F97">
        <w:rPr>
          <w:snapToGrid w:val="0"/>
          <w:kern w:val="22"/>
        </w:rPr>
        <w:t xml:space="preserve">, </w:t>
      </w:r>
      <w:r w:rsidRPr="004A5F97">
        <w:rPr>
          <w:snapToGrid w:val="0"/>
          <w:kern w:val="22"/>
        </w:rPr>
        <w:t xml:space="preserve">and understanding that nothing in these guidelines should be construed as diminishing the rights of </w:t>
      </w:r>
      <w:r w:rsidR="005E190A" w:rsidRPr="004A5F97">
        <w:rPr>
          <w:snapToGrid w:val="0"/>
          <w:kern w:val="22"/>
        </w:rPr>
        <w:t>indigenous peoples and local communities</w:t>
      </w:r>
      <w:r w:rsidR="00E46038" w:rsidRPr="004A5F97">
        <w:rPr>
          <w:snapToGrid w:val="0"/>
          <w:kern w:val="22"/>
        </w:rPr>
        <w:t>,</w:t>
      </w:r>
    </w:p>
    <w:p w14:paraId="6E99E2CC" w14:textId="77777777" w:rsidR="00152236" w:rsidRPr="00737502" w:rsidRDefault="00F43F18" w:rsidP="000E7607">
      <w:pPr>
        <w:spacing w:before="120" w:after="120"/>
        <w:ind w:firstLine="720"/>
        <w:rPr>
          <w:snapToGrid w:val="0"/>
          <w:kern w:val="22"/>
          <w:sz w:val="24"/>
        </w:rPr>
      </w:pPr>
      <w:r w:rsidRPr="004A5F97">
        <w:rPr>
          <w:i/>
          <w:iCs/>
          <w:snapToGrid w:val="0"/>
          <w:kern w:val="22"/>
          <w:szCs w:val="22"/>
        </w:rPr>
        <w:t>Also underlining</w:t>
      </w:r>
      <w:r w:rsidRPr="004A5F97">
        <w:rPr>
          <w:snapToGrid w:val="0"/>
          <w:kern w:val="22"/>
          <w:szCs w:val="22"/>
        </w:rPr>
        <w:t xml:space="preserve"> that these guidelines do not apply to traditional knowledge associated with genetic resources under the Nagoya Protocol, but may be used as an input, where appropriate, for the development of specific instruments under the Protocol</w:t>
      </w:r>
      <w:r w:rsidR="00E46038" w:rsidRPr="0077348F">
        <w:rPr>
          <w:snapToGrid w:val="0"/>
          <w:kern w:val="22"/>
          <w:szCs w:val="22"/>
        </w:rPr>
        <w:t>,</w:t>
      </w:r>
    </w:p>
    <w:p w14:paraId="209E9F20" w14:textId="77777777" w:rsidR="007E4612" w:rsidRPr="004A5F97" w:rsidRDefault="007E4612" w:rsidP="0084708B">
      <w:pPr>
        <w:numPr>
          <w:ilvl w:val="0"/>
          <w:numId w:val="5"/>
        </w:numPr>
        <w:tabs>
          <w:tab w:val="clear" w:pos="720"/>
        </w:tabs>
        <w:spacing w:before="120" w:after="120"/>
        <w:ind w:left="0" w:firstLine="720"/>
        <w:rPr>
          <w:snapToGrid w:val="0"/>
          <w:kern w:val="22"/>
          <w:szCs w:val="22"/>
        </w:rPr>
      </w:pPr>
      <w:r w:rsidRPr="00E65F6B">
        <w:rPr>
          <w:i/>
          <w:snapToGrid w:val="0"/>
          <w:kern w:val="22"/>
          <w:szCs w:val="22"/>
        </w:rPr>
        <w:t xml:space="preserve">Welcomes </w:t>
      </w:r>
      <w:r w:rsidRPr="004A5F97">
        <w:rPr>
          <w:snapToGrid w:val="0"/>
          <w:kern w:val="22"/>
          <w:szCs w:val="22"/>
        </w:rPr>
        <w:t>and</w:t>
      </w:r>
      <w:r w:rsidRPr="004A5F97">
        <w:rPr>
          <w:i/>
          <w:snapToGrid w:val="0"/>
          <w:kern w:val="22"/>
          <w:szCs w:val="22"/>
        </w:rPr>
        <w:t xml:space="preserve"> adopts</w:t>
      </w:r>
      <w:r w:rsidRPr="004A5F97">
        <w:rPr>
          <w:snapToGrid w:val="0"/>
          <w:kern w:val="22"/>
          <w:szCs w:val="22"/>
        </w:rPr>
        <w:t xml:space="preserve"> the Voluntary Guidelines as contained in the annex to the present decision;</w:t>
      </w:r>
    </w:p>
    <w:p w14:paraId="004B6193" w14:textId="77777777" w:rsidR="007E4612" w:rsidRPr="004A5F97" w:rsidRDefault="007E4612" w:rsidP="0084708B">
      <w:pPr>
        <w:numPr>
          <w:ilvl w:val="0"/>
          <w:numId w:val="5"/>
        </w:numPr>
        <w:tabs>
          <w:tab w:val="clear" w:pos="720"/>
        </w:tabs>
        <w:spacing w:before="120" w:after="120"/>
        <w:ind w:left="0" w:firstLine="720"/>
        <w:rPr>
          <w:snapToGrid w:val="0"/>
          <w:kern w:val="22"/>
          <w:szCs w:val="22"/>
        </w:rPr>
      </w:pPr>
      <w:r w:rsidRPr="004A5F97">
        <w:rPr>
          <w:i/>
          <w:snapToGrid w:val="0"/>
          <w:kern w:val="22"/>
          <w:szCs w:val="22"/>
        </w:rPr>
        <w:t>Invites</w:t>
      </w:r>
      <w:r w:rsidRPr="004A5F97">
        <w:rPr>
          <w:snapToGrid w:val="0"/>
          <w:kern w:val="22"/>
          <w:szCs w:val="22"/>
        </w:rPr>
        <w:t xml:space="preserve"> Parties and other Governments to use the Voluntary Guidelines, as appropriate;</w:t>
      </w:r>
    </w:p>
    <w:p w14:paraId="66EAFACC" w14:textId="77777777" w:rsidR="007E4612" w:rsidRPr="004A5F97" w:rsidRDefault="007E4612" w:rsidP="0084708B">
      <w:pPr>
        <w:numPr>
          <w:ilvl w:val="0"/>
          <w:numId w:val="5"/>
        </w:numPr>
        <w:tabs>
          <w:tab w:val="clear" w:pos="720"/>
        </w:tabs>
        <w:spacing w:before="120" w:after="120"/>
        <w:ind w:left="0" w:firstLine="720"/>
        <w:rPr>
          <w:snapToGrid w:val="0"/>
          <w:kern w:val="22"/>
          <w:szCs w:val="22"/>
        </w:rPr>
      </w:pPr>
      <w:r w:rsidRPr="004A5F97">
        <w:rPr>
          <w:i/>
          <w:snapToGrid w:val="0"/>
          <w:kern w:val="22"/>
          <w:szCs w:val="22"/>
        </w:rPr>
        <w:t>Invites</w:t>
      </w:r>
      <w:r w:rsidRPr="004A5F97">
        <w:rPr>
          <w:snapToGrid w:val="0"/>
          <w:kern w:val="22"/>
          <w:szCs w:val="22"/>
        </w:rPr>
        <w:t xml:space="preserve"> Parties, other Governments, relevant organizations </w:t>
      </w:r>
      <w:r w:rsidRPr="004A5F97">
        <w:rPr>
          <w:rFonts w:eastAsia="MS Mincho"/>
          <w:snapToGrid w:val="0"/>
          <w:kern w:val="22"/>
          <w:szCs w:val="22"/>
        </w:rPr>
        <w:t>and indigenous peoples and local communities</w:t>
      </w:r>
      <w:r w:rsidRPr="004A5F97">
        <w:rPr>
          <w:snapToGrid w:val="0"/>
          <w:kern w:val="22"/>
          <w:szCs w:val="22"/>
        </w:rPr>
        <w:t xml:space="preserve"> to promote the guidelines through appropriate educational and awareness-raising activities</w:t>
      </w:r>
      <w:r w:rsidRPr="004A5F97">
        <w:rPr>
          <w:iCs/>
          <w:snapToGrid w:val="0"/>
          <w:kern w:val="22"/>
          <w:szCs w:val="22"/>
        </w:rPr>
        <w:t>, as appropriate</w:t>
      </w:r>
      <w:r w:rsidRPr="004A5F97">
        <w:rPr>
          <w:snapToGrid w:val="0"/>
          <w:kern w:val="22"/>
          <w:szCs w:val="22"/>
        </w:rPr>
        <w:t>;</w:t>
      </w:r>
    </w:p>
    <w:p w14:paraId="5FA45F5E" w14:textId="77777777" w:rsidR="007E4612" w:rsidRPr="004A5F97" w:rsidRDefault="007E4612" w:rsidP="0084708B">
      <w:pPr>
        <w:numPr>
          <w:ilvl w:val="0"/>
          <w:numId w:val="5"/>
        </w:numPr>
        <w:tabs>
          <w:tab w:val="clear" w:pos="720"/>
        </w:tabs>
        <w:spacing w:before="120" w:after="120"/>
        <w:ind w:left="0" w:firstLine="720"/>
        <w:rPr>
          <w:snapToGrid w:val="0"/>
          <w:kern w:val="22"/>
          <w:szCs w:val="22"/>
        </w:rPr>
      </w:pPr>
      <w:r w:rsidRPr="004A5F97">
        <w:rPr>
          <w:rFonts w:eastAsia="MS Mincho"/>
          <w:i/>
          <w:snapToGrid w:val="0"/>
          <w:kern w:val="22"/>
          <w:szCs w:val="22"/>
        </w:rPr>
        <w:t>Also invites</w:t>
      </w:r>
      <w:r w:rsidRPr="004A5F97">
        <w:rPr>
          <w:rFonts w:eastAsia="MS Mincho"/>
          <w:snapToGrid w:val="0"/>
          <w:kern w:val="22"/>
          <w:szCs w:val="22"/>
        </w:rPr>
        <w:t xml:space="preserve"> Parties, other Governments, relevant organizations and indigenous peoples and local communities to make available through the clearing-house mechanism, where appropriate, best practices, lessons learned and good examples of community protocols relevant to access and benefit-sharing arising from the use of traditional knowledge;</w:t>
      </w:r>
    </w:p>
    <w:p w14:paraId="3FEB79A8" w14:textId="77777777" w:rsidR="007E4612" w:rsidRPr="004A5F97" w:rsidRDefault="007E4612" w:rsidP="0084708B">
      <w:pPr>
        <w:numPr>
          <w:ilvl w:val="0"/>
          <w:numId w:val="5"/>
        </w:numPr>
        <w:tabs>
          <w:tab w:val="clear" w:pos="720"/>
        </w:tabs>
        <w:spacing w:before="120" w:after="120"/>
        <w:ind w:left="0" w:firstLine="720"/>
        <w:rPr>
          <w:snapToGrid w:val="0"/>
          <w:kern w:val="22"/>
          <w:szCs w:val="22"/>
        </w:rPr>
      </w:pPr>
      <w:r w:rsidRPr="004A5F97">
        <w:rPr>
          <w:i/>
          <w:snapToGrid w:val="0"/>
          <w:kern w:val="22"/>
          <w:szCs w:val="22"/>
        </w:rPr>
        <w:t>Invites</w:t>
      </w:r>
      <w:r w:rsidRPr="004A5F97">
        <w:rPr>
          <w:snapToGrid w:val="0"/>
          <w:kern w:val="22"/>
          <w:szCs w:val="22"/>
        </w:rPr>
        <w:t xml:space="preserve"> Parties to report on experiences gained by using the Voluntary Guidelines through the national reports;</w:t>
      </w:r>
    </w:p>
    <w:p w14:paraId="47A6FA12" w14:textId="77777777" w:rsidR="007E4612" w:rsidRPr="004A5F97" w:rsidRDefault="007E4612" w:rsidP="0084708B">
      <w:pPr>
        <w:numPr>
          <w:ilvl w:val="0"/>
          <w:numId w:val="5"/>
        </w:numPr>
        <w:tabs>
          <w:tab w:val="clear" w:pos="720"/>
        </w:tabs>
        <w:spacing w:before="120" w:after="120"/>
        <w:ind w:left="0" w:firstLine="720"/>
        <w:rPr>
          <w:snapToGrid w:val="0"/>
          <w:kern w:val="22"/>
          <w:szCs w:val="22"/>
        </w:rPr>
      </w:pPr>
      <w:r w:rsidRPr="004A5F97">
        <w:rPr>
          <w:i/>
          <w:snapToGrid w:val="0"/>
          <w:kern w:val="22"/>
          <w:szCs w:val="22"/>
        </w:rPr>
        <w:t>Invites</w:t>
      </w:r>
      <w:r w:rsidRPr="004A5F97">
        <w:rPr>
          <w:snapToGrid w:val="0"/>
          <w:kern w:val="22"/>
          <w:szCs w:val="22"/>
        </w:rPr>
        <w:t xml:space="preserve"> </w:t>
      </w:r>
      <w:r w:rsidRPr="004A5F97">
        <w:rPr>
          <w:rFonts w:eastAsia="MS Mincho"/>
          <w:snapToGrid w:val="0"/>
          <w:kern w:val="22"/>
          <w:szCs w:val="22"/>
        </w:rPr>
        <w:t>Parties, other Governments, relevant organizations and indigenous peoples and local communities to promote regional cooperation and share experiences and best practices on relevant measures, including approaches and measures relating to traditional knowledge shared across borders, where they exist;</w:t>
      </w:r>
    </w:p>
    <w:p w14:paraId="6BD46EC9" w14:textId="77777777" w:rsidR="007E4612" w:rsidRPr="004A5F97" w:rsidRDefault="007E4612" w:rsidP="0084708B">
      <w:pPr>
        <w:numPr>
          <w:ilvl w:val="0"/>
          <w:numId w:val="5"/>
        </w:numPr>
        <w:spacing w:before="120" w:after="120"/>
        <w:ind w:left="0" w:firstLine="720"/>
        <w:rPr>
          <w:snapToGrid w:val="0"/>
          <w:kern w:val="22"/>
          <w:szCs w:val="22"/>
        </w:rPr>
      </w:pPr>
      <w:r w:rsidRPr="004A5F97">
        <w:rPr>
          <w:i/>
          <w:snapToGrid w:val="0"/>
          <w:kern w:val="22"/>
          <w:szCs w:val="22"/>
        </w:rPr>
        <w:t>Also invites</w:t>
      </w:r>
      <w:r w:rsidRPr="004A5F97">
        <w:rPr>
          <w:snapToGrid w:val="0"/>
          <w:kern w:val="22"/>
          <w:szCs w:val="22"/>
        </w:rPr>
        <w:t xml:space="preserve"> </w:t>
      </w:r>
      <w:r w:rsidRPr="004A5F97">
        <w:rPr>
          <w:rFonts w:eastAsia="MS Mincho"/>
          <w:snapToGrid w:val="0"/>
          <w:kern w:val="22"/>
          <w:szCs w:val="22"/>
        </w:rPr>
        <w:t xml:space="preserve">Parties, other Governments, relevant organizations and indigenous peoples and local communities to submit their views concerning </w:t>
      </w:r>
      <w:r w:rsidRPr="004A5F97">
        <w:rPr>
          <w:snapToGrid w:val="0"/>
          <w:kern w:val="22"/>
          <w:szCs w:val="22"/>
        </w:rPr>
        <w:t xml:space="preserve">measures to address publicly available traditional knowledge to the Executive Secretary, and </w:t>
      </w:r>
      <w:r w:rsidRPr="004A5F97">
        <w:rPr>
          <w:i/>
          <w:snapToGrid w:val="0"/>
          <w:kern w:val="22"/>
          <w:szCs w:val="22"/>
        </w:rPr>
        <w:t>requests</w:t>
      </w:r>
      <w:r w:rsidRPr="004A5F97">
        <w:rPr>
          <w:snapToGrid w:val="0"/>
          <w:kern w:val="22"/>
          <w:szCs w:val="22"/>
        </w:rPr>
        <w:t xml:space="preserve"> the Executive Secretary to compile the measures and views received and make the results available for the consideration of the Working Group on Article 8(j) and Related Provisions at its tenth meeting, in order to contribute to the finalization of Tasks 7 and 12 of the revised multi-year programme of work on Article 8(j) and related provisions, as appropriate;</w:t>
      </w:r>
    </w:p>
    <w:p w14:paraId="4FAB0496" w14:textId="77777777" w:rsidR="007E4612" w:rsidRPr="004A5F97" w:rsidRDefault="007E4612" w:rsidP="0084708B">
      <w:pPr>
        <w:numPr>
          <w:ilvl w:val="0"/>
          <w:numId w:val="5"/>
        </w:numPr>
        <w:tabs>
          <w:tab w:val="clear" w:pos="720"/>
        </w:tabs>
        <w:spacing w:before="120" w:after="120"/>
        <w:ind w:left="0" w:firstLine="720"/>
        <w:rPr>
          <w:rFonts w:eastAsia="MS Mincho"/>
          <w:snapToGrid w:val="0"/>
          <w:kern w:val="22"/>
          <w:szCs w:val="22"/>
          <w:u w:val="single"/>
        </w:rPr>
      </w:pPr>
      <w:r w:rsidRPr="004A5F97">
        <w:rPr>
          <w:i/>
          <w:iCs/>
          <w:snapToGrid w:val="0"/>
          <w:kern w:val="22"/>
          <w:szCs w:val="22"/>
        </w:rPr>
        <w:t>Further invites</w:t>
      </w:r>
      <w:r w:rsidRPr="004A5F97">
        <w:rPr>
          <w:iCs/>
          <w:snapToGrid w:val="0"/>
          <w:kern w:val="22"/>
          <w:szCs w:val="22"/>
        </w:rPr>
        <w:t xml:space="preserve"> </w:t>
      </w:r>
      <w:r w:rsidRPr="004A5F97">
        <w:rPr>
          <w:rFonts w:eastAsia="MS Mincho"/>
          <w:snapToGrid w:val="0"/>
          <w:kern w:val="22"/>
          <w:szCs w:val="22"/>
        </w:rPr>
        <w:t xml:space="preserve">Parties, other Governments, relevant organizations and indigenous peoples and local communities to submit their views concerning </w:t>
      </w:r>
      <w:r w:rsidRPr="004A5F97">
        <w:rPr>
          <w:snapToGrid w:val="0"/>
          <w:kern w:val="22"/>
          <w:szCs w:val="22"/>
        </w:rPr>
        <w:t xml:space="preserve">best practices to implement </w:t>
      </w:r>
      <w:r w:rsidR="00405CBC" w:rsidRPr="004A5F97">
        <w:rPr>
          <w:snapToGrid w:val="0"/>
          <w:kern w:val="22"/>
          <w:szCs w:val="22"/>
        </w:rPr>
        <w:t>“</w:t>
      </w:r>
      <w:r w:rsidRPr="004A5F97">
        <w:rPr>
          <w:snapToGrid w:val="0"/>
          <w:kern w:val="22"/>
          <w:szCs w:val="22"/>
        </w:rPr>
        <w:t>prior and informed consent</w:t>
      </w:r>
      <w:r w:rsidR="00405CBC" w:rsidRPr="004A5F97">
        <w:rPr>
          <w:snapToGrid w:val="0"/>
          <w:kern w:val="22"/>
          <w:szCs w:val="22"/>
        </w:rPr>
        <w:t>”</w:t>
      </w:r>
      <w:r w:rsidR="00CF625B" w:rsidRPr="004A5F97">
        <w:rPr>
          <w:snapToGrid w:val="0"/>
          <w:kern w:val="22"/>
          <w:szCs w:val="22"/>
        </w:rPr>
        <w:t>,</w:t>
      </w:r>
      <w:r w:rsidRPr="004A5F97">
        <w:rPr>
          <w:snapToGrid w:val="0"/>
          <w:kern w:val="22"/>
          <w:szCs w:val="22"/>
        </w:rPr>
        <w:t xml:space="preserve"> “free, prior and informed consent</w:t>
      </w:r>
      <w:r w:rsidR="00CF3FDD" w:rsidRPr="004A5F97">
        <w:rPr>
          <w:snapToGrid w:val="0"/>
          <w:kern w:val="22"/>
          <w:szCs w:val="22"/>
        </w:rPr>
        <w:t>”</w:t>
      </w:r>
      <w:r w:rsidRPr="004A5F97">
        <w:rPr>
          <w:snapToGrid w:val="0"/>
          <w:kern w:val="22"/>
          <w:szCs w:val="22"/>
        </w:rPr>
        <w:t xml:space="preserve"> or </w:t>
      </w:r>
      <w:r w:rsidR="00CF3FDD" w:rsidRPr="004A5F97">
        <w:rPr>
          <w:snapToGrid w:val="0"/>
          <w:kern w:val="22"/>
          <w:szCs w:val="22"/>
        </w:rPr>
        <w:t>“</w:t>
      </w:r>
      <w:r w:rsidRPr="004A5F97">
        <w:rPr>
          <w:snapToGrid w:val="0"/>
          <w:kern w:val="22"/>
          <w:szCs w:val="22"/>
        </w:rPr>
        <w:t>approval and involvement</w:t>
      </w:r>
      <w:r w:rsidR="00CF3FDD" w:rsidRPr="004A5F97">
        <w:rPr>
          <w:snapToGrid w:val="0"/>
          <w:kern w:val="22"/>
          <w:szCs w:val="22"/>
        </w:rPr>
        <w:t>”</w:t>
      </w:r>
      <w:r w:rsidRPr="004A5F97">
        <w:rPr>
          <w:snapToGrid w:val="0"/>
          <w:kern w:val="22"/>
          <w:szCs w:val="22"/>
        </w:rPr>
        <w:t xml:space="preserve"> to the </w:t>
      </w:r>
      <w:r w:rsidR="00EB0D2E" w:rsidRPr="004A5F97">
        <w:rPr>
          <w:snapToGrid w:val="0"/>
          <w:kern w:val="22"/>
          <w:szCs w:val="22"/>
        </w:rPr>
        <w:t xml:space="preserve">Executive </w:t>
      </w:r>
      <w:r w:rsidRPr="004A5F97">
        <w:rPr>
          <w:snapToGrid w:val="0"/>
          <w:kern w:val="22"/>
          <w:szCs w:val="22"/>
        </w:rPr>
        <w:t xml:space="preserve">Secretary, and </w:t>
      </w:r>
      <w:r w:rsidRPr="004A5F97">
        <w:rPr>
          <w:i/>
          <w:snapToGrid w:val="0"/>
          <w:kern w:val="22"/>
          <w:szCs w:val="22"/>
        </w:rPr>
        <w:t>requests</w:t>
      </w:r>
      <w:r w:rsidRPr="004A5F97">
        <w:rPr>
          <w:snapToGrid w:val="0"/>
          <w:kern w:val="22"/>
          <w:szCs w:val="22"/>
        </w:rPr>
        <w:t xml:space="preserve"> the Executive Secretary, to compile the </w:t>
      </w:r>
      <w:r w:rsidR="00405CBC" w:rsidRPr="004A5F97">
        <w:rPr>
          <w:snapToGrid w:val="0"/>
          <w:kern w:val="22"/>
          <w:szCs w:val="22"/>
        </w:rPr>
        <w:t xml:space="preserve">information </w:t>
      </w:r>
      <w:r w:rsidR="006F00E9" w:rsidRPr="004A5F97">
        <w:rPr>
          <w:snapToGrid w:val="0"/>
          <w:kern w:val="22"/>
          <w:szCs w:val="22"/>
        </w:rPr>
        <w:t xml:space="preserve">on </w:t>
      </w:r>
      <w:r w:rsidRPr="004A5F97">
        <w:rPr>
          <w:snapToGrid w:val="0"/>
          <w:kern w:val="22"/>
          <w:szCs w:val="22"/>
        </w:rPr>
        <w:t>best practices received and make the results available for the consideration of the Working Group on Article 8(j) and Related Provisions at its tenth meeting, in order to contribute to the finalization of Tasks 7 and 12 of the revised multi-year programme of work on Article 8(j) and related provisions, as appropriate;</w:t>
      </w:r>
    </w:p>
    <w:p w14:paraId="6EDBDA29" w14:textId="77777777" w:rsidR="007E4612" w:rsidRPr="004A5F97" w:rsidRDefault="007E4612" w:rsidP="0084708B">
      <w:pPr>
        <w:numPr>
          <w:ilvl w:val="0"/>
          <w:numId w:val="5"/>
        </w:numPr>
        <w:tabs>
          <w:tab w:val="clear" w:pos="720"/>
        </w:tabs>
        <w:spacing w:before="120" w:after="120"/>
        <w:ind w:left="0" w:firstLine="720"/>
        <w:rPr>
          <w:rFonts w:eastAsia="MS Mincho"/>
          <w:snapToGrid w:val="0"/>
          <w:kern w:val="22"/>
          <w:szCs w:val="22"/>
          <w:u w:val="single"/>
        </w:rPr>
      </w:pPr>
      <w:r w:rsidRPr="004A5F97">
        <w:rPr>
          <w:i/>
          <w:snapToGrid w:val="0"/>
          <w:kern w:val="22"/>
          <w:szCs w:val="22"/>
        </w:rPr>
        <w:t>Invites</w:t>
      </w:r>
      <w:r w:rsidRPr="004A5F97">
        <w:rPr>
          <w:snapToGrid w:val="0"/>
          <w:kern w:val="22"/>
          <w:szCs w:val="22"/>
        </w:rPr>
        <w:t xml:space="preserve"> relevant international agreements, agencies, and organizations to take into consideration the guidance contained in the annex to the present decision in the implementation of their work;</w:t>
      </w:r>
    </w:p>
    <w:p w14:paraId="034D57C6" w14:textId="77777777" w:rsidR="007E4612" w:rsidRPr="004A5F97" w:rsidRDefault="007E4612" w:rsidP="0084708B">
      <w:pPr>
        <w:numPr>
          <w:ilvl w:val="0"/>
          <w:numId w:val="5"/>
        </w:numPr>
        <w:tabs>
          <w:tab w:val="clear" w:pos="720"/>
        </w:tabs>
        <w:spacing w:before="120" w:after="120"/>
        <w:ind w:left="0" w:firstLine="720"/>
        <w:rPr>
          <w:rFonts w:eastAsia="MS Mincho"/>
          <w:snapToGrid w:val="0"/>
          <w:kern w:val="22"/>
          <w:szCs w:val="22"/>
        </w:rPr>
      </w:pPr>
      <w:r w:rsidRPr="004A5F97">
        <w:rPr>
          <w:i/>
          <w:snapToGrid w:val="0"/>
          <w:kern w:val="22"/>
          <w:szCs w:val="22"/>
        </w:rPr>
        <w:t>Invites</w:t>
      </w:r>
      <w:r w:rsidRPr="004A5F97">
        <w:rPr>
          <w:snapToGrid w:val="0"/>
          <w:kern w:val="22"/>
          <w:szCs w:val="22"/>
        </w:rPr>
        <w:t xml:space="preserve"> the Global Environment Facility, international funding institutions and development agencies and relevant non-governmental organizations, to consider, </w:t>
      </w:r>
      <w:r w:rsidRPr="004A5F97">
        <w:rPr>
          <w:iCs/>
          <w:snapToGrid w:val="0"/>
          <w:kern w:val="22"/>
          <w:szCs w:val="22"/>
        </w:rPr>
        <w:t>consistent</w:t>
      </w:r>
      <w:r w:rsidRPr="004A5F97">
        <w:rPr>
          <w:snapToGrid w:val="0"/>
          <w:kern w:val="22"/>
          <w:szCs w:val="22"/>
        </w:rPr>
        <w:t xml:space="preserve"> with their mandates, providing financial and technical assistance to developing country Parties</w:t>
      </w:r>
      <w:r w:rsidRPr="004A5F97">
        <w:rPr>
          <w:iCs/>
          <w:snapToGrid w:val="0"/>
          <w:kern w:val="22"/>
          <w:szCs w:val="22"/>
        </w:rPr>
        <w:t>,</w:t>
      </w:r>
      <w:r w:rsidRPr="004A5F97">
        <w:rPr>
          <w:snapToGrid w:val="0"/>
          <w:kern w:val="22"/>
          <w:szCs w:val="22"/>
        </w:rPr>
        <w:t xml:space="preserve"> indigenous peoples and local communities, particularly women within these communities, to raise awareness and to build their capacity relevant to the implementation of the guidelines, and to develop, as appropriate, community protocols or processes for </w:t>
      </w:r>
      <w:r w:rsidR="006F00E9" w:rsidRPr="004A5F97">
        <w:rPr>
          <w:snapToGrid w:val="0"/>
          <w:kern w:val="22"/>
          <w:szCs w:val="22"/>
        </w:rPr>
        <w:t>“</w:t>
      </w:r>
      <w:r w:rsidRPr="004A5F97">
        <w:rPr>
          <w:snapToGrid w:val="0"/>
          <w:kern w:val="22"/>
          <w:szCs w:val="22"/>
        </w:rPr>
        <w:t xml:space="preserve">prior </w:t>
      </w:r>
      <w:r w:rsidRPr="004A5F97">
        <w:rPr>
          <w:snapToGrid w:val="0"/>
          <w:kern w:val="22"/>
          <w:szCs w:val="22"/>
        </w:rPr>
        <w:lastRenderedPageBreak/>
        <w:t>and informed consent</w:t>
      </w:r>
      <w:r w:rsidR="006F00E9" w:rsidRPr="004A5F97">
        <w:rPr>
          <w:snapToGrid w:val="0"/>
          <w:kern w:val="22"/>
          <w:szCs w:val="22"/>
        </w:rPr>
        <w:t>”</w:t>
      </w:r>
      <w:r w:rsidR="00CF625B" w:rsidRPr="004A5F97">
        <w:rPr>
          <w:snapToGrid w:val="0"/>
          <w:kern w:val="22"/>
          <w:szCs w:val="22"/>
        </w:rPr>
        <w:t>,</w:t>
      </w:r>
      <w:r w:rsidRPr="004A5F97">
        <w:rPr>
          <w:snapToGrid w:val="0"/>
          <w:kern w:val="22"/>
          <w:szCs w:val="22"/>
        </w:rPr>
        <w:t xml:space="preserve"> “free, prior and informed consent” or </w:t>
      </w:r>
      <w:r w:rsidR="00BC1163" w:rsidRPr="004A5F97">
        <w:rPr>
          <w:snapToGrid w:val="0"/>
          <w:kern w:val="22"/>
          <w:szCs w:val="22"/>
        </w:rPr>
        <w:t>“</w:t>
      </w:r>
      <w:r w:rsidRPr="004A5F97">
        <w:rPr>
          <w:snapToGrid w:val="0"/>
          <w:kern w:val="22"/>
          <w:szCs w:val="22"/>
        </w:rPr>
        <w:t xml:space="preserve">approval and </w:t>
      </w:r>
      <w:r w:rsidR="00BC1163" w:rsidRPr="004A5F97">
        <w:rPr>
          <w:snapToGrid w:val="0"/>
          <w:kern w:val="22"/>
          <w:szCs w:val="22"/>
        </w:rPr>
        <w:t>involv</w:t>
      </w:r>
      <w:r w:rsidRPr="004A5F97">
        <w:rPr>
          <w:snapToGrid w:val="0"/>
          <w:kern w:val="22"/>
          <w:szCs w:val="22"/>
        </w:rPr>
        <w:t>ement</w:t>
      </w:r>
      <w:r w:rsidR="00BC1163" w:rsidRPr="004A5F97">
        <w:rPr>
          <w:snapToGrid w:val="0"/>
          <w:kern w:val="22"/>
          <w:szCs w:val="22"/>
        </w:rPr>
        <w:t>”,</w:t>
      </w:r>
      <w:r w:rsidRPr="004A5F97">
        <w:rPr>
          <w:snapToGrid w:val="0"/>
          <w:kern w:val="22"/>
          <w:szCs w:val="22"/>
        </w:rPr>
        <w:t xml:space="preserve"> </w:t>
      </w:r>
      <w:r w:rsidR="00CF625B" w:rsidRPr="004A5F97">
        <w:rPr>
          <w:snapToGrid w:val="0"/>
          <w:kern w:val="22"/>
          <w:szCs w:val="22"/>
        </w:rPr>
        <w:t xml:space="preserve">depending on national circumstances, </w:t>
      </w:r>
      <w:r w:rsidR="00C555C3" w:rsidRPr="004A5F97">
        <w:rPr>
          <w:snapToGrid w:val="0"/>
          <w:kern w:val="22"/>
          <w:szCs w:val="22"/>
        </w:rPr>
        <w:t>for</w:t>
      </w:r>
      <w:r w:rsidRPr="004A5F97">
        <w:rPr>
          <w:snapToGrid w:val="0"/>
          <w:kern w:val="22"/>
          <w:szCs w:val="22"/>
        </w:rPr>
        <w:t xml:space="preserve"> fair and equitable benefit</w:t>
      </w:r>
      <w:r w:rsidR="006F00E9" w:rsidRPr="004A5F97">
        <w:rPr>
          <w:snapToGrid w:val="0"/>
          <w:kern w:val="22"/>
          <w:szCs w:val="22"/>
        </w:rPr>
        <w:t>-</w:t>
      </w:r>
      <w:r w:rsidRPr="004A5F97">
        <w:rPr>
          <w:snapToGrid w:val="0"/>
          <w:kern w:val="22"/>
          <w:szCs w:val="22"/>
        </w:rPr>
        <w:t>sharing.</w:t>
      </w:r>
    </w:p>
    <w:p w14:paraId="492D0A97" w14:textId="77777777" w:rsidR="007E4612" w:rsidRPr="004A5F97" w:rsidRDefault="007E4612" w:rsidP="0084708B">
      <w:pPr>
        <w:keepNext/>
        <w:spacing w:before="240" w:after="120"/>
        <w:jc w:val="center"/>
        <w:rPr>
          <w:snapToGrid w:val="0"/>
          <w:kern w:val="22"/>
          <w:szCs w:val="22"/>
        </w:rPr>
      </w:pPr>
      <w:r w:rsidRPr="004A5F97">
        <w:rPr>
          <w:i/>
          <w:snapToGrid w:val="0"/>
          <w:kern w:val="22"/>
          <w:szCs w:val="22"/>
        </w:rPr>
        <w:t>Annex</w:t>
      </w:r>
    </w:p>
    <w:p w14:paraId="5FFC1D85" w14:textId="77777777" w:rsidR="00AD453E" w:rsidRPr="00737502" w:rsidRDefault="007E4612" w:rsidP="000E7607">
      <w:pPr>
        <w:keepNext/>
        <w:spacing w:before="120" w:after="120"/>
        <w:jc w:val="center"/>
        <w:outlineLvl w:val="1"/>
        <w:rPr>
          <w:b/>
          <w:caps/>
          <w:snapToGrid w:val="0"/>
          <w:kern w:val="22"/>
          <w:szCs w:val="22"/>
        </w:rPr>
      </w:pPr>
      <w:r w:rsidRPr="004A5F97">
        <w:rPr>
          <w:b/>
          <w:caps/>
          <w:snapToGrid w:val="0"/>
          <w:kern w:val="22"/>
          <w:szCs w:val="22"/>
        </w:rPr>
        <w:t>Mo’otz kuxtal</w:t>
      </w:r>
      <w:r w:rsidRPr="004A5F97">
        <w:rPr>
          <w:b/>
          <w:caps/>
          <w:snapToGrid w:val="0"/>
          <w:kern w:val="22"/>
          <w:szCs w:val="22"/>
          <w:vertAlign w:val="superscript"/>
        </w:rPr>
        <w:footnoteReference w:id="4"/>
      </w:r>
      <w:r w:rsidRPr="0077348F">
        <w:rPr>
          <w:b/>
          <w:caps/>
          <w:snapToGrid w:val="0"/>
          <w:kern w:val="22"/>
          <w:szCs w:val="22"/>
        </w:rPr>
        <w:t xml:space="preserve"> </w:t>
      </w:r>
      <w:r w:rsidRPr="00737502">
        <w:rPr>
          <w:b/>
          <w:caps/>
          <w:snapToGrid w:val="0"/>
          <w:kern w:val="22"/>
          <w:szCs w:val="22"/>
        </w:rPr>
        <w:t>voluntary GUIDELINES</w:t>
      </w:r>
    </w:p>
    <w:p w14:paraId="66055FEA" w14:textId="77777777" w:rsidR="007E4612" w:rsidRPr="004A5F97" w:rsidRDefault="00D43D88" w:rsidP="0084708B">
      <w:pPr>
        <w:keepNext/>
        <w:spacing w:before="120" w:after="120"/>
        <w:jc w:val="center"/>
        <w:outlineLvl w:val="1"/>
        <w:rPr>
          <w:b/>
          <w:iCs/>
          <w:caps/>
          <w:snapToGrid w:val="0"/>
          <w:kern w:val="22"/>
        </w:rPr>
      </w:pPr>
      <w:r w:rsidRPr="00E65F6B">
        <w:rPr>
          <w:b/>
          <w:iCs/>
          <w:snapToGrid w:val="0"/>
          <w:kern w:val="22"/>
          <w:szCs w:val="22"/>
        </w:rPr>
        <w:t>Voluntary guidelines</w:t>
      </w:r>
      <w:r w:rsidRPr="004A5F97">
        <w:rPr>
          <w:b/>
          <w:iCs/>
          <w:caps/>
          <w:snapToGrid w:val="0"/>
          <w:kern w:val="22"/>
          <w:szCs w:val="22"/>
        </w:rPr>
        <w:t xml:space="preserve"> </w:t>
      </w:r>
      <w:r w:rsidRPr="004A5F97">
        <w:rPr>
          <w:b/>
          <w:iCs/>
          <w:snapToGrid w:val="0"/>
          <w:kern w:val="22"/>
          <w:szCs w:val="22"/>
        </w:rPr>
        <w:t xml:space="preserve">for the development of mechanisms, legislation or other appropriate initiatives to ensure the </w:t>
      </w:r>
      <w:r w:rsidR="00A14D98" w:rsidRPr="004A5F97">
        <w:rPr>
          <w:b/>
          <w:iCs/>
          <w:snapToGrid w:val="0"/>
          <w:kern w:val="22"/>
          <w:szCs w:val="22"/>
        </w:rPr>
        <w:t>“</w:t>
      </w:r>
      <w:r w:rsidRPr="004A5F97">
        <w:rPr>
          <w:b/>
          <w:iCs/>
          <w:snapToGrid w:val="0"/>
          <w:kern w:val="22"/>
          <w:szCs w:val="22"/>
        </w:rPr>
        <w:t>prior and informed consent</w:t>
      </w:r>
      <w:r w:rsidR="00A14D98" w:rsidRPr="004A5F97">
        <w:rPr>
          <w:b/>
          <w:iCs/>
          <w:snapToGrid w:val="0"/>
          <w:kern w:val="22"/>
          <w:szCs w:val="22"/>
        </w:rPr>
        <w:t>”,</w:t>
      </w:r>
      <w:r w:rsidRPr="004A5F97">
        <w:rPr>
          <w:b/>
          <w:iCs/>
          <w:snapToGrid w:val="0"/>
          <w:kern w:val="22"/>
          <w:szCs w:val="22"/>
        </w:rPr>
        <w:t xml:space="preserve"> “free, prior and informed consent” or </w:t>
      </w:r>
      <w:r w:rsidR="00A14D98" w:rsidRPr="004A5F97">
        <w:rPr>
          <w:b/>
          <w:iCs/>
          <w:snapToGrid w:val="0"/>
          <w:kern w:val="22"/>
          <w:szCs w:val="22"/>
        </w:rPr>
        <w:t>“</w:t>
      </w:r>
      <w:r w:rsidRPr="004A5F97">
        <w:rPr>
          <w:b/>
          <w:iCs/>
          <w:snapToGrid w:val="0"/>
          <w:kern w:val="22"/>
          <w:szCs w:val="22"/>
        </w:rPr>
        <w:t>approval and involvement</w:t>
      </w:r>
      <w:r w:rsidR="00A14D98" w:rsidRPr="004A5F97">
        <w:rPr>
          <w:b/>
          <w:iCs/>
          <w:snapToGrid w:val="0"/>
          <w:kern w:val="22"/>
          <w:szCs w:val="22"/>
        </w:rPr>
        <w:t>”</w:t>
      </w:r>
      <w:r w:rsidR="002019B4" w:rsidRPr="004A5F97">
        <w:rPr>
          <w:b/>
          <w:iCs/>
          <w:snapToGrid w:val="0"/>
          <w:kern w:val="22"/>
          <w:szCs w:val="22"/>
        </w:rPr>
        <w:t>,</w:t>
      </w:r>
      <w:r w:rsidR="007E4612" w:rsidRPr="004A5F97" w:rsidDel="003C359C">
        <w:rPr>
          <w:b/>
          <w:iCs/>
          <w:snapToGrid w:val="0"/>
          <w:kern w:val="22"/>
          <w:szCs w:val="22"/>
        </w:rPr>
        <w:t xml:space="preserve"> </w:t>
      </w:r>
      <w:r w:rsidRPr="004A5F97">
        <w:rPr>
          <w:b/>
          <w:iCs/>
          <w:snapToGrid w:val="0"/>
          <w:kern w:val="22"/>
          <w:szCs w:val="22"/>
        </w:rPr>
        <w:t>depending on national circumstances, of indigenous peoples and local communities</w:t>
      </w:r>
      <w:r w:rsidR="007E4612" w:rsidRPr="0077348F">
        <w:rPr>
          <w:b/>
          <w:iCs/>
          <w:caps/>
          <w:snapToGrid w:val="0"/>
          <w:kern w:val="22"/>
          <w:szCs w:val="22"/>
          <w:vertAlign w:val="superscript"/>
        </w:rPr>
        <w:footnoteReference w:id="5"/>
      </w:r>
      <w:r w:rsidRPr="0077348F">
        <w:rPr>
          <w:b/>
          <w:iCs/>
          <w:snapToGrid w:val="0"/>
          <w:kern w:val="22"/>
          <w:szCs w:val="22"/>
        </w:rPr>
        <w:t xml:space="preserve"> for accessing their knowledge, innovations and practices, for fair and equitable sharing of benefits</w:t>
      </w:r>
      <w:r w:rsidR="009D4021" w:rsidRPr="00737502">
        <w:rPr>
          <w:b/>
          <w:iCs/>
          <w:caps/>
          <w:snapToGrid w:val="0"/>
          <w:kern w:val="22"/>
          <w:szCs w:val="22"/>
        </w:rPr>
        <w:t xml:space="preserve"> </w:t>
      </w:r>
      <w:r w:rsidRPr="00737502">
        <w:rPr>
          <w:b/>
          <w:iCs/>
          <w:snapToGrid w:val="0"/>
          <w:kern w:val="22"/>
          <w:szCs w:val="22"/>
        </w:rPr>
        <w:t>arising from the use of their knowledge, innovations and</w:t>
      </w:r>
      <w:r w:rsidR="009D4021" w:rsidRPr="00E65F6B">
        <w:rPr>
          <w:b/>
          <w:iCs/>
          <w:caps/>
          <w:snapToGrid w:val="0"/>
          <w:kern w:val="22"/>
          <w:szCs w:val="22"/>
        </w:rPr>
        <w:t xml:space="preserve"> </w:t>
      </w:r>
      <w:r w:rsidRPr="004A5F97">
        <w:rPr>
          <w:b/>
          <w:iCs/>
          <w:snapToGrid w:val="0"/>
          <w:kern w:val="22"/>
          <w:szCs w:val="22"/>
        </w:rPr>
        <w:t>practices</w:t>
      </w:r>
      <w:r w:rsidRPr="004A5F97">
        <w:rPr>
          <w:b/>
          <w:iCs/>
          <w:snapToGrid w:val="0"/>
          <w:kern w:val="22"/>
        </w:rPr>
        <w:t xml:space="preserve"> relevant for the conservation and sustainable use</w:t>
      </w:r>
      <w:r w:rsidR="009D4021" w:rsidRPr="004A5F97">
        <w:rPr>
          <w:b/>
          <w:iCs/>
          <w:caps/>
          <w:snapToGrid w:val="0"/>
          <w:kern w:val="22"/>
        </w:rPr>
        <w:t xml:space="preserve"> </w:t>
      </w:r>
      <w:r w:rsidRPr="004A5F97">
        <w:rPr>
          <w:b/>
          <w:iCs/>
          <w:snapToGrid w:val="0"/>
          <w:kern w:val="22"/>
        </w:rPr>
        <w:t>of</w:t>
      </w:r>
      <w:r w:rsidR="009D4021" w:rsidRPr="004A5F97">
        <w:rPr>
          <w:b/>
          <w:iCs/>
          <w:caps/>
          <w:snapToGrid w:val="0"/>
          <w:kern w:val="22"/>
        </w:rPr>
        <w:t xml:space="preserve"> </w:t>
      </w:r>
      <w:r w:rsidRPr="004A5F97">
        <w:rPr>
          <w:b/>
          <w:iCs/>
          <w:snapToGrid w:val="0"/>
          <w:kern w:val="22"/>
        </w:rPr>
        <w:t xml:space="preserve">biological diversity, </w:t>
      </w:r>
      <w:r w:rsidRPr="004A5F97">
        <w:rPr>
          <w:b/>
          <w:iCs/>
          <w:snapToGrid w:val="0"/>
          <w:kern w:val="22"/>
          <w:szCs w:val="22"/>
        </w:rPr>
        <w:t>and for reporting and preventing</w:t>
      </w:r>
      <w:r w:rsidRPr="004A5F97">
        <w:rPr>
          <w:b/>
          <w:iCs/>
          <w:snapToGrid w:val="0"/>
          <w:kern w:val="22"/>
        </w:rPr>
        <w:t xml:space="preserve"> unlawful</w:t>
      </w:r>
      <w:r w:rsidR="005E5E77" w:rsidRPr="004A5F97">
        <w:rPr>
          <w:b/>
          <w:iCs/>
          <w:caps/>
          <w:snapToGrid w:val="0"/>
          <w:kern w:val="22"/>
        </w:rPr>
        <w:t xml:space="preserve"> </w:t>
      </w:r>
      <w:r w:rsidRPr="004A5F97">
        <w:rPr>
          <w:b/>
          <w:iCs/>
          <w:snapToGrid w:val="0"/>
          <w:kern w:val="22"/>
        </w:rPr>
        <w:t xml:space="preserve">appropriation </w:t>
      </w:r>
      <w:r w:rsidRPr="004A5F97">
        <w:rPr>
          <w:b/>
          <w:iCs/>
          <w:snapToGrid w:val="0"/>
          <w:kern w:val="22"/>
          <w:szCs w:val="22"/>
        </w:rPr>
        <w:t>of</w:t>
      </w:r>
      <w:r w:rsidRPr="004A5F97">
        <w:rPr>
          <w:b/>
          <w:iCs/>
          <w:snapToGrid w:val="0"/>
          <w:kern w:val="22"/>
        </w:rPr>
        <w:t xml:space="preserve"> traditional </w:t>
      </w:r>
      <w:r w:rsidRPr="004A5F97">
        <w:rPr>
          <w:b/>
          <w:iCs/>
          <w:snapToGrid w:val="0"/>
          <w:kern w:val="22"/>
          <w:szCs w:val="22"/>
        </w:rPr>
        <w:t>knowledge</w:t>
      </w:r>
    </w:p>
    <w:p w14:paraId="773D83B9" w14:textId="77777777" w:rsidR="00966269" w:rsidRPr="004A5F97" w:rsidRDefault="00966269" w:rsidP="0084708B">
      <w:pPr>
        <w:keepNext/>
        <w:spacing w:before="120" w:after="120"/>
        <w:jc w:val="center"/>
        <w:outlineLvl w:val="1"/>
        <w:rPr>
          <w:rFonts w:eastAsia="Malgun Gothic"/>
          <w:caps/>
          <w:snapToGrid w:val="0"/>
          <w:kern w:val="22"/>
          <w:szCs w:val="22"/>
        </w:rPr>
      </w:pPr>
    </w:p>
    <w:p w14:paraId="0DF349BE" w14:textId="77777777" w:rsidR="007E4612" w:rsidRPr="004A5F97" w:rsidRDefault="007E4612" w:rsidP="0084708B">
      <w:pPr>
        <w:keepNext/>
        <w:numPr>
          <w:ilvl w:val="0"/>
          <w:numId w:val="18"/>
        </w:numPr>
        <w:tabs>
          <w:tab w:val="left" w:pos="720"/>
        </w:tabs>
        <w:spacing w:before="120" w:after="120"/>
        <w:jc w:val="center"/>
        <w:rPr>
          <w:b/>
          <w:caps/>
          <w:snapToGrid w:val="0"/>
          <w:kern w:val="22"/>
          <w:szCs w:val="22"/>
        </w:rPr>
      </w:pPr>
      <w:r w:rsidRPr="004A5F97">
        <w:rPr>
          <w:b/>
          <w:caps/>
          <w:snapToGrid w:val="0"/>
          <w:kern w:val="22"/>
          <w:szCs w:val="22"/>
        </w:rPr>
        <w:t>Purpose and Approach</w:t>
      </w:r>
    </w:p>
    <w:p w14:paraId="4960C953" w14:textId="77777777" w:rsidR="007E4612" w:rsidRPr="004A5F97" w:rsidRDefault="007E4612" w:rsidP="00B77C80">
      <w:pPr>
        <w:autoSpaceDE w:val="0"/>
        <w:autoSpaceDN w:val="0"/>
        <w:adjustRightInd w:val="0"/>
        <w:spacing w:before="120" w:after="120"/>
        <w:rPr>
          <w:snapToGrid w:val="0"/>
          <w:kern w:val="22"/>
          <w:szCs w:val="22"/>
        </w:rPr>
      </w:pPr>
      <w:r w:rsidRPr="004A5F97">
        <w:rPr>
          <w:caps/>
          <w:snapToGrid w:val="0"/>
          <w:kern w:val="22"/>
          <w:szCs w:val="22"/>
        </w:rPr>
        <w:t>1.</w:t>
      </w:r>
      <w:r w:rsidRPr="004A5F97">
        <w:rPr>
          <w:caps/>
          <w:snapToGrid w:val="0"/>
          <w:kern w:val="22"/>
          <w:szCs w:val="22"/>
        </w:rPr>
        <w:tab/>
      </w:r>
      <w:r w:rsidRPr="004A5F97">
        <w:rPr>
          <w:snapToGrid w:val="0"/>
          <w:kern w:val="22"/>
          <w:szCs w:val="22"/>
        </w:rPr>
        <w:t>The present guidelines are voluntary and are intended to provide guidance for the development of mechanisms, legislation, administrative and policy measures or other appropriate initiatives to ensure that potential users of knowledge, innovations and practices that are held by indigenous peoples and local communities, embodying traditional lifestyles relevant for the conservation and sustainable use of biological diversity (hereinafter “traditional knowledge”), obtain the “prior and informed consent”</w:t>
      </w:r>
      <w:r w:rsidR="00CF625B" w:rsidRPr="004A5F97">
        <w:rPr>
          <w:snapToGrid w:val="0"/>
          <w:kern w:val="22"/>
          <w:szCs w:val="22"/>
        </w:rPr>
        <w:t>,</w:t>
      </w:r>
      <w:r w:rsidRPr="004A5F97">
        <w:rPr>
          <w:snapToGrid w:val="0"/>
          <w:kern w:val="22"/>
          <w:szCs w:val="22"/>
        </w:rPr>
        <w:t xml:space="preserve"> “free, prior and informed consent” or </w:t>
      </w:r>
      <w:r w:rsidR="00CF625B" w:rsidRPr="004A5F97">
        <w:rPr>
          <w:snapToGrid w:val="0"/>
          <w:kern w:val="22"/>
          <w:szCs w:val="22"/>
        </w:rPr>
        <w:t>“</w:t>
      </w:r>
      <w:r w:rsidRPr="004A5F97">
        <w:rPr>
          <w:snapToGrid w:val="0"/>
          <w:kern w:val="22"/>
          <w:szCs w:val="22"/>
        </w:rPr>
        <w:t>approval and involvement</w:t>
      </w:r>
      <w:r w:rsidR="00CF625B" w:rsidRPr="004A5F97">
        <w:rPr>
          <w:snapToGrid w:val="0"/>
          <w:kern w:val="22"/>
          <w:szCs w:val="22"/>
        </w:rPr>
        <w:t>”</w:t>
      </w:r>
      <w:r w:rsidRPr="004A5F97">
        <w:rPr>
          <w:snapToGrid w:val="0"/>
          <w:kern w:val="22"/>
          <w:szCs w:val="22"/>
        </w:rPr>
        <w:t xml:space="preserve">, </w:t>
      </w:r>
      <w:r w:rsidR="00CF625B" w:rsidRPr="004A5F97">
        <w:rPr>
          <w:snapToGrid w:val="0"/>
          <w:kern w:val="22"/>
          <w:szCs w:val="22"/>
        </w:rPr>
        <w:t xml:space="preserve">depending on national circumstances, </w:t>
      </w:r>
      <w:r w:rsidRPr="004A5F97">
        <w:rPr>
          <w:snapToGrid w:val="0"/>
          <w:kern w:val="22"/>
          <w:szCs w:val="22"/>
        </w:rPr>
        <w:t>where appropriate, of these indigenous peoples and local communities, in accordance with national legislation, and that these indigenous peoples and local communities obtain a fair and equitable share of benefits arising from the use and application of such traditional knowledge and for reporting and preventing unlawful appropriation</w:t>
      </w:r>
      <w:r w:rsidRPr="004A5F97">
        <w:rPr>
          <w:b/>
          <w:snapToGrid w:val="0"/>
          <w:kern w:val="22"/>
          <w:szCs w:val="22"/>
        </w:rPr>
        <w:t xml:space="preserve"> </w:t>
      </w:r>
      <w:r w:rsidRPr="004A5F97">
        <w:rPr>
          <w:snapToGrid w:val="0"/>
          <w:kern w:val="22"/>
          <w:szCs w:val="22"/>
        </w:rPr>
        <w:t>of traditional knowledge relevant for the conservation and  sustainable use of biological diversity.</w:t>
      </w:r>
    </w:p>
    <w:p w14:paraId="2118640C" w14:textId="77777777" w:rsidR="007E4612" w:rsidRPr="004A5F97" w:rsidRDefault="007E4612" w:rsidP="0084708B">
      <w:pPr>
        <w:autoSpaceDE w:val="0"/>
        <w:autoSpaceDN w:val="0"/>
        <w:adjustRightInd w:val="0"/>
        <w:spacing w:before="120" w:after="120"/>
        <w:rPr>
          <w:snapToGrid w:val="0"/>
          <w:kern w:val="22"/>
          <w:szCs w:val="22"/>
        </w:rPr>
      </w:pPr>
      <w:r w:rsidRPr="004A5F97">
        <w:rPr>
          <w:caps/>
          <w:snapToGrid w:val="0"/>
          <w:kern w:val="22"/>
          <w:szCs w:val="22"/>
        </w:rPr>
        <w:t>2.</w:t>
      </w:r>
      <w:r w:rsidRPr="004A5F97">
        <w:rPr>
          <w:caps/>
          <w:snapToGrid w:val="0"/>
          <w:kern w:val="22"/>
          <w:szCs w:val="22"/>
        </w:rPr>
        <w:tab/>
      </w:r>
      <w:r w:rsidRPr="004A5F97">
        <w:rPr>
          <w:snapToGrid w:val="0"/>
          <w:kern w:val="22"/>
          <w:szCs w:val="22"/>
        </w:rPr>
        <w:t>These guidelines have been developed pursuant to decision XII/12 D on how tasks 7, 10 and 12 of the multi-year programme of work on the implementation of Article 8(j) and related provisions could best contribute to work under the Convention on Biological Diversity (hereinafter “the Convention”) and the Nagoya Protocol on Access to Genetic Resources and the Fair and Equitable Sharing of Benefits Arising from their Utilization to the Convention on Biological Diversity (hereinafter “the Nagoya Protocol”).</w:t>
      </w:r>
    </w:p>
    <w:p w14:paraId="3FC2F39B" w14:textId="77777777" w:rsidR="007E4612" w:rsidRPr="004A5F97" w:rsidRDefault="007E4612" w:rsidP="0084708B">
      <w:pPr>
        <w:autoSpaceDE w:val="0"/>
        <w:autoSpaceDN w:val="0"/>
        <w:adjustRightInd w:val="0"/>
        <w:spacing w:before="120" w:after="120"/>
        <w:rPr>
          <w:b/>
          <w:caps/>
          <w:snapToGrid w:val="0"/>
          <w:kern w:val="22"/>
          <w:szCs w:val="22"/>
        </w:rPr>
      </w:pPr>
      <w:r w:rsidRPr="004A5F97">
        <w:rPr>
          <w:caps/>
          <w:snapToGrid w:val="0"/>
          <w:kern w:val="22"/>
          <w:szCs w:val="22"/>
        </w:rPr>
        <w:t>3.</w:t>
      </w:r>
      <w:r w:rsidRPr="004A5F97">
        <w:rPr>
          <w:caps/>
          <w:snapToGrid w:val="0"/>
          <w:kern w:val="22"/>
          <w:szCs w:val="22"/>
        </w:rPr>
        <w:tab/>
      </w:r>
      <w:r w:rsidRPr="004A5F97">
        <w:rPr>
          <w:snapToGrid w:val="0"/>
          <w:kern w:val="22"/>
          <w:szCs w:val="22"/>
        </w:rPr>
        <w:t>Nothing in these guidelines should be construed as changing the rights or obligations of Parties under the Convention.</w:t>
      </w:r>
    </w:p>
    <w:p w14:paraId="35085395" w14:textId="77777777" w:rsidR="007E4612" w:rsidRPr="004A5F97" w:rsidRDefault="007E4612" w:rsidP="004A5F97">
      <w:pPr>
        <w:spacing w:before="120" w:after="120"/>
        <w:rPr>
          <w:snapToGrid w:val="0"/>
          <w:kern w:val="22"/>
          <w:szCs w:val="22"/>
        </w:rPr>
      </w:pPr>
      <w:r w:rsidRPr="004A5F97">
        <w:rPr>
          <w:caps/>
          <w:snapToGrid w:val="0"/>
          <w:kern w:val="22"/>
          <w:szCs w:val="22"/>
        </w:rPr>
        <w:t>4.</w:t>
      </w:r>
      <w:r w:rsidRPr="004A5F97">
        <w:rPr>
          <w:caps/>
          <w:snapToGrid w:val="0"/>
          <w:kern w:val="22"/>
          <w:szCs w:val="22"/>
        </w:rPr>
        <w:tab/>
      </w:r>
      <w:r w:rsidRPr="004A5F97">
        <w:rPr>
          <w:snapToGrid w:val="0"/>
          <w:kern w:val="22"/>
          <w:szCs w:val="22"/>
        </w:rPr>
        <w:t xml:space="preserve">The guidelines should be applied in a manner that </w:t>
      </w:r>
      <w:r w:rsidRPr="004A5F97">
        <w:rPr>
          <w:snapToGrid w:val="0"/>
          <w:kern w:val="22"/>
          <w:szCs w:val="22"/>
          <w:lang w:eastAsia="en-GB"/>
        </w:rPr>
        <w:t>is consistent</w:t>
      </w:r>
      <w:r w:rsidRPr="004A5F97">
        <w:rPr>
          <w:snapToGrid w:val="0"/>
          <w:kern w:val="22"/>
          <w:szCs w:val="22"/>
        </w:rPr>
        <w:t xml:space="preserve"> with </w:t>
      </w:r>
      <w:r w:rsidR="00414EFA" w:rsidRPr="004A5F97">
        <w:rPr>
          <w:snapToGrid w:val="0"/>
          <w:kern w:val="22"/>
          <w:szCs w:val="22"/>
        </w:rPr>
        <w:t xml:space="preserve">the </w:t>
      </w:r>
      <w:r w:rsidRPr="004A5F97">
        <w:rPr>
          <w:snapToGrid w:val="0"/>
          <w:kern w:val="22"/>
          <w:szCs w:val="22"/>
        </w:rPr>
        <w:t xml:space="preserve">national law of the country where the traditional knowledge is being accessed </w:t>
      </w:r>
      <w:r w:rsidR="000479CB" w:rsidRPr="004A5F97">
        <w:rPr>
          <w:snapToGrid w:val="0"/>
          <w:kern w:val="22"/>
          <w:szCs w:val="22"/>
        </w:rPr>
        <w:t xml:space="preserve">and </w:t>
      </w:r>
      <w:r w:rsidRPr="004A5F97">
        <w:rPr>
          <w:snapToGrid w:val="0"/>
          <w:kern w:val="22"/>
          <w:szCs w:val="22"/>
        </w:rPr>
        <w:t>give due importance to the customary laws</w:t>
      </w:r>
      <w:r w:rsidR="003844C9" w:rsidRPr="004A5F97">
        <w:rPr>
          <w:snapToGrid w:val="0"/>
          <w:kern w:val="22"/>
          <w:szCs w:val="22"/>
        </w:rPr>
        <w:t>,</w:t>
      </w:r>
      <w:r w:rsidRPr="004A5F97">
        <w:rPr>
          <w:snapToGrid w:val="0"/>
          <w:kern w:val="22"/>
          <w:szCs w:val="22"/>
        </w:rPr>
        <w:t xml:space="preserve"> community protocols </w:t>
      </w:r>
      <w:r w:rsidRPr="004A5F97">
        <w:rPr>
          <w:snapToGrid w:val="0"/>
          <w:kern w:val="22"/>
          <w:szCs w:val="22"/>
          <w:lang w:eastAsia="en-GB"/>
        </w:rPr>
        <w:t>and practices</w:t>
      </w:r>
      <w:r w:rsidRPr="004A5F97">
        <w:rPr>
          <w:snapToGrid w:val="0"/>
          <w:kern w:val="22"/>
          <w:szCs w:val="22"/>
        </w:rPr>
        <w:t xml:space="preserve"> of indigenous peoples and local communities.</w:t>
      </w:r>
    </w:p>
    <w:p w14:paraId="1B7B3F8A" w14:textId="77777777" w:rsidR="007E4612" w:rsidRPr="004A5F97" w:rsidRDefault="008769F6" w:rsidP="004A5F97">
      <w:pPr>
        <w:spacing w:before="120" w:after="120"/>
        <w:rPr>
          <w:caps/>
          <w:snapToGrid w:val="0"/>
          <w:kern w:val="22"/>
          <w:szCs w:val="22"/>
        </w:rPr>
      </w:pPr>
      <w:r w:rsidRPr="004A5F97">
        <w:rPr>
          <w:snapToGrid w:val="0"/>
          <w:kern w:val="22"/>
          <w:szCs w:val="22"/>
        </w:rPr>
        <w:t>5</w:t>
      </w:r>
      <w:r w:rsidR="00EB0D2E" w:rsidRPr="004A5F97">
        <w:rPr>
          <w:snapToGrid w:val="0"/>
          <w:kern w:val="22"/>
          <w:szCs w:val="22"/>
        </w:rPr>
        <w:t>.</w:t>
      </w:r>
      <w:r w:rsidR="00EB0D2E" w:rsidRPr="004A5F97">
        <w:rPr>
          <w:snapToGrid w:val="0"/>
          <w:kern w:val="22"/>
          <w:szCs w:val="22"/>
        </w:rPr>
        <w:tab/>
        <w:t>These guidelines do not apply to traditional knowledge associated with genetic resources under the Nagoya Protocol.</w:t>
      </w:r>
    </w:p>
    <w:p w14:paraId="624164C0" w14:textId="77777777" w:rsidR="007E4612" w:rsidRPr="004A5F97" w:rsidRDefault="007E4612" w:rsidP="0084708B">
      <w:pPr>
        <w:keepNext/>
        <w:keepLines/>
        <w:spacing w:before="120" w:after="120"/>
        <w:jc w:val="center"/>
        <w:rPr>
          <w:b/>
          <w:bCs/>
          <w:caps/>
          <w:snapToGrid w:val="0"/>
          <w:kern w:val="22"/>
          <w:szCs w:val="22"/>
        </w:rPr>
      </w:pPr>
      <w:r w:rsidRPr="004A5F97">
        <w:rPr>
          <w:b/>
          <w:bCs/>
          <w:caps/>
          <w:snapToGrid w:val="0"/>
          <w:kern w:val="22"/>
          <w:szCs w:val="22"/>
        </w:rPr>
        <w:lastRenderedPageBreak/>
        <w:t>II.</w:t>
      </w:r>
      <w:r w:rsidRPr="004A5F97">
        <w:rPr>
          <w:b/>
          <w:bCs/>
          <w:caps/>
          <w:snapToGrid w:val="0"/>
          <w:kern w:val="22"/>
          <w:szCs w:val="22"/>
        </w:rPr>
        <w:tab/>
        <w:t>GENERAL PRINCIPLES</w:t>
      </w:r>
    </w:p>
    <w:p w14:paraId="01C30EDE" w14:textId="77777777" w:rsidR="007E4612" w:rsidRPr="004A5F97" w:rsidRDefault="007E4612" w:rsidP="0084708B">
      <w:pPr>
        <w:keepNext/>
        <w:keepLines/>
        <w:spacing w:before="120" w:after="120"/>
        <w:jc w:val="center"/>
        <w:rPr>
          <w:b/>
          <w:snapToGrid w:val="0"/>
          <w:kern w:val="22"/>
          <w:szCs w:val="22"/>
        </w:rPr>
      </w:pPr>
      <w:r w:rsidRPr="004A5F97">
        <w:rPr>
          <w:b/>
          <w:snapToGrid w:val="0"/>
          <w:kern w:val="22"/>
          <w:szCs w:val="22"/>
        </w:rPr>
        <w:t>A.</w:t>
      </w:r>
      <w:r w:rsidRPr="004A5F97">
        <w:rPr>
          <w:b/>
          <w:snapToGrid w:val="0"/>
          <w:kern w:val="22"/>
          <w:szCs w:val="22"/>
        </w:rPr>
        <w:tab/>
        <w:t>Access to traditional knowledge</w:t>
      </w:r>
    </w:p>
    <w:p w14:paraId="331E0A74" w14:textId="77777777" w:rsidR="007E4612" w:rsidRPr="004A5F97" w:rsidRDefault="008769F6" w:rsidP="004A5F97">
      <w:pPr>
        <w:keepNext/>
        <w:spacing w:before="120" w:after="120"/>
        <w:rPr>
          <w:snapToGrid w:val="0"/>
          <w:kern w:val="22"/>
          <w:szCs w:val="22"/>
        </w:rPr>
      </w:pPr>
      <w:r w:rsidRPr="004A5F97">
        <w:rPr>
          <w:snapToGrid w:val="0"/>
          <w:kern w:val="22"/>
          <w:szCs w:val="22"/>
        </w:rPr>
        <w:t>6.</w:t>
      </w:r>
      <w:r w:rsidRPr="004A5F97">
        <w:rPr>
          <w:snapToGrid w:val="0"/>
          <w:kern w:val="22"/>
          <w:szCs w:val="22"/>
        </w:rPr>
        <w:tab/>
      </w:r>
      <w:r w:rsidR="007E4612" w:rsidRPr="0077348F">
        <w:rPr>
          <w:snapToGrid w:val="0"/>
          <w:kern w:val="22"/>
          <w:szCs w:val="22"/>
        </w:rPr>
        <w:t>Access</w:t>
      </w:r>
      <w:r w:rsidR="007E4612" w:rsidRPr="00737502">
        <w:rPr>
          <w:snapToGrid w:val="0"/>
          <w:kern w:val="22"/>
          <w:szCs w:val="22"/>
        </w:rPr>
        <w:t xml:space="preserve"> to traditional knowledge of indigenous peoples and local communities should be subject to “prior and informed consent”</w:t>
      </w:r>
      <w:r w:rsidR="000479CB" w:rsidRPr="00737502">
        <w:rPr>
          <w:snapToGrid w:val="0"/>
          <w:kern w:val="22"/>
          <w:szCs w:val="22"/>
        </w:rPr>
        <w:t>,</w:t>
      </w:r>
      <w:r w:rsidR="007E4612" w:rsidRPr="00E65F6B">
        <w:rPr>
          <w:snapToGrid w:val="0"/>
          <w:kern w:val="22"/>
          <w:szCs w:val="22"/>
        </w:rPr>
        <w:t xml:space="preserve"> “free, prior and informed c</w:t>
      </w:r>
      <w:r w:rsidR="007E4612" w:rsidRPr="004A5F97">
        <w:rPr>
          <w:snapToGrid w:val="0"/>
          <w:kern w:val="22"/>
          <w:szCs w:val="22"/>
        </w:rPr>
        <w:t xml:space="preserve">onsent” </w:t>
      </w:r>
      <w:r w:rsidR="000479CB" w:rsidRPr="004A5F97">
        <w:rPr>
          <w:snapToGrid w:val="0"/>
          <w:kern w:val="22"/>
          <w:szCs w:val="22"/>
        </w:rPr>
        <w:t xml:space="preserve">or “approval and involvement” </w:t>
      </w:r>
      <w:r w:rsidR="007E4612" w:rsidRPr="004A5F97">
        <w:rPr>
          <w:snapToGrid w:val="0"/>
          <w:kern w:val="22"/>
          <w:szCs w:val="22"/>
        </w:rPr>
        <w:t>depending on national circumstances, of the traditional holders of such knowledge.</w:t>
      </w:r>
    </w:p>
    <w:p w14:paraId="2283D9A3" w14:textId="77777777" w:rsidR="007E4612" w:rsidRPr="004A5F97" w:rsidRDefault="008769F6" w:rsidP="004A5F97">
      <w:pPr>
        <w:keepNext/>
        <w:spacing w:before="120" w:after="120"/>
        <w:rPr>
          <w:snapToGrid w:val="0"/>
          <w:kern w:val="22"/>
          <w:szCs w:val="22"/>
        </w:rPr>
      </w:pPr>
      <w:r w:rsidRPr="004A5F97">
        <w:rPr>
          <w:snapToGrid w:val="0"/>
          <w:kern w:val="22"/>
          <w:szCs w:val="22"/>
        </w:rPr>
        <w:t>7.</w:t>
      </w:r>
      <w:r w:rsidRPr="004A5F97">
        <w:rPr>
          <w:snapToGrid w:val="0"/>
          <w:kern w:val="22"/>
          <w:szCs w:val="22"/>
        </w:rPr>
        <w:tab/>
      </w:r>
      <w:r w:rsidR="007E4612" w:rsidRPr="004A5F97">
        <w:rPr>
          <w:snapToGrid w:val="0"/>
          <w:kern w:val="22"/>
          <w:szCs w:val="22"/>
        </w:rPr>
        <w:t xml:space="preserve">In the context of </w:t>
      </w:r>
      <w:r w:rsidR="00D03E88" w:rsidRPr="004A5F97">
        <w:rPr>
          <w:snapToGrid w:val="0"/>
          <w:kern w:val="22"/>
          <w:szCs w:val="22"/>
        </w:rPr>
        <w:t>“</w:t>
      </w:r>
      <w:r w:rsidR="007E4612" w:rsidRPr="004A5F97">
        <w:rPr>
          <w:snapToGrid w:val="0"/>
          <w:kern w:val="22"/>
          <w:szCs w:val="22"/>
        </w:rPr>
        <w:t>prior and informed consent</w:t>
      </w:r>
      <w:r w:rsidR="00D03E88" w:rsidRPr="004A5F97">
        <w:rPr>
          <w:snapToGrid w:val="0"/>
          <w:kern w:val="22"/>
          <w:szCs w:val="22"/>
        </w:rPr>
        <w:t>”</w:t>
      </w:r>
      <w:r w:rsidR="007E4612" w:rsidRPr="004A5F97">
        <w:rPr>
          <w:snapToGrid w:val="0"/>
          <w:kern w:val="22"/>
          <w:szCs w:val="22"/>
        </w:rPr>
        <w:t xml:space="preserve"> or “free, prior and informed consent” or </w:t>
      </w:r>
      <w:r w:rsidR="00CF625B" w:rsidRPr="004A5F97">
        <w:rPr>
          <w:snapToGrid w:val="0"/>
          <w:kern w:val="22"/>
          <w:szCs w:val="22"/>
        </w:rPr>
        <w:t>“</w:t>
      </w:r>
      <w:r w:rsidR="007E4612" w:rsidRPr="004A5F97">
        <w:rPr>
          <w:snapToGrid w:val="0"/>
          <w:kern w:val="22"/>
          <w:szCs w:val="22"/>
        </w:rPr>
        <w:t>approval and involvement</w:t>
      </w:r>
      <w:r w:rsidR="00CF625B" w:rsidRPr="004A5F97">
        <w:rPr>
          <w:snapToGrid w:val="0"/>
          <w:kern w:val="22"/>
          <w:szCs w:val="22"/>
        </w:rPr>
        <w:t>”</w:t>
      </w:r>
      <w:r w:rsidR="007E4612" w:rsidRPr="004A5F97">
        <w:rPr>
          <w:snapToGrid w:val="0"/>
          <w:kern w:val="22"/>
          <w:szCs w:val="22"/>
        </w:rPr>
        <w:t>:</w:t>
      </w:r>
    </w:p>
    <w:p w14:paraId="3741165C" w14:textId="77777777" w:rsidR="007E4612" w:rsidRPr="004A5F97" w:rsidRDefault="007E4612" w:rsidP="0084708B">
      <w:pPr>
        <w:numPr>
          <w:ilvl w:val="0"/>
          <w:numId w:val="34"/>
        </w:numPr>
        <w:autoSpaceDE w:val="0"/>
        <w:autoSpaceDN w:val="0"/>
        <w:adjustRightInd w:val="0"/>
        <w:spacing w:before="120" w:after="120"/>
        <w:ind w:left="0" w:firstLine="709"/>
        <w:rPr>
          <w:rFonts w:eastAsia="Malgun Gothic"/>
          <w:snapToGrid w:val="0"/>
          <w:kern w:val="22"/>
          <w:szCs w:val="22"/>
        </w:rPr>
      </w:pPr>
      <w:r w:rsidRPr="004A5F97">
        <w:rPr>
          <w:rFonts w:eastAsia="Malgun Gothic"/>
          <w:i/>
          <w:iCs/>
          <w:snapToGrid w:val="0"/>
          <w:kern w:val="22"/>
          <w:szCs w:val="22"/>
        </w:rPr>
        <w:t>Free</w:t>
      </w:r>
      <w:r w:rsidRPr="004A5F97">
        <w:rPr>
          <w:rFonts w:eastAsia="Malgun Gothic"/>
          <w:snapToGrid w:val="0"/>
          <w:kern w:val="22"/>
          <w:szCs w:val="22"/>
        </w:rPr>
        <w:t xml:space="preserve"> implies that indigenous peoples and local communities are not pressured, intimidated, manipulated or unduly influenced and that their con</w:t>
      </w:r>
      <w:r w:rsidR="00A74C33" w:rsidRPr="004A5F97">
        <w:rPr>
          <w:rFonts w:eastAsia="Malgun Gothic"/>
          <w:snapToGrid w:val="0"/>
          <w:kern w:val="22"/>
          <w:szCs w:val="22"/>
        </w:rPr>
        <w:t>sent is given, without coercion;</w:t>
      </w:r>
    </w:p>
    <w:p w14:paraId="5703A096" w14:textId="77777777" w:rsidR="007E4612" w:rsidRPr="004A5F97" w:rsidRDefault="007E4612" w:rsidP="0084708B">
      <w:pPr>
        <w:numPr>
          <w:ilvl w:val="0"/>
          <w:numId w:val="34"/>
        </w:numPr>
        <w:autoSpaceDE w:val="0"/>
        <w:autoSpaceDN w:val="0"/>
        <w:adjustRightInd w:val="0"/>
        <w:spacing w:before="120" w:after="120"/>
        <w:ind w:left="0" w:firstLine="709"/>
        <w:rPr>
          <w:rFonts w:eastAsia="Malgun Gothic"/>
          <w:snapToGrid w:val="0"/>
          <w:kern w:val="22"/>
          <w:szCs w:val="22"/>
        </w:rPr>
      </w:pPr>
      <w:r w:rsidRPr="004A5F97">
        <w:rPr>
          <w:rFonts w:eastAsia="Malgun Gothic"/>
          <w:i/>
          <w:iCs/>
          <w:snapToGrid w:val="0"/>
          <w:kern w:val="22"/>
          <w:szCs w:val="22"/>
        </w:rPr>
        <w:t xml:space="preserve">Prior </w:t>
      </w:r>
      <w:r w:rsidRPr="004A5F97">
        <w:rPr>
          <w:rFonts w:eastAsia="Malgun Gothic"/>
          <w:snapToGrid w:val="0"/>
          <w:kern w:val="22"/>
          <w:szCs w:val="22"/>
        </w:rPr>
        <w:t>implies seeking consent or approval sufficiently in advance of any authorization to access traditional knowledge respecting the customary decision-making processes in accordance with national legislation and time requirements of indigenou</w:t>
      </w:r>
      <w:r w:rsidR="00A74C33" w:rsidRPr="004A5F97">
        <w:rPr>
          <w:rFonts w:eastAsia="Malgun Gothic"/>
          <w:snapToGrid w:val="0"/>
          <w:kern w:val="22"/>
          <w:szCs w:val="22"/>
        </w:rPr>
        <w:t>s peoples and local communities;</w:t>
      </w:r>
    </w:p>
    <w:p w14:paraId="41347A2D" w14:textId="77777777" w:rsidR="007E4612" w:rsidRPr="004A5F97" w:rsidRDefault="007E4612" w:rsidP="0084708B">
      <w:pPr>
        <w:numPr>
          <w:ilvl w:val="0"/>
          <w:numId w:val="34"/>
        </w:numPr>
        <w:autoSpaceDE w:val="0"/>
        <w:autoSpaceDN w:val="0"/>
        <w:adjustRightInd w:val="0"/>
        <w:spacing w:before="120" w:after="120"/>
        <w:ind w:left="0" w:firstLine="709"/>
        <w:rPr>
          <w:rFonts w:eastAsia="Malgun Gothic"/>
          <w:snapToGrid w:val="0"/>
          <w:kern w:val="22"/>
          <w:szCs w:val="22"/>
        </w:rPr>
      </w:pPr>
      <w:r w:rsidRPr="004A5F97">
        <w:rPr>
          <w:rFonts w:eastAsia="Malgun Gothic"/>
          <w:i/>
          <w:iCs/>
          <w:snapToGrid w:val="0"/>
          <w:kern w:val="22"/>
          <w:szCs w:val="22"/>
        </w:rPr>
        <w:t xml:space="preserve">Informed </w:t>
      </w:r>
      <w:r w:rsidRPr="004A5F97">
        <w:rPr>
          <w:rFonts w:eastAsia="Malgun Gothic"/>
          <w:snapToGrid w:val="0"/>
          <w:kern w:val="22"/>
          <w:szCs w:val="22"/>
        </w:rPr>
        <w:t>implies that information is provided that covers relevant aspects, such as: the intended purpose of the access</w:t>
      </w:r>
      <w:r w:rsidR="00A14D98" w:rsidRPr="004A5F97">
        <w:rPr>
          <w:rFonts w:eastAsia="Malgun Gothic"/>
          <w:snapToGrid w:val="0"/>
          <w:kern w:val="22"/>
          <w:szCs w:val="22"/>
        </w:rPr>
        <w:t>;</w:t>
      </w:r>
      <w:r w:rsidRPr="004A5F97">
        <w:rPr>
          <w:rFonts w:eastAsia="Malgun Gothic"/>
          <w:snapToGrid w:val="0"/>
          <w:kern w:val="22"/>
          <w:szCs w:val="22"/>
        </w:rPr>
        <w:t xml:space="preserve"> its duration and scope; a preliminary assessment of the likely economic, social, cultural and environmental impacts, including potential risks; personnel likely to be involved in the execution of the access; pr</w:t>
      </w:r>
      <w:r w:rsidR="00A74C33" w:rsidRPr="004A5F97">
        <w:rPr>
          <w:rFonts w:eastAsia="Malgun Gothic"/>
          <w:snapToGrid w:val="0"/>
          <w:kern w:val="22"/>
          <w:szCs w:val="22"/>
        </w:rPr>
        <w:t>ocedures the access may entail</w:t>
      </w:r>
      <w:r w:rsidR="00A14D98" w:rsidRPr="004A5F97">
        <w:rPr>
          <w:rFonts w:eastAsia="Malgun Gothic"/>
          <w:snapToGrid w:val="0"/>
          <w:kern w:val="22"/>
          <w:szCs w:val="22"/>
        </w:rPr>
        <w:t xml:space="preserve"> and benefit</w:t>
      </w:r>
      <w:r w:rsidR="00DF1039" w:rsidRPr="004A5F97">
        <w:rPr>
          <w:rFonts w:eastAsia="Malgun Gothic"/>
          <w:snapToGrid w:val="0"/>
          <w:kern w:val="22"/>
          <w:szCs w:val="22"/>
        </w:rPr>
        <w:t>-</w:t>
      </w:r>
      <w:r w:rsidR="00A14D98" w:rsidRPr="004A5F97">
        <w:rPr>
          <w:rFonts w:eastAsia="Malgun Gothic"/>
          <w:snapToGrid w:val="0"/>
          <w:kern w:val="22"/>
          <w:szCs w:val="22"/>
        </w:rPr>
        <w:t>sharing arrangements</w:t>
      </w:r>
      <w:r w:rsidR="00A74C33" w:rsidRPr="004A5F97">
        <w:rPr>
          <w:rFonts w:eastAsia="Malgun Gothic"/>
          <w:snapToGrid w:val="0"/>
          <w:kern w:val="22"/>
          <w:szCs w:val="22"/>
        </w:rPr>
        <w:t>;</w:t>
      </w:r>
    </w:p>
    <w:p w14:paraId="153FE877" w14:textId="77777777" w:rsidR="007E4612" w:rsidRPr="004A5F97" w:rsidRDefault="007E4612" w:rsidP="0084708B">
      <w:pPr>
        <w:numPr>
          <w:ilvl w:val="0"/>
          <w:numId w:val="34"/>
        </w:numPr>
        <w:autoSpaceDE w:val="0"/>
        <w:autoSpaceDN w:val="0"/>
        <w:adjustRightInd w:val="0"/>
        <w:spacing w:before="120" w:after="120"/>
        <w:ind w:left="0" w:firstLine="709"/>
        <w:rPr>
          <w:rFonts w:eastAsia="Malgun Gothic"/>
          <w:snapToGrid w:val="0"/>
          <w:kern w:val="22"/>
          <w:szCs w:val="22"/>
        </w:rPr>
      </w:pPr>
      <w:r w:rsidRPr="004A5F97">
        <w:rPr>
          <w:rFonts w:eastAsia="Malgun Gothic"/>
          <w:i/>
          <w:iCs/>
          <w:snapToGrid w:val="0"/>
          <w:kern w:val="22"/>
          <w:szCs w:val="22"/>
        </w:rPr>
        <w:t xml:space="preserve">Consent </w:t>
      </w:r>
      <w:r w:rsidRPr="004A5F97">
        <w:rPr>
          <w:rFonts w:eastAsia="Malgun Gothic"/>
          <w:snapToGrid w:val="0"/>
          <w:kern w:val="22"/>
          <w:szCs w:val="22"/>
        </w:rPr>
        <w:t xml:space="preserve">or </w:t>
      </w:r>
      <w:r w:rsidRPr="004A5F97">
        <w:rPr>
          <w:rFonts w:eastAsia="Malgun Gothic"/>
          <w:i/>
          <w:iCs/>
          <w:snapToGrid w:val="0"/>
          <w:kern w:val="22"/>
          <w:szCs w:val="22"/>
        </w:rPr>
        <w:t>approval</w:t>
      </w:r>
      <w:r w:rsidRPr="004A5F97">
        <w:rPr>
          <w:rFonts w:eastAsia="Malgun Gothic"/>
          <w:snapToGrid w:val="0"/>
          <w:kern w:val="22"/>
          <w:szCs w:val="22"/>
        </w:rPr>
        <w:t xml:space="preserve"> is the agreement of the indigenous peoples and local communities</w:t>
      </w:r>
      <w:r w:rsidR="008628B4" w:rsidRPr="004A5F97">
        <w:rPr>
          <w:rFonts w:eastAsia="Malgun Gothic"/>
          <w:snapToGrid w:val="0"/>
          <w:kern w:val="22"/>
          <w:szCs w:val="22"/>
        </w:rPr>
        <w:t xml:space="preserve"> who are </w:t>
      </w:r>
      <w:r w:rsidRPr="004A5F97">
        <w:rPr>
          <w:rFonts w:eastAsia="Malgun Gothic"/>
          <w:snapToGrid w:val="0"/>
          <w:kern w:val="22"/>
          <w:szCs w:val="22"/>
        </w:rPr>
        <w:t xml:space="preserve">holders of traditional knowledge </w:t>
      </w:r>
      <w:r w:rsidR="008628B4" w:rsidRPr="004A5F97">
        <w:rPr>
          <w:rFonts w:eastAsia="Malgun Gothic"/>
          <w:snapToGrid w:val="0"/>
          <w:kern w:val="22"/>
          <w:szCs w:val="22"/>
        </w:rPr>
        <w:t xml:space="preserve">or the competent authorities of </w:t>
      </w:r>
      <w:r w:rsidR="00DF1039" w:rsidRPr="004A5F97">
        <w:rPr>
          <w:rFonts w:eastAsia="Malgun Gothic"/>
          <w:snapToGrid w:val="0"/>
          <w:kern w:val="22"/>
          <w:szCs w:val="22"/>
        </w:rPr>
        <w:t xml:space="preserve">those </w:t>
      </w:r>
      <w:r w:rsidR="008628B4" w:rsidRPr="004A5F97">
        <w:rPr>
          <w:rFonts w:eastAsia="Malgun Gothic"/>
          <w:snapToGrid w:val="0"/>
          <w:kern w:val="22"/>
          <w:szCs w:val="22"/>
        </w:rPr>
        <w:t xml:space="preserve">indigenous peoples and local communities, as appropriate, </w:t>
      </w:r>
      <w:r w:rsidRPr="004A5F97">
        <w:rPr>
          <w:rFonts w:eastAsia="Malgun Gothic"/>
          <w:snapToGrid w:val="0"/>
          <w:kern w:val="22"/>
          <w:szCs w:val="22"/>
        </w:rPr>
        <w:t xml:space="preserve">to grant access to their </w:t>
      </w:r>
      <w:r w:rsidR="005D65A1" w:rsidRPr="004A5F97">
        <w:rPr>
          <w:rFonts w:eastAsia="Malgun Gothic"/>
          <w:snapToGrid w:val="0"/>
          <w:kern w:val="22"/>
          <w:szCs w:val="22"/>
        </w:rPr>
        <w:t>traditional knowledge</w:t>
      </w:r>
      <w:r w:rsidRPr="004A5F97">
        <w:rPr>
          <w:rFonts w:eastAsia="Malgun Gothic"/>
          <w:snapToGrid w:val="0"/>
          <w:kern w:val="22"/>
          <w:szCs w:val="22"/>
        </w:rPr>
        <w:t xml:space="preserve"> to a potential user and includes</w:t>
      </w:r>
      <w:r w:rsidR="00981565" w:rsidRPr="004A5F97">
        <w:rPr>
          <w:rFonts w:eastAsia="Malgun Gothic"/>
          <w:snapToGrid w:val="0"/>
          <w:kern w:val="22"/>
          <w:szCs w:val="22"/>
        </w:rPr>
        <w:t xml:space="preserve"> </w:t>
      </w:r>
      <w:r w:rsidRPr="004A5F97">
        <w:rPr>
          <w:rFonts w:eastAsia="Malgun Gothic"/>
          <w:snapToGrid w:val="0"/>
          <w:kern w:val="22"/>
          <w:szCs w:val="22"/>
        </w:rPr>
        <w:t>the right not to grant consent or approval</w:t>
      </w:r>
      <w:r w:rsidRPr="004A5F97">
        <w:rPr>
          <w:snapToGrid w:val="0"/>
          <w:kern w:val="22"/>
          <w:szCs w:val="22"/>
        </w:rPr>
        <w:t>;</w:t>
      </w:r>
    </w:p>
    <w:p w14:paraId="4FC5E815" w14:textId="77777777" w:rsidR="007E4612" w:rsidRPr="004A5F97" w:rsidRDefault="007E4612" w:rsidP="0084708B">
      <w:pPr>
        <w:numPr>
          <w:ilvl w:val="0"/>
          <w:numId w:val="34"/>
        </w:numPr>
        <w:autoSpaceDE w:val="0"/>
        <w:autoSpaceDN w:val="0"/>
        <w:adjustRightInd w:val="0"/>
        <w:spacing w:before="120" w:after="120"/>
        <w:ind w:left="0" w:firstLine="709"/>
        <w:rPr>
          <w:rFonts w:eastAsia="Malgun Gothic"/>
          <w:snapToGrid w:val="0"/>
          <w:kern w:val="22"/>
          <w:szCs w:val="22"/>
        </w:rPr>
      </w:pPr>
      <w:r w:rsidRPr="004A5F97">
        <w:rPr>
          <w:rFonts w:eastAsia="Malgun Gothic"/>
          <w:i/>
          <w:iCs/>
          <w:snapToGrid w:val="0"/>
          <w:kern w:val="22"/>
          <w:szCs w:val="22"/>
        </w:rPr>
        <w:t xml:space="preserve">Involvement </w:t>
      </w:r>
      <w:r w:rsidRPr="004A5F97">
        <w:rPr>
          <w:rFonts w:eastAsia="Malgun Gothic"/>
          <w:snapToGrid w:val="0"/>
          <w:kern w:val="22"/>
          <w:szCs w:val="22"/>
        </w:rPr>
        <w:t>refers to the full and effective participation of indigenous peoples and local communities, in decision-making processes related to access to their traditional knowledge. Consultation and full and effective participation of indigenous peoples and local communities are crucial components of</w:t>
      </w:r>
      <w:r w:rsidR="00A74C33" w:rsidRPr="004A5F97">
        <w:rPr>
          <w:rFonts w:eastAsia="Malgun Gothic"/>
          <w:snapToGrid w:val="0"/>
          <w:kern w:val="22"/>
          <w:szCs w:val="22"/>
        </w:rPr>
        <w:t xml:space="preserve"> a consent or approval process;</w:t>
      </w:r>
    </w:p>
    <w:p w14:paraId="76655913" w14:textId="77777777" w:rsidR="007E4612" w:rsidRPr="004A5F97" w:rsidRDefault="008769F6" w:rsidP="000E7607">
      <w:pPr>
        <w:rPr>
          <w:snapToGrid w:val="0"/>
          <w:kern w:val="22"/>
        </w:rPr>
      </w:pPr>
      <w:r w:rsidRPr="004A5F97">
        <w:rPr>
          <w:snapToGrid w:val="0"/>
          <w:kern w:val="22"/>
          <w:szCs w:val="22"/>
        </w:rPr>
        <w:t>8</w:t>
      </w:r>
      <w:r w:rsidR="00382C61" w:rsidRPr="004A5F97">
        <w:rPr>
          <w:snapToGrid w:val="0"/>
          <w:kern w:val="22"/>
          <w:szCs w:val="22"/>
        </w:rPr>
        <w:t>.</w:t>
      </w:r>
      <w:r w:rsidR="00382C61" w:rsidRPr="004A5F97">
        <w:rPr>
          <w:snapToGrid w:val="0"/>
          <w:kern w:val="22"/>
          <w:szCs w:val="22"/>
        </w:rPr>
        <w:tab/>
      </w:r>
      <w:r w:rsidR="00382C61" w:rsidRPr="004A5F97">
        <w:rPr>
          <w:snapToGrid w:val="0"/>
          <w:kern w:val="22"/>
        </w:rPr>
        <w:t>“Prior and informed consent”</w:t>
      </w:r>
      <w:r w:rsidR="008628B4" w:rsidRPr="004A5F97">
        <w:rPr>
          <w:snapToGrid w:val="0"/>
          <w:kern w:val="22"/>
        </w:rPr>
        <w:t>,</w:t>
      </w:r>
      <w:r w:rsidR="00382C61" w:rsidRPr="004A5F97">
        <w:rPr>
          <w:snapToGrid w:val="0"/>
          <w:kern w:val="22"/>
        </w:rPr>
        <w:t xml:space="preserve"> “free, prior and informed consent” </w:t>
      </w:r>
      <w:r w:rsidR="00382C61" w:rsidRPr="004A5F97">
        <w:rPr>
          <w:snapToGrid w:val="0"/>
          <w:kern w:val="22"/>
          <w:szCs w:val="22"/>
        </w:rPr>
        <w:t xml:space="preserve">or “approval and involvement”, </w:t>
      </w:r>
      <w:r w:rsidR="00382C61" w:rsidRPr="004A5F97">
        <w:rPr>
          <w:snapToGrid w:val="0"/>
          <w:kern w:val="22"/>
        </w:rPr>
        <w:t>depending on national circumstances</w:t>
      </w:r>
      <w:r w:rsidR="00EB0D2E" w:rsidRPr="004A5F97">
        <w:rPr>
          <w:snapToGrid w:val="0"/>
          <w:kern w:val="22"/>
        </w:rPr>
        <w:t>,</w:t>
      </w:r>
      <w:r w:rsidR="00382C61" w:rsidRPr="004A5F97">
        <w:rPr>
          <w:snapToGrid w:val="0"/>
          <w:kern w:val="22"/>
          <w:szCs w:val="22"/>
        </w:rPr>
        <w:t xml:space="preserve"> should</w:t>
      </w:r>
      <w:r w:rsidR="00DF1039" w:rsidRPr="004A5F97">
        <w:rPr>
          <w:snapToGrid w:val="0"/>
          <w:kern w:val="22"/>
          <w:szCs w:val="22"/>
        </w:rPr>
        <w:t xml:space="preserve"> be</w:t>
      </w:r>
      <w:r w:rsidR="00382C61" w:rsidRPr="004A5F97">
        <w:rPr>
          <w:snapToGrid w:val="0"/>
          <w:kern w:val="22"/>
          <w:szCs w:val="22"/>
        </w:rPr>
        <w:t xml:space="preserve"> implemented within a context</w:t>
      </w:r>
      <w:r w:rsidR="00DF1039" w:rsidRPr="004A5F97">
        <w:rPr>
          <w:snapToGrid w:val="0"/>
          <w:kern w:val="22"/>
          <w:szCs w:val="22"/>
        </w:rPr>
        <w:t xml:space="preserve"> of</w:t>
      </w:r>
      <w:r w:rsidR="00382C61" w:rsidRPr="004A5F97">
        <w:rPr>
          <w:snapToGrid w:val="0"/>
          <w:kern w:val="22"/>
        </w:rPr>
        <w:t xml:space="preserve"> </w:t>
      </w:r>
      <w:r w:rsidR="00382C61" w:rsidRPr="004A5F97">
        <w:rPr>
          <w:snapToGrid w:val="0"/>
          <w:kern w:val="22"/>
          <w:szCs w:val="22"/>
        </w:rPr>
        <w:t>full respect for indigenous peoples and local communities. Respect for indigenous peoples and local communities means</w:t>
      </w:r>
      <w:r w:rsidR="00DF1039" w:rsidRPr="004A5F97">
        <w:rPr>
          <w:snapToGrid w:val="0"/>
          <w:kern w:val="22"/>
          <w:szCs w:val="22"/>
        </w:rPr>
        <w:t xml:space="preserve"> a</w:t>
      </w:r>
      <w:r w:rsidR="00382C61" w:rsidRPr="004A5F97">
        <w:rPr>
          <w:snapToGrid w:val="0"/>
          <w:kern w:val="22"/>
          <w:szCs w:val="22"/>
        </w:rPr>
        <w:t xml:space="preserve"> </w:t>
      </w:r>
      <w:r w:rsidR="00382C61" w:rsidRPr="004A5F97">
        <w:rPr>
          <w:snapToGrid w:val="0"/>
          <w:kern w:val="22"/>
        </w:rPr>
        <w:t>continual process</w:t>
      </w:r>
      <w:r w:rsidR="00382C61" w:rsidRPr="004A5F97">
        <w:rPr>
          <w:snapToGrid w:val="0"/>
          <w:kern w:val="22"/>
          <w:szCs w:val="22"/>
        </w:rPr>
        <w:t xml:space="preserve"> of</w:t>
      </w:r>
      <w:r w:rsidR="00382C61" w:rsidRPr="004A5F97">
        <w:rPr>
          <w:snapToGrid w:val="0"/>
          <w:kern w:val="22"/>
        </w:rPr>
        <w:t xml:space="preserve"> building mutually beneficial, ongoing arrangements between users and holders of traditional knowledge of indigenous peoples and local communities, in order to build trust, good relations, mutual understanding, intercultural spaces, knowledge exchanges, create new knowledge and reconciliation and include</w:t>
      </w:r>
      <w:r w:rsidR="00DF1039" w:rsidRPr="004A5F97">
        <w:rPr>
          <w:snapToGrid w:val="0"/>
          <w:kern w:val="22"/>
        </w:rPr>
        <w:t>s</w:t>
      </w:r>
      <w:r w:rsidR="00382C61" w:rsidRPr="004A5F97">
        <w:rPr>
          <w:snapToGrid w:val="0"/>
          <w:kern w:val="22"/>
        </w:rPr>
        <w:t xml:space="preserve"> the full and effective participation of indigenous peoples and local communities, taking into account national legislation and customary laws, community protocols and practices of indigenous peoples and local communities</w:t>
      </w:r>
      <w:r w:rsidR="00382C61" w:rsidRPr="004A5F97">
        <w:rPr>
          <w:snapToGrid w:val="0"/>
          <w:kern w:val="22"/>
          <w:szCs w:val="22"/>
        </w:rPr>
        <w:t xml:space="preserve"> and should underpin and be an integral part of developing a relationship between users and providers of traditional knowledge.</w:t>
      </w:r>
    </w:p>
    <w:p w14:paraId="291719E0" w14:textId="77777777" w:rsidR="00D43D88" w:rsidRPr="004A5F97" w:rsidRDefault="008769F6" w:rsidP="000E7607">
      <w:pPr>
        <w:autoSpaceDE w:val="0"/>
        <w:autoSpaceDN w:val="0"/>
        <w:adjustRightInd w:val="0"/>
        <w:spacing w:before="120" w:after="120"/>
        <w:rPr>
          <w:snapToGrid w:val="0"/>
          <w:kern w:val="22"/>
          <w:szCs w:val="22"/>
        </w:rPr>
      </w:pPr>
      <w:r w:rsidRPr="00737502">
        <w:rPr>
          <w:snapToGrid w:val="0"/>
          <w:kern w:val="22"/>
          <w:szCs w:val="22"/>
        </w:rPr>
        <w:t>9</w:t>
      </w:r>
      <w:r w:rsidR="00382C61" w:rsidRPr="00737502">
        <w:rPr>
          <w:snapToGrid w:val="0"/>
          <w:kern w:val="22"/>
          <w:szCs w:val="22"/>
        </w:rPr>
        <w:t>.</w:t>
      </w:r>
      <w:r w:rsidR="00382C61" w:rsidRPr="00737502">
        <w:rPr>
          <w:snapToGrid w:val="0"/>
          <w:kern w:val="22"/>
          <w:szCs w:val="22"/>
        </w:rPr>
        <w:tab/>
      </w:r>
      <w:r w:rsidR="007E4612" w:rsidRPr="00E65F6B">
        <w:rPr>
          <w:snapToGrid w:val="0"/>
          <w:kern w:val="22"/>
          <w:szCs w:val="22"/>
        </w:rPr>
        <w:t>It is not practical to propose a “one-size-fits-all” approach for “p</w:t>
      </w:r>
      <w:r w:rsidR="007E4612" w:rsidRPr="004A5F97">
        <w:rPr>
          <w:snapToGrid w:val="0"/>
          <w:kern w:val="22"/>
          <w:szCs w:val="22"/>
        </w:rPr>
        <w:t>rior and informed consent”</w:t>
      </w:r>
      <w:r w:rsidR="00CF625B" w:rsidRPr="004A5F97">
        <w:rPr>
          <w:snapToGrid w:val="0"/>
          <w:kern w:val="22"/>
          <w:szCs w:val="22"/>
        </w:rPr>
        <w:t>,</w:t>
      </w:r>
      <w:r w:rsidR="007E4612" w:rsidRPr="004A5F97">
        <w:rPr>
          <w:snapToGrid w:val="0"/>
          <w:kern w:val="22"/>
          <w:szCs w:val="22"/>
        </w:rPr>
        <w:t xml:space="preserve"> “free, prior and informed consent” or</w:t>
      </w:r>
      <w:r w:rsidR="00EE192E" w:rsidRPr="004A5F97">
        <w:rPr>
          <w:snapToGrid w:val="0"/>
          <w:kern w:val="22"/>
          <w:szCs w:val="22"/>
        </w:rPr>
        <w:t xml:space="preserve"> “</w:t>
      </w:r>
      <w:r w:rsidR="007E4612" w:rsidRPr="004A5F97">
        <w:rPr>
          <w:snapToGrid w:val="0"/>
          <w:kern w:val="22"/>
          <w:szCs w:val="22"/>
        </w:rPr>
        <w:t>approval and involvement</w:t>
      </w:r>
      <w:r w:rsidR="00EE192E" w:rsidRPr="004A5F97">
        <w:rPr>
          <w:snapToGrid w:val="0"/>
          <w:kern w:val="22"/>
          <w:szCs w:val="22"/>
        </w:rPr>
        <w:t>”</w:t>
      </w:r>
      <w:r w:rsidR="007E4612" w:rsidRPr="004A5F97">
        <w:rPr>
          <w:snapToGrid w:val="0"/>
          <w:kern w:val="22"/>
          <w:szCs w:val="22"/>
        </w:rPr>
        <w:t xml:space="preserve"> of indigenous peoples and local communities as regards access to the traditional knowledge they hold and, therefore, these guidelines are intended to be used taking into account national and local circumstances of the indigenous peoples and local communities concerned.</w:t>
      </w:r>
    </w:p>
    <w:p w14:paraId="76487678" w14:textId="77777777" w:rsidR="007E4612" w:rsidRPr="004A5F97" w:rsidRDefault="008769F6" w:rsidP="000E7607">
      <w:pPr>
        <w:autoSpaceDE w:val="0"/>
        <w:autoSpaceDN w:val="0"/>
        <w:adjustRightInd w:val="0"/>
        <w:spacing w:before="120" w:after="120"/>
        <w:rPr>
          <w:snapToGrid w:val="0"/>
          <w:kern w:val="22"/>
          <w:szCs w:val="22"/>
        </w:rPr>
      </w:pPr>
      <w:r w:rsidRPr="004A5F97">
        <w:rPr>
          <w:snapToGrid w:val="0"/>
          <w:kern w:val="22"/>
          <w:szCs w:val="22"/>
        </w:rPr>
        <w:t>10</w:t>
      </w:r>
      <w:r w:rsidR="00D43D88" w:rsidRPr="004A5F97">
        <w:rPr>
          <w:snapToGrid w:val="0"/>
          <w:kern w:val="22"/>
          <w:szCs w:val="22"/>
        </w:rPr>
        <w:t>.</w:t>
      </w:r>
      <w:r w:rsidR="00D43D88" w:rsidRPr="004A5F97">
        <w:rPr>
          <w:snapToGrid w:val="0"/>
          <w:kern w:val="22"/>
          <w:szCs w:val="22"/>
        </w:rPr>
        <w:tab/>
      </w:r>
      <w:r w:rsidR="007E4612" w:rsidRPr="004A5F97">
        <w:rPr>
          <w:snapToGrid w:val="0"/>
          <w:kern w:val="22"/>
          <w:szCs w:val="22"/>
        </w:rPr>
        <w:t>The customary laws, community protocols, practices and customary decision-making processes of indigenous peoples and local communities, as well as national legislation should be given due importance in relation to the procedural and substantive aspects of the consent process to access traditional knowledge.</w:t>
      </w:r>
    </w:p>
    <w:p w14:paraId="54F5E077"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1</w:t>
      </w:r>
      <w:r w:rsidRPr="004A5F97">
        <w:rPr>
          <w:snapToGrid w:val="0"/>
          <w:kern w:val="22"/>
          <w:szCs w:val="22"/>
        </w:rPr>
        <w:t>.</w:t>
      </w:r>
      <w:r w:rsidRPr="004A5F97">
        <w:rPr>
          <w:snapToGrid w:val="0"/>
          <w:kern w:val="22"/>
          <w:szCs w:val="22"/>
        </w:rPr>
        <w:tab/>
      </w:r>
      <w:r w:rsidR="007E4612" w:rsidRPr="004A5F97">
        <w:rPr>
          <w:snapToGrid w:val="0"/>
          <w:kern w:val="22"/>
          <w:szCs w:val="22"/>
        </w:rPr>
        <w:t xml:space="preserve">Granting </w:t>
      </w:r>
      <w:r w:rsidR="00CF625B" w:rsidRPr="004A5F97">
        <w:rPr>
          <w:snapToGrid w:val="0"/>
          <w:kern w:val="22"/>
          <w:szCs w:val="22"/>
        </w:rPr>
        <w:t>“</w:t>
      </w:r>
      <w:r w:rsidR="007E4612" w:rsidRPr="004A5F97">
        <w:rPr>
          <w:snapToGrid w:val="0"/>
          <w:kern w:val="22"/>
          <w:szCs w:val="22"/>
        </w:rPr>
        <w:t>prior informed consent</w:t>
      </w:r>
      <w:r w:rsidR="00CF625B" w:rsidRPr="004A5F97">
        <w:rPr>
          <w:snapToGrid w:val="0"/>
          <w:kern w:val="22"/>
          <w:szCs w:val="22"/>
        </w:rPr>
        <w:t>”, “</w:t>
      </w:r>
      <w:r w:rsidR="007E4612" w:rsidRPr="004A5F97">
        <w:rPr>
          <w:snapToGrid w:val="0"/>
          <w:kern w:val="22"/>
          <w:szCs w:val="22"/>
        </w:rPr>
        <w:t>free, prior and informed consent</w:t>
      </w:r>
      <w:r w:rsidR="00CF625B" w:rsidRPr="004A5F97">
        <w:rPr>
          <w:snapToGrid w:val="0"/>
          <w:kern w:val="22"/>
          <w:szCs w:val="22"/>
        </w:rPr>
        <w:t>”</w:t>
      </w:r>
      <w:r w:rsidR="007E4612" w:rsidRPr="004A5F97">
        <w:rPr>
          <w:snapToGrid w:val="0"/>
          <w:kern w:val="22"/>
          <w:szCs w:val="22"/>
        </w:rPr>
        <w:t xml:space="preserve"> </w:t>
      </w:r>
      <w:r w:rsidR="00CF625B" w:rsidRPr="004A5F97">
        <w:rPr>
          <w:snapToGrid w:val="0"/>
          <w:kern w:val="22"/>
          <w:szCs w:val="22"/>
        </w:rPr>
        <w:t xml:space="preserve">or “approval and involvement”, </w:t>
      </w:r>
      <w:r w:rsidR="007E4612" w:rsidRPr="004A5F97">
        <w:rPr>
          <w:snapToGrid w:val="0"/>
          <w:kern w:val="22"/>
          <w:szCs w:val="22"/>
        </w:rPr>
        <w:t>depending on national circumstances, to users of traditional knowledge, unless otherwise mutually agreed, merely allows temporary use of such traditional knowledge for the purpose for which is was granted.</w:t>
      </w:r>
    </w:p>
    <w:p w14:paraId="77B10D45" w14:textId="77777777" w:rsidR="007E4612" w:rsidRPr="004A5F97" w:rsidRDefault="007E4612" w:rsidP="004A5F97">
      <w:pPr>
        <w:keepNext/>
        <w:spacing w:before="120" w:after="120"/>
        <w:jc w:val="center"/>
        <w:rPr>
          <w:snapToGrid w:val="0"/>
          <w:kern w:val="22"/>
          <w:szCs w:val="22"/>
        </w:rPr>
      </w:pPr>
      <w:r w:rsidRPr="004A5F97">
        <w:rPr>
          <w:b/>
          <w:snapToGrid w:val="0"/>
          <w:kern w:val="22"/>
          <w:szCs w:val="22"/>
        </w:rPr>
        <w:lastRenderedPageBreak/>
        <w:t>B.</w:t>
      </w:r>
      <w:r w:rsidRPr="004A5F97">
        <w:rPr>
          <w:b/>
          <w:snapToGrid w:val="0"/>
          <w:kern w:val="22"/>
          <w:szCs w:val="22"/>
        </w:rPr>
        <w:tab/>
        <w:t>Fair and equitable sharing of benefits</w:t>
      </w:r>
    </w:p>
    <w:p w14:paraId="5E56FA50" w14:textId="77777777" w:rsidR="00D43D88"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2</w:t>
      </w:r>
      <w:r w:rsidRPr="004A5F97">
        <w:rPr>
          <w:snapToGrid w:val="0"/>
          <w:kern w:val="22"/>
          <w:szCs w:val="22"/>
        </w:rPr>
        <w:t>.</w:t>
      </w:r>
      <w:r w:rsidRPr="004A5F97">
        <w:rPr>
          <w:snapToGrid w:val="0"/>
          <w:kern w:val="22"/>
          <w:szCs w:val="22"/>
        </w:rPr>
        <w:tab/>
      </w:r>
      <w:r w:rsidR="007E4612" w:rsidRPr="004A5F97">
        <w:rPr>
          <w:snapToGrid w:val="0"/>
          <w:kern w:val="22"/>
          <w:szCs w:val="22"/>
        </w:rPr>
        <w:t>Indigenous peoples and local communities should receive fair and equitable benefits based on mutually agreed terms from the use of the traditional knowledge that they hold.</w:t>
      </w:r>
    </w:p>
    <w:p w14:paraId="49CDBEA1" w14:textId="77777777" w:rsidR="00D43D88"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3</w:t>
      </w:r>
      <w:r w:rsidRPr="004A5F97">
        <w:rPr>
          <w:snapToGrid w:val="0"/>
          <w:kern w:val="22"/>
          <w:szCs w:val="22"/>
        </w:rPr>
        <w:t>.</w:t>
      </w:r>
      <w:r w:rsidRPr="004A5F97">
        <w:rPr>
          <w:snapToGrid w:val="0"/>
          <w:kern w:val="22"/>
          <w:szCs w:val="22"/>
        </w:rPr>
        <w:tab/>
      </w:r>
      <w:r w:rsidR="007E4612" w:rsidRPr="004A5F97">
        <w:rPr>
          <w:snapToGrid w:val="0"/>
          <w:kern w:val="22"/>
          <w:szCs w:val="22"/>
        </w:rPr>
        <w:t>Benefit-sharing could include a way of recognizing and strengthening the contribution of indigenous peoples and local communities to the conservation and sustainable use of biological diversity, including by supporting the intergenerational transmission of traditional knowledge.</w:t>
      </w:r>
    </w:p>
    <w:p w14:paraId="75171215"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4</w:t>
      </w:r>
      <w:r w:rsidRPr="004A5F97">
        <w:rPr>
          <w:snapToGrid w:val="0"/>
          <w:kern w:val="22"/>
          <w:szCs w:val="22"/>
        </w:rPr>
        <w:t>.</w:t>
      </w:r>
      <w:r w:rsidRPr="004A5F97">
        <w:rPr>
          <w:snapToGrid w:val="0"/>
          <w:kern w:val="22"/>
          <w:szCs w:val="22"/>
        </w:rPr>
        <w:tab/>
      </w:r>
      <w:r w:rsidR="007E4612" w:rsidRPr="004A5F97">
        <w:rPr>
          <w:snapToGrid w:val="0"/>
          <w:kern w:val="22"/>
          <w:szCs w:val="22"/>
        </w:rPr>
        <w:t>Benefit-sharing should be fair and equitable within and among relevant groups, taking into account relevant community level procedures, and as appropriate gender and age/intergenerational considerations.</w:t>
      </w:r>
    </w:p>
    <w:p w14:paraId="111DA98A" w14:textId="77777777" w:rsidR="007E4612" w:rsidRPr="004A5F97" w:rsidRDefault="007E4612" w:rsidP="0084708B">
      <w:pPr>
        <w:keepNext/>
        <w:spacing w:before="120" w:after="120"/>
        <w:jc w:val="center"/>
        <w:rPr>
          <w:b/>
          <w:snapToGrid w:val="0"/>
          <w:kern w:val="22"/>
          <w:szCs w:val="22"/>
        </w:rPr>
      </w:pPr>
      <w:r w:rsidRPr="004A5F97">
        <w:rPr>
          <w:b/>
          <w:snapToGrid w:val="0"/>
          <w:kern w:val="22"/>
          <w:szCs w:val="22"/>
        </w:rPr>
        <w:t>C.</w:t>
      </w:r>
      <w:r w:rsidRPr="004A5F97">
        <w:rPr>
          <w:b/>
          <w:snapToGrid w:val="0"/>
          <w:kern w:val="22"/>
          <w:szCs w:val="22"/>
        </w:rPr>
        <w:tab/>
        <w:t>Reporting and preventing unlawful appropriation</w:t>
      </w:r>
    </w:p>
    <w:p w14:paraId="39FDDAFD"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5</w:t>
      </w:r>
      <w:r w:rsidRPr="004A5F97">
        <w:rPr>
          <w:snapToGrid w:val="0"/>
          <w:kern w:val="22"/>
          <w:szCs w:val="22"/>
        </w:rPr>
        <w:t>.</w:t>
      </w:r>
      <w:r w:rsidRPr="004A5F97">
        <w:rPr>
          <w:snapToGrid w:val="0"/>
          <w:kern w:val="22"/>
          <w:szCs w:val="22"/>
        </w:rPr>
        <w:tab/>
      </w:r>
      <w:r w:rsidR="007E4612" w:rsidRPr="004A5F97">
        <w:rPr>
          <w:snapToGrid w:val="0"/>
          <w:kern w:val="22"/>
          <w:szCs w:val="22"/>
        </w:rPr>
        <w:t>Tools for preventing and reporting on unlawful appropriation and use of traditional knowledge should be established.</w:t>
      </w:r>
    </w:p>
    <w:p w14:paraId="5AC6FD2A" w14:textId="77777777" w:rsidR="00D43D88"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6</w:t>
      </w:r>
      <w:r w:rsidRPr="004A5F97">
        <w:rPr>
          <w:snapToGrid w:val="0"/>
          <w:kern w:val="22"/>
          <w:szCs w:val="22"/>
        </w:rPr>
        <w:t>.</w:t>
      </w:r>
      <w:r w:rsidRPr="004A5F97">
        <w:rPr>
          <w:snapToGrid w:val="0"/>
          <w:kern w:val="22"/>
          <w:szCs w:val="22"/>
        </w:rPr>
        <w:tab/>
      </w:r>
      <w:r w:rsidR="007E4612" w:rsidRPr="004A5F97">
        <w:rPr>
          <w:snapToGrid w:val="0"/>
          <w:kern w:val="22"/>
          <w:szCs w:val="22"/>
        </w:rPr>
        <w:t xml:space="preserve">Where tools and measures are not in place, Parties should take appropriate actions </w:t>
      </w:r>
      <w:r w:rsidR="001F14C9" w:rsidRPr="004A5F97">
        <w:rPr>
          <w:snapToGrid w:val="0"/>
          <w:kern w:val="22"/>
          <w:szCs w:val="22"/>
        </w:rPr>
        <w:t>s</w:t>
      </w:r>
      <w:r w:rsidR="00235800" w:rsidRPr="004A5F97">
        <w:rPr>
          <w:snapToGrid w:val="0"/>
          <w:kern w:val="22"/>
          <w:szCs w:val="22"/>
        </w:rPr>
        <w:t>o</w:t>
      </w:r>
      <w:r w:rsidR="007E4612" w:rsidRPr="004A5F97">
        <w:rPr>
          <w:snapToGrid w:val="0"/>
          <w:kern w:val="22"/>
          <w:szCs w:val="22"/>
        </w:rPr>
        <w:t xml:space="preserve"> that traditional knowledge is accessed in accordance with the “prior and informed consent”</w:t>
      </w:r>
      <w:r w:rsidR="00B2686F" w:rsidRPr="004A5F97">
        <w:rPr>
          <w:snapToGrid w:val="0"/>
          <w:kern w:val="22"/>
          <w:szCs w:val="22"/>
        </w:rPr>
        <w:t>,</w:t>
      </w:r>
      <w:r w:rsidR="007E4612" w:rsidRPr="004A5F97">
        <w:rPr>
          <w:snapToGrid w:val="0"/>
          <w:kern w:val="22"/>
          <w:szCs w:val="22"/>
        </w:rPr>
        <w:t xml:space="preserve">  “free, prior and informed consent” or </w:t>
      </w:r>
      <w:r w:rsidR="00B2686F" w:rsidRPr="004A5F97">
        <w:rPr>
          <w:snapToGrid w:val="0"/>
          <w:kern w:val="22"/>
          <w:szCs w:val="22"/>
        </w:rPr>
        <w:t>“</w:t>
      </w:r>
      <w:r w:rsidR="007E4612" w:rsidRPr="004A5F97">
        <w:rPr>
          <w:snapToGrid w:val="0"/>
          <w:kern w:val="22"/>
          <w:szCs w:val="22"/>
        </w:rPr>
        <w:t>approval and involvement</w:t>
      </w:r>
      <w:r w:rsidR="00B2686F" w:rsidRPr="004A5F97">
        <w:rPr>
          <w:snapToGrid w:val="0"/>
          <w:kern w:val="22"/>
          <w:szCs w:val="22"/>
        </w:rPr>
        <w:t>”</w:t>
      </w:r>
      <w:r w:rsidR="007E4612" w:rsidRPr="004A5F97">
        <w:rPr>
          <w:snapToGrid w:val="0"/>
          <w:kern w:val="22"/>
          <w:szCs w:val="22"/>
        </w:rPr>
        <w:t xml:space="preserve">, </w:t>
      </w:r>
      <w:r w:rsidR="002019B4" w:rsidRPr="004A5F97">
        <w:rPr>
          <w:snapToGrid w:val="0"/>
          <w:kern w:val="22"/>
          <w:szCs w:val="22"/>
        </w:rPr>
        <w:t xml:space="preserve">depending on national circumstances, </w:t>
      </w:r>
      <w:r w:rsidR="007E4612" w:rsidRPr="004A5F97">
        <w:rPr>
          <w:snapToGrid w:val="0"/>
          <w:kern w:val="22"/>
          <w:szCs w:val="22"/>
        </w:rPr>
        <w:t xml:space="preserve">of the holders of that traditional knowledge, </w:t>
      </w:r>
      <w:r w:rsidR="00660DB0" w:rsidRPr="004A5F97">
        <w:rPr>
          <w:snapToGrid w:val="0"/>
          <w:kern w:val="22"/>
          <w:szCs w:val="22"/>
        </w:rPr>
        <w:t xml:space="preserve">to ensure </w:t>
      </w:r>
      <w:r w:rsidR="007E4612" w:rsidRPr="004A5F97">
        <w:rPr>
          <w:snapToGrid w:val="0"/>
          <w:kern w:val="22"/>
          <w:szCs w:val="22"/>
        </w:rPr>
        <w:t>that mutually agreed terms have been established.</w:t>
      </w:r>
    </w:p>
    <w:p w14:paraId="1EEB2B9F" w14:textId="77777777" w:rsidR="007E4612" w:rsidRPr="004A5F97" w:rsidRDefault="007E4612" w:rsidP="00261E58">
      <w:pPr>
        <w:keepNext/>
        <w:spacing w:before="120" w:after="120"/>
        <w:ind w:left="1418" w:right="289" w:hanging="851"/>
        <w:jc w:val="left"/>
        <w:rPr>
          <w:b/>
          <w:caps/>
          <w:snapToGrid w:val="0"/>
          <w:kern w:val="22"/>
          <w:szCs w:val="22"/>
        </w:rPr>
      </w:pPr>
      <w:r w:rsidRPr="004A5F97">
        <w:rPr>
          <w:b/>
          <w:caps/>
          <w:snapToGrid w:val="0"/>
          <w:kern w:val="22"/>
          <w:szCs w:val="22"/>
        </w:rPr>
        <w:t>III.</w:t>
      </w:r>
      <w:r w:rsidRPr="004A5F97">
        <w:rPr>
          <w:b/>
          <w:caps/>
          <w:snapToGrid w:val="0"/>
          <w:kern w:val="22"/>
          <w:szCs w:val="22"/>
        </w:rPr>
        <w:tab/>
        <w:t xml:space="preserve">PROCEDURAL CONSIDERATIONS FOR </w:t>
      </w:r>
      <w:r w:rsidR="00422DC8" w:rsidRPr="004A5F97">
        <w:rPr>
          <w:b/>
          <w:snapToGrid w:val="0"/>
          <w:kern w:val="22"/>
          <w:szCs w:val="22"/>
        </w:rPr>
        <w:t>“</w:t>
      </w:r>
      <w:r w:rsidRPr="0077348F">
        <w:rPr>
          <w:b/>
          <w:snapToGrid w:val="0"/>
          <w:kern w:val="22"/>
          <w:szCs w:val="22"/>
        </w:rPr>
        <w:t>PRIOR AND INFORMED CONSENT</w:t>
      </w:r>
      <w:r w:rsidR="00422DC8" w:rsidRPr="00737502">
        <w:rPr>
          <w:b/>
          <w:snapToGrid w:val="0"/>
          <w:kern w:val="22"/>
          <w:szCs w:val="22"/>
        </w:rPr>
        <w:t>”</w:t>
      </w:r>
      <w:r w:rsidRPr="00737502">
        <w:rPr>
          <w:b/>
          <w:snapToGrid w:val="0"/>
          <w:kern w:val="22"/>
          <w:szCs w:val="22"/>
        </w:rPr>
        <w:t xml:space="preserve"> OR “FREE, PRIOR AND INFORMED CONSENT”</w:t>
      </w:r>
      <w:r w:rsidRPr="004A5F97">
        <w:rPr>
          <w:b/>
          <w:snapToGrid w:val="0"/>
          <w:kern w:val="22"/>
          <w:szCs w:val="22"/>
        </w:rPr>
        <w:t xml:space="preserve"> </w:t>
      </w:r>
      <w:r w:rsidR="00096B72" w:rsidRPr="004A5F97">
        <w:rPr>
          <w:b/>
          <w:snapToGrid w:val="0"/>
          <w:kern w:val="22"/>
          <w:szCs w:val="22"/>
        </w:rPr>
        <w:t>OR “APPROVAL AND INVOLVEMENT”</w:t>
      </w:r>
      <w:r w:rsidR="00C91590" w:rsidRPr="004A5F97">
        <w:rPr>
          <w:b/>
          <w:snapToGrid w:val="0"/>
          <w:kern w:val="22"/>
          <w:szCs w:val="22"/>
        </w:rPr>
        <w:t>,</w:t>
      </w:r>
      <w:r w:rsidR="00096B72" w:rsidRPr="004A5F97" w:rsidDel="003C359C">
        <w:rPr>
          <w:b/>
          <w:snapToGrid w:val="0"/>
          <w:kern w:val="22"/>
          <w:szCs w:val="22"/>
        </w:rPr>
        <w:t xml:space="preserve"> </w:t>
      </w:r>
      <w:r w:rsidRPr="004A5F97">
        <w:rPr>
          <w:b/>
          <w:snapToGrid w:val="0"/>
          <w:kern w:val="22"/>
          <w:szCs w:val="22"/>
        </w:rPr>
        <w:t xml:space="preserve">DEPENDING ON NATIONAL CIRCUMSTANCES, </w:t>
      </w:r>
      <w:r w:rsidRPr="004A5F97">
        <w:rPr>
          <w:b/>
          <w:caps/>
          <w:snapToGrid w:val="0"/>
          <w:kern w:val="22"/>
          <w:szCs w:val="22"/>
        </w:rPr>
        <w:t>AND MUTUALLY AGREED TERMS FOR BENEFIT</w:t>
      </w:r>
      <w:r w:rsidRPr="004A5F97">
        <w:rPr>
          <w:b/>
          <w:caps/>
          <w:snapToGrid w:val="0"/>
          <w:kern w:val="22"/>
          <w:szCs w:val="22"/>
        </w:rPr>
        <w:noBreakHyphen/>
        <w:t>SHARING</w:t>
      </w:r>
    </w:p>
    <w:p w14:paraId="3EF533CD" w14:textId="77777777" w:rsidR="007E4612" w:rsidRPr="004A5F97" w:rsidRDefault="007E4612" w:rsidP="004A5F97">
      <w:pPr>
        <w:keepNext/>
        <w:numPr>
          <w:ilvl w:val="2"/>
          <w:numId w:val="8"/>
        </w:numPr>
        <w:autoSpaceDE w:val="0"/>
        <w:autoSpaceDN w:val="0"/>
        <w:adjustRightInd w:val="0"/>
        <w:spacing w:before="120" w:after="120"/>
        <w:ind w:left="0" w:firstLine="0"/>
        <w:jc w:val="center"/>
        <w:rPr>
          <w:b/>
          <w:snapToGrid w:val="0"/>
          <w:kern w:val="22"/>
          <w:szCs w:val="22"/>
        </w:rPr>
      </w:pPr>
      <w:r w:rsidRPr="004A5F97">
        <w:rPr>
          <w:b/>
          <w:snapToGrid w:val="0"/>
          <w:kern w:val="22"/>
          <w:szCs w:val="22"/>
        </w:rPr>
        <w:t>Relevant authorities and other elements</w:t>
      </w:r>
    </w:p>
    <w:p w14:paraId="5FD10C6C"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7</w:t>
      </w:r>
      <w:r w:rsidRPr="004A5F97">
        <w:rPr>
          <w:snapToGrid w:val="0"/>
          <w:kern w:val="22"/>
          <w:szCs w:val="22"/>
        </w:rPr>
        <w:t>.</w:t>
      </w:r>
      <w:r w:rsidRPr="004A5F97">
        <w:rPr>
          <w:snapToGrid w:val="0"/>
          <w:kern w:val="22"/>
          <w:szCs w:val="22"/>
        </w:rPr>
        <w:tab/>
      </w:r>
      <w:r w:rsidR="0007189F" w:rsidRPr="004A5F97">
        <w:rPr>
          <w:snapToGrid w:val="0"/>
          <w:kern w:val="22"/>
          <w:szCs w:val="22"/>
        </w:rPr>
        <w:t>Consent</w:t>
      </w:r>
      <w:r w:rsidR="007E4612" w:rsidRPr="004A5F97">
        <w:rPr>
          <w:snapToGrid w:val="0"/>
          <w:kern w:val="22"/>
          <w:szCs w:val="22"/>
        </w:rPr>
        <w:t xml:space="preserve"> or approval and </w:t>
      </w:r>
      <w:r w:rsidR="0007189F" w:rsidRPr="004A5F97">
        <w:rPr>
          <w:snapToGrid w:val="0"/>
          <w:kern w:val="22"/>
          <w:szCs w:val="22"/>
        </w:rPr>
        <w:t xml:space="preserve">the </w:t>
      </w:r>
      <w:r w:rsidR="007E4612" w:rsidRPr="004A5F97">
        <w:rPr>
          <w:snapToGrid w:val="0"/>
          <w:kern w:val="22"/>
          <w:szCs w:val="22"/>
        </w:rPr>
        <w:t xml:space="preserve">establishment of mutually agreed terms for fair and equitable sharing </w:t>
      </w:r>
      <w:r w:rsidR="00CE601A" w:rsidRPr="004A5F97">
        <w:rPr>
          <w:snapToGrid w:val="0"/>
          <w:kern w:val="22"/>
          <w:szCs w:val="22"/>
        </w:rPr>
        <w:t xml:space="preserve">of benefits </w:t>
      </w:r>
      <w:r w:rsidR="007E4612" w:rsidRPr="004A5F97">
        <w:rPr>
          <w:snapToGrid w:val="0"/>
          <w:kern w:val="22"/>
          <w:szCs w:val="22"/>
        </w:rPr>
        <w:t>may be required at different levels</w:t>
      </w:r>
      <w:r w:rsidR="009B06FC" w:rsidRPr="004A5F97">
        <w:rPr>
          <w:snapToGrid w:val="0"/>
          <w:kern w:val="22"/>
          <w:szCs w:val="22"/>
        </w:rPr>
        <w:t>,</w:t>
      </w:r>
      <w:r w:rsidR="007E4612" w:rsidRPr="004A5F97">
        <w:rPr>
          <w:snapToGrid w:val="0"/>
          <w:kern w:val="22"/>
          <w:szCs w:val="22"/>
        </w:rPr>
        <w:t xml:space="preserve"> depending on national circumstances and the diverse internal organization of various indigenous peoples and local communities, and may </w:t>
      </w:r>
      <w:r w:rsidR="0007189F" w:rsidRPr="004A5F97">
        <w:rPr>
          <w:snapToGrid w:val="0"/>
          <w:kern w:val="22"/>
          <w:szCs w:val="22"/>
        </w:rPr>
        <w:t>include:</w:t>
      </w:r>
    </w:p>
    <w:p w14:paraId="71D679FA" w14:textId="77777777" w:rsidR="007E4612" w:rsidRPr="004A5F97" w:rsidRDefault="007E4612"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t>A competent authority at the national or subnational level;</w:t>
      </w:r>
    </w:p>
    <w:p w14:paraId="4C12577E" w14:textId="77777777" w:rsidR="007E4612" w:rsidRPr="004A5F97" w:rsidRDefault="007E4612"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t>The competent authorities of indigenous peoples and local communities;</w:t>
      </w:r>
    </w:p>
    <w:p w14:paraId="76B3575C" w14:textId="77777777" w:rsidR="007E4612" w:rsidRPr="004A5F97" w:rsidRDefault="007E4612"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t xml:space="preserve">Elements of a </w:t>
      </w:r>
      <w:r w:rsidR="00CF625B" w:rsidRPr="004A5F97">
        <w:rPr>
          <w:snapToGrid w:val="0"/>
          <w:kern w:val="22"/>
          <w:szCs w:val="22"/>
        </w:rPr>
        <w:t>“</w:t>
      </w:r>
      <w:r w:rsidRPr="004A5F97">
        <w:rPr>
          <w:snapToGrid w:val="0"/>
          <w:kern w:val="22"/>
          <w:szCs w:val="22"/>
        </w:rPr>
        <w:t>prior and informed consent</w:t>
      </w:r>
      <w:r w:rsidR="00CF625B" w:rsidRPr="004A5F97">
        <w:rPr>
          <w:snapToGrid w:val="0"/>
          <w:kern w:val="22"/>
          <w:szCs w:val="22"/>
        </w:rPr>
        <w:t>”</w:t>
      </w:r>
      <w:r w:rsidR="00096B72" w:rsidRPr="004A5F97">
        <w:rPr>
          <w:snapToGrid w:val="0"/>
          <w:kern w:val="22"/>
          <w:szCs w:val="22"/>
        </w:rPr>
        <w:t xml:space="preserve"> </w:t>
      </w:r>
      <w:r w:rsidRPr="004A5F97">
        <w:rPr>
          <w:snapToGrid w:val="0"/>
          <w:kern w:val="22"/>
          <w:szCs w:val="22"/>
        </w:rPr>
        <w:t xml:space="preserve">or “free, prior and informed consent” </w:t>
      </w:r>
      <w:r w:rsidR="00CF625B" w:rsidRPr="004A5F97">
        <w:rPr>
          <w:snapToGrid w:val="0"/>
          <w:kern w:val="22"/>
          <w:szCs w:val="22"/>
        </w:rPr>
        <w:t>or “approval and involvement”,</w:t>
      </w:r>
      <w:r w:rsidR="00CF625B" w:rsidRPr="004A5F97" w:rsidDel="003C359C">
        <w:rPr>
          <w:b/>
          <w:snapToGrid w:val="0"/>
          <w:kern w:val="22"/>
          <w:szCs w:val="22"/>
        </w:rPr>
        <w:t xml:space="preserve"> </w:t>
      </w:r>
      <w:r w:rsidRPr="004A5F97">
        <w:rPr>
          <w:snapToGrid w:val="0"/>
          <w:kern w:val="22"/>
          <w:szCs w:val="22"/>
        </w:rPr>
        <w:t>depending on national circumstances, process includ</w:t>
      </w:r>
      <w:r w:rsidR="005F1106" w:rsidRPr="004A5F97">
        <w:rPr>
          <w:snapToGrid w:val="0"/>
          <w:kern w:val="22"/>
          <w:szCs w:val="22"/>
        </w:rPr>
        <w:t>ing</w:t>
      </w:r>
      <w:r w:rsidRPr="004A5F97">
        <w:rPr>
          <w:snapToGrid w:val="0"/>
          <w:kern w:val="22"/>
          <w:szCs w:val="22"/>
        </w:rPr>
        <w:t>:</w:t>
      </w:r>
    </w:p>
    <w:p w14:paraId="592B556A" w14:textId="77777777" w:rsidR="007E4612" w:rsidRPr="004A5F97" w:rsidRDefault="007E4612" w:rsidP="000E7607">
      <w:pPr>
        <w:numPr>
          <w:ilvl w:val="0"/>
          <w:numId w:val="10"/>
        </w:numPr>
        <w:spacing w:before="120" w:after="120"/>
        <w:ind w:left="1440" w:hanging="446"/>
        <w:rPr>
          <w:snapToGrid w:val="0"/>
          <w:kern w:val="22"/>
          <w:szCs w:val="22"/>
        </w:rPr>
      </w:pPr>
      <w:r w:rsidRPr="004A5F97">
        <w:rPr>
          <w:snapToGrid w:val="0"/>
          <w:kern w:val="22"/>
          <w:szCs w:val="22"/>
        </w:rPr>
        <w:t>Written application in a manner and language comprehensible to the traditional knowledge holder;</w:t>
      </w:r>
    </w:p>
    <w:p w14:paraId="6E789A0C" w14:textId="77777777" w:rsidR="007E4612" w:rsidRPr="004A5F97" w:rsidRDefault="007E4612" w:rsidP="000E7607">
      <w:pPr>
        <w:numPr>
          <w:ilvl w:val="0"/>
          <w:numId w:val="10"/>
        </w:numPr>
        <w:spacing w:before="120" w:after="120"/>
        <w:ind w:left="1440" w:hanging="446"/>
        <w:rPr>
          <w:snapToGrid w:val="0"/>
          <w:kern w:val="22"/>
          <w:szCs w:val="22"/>
        </w:rPr>
      </w:pPr>
      <w:r w:rsidRPr="004A5F97">
        <w:rPr>
          <w:snapToGrid w:val="0"/>
          <w:kern w:val="22"/>
          <w:szCs w:val="22"/>
        </w:rPr>
        <w:t>Legitimate and culturally appropriate process and decision-making, including possible social, cultural and economic impacts;</w:t>
      </w:r>
    </w:p>
    <w:p w14:paraId="23BAB6B2" w14:textId="77777777" w:rsidR="00B2686F" w:rsidRPr="004A5F97" w:rsidRDefault="007E4612" w:rsidP="000E7607">
      <w:pPr>
        <w:numPr>
          <w:ilvl w:val="0"/>
          <w:numId w:val="10"/>
        </w:numPr>
        <w:spacing w:before="120" w:after="120"/>
        <w:ind w:left="1440" w:hanging="446"/>
        <w:rPr>
          <w:snapToGrid w:val="0"/>
          <w:kern w:val="22"/>
          <w:szCs w:val="22"/>
        </w:rPr>
      </w:pPr>
      <w:r w:rsidRPr="004A5F97">
        <w:rPr>
          <w:snapToGrid w:val="0"/>
          <w:kern w:val="22"/>
          <w:szCs w:val="22"/>
        </w:rPr>
        <w:t>Adequate and balanced information from a variety of sources that is made available in indigenous or local languages using terms understood by indigenous peoples and local communities and including safeguards to ensure that all parties to an agreement have the same understanding of the information and terms provided;</w:t>
      </w:r>
    </w:p>
    <w:p w14:paraId="4CFF9990" w14:textId="77777777" w:rsidR="00B2686F" w:rsidRPr="004A5F97" w:rsidRDefault="007E4612" w:rsidP="000E7607">
      <w:pPr>
        <w:numPr>
          <w:ilvl w:val="0"/>
          <w:numId w:val="10"/>
        </w:numPr>
        <w:spacing w:before="120" w:after="120"/>
        <w:ind w:left="1440" w:hanging="446"/>
        <w:rPr>
          <w:snapToGrid w:val="0"/>
          <w:kern w:val="22"/>
          <w:szCs w:val="22"/>
        </w:rPr>
      </w:pPr>
      <w:r w:rsidRPr="004A5F97">
        <w:rPr>
          <w:snapToGrid w:val="0"/>
          <w:kern w:val="22"/>
          <w:szCs w:val="22"/>
        </w:rPr>
        <w:t>Culturally appropriate timing and deadlines;</w:t>
      </w:r>
    </w:p>
    <w:p w14:paraId="04B30D6C" w14:textId="77777777" w:rsidR="007E4612" w:rsidRPr="004A5F97" w:rsidRDefault="007E4612" w:rsidP="000E7607">
      <w:pPr>
        <w:numPr>
          <w:ilvl w:val="0"/>
          <w:numId w:val="10"/>
        </w:numPr>
        <w:spacing w:before="120" w:after="120"/>
        <w:ind w:left="1440" w:hanging="446"/>
        <w:rPr>
          <w:snapToGrid w:val="0"/>
          <w:kern w:val="22"/>
          <w:szCs w:val="22"/>
        </w:rPr>
      </w:pPr>
      <w:r w:rsidRPr="004A5F97">
        <w:rPr>
          <w:snapToGrid w:val="0"/>
          <w:kern w:val="22"/>
          <w:szCs w:val="22"/>
        </w:rPr>
        <w:t>Implementation and monitoring;</w:t>
      </w:r>
    </w:p>
    <w:p w14:paraId="64168F1F" w14:textId="77777777" w:rsidR="007E4612" w:rsidRPr="004A5F97" w:rsidRDefault="007E4612"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t>A template taking into account the possible actions required by potential users of traditional knowledge;</w:t>
      </w:r>
    </w:p>
    <w:p w14:paraId="507D7C84" w14:textId="77777777" w:rsidR="007E4612" w:rsidRPr="004A5F97" w:rsidRDefault="007E4612"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t>“Prior and informed consent” or “free, prior and informed consent”</w:t>
      </w:r>
      <w:r w:rsidR="00C91590" w:rsidRPr="004A5F97">
        <w:rPr>
          <w:snapToGrid w:val="0"/>
          <w:kern w:val="22"/>
          <w:szCs w:val="22"/>
        </w:rPr>
        <w:t xml:space="preserve"> or “approval and involvement”</w:t>
      </w:r>
      <w:r w:rsidRPr="004A5F97">
        <w:rPr>
          <w:snapToGrid w:val="0"/>
          <w:kern w:val="22"/>
          <w:szCs w:val="22"/>
        </w:rPr>
        <w:t>, depending on national circumstances, granted/established on the basis of mutually agreed terms ensuring the fair and equitable sharing of benefits;</w:t>
      </w:r>
    </w:p>
    <w:p w14:paraId="791EAF23" w14:textId="77777777" w:rsidR="007E4612" w:rsidRPr="004A5F97" w:rsidRDefault="007E4612"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t>Consultation process with indigenous peoples and local communities;</w:t>
      </w:r>
    </w:p>
    <w:p w14:paraId="2931D417" w14:textId="77777777" w:rsidR="007E4612" w:rsidRPr="004A5F97" w:rsidRDefault="003844C9"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lastRenderedPageBreak/>
        <w:t xml:space="preserve">Due consideration for </w:t>
      </w:r>
      <w:r w:rsidR="007E4612" w:rsidRPr="004A5F97">
        <w:rPr>
          <w:snapToGrid w:val="0"/>
          <w:kern w:val="22"/>
          <w:szCs w:val="22"/>
        </w:rPr>
        <w:t>customary laws, community protocols, practices and customary decision-making processes</w:t>
      </w:r>
      <w:r w:rsidRPr="004A5F97">
        <w:rPr>
          <w:snapToGrid w:val="0"/>
          <w:kern w:val="22"/>
          <w:szCs w:val="22"/>
        </w:rPr>
        <w:t xml:space="preserve"> of indigenous peoples and local communities</w:t>
      </w:r>
      <w:r w:rsidR="002E1507" w:rsidRPr="004A5F97">
        <w:rPr>
          <w:snapToGrid w:val="0"/>
          <w:kern w:val="22"/>
          <w:szCs w:val="22"/>
        </w:rPr>
        <w:t>;</w:t>
      </w:r>
    </w:p>
    <w:p w14:paraId="77A2524A" w14:textId="77777777" w:rsidR="003844C9" w:rsidRPr="004A5F97" w:rsidRDefault="003844C9" w:rsidP="0084708B">
      <w:pPr>
        <w:numPr>
          <w:ilvl w:val="1"/>
          <w:numId w:val="9"/>
        </w:numPr>
        <w:autoSpaceDE w:val="0"/>
        <w:autoSpaceDN w:val="0"/>
        <w:adjustRightInd w:val="0"/>
        <w:spacing w:before="120" w:after="120"/>
        <w:ind w:left="0" w:firstLine="720"/>
        <w:rPr>
          <w:snapToGrid w:val="0"/>
          <w:kern w:val="22"/>
          <w:szCs w:val="22"/>
        </w:rPr>
      </w:pPr>
      <w:r w:rsidRPr="004A5F97">
        <w:rPr>
          <w:snapToGrid w:val="0"/>
          <w:kern w:val="22"/>
          <w:szCs w:val="22"/>
        </w:rPr>
        <w:t>Mutually agreed terms procedures, in accordance with national legislation.</w:t>
      </w:r>
    </w:p>
    <w:p w14:paraId="293BDC37" w14:textId="77777777" w:rsidR="007E4612" w:rsidRPr="004A5F97" w:rsidRDefault="007E4612" w:rsidP="0084708B">
      <w:pPr>
        <w:numPr>
          <w:ilvl w:val="2"/>
          <w:numId w:val="8"/>
        </w:numPr>
        <w:autoSpaceDE w:val="0"/>
        <w:autoSpaceDN w:val="0"/>
        <w:adjustRightInd w:val="0"/>
        <w:spacing w:before="120" w:after="120"/>
        <w:ind w:left="0" w:firstLine="0"/>
        <w:jc w:val="center"/>
        <w:rPr>
          <w:b/>
          <w:snapToGrid w:val="0"/>
          <w:kern w:val="22"/>
          <w:szCs w:val="22"/>
        </w:rPr>
      </w:pPr>
      <w:r w:rsidRPr="004A5F97">
        <w:rPr>
          <w:b/>
          <w:snapToGrid w:val="0"/>
          <w:kern w:val="22"/>
          <w:szCs w:val="22"/>
        </w:rPr>
        <w:t xml:space="preserve">Respect for </w:t>
      </w:r>
      <w:r w:rsidR="00E079D6" w:rsidRPr="004A5F97">
        <w:rPr>
          <w:b/>
          <w:snapToGrid w:val="0"/>
          <w:kern w:val="22"/>
          <w:szCs w:val="22"/>
        </w:rPr>
        <w:t>c</w:t>
      </w:r>
      <w:r w:rsidRPr="004A5F97">
        <w:rPr>
          <w:b/>
          <w:snapToGrid w:val="0"/>
          <w:kern w:val="22"/>
          <w:szCs w:val="22"/>
        </w:rPr>
        <w:t>ommunity protocols and customary law</w:t>
      </w:r>
    </w:p>
    <w:p w14:paraId="787C0311" w14:textId="77777777" w:rsidR="007E4612" w:rsidRPr="004A5F97" w:rsidRDefault="00D43D88" w:rsidP="0084708B">
      <w:pPr>
        <w:autoSpaceDE w:val="0"/>
        <w:autoSpaceDN w:val="0"/>
        <w:adjustRightInd w:val="0"/>
        <w:spacing w:before="120" w:after="120"/>
        <w:rPr>
          <w:snapToGrid w:val="0"/>
          <w:kern w:val="22"/>
          <w:szCs w:val="22"/>
        </w:rPr>
      </w:pPr>
      <w:r w:rsidRPr="004A5F97">
        <w:rPr>
          <w:snapToGrid w:val="0"/>
          <w:kern w:val="22"/>
          <w:szCs w:val="22"/>
        </w:rPr>
        <w:t>1</w:t>
      </w:r>
      <w:r w:rsidR="008769F6" w:rsidRPr="004A5F97">
        <w:rPr>
          <w:snapToGrid w:val="0"/>
          <w:kern w:val="22"/>
          <w:szCs w:val="22"/>
        </w:rPr>
        <w:t>8</w:t>
      </w:r>
      <w:r w:rsidR="007E4612" w:rsidRPr="004A5F97">
        <w:rPr>
          <w:snapToGrid w:val="0"/>
          <w:kern w:val="22"/>
          <w:szCs w:val="22"/>
        </w:rPr>
        <w:t>.</w:t>
      </w:r>
      <w:r w:rsidR="007E4612" w:rsidRPr="004A5F97">
        <w:rPr>
          <w:snapToGrid w:val="0"/>
          <w:kern w:val="22"/>
          <w:szCs w:val="22"/>
        </w:rPr>
        <w:tab/>
        <w:t>Community protocols and customary law</w:t>
      </w:r>
      <w:r w:rsidR="003844C9" w:rsidRPr="004A5F97">
        <w:rPr>
          <w:snapToGrid w:val="0"/>
          <w:kern w:val="22"/>
          <w:szCs w:val="22"/>
        </w:rPr>
        <w:t xml:space="preserve"> of indigenous peoples and local communities</w:t>
      </w:r>
      <w:r w:rsidR="007E4612" w:rsidRPr="004A5F97">
        <w:rPr>
          <w:snapToGrid w:val="0"/>
          <w:kern w:val="22"/>
          <w:szCs w:val="22"/>
        </w:rPr>
        <w:t xml:space="preserve"> can play a role in processes for access to traditional knowledge and the fair and equitable sharing of benefits arising from the use of such knowledge. They can contribute to legal certainty, transparency and predictability concerning processes for obtaining “prior and informed consent”</w:t>
      </w:r>
      <w:r w:rsidR="003844C9" w:rsidRPr="004A5F97">
        <w:rPr>
          <w:snapToGrid w:val="0"/>
          <w:kern w:val="22"/>
          <w:szCs w:val="22"/>
        </w:rPr>
        <w:t xml:space="preserve"> or</w:t>
      </w:r>
      <w:r w:rsidR="007E4612" w:rsidRPr="004A5F97">
        <w:rPr>
          <w:snapToGrid w:val="0"/>
          <w:kern w:val="22"/>
          <w:szCs w:val="22"/>
        </w:rPr>
        <w:t xml:space="preserve"> “free, prior and informed consent”</w:t>
      </w:r>
      <w:r w:rsidR="0088230D" w:rsidRPr="004A5F97">
        <w:rPr>
          <w:snapToGrid w:val="0"/>
          <w:kern w:val="22"/>
          <w:szCs w:val="22"/>
        </w:rPr>
        <w:t xml:space="preserve"> </w:t>
      </w:r>
      <w:r w:rsidR="007E4612" w:rsidRPr="004A5F97">
        <w:rPr>
          <w:snapToGrid w:val="0"/>
          <w:kern w:val="22"/>
          <w:szCs w:val="22"/>
        </w:rPr>
        <w:t xml:space="preserve">or </w:t>
      </w:r>
      <w:r w:rsidR="00096B72" w:rsidRPr="004A5F97">
        <w:rPr>
          <w:snapToGrid w:val="0"/>
          <w:kern w:val="22"/>
          <w:szCs w:val="22"/>
        </w:rPr>
        <w:t>“</w:t>
      </w:r>
      <w:r w:rsidR="007E4612" w:rsidRPr="004A5F97">
        <w:rPr>
          <w:snapToGrid w:val="0"/>
          <w:kern w:val="22"/>
          <w:szCs w:val="22"/>
        </w:rPr>
        <w:t>approval and involvement</w:t>
      </w:r>
      <w:r w:rsidR="00096B72" w:rsidRPr="004A5F97">
        <w:rPr>
          <w:snapToGrid w:val="0"/>
          <w:kern w:val="22"/>
          <w:szCs w:val="22"/>
        </w:rPr>
        <w:t>”</w:t>
      </w:r>
      <w:r w:rsidR="007E4612" w:rsidRPr="004A5F97">
        <w:rPr>
          <w:snapToGrid w:val="0"/>
          <w:kern w:val="22"/>
          <w:szCs w:val="22"/>
        </w:rPr>
        <w:t>, of indigenous peoples and local communities and for establishing mutually agreed terms for benefit-sharing</w:t>
      </w:r>
      <w:r w:rsidR="003844C9" w:rsidRPr="004A5F97">
        <w:rPr>
          <w:snapToGrid w:val="0"/>
          <w:kern w:val="22"/>
          <w:szCs w:val="22"/>
        </w:rPr>
        <w:t>, in accordance with national legislation</w:t>
      </w:r>
      <w:r w:rsidR="007E4612" w:rsidRPr="004A5F97">
        <w:rPr>
          <w:snapToGrid w:val="0"/>
          <w:kern w:val="22"/>
          <w:szCs w:val="22"/>
        </w:rPr>
        <w:t>.</w:t>
      </w:r>
    </w:p>
    <w:p w14:paraId="488EA241" w14:textId="77777777" w:rsidR="007E4612" w:rsidRPr="004A5F97" w:rsidRDefault="00D43D88" w:rsidP="000E7607">
      <w:pPr>
        <w:autoSpaceDE w:val="0"/>
        <w:autoSpaceDN w:val="0"/>
        <w:adjustRightInd w:val="0"/>
        <w:spacing w:before="120" w:after="120"/>
        <w:rPr>
          <w:snapToGrid w:val="0"/>
          <w:kern w:val="22"/>
          <w:szCs w:val="22"/>
        </w:rPr>
      </w:pPr>
      <w:r w:rsidRPr="004A5F97">
        <w:rPr>
          <w:iCs/>
          <w:snapToGrid w:val="0"/>
          <w:kern w:val="22"/>
          <w:szCs w:val="22"/>
        </w:rPr>
        <w:t>1</w:t>
      </w:r>
      <w:r w:rsidR="008769F6" w:rsidRPr="004A5F97">
        <w:rPr>
          <w:iCs/>
          <w:snapToGrid w:val="0"/>
          <w:kern w:val="22"/>
          <w:szCs w:val="22"/>
        </w:rPr>
        <w:t>9</w:t>
      </w:r>
      <w:r w:rsidRPr="004A5F97">
        <w:rPr>
          <w:iCs/>
          <w:snapToGrid w:val="0"/>
          <w:kern w:val="22"/>
          <w:szCs w:val="22"/>
        </w:rPr>
        <w:t>.</w:t>
      </w:r>
      <w:r w:rsidRPr="004A5F97">
        <w:rPr>
          <w:iCs/>
          <w:snapToGrid w:val="0"/>
          <w:kern w:val="22"/>
          <w:szCs w:val="22"/>
        </w:rPr>
        <w:tab/>
      </w:r>
      <w:r w:rsidR="007E4612" w:rsidRPr="004A5F97">
        <w:rPr>
          <w:i/>
          <w:snapToGrid w:val="0"/>
          <w:kern w:val="22"/>
          <w:szCs w:val="22"/>
        </w:rPr>
        <w:t>Community protocols</w:t>
      </w:r>
      <w:r w:rsidR="007E4612" w:rsidRPr="004A5F97">
        <w:rPr>
          <w:snapToGrid w:val="0"/>
          <w:kern w:val="22"/>
          <w:szCs w:val="22"/>
        </w:rPr>
        <w:t xml:space="preserve"> is a term that covers a broad array of expressions, articulations, rules and practices generated by communities to set out how they expect other stakeholders to engage with them. They may reference customary as well as national or international laws to affirm their rights to be approached according to a certain set of standards. Articulating information, relevant factors, and details of customary laws and traditional authorities helps other stakeholders to better understand the community’s values and customary laws. Community protocols provide communities an opportunity to focus on their development aspirations vis-a-vis their rights and to articulate for themselves and for users their understanding of their bio-cultural heritage and therefore on what basis they will engage with a variety of stakeholders. By considering the interconnections of their land rights, current socio-economic situation, environmental concerns, customary laws and traditional knowledge, communities are better placed to determine for themselves how to negotiate with a variety of actors.</w:t>
      </w:r>
      <w:r w:rsidR="007E4612" w:rsidRPr="004A5F97">
        <w:rPr>
          <w:snapToGrid w:val="0"/>
          <w:kern w:val="22"/>
          <w:szCs w:val="22"/>
          <w:vertAlign w:val="superscript"/>
        </w:rPr>
        <w:footnoteReference w:id="6"/>
      </w:r>
    </w:p>
    <w:p w14:paraId="22F373DA" w14:textId="77777777" w:rsidR="007E4612" w:rsidRPr="004A5F97" w:rsidRDefault="008769F6" w:rsidP="000E7607">
      <w:pPr>
        <w:autoSpaceDE w:val="0"/>
        <w:autoSpaceDN w:val="0"/>
        <w:adjustRightInd w:val="0"/>
        <w:spacing w:before="120" w:after="120"/>
        <w:rPr>
          <w:snapToGrid w:val="0"/>
          <w:kern w:val="22"/>
          <w:szCs w:val="22"/>
        </w:rPr>
      </w:pPr>
      <w:r w:rsidRPr="004A5F97">
        <w:rPr>
          <w:snapToGrid w:val="0"/>
          <w:kern w:val="22"/>
          <w:szCs w:val="22"/>
        </w:rPr>
        <w:t>20</w:t>
      </w:r>
      <w:r w:rsidR="00D43D88" w:rsidRPr="004A5F97">
        <w:rPr>
          <w:snapToGrid w:val="0"/>
          <w:kern w:val="22"/>
          <w:szCs w:val="22"/>
        </w:rPr>
        <w:t>.</w:t>
      </w:r>
      <w:r w:rsidR="00D43D88" w:rsidRPr="004A5F97">
        <w:rPr>
          <w:snapToGrid w:val="0"/>
          <w:kern w:val="22"/>
          <w:szCs w:val="22"/>
        </w:rPr>
        <w:tab/>
      </w:r>
      <w:r w:rsidR="007E4612" w:rsidRPr="004A5F97">
        <w:rPr>
          <w:snapToGrid w:val="0"/>
          <w:kern w:val="22"/>
          <w:szCs w:val="22"/>
        </w:rPr>
        <w:t>Community protocols may contain but are not limited to information about:</w:t>
      </w:r>
    </w:p>
    <w:p w14:paraId="70B03CAC" w14:textId="77777777" w:rsidR="007E4612" w:rsidRPr="004A5F97" w:rsidRDefault="007E4612" w:rsidP="0084708B">
      <w:pPr>
        <w:numPr>
          <w:ilvl w:val="0"/>
          <w:numId w:val="11"/>
        </w:numPr>
        <w:autoSpaceDE w:val="0"/>
        <w:autoSpaceDN w:val="0"/>
        <w:adjustRightInd w:val="0"/>
        <w:spacing w:before="120" w:after="120"/>
        <w:ind w:left="0" w:firstLine="720"/>
        <w:rPr>
          <w:snapToGrid w:val="0"/>
          <w:kern w:val="22"/>
          <w:szCs w:val="22"/>
        </w:rPr>
      </w:pPr>
      <w:r w:rsidRPr="004A5F97">
        <w:rPr>
          <w:snapToGrid w:val="0"/>
          <w:kern w:val="22"/>
          <w:szCs w:val="22"/>
        </w:rPr>
        <w:t>Community identity;</w:t>
      </w:r>
    </w:p>
    <w:p w14:paraId="34148174" w14:textId="77777777" w:rsidR="007E4612" w:rsidRPr="004A5F97" w:rsidRDefault="007E4612" w:rsidP="0084708B">
      <w:pPr>
        <w:numPr>
          <w:ilvl w:val="0"/>
          <w:numId w:val="11"/>
        </w:numPr>
        <w:autoSpaceDE w:val="0"/>
        <w:autoSpaceDN w:val="0"/>
        <w:adjustRightInd w:val="0"/>
        <w:spacing w:before="120" w:after="120"/>
        <w:ind w:left="0" w:firstLine="720"/>
        <w:rPr>
          <w:snapToGrid w:val="0"/>
          <w:kern w:val="22"/>
          <w:szCs w:val="22"/>
        </w:rPr>
      </w:pPr>
      <w:r w:rsidRPr="004A5F97">
        <w:rPr>
          <w:snapToGrid w:val="0"/>
          <w:kern w:val="22"/>
          <w:szCs w:val="22"/>
        </w:rPr>
        <w:t>Community history;</w:t>
      </w:r>
    </w:p>
    <w:p w14:paraId="11B7196F" w14:textId="77777777" w:rsidR="007E4612" w:rsidRPr="004A5F97" w:rsidRDefault="007E4612" w:rsidP="0084708B">
      <w:pPr>
        <w:numPr>
          <w:ilvl w:val="0"/>
          <w:numId w:val="11"/>
        </w:numPr>
        <w:autoSpaceDE w:val="0"/>
        <w:autoSpaceDN w:val="0"/>
        <w:adjustRightInd w:val="0"/>
        <w:spacing w:before="120" w:after="120"/>
        <w:ind w:left="0" w:firstLine="720"/>
        <w:rPr>
          <w:snapToGrid w:val="0"/>
          <w:kern w:val="22"/>
          <w:szCs w:val="22"/>
        </w:rPr>
      </w:pPr>
      <w:r w:rsidRPr="004A5F97">
        <w:rPr>
          <w:snapToGrid w:val="0"/>
          <w:kern w:val="22"/>
          <w:szCs w:val="22"/>
        </w:rPr>
        <w:t>Community territoriality;</w:t>
      </w:r>
    </w:p>
    <w:p w14:paraId="38576615" w14:textId="77777777" w:rsidR="007E4612" w:rsidRPr="004A5F97" w:rsidRDefault="002A70A9" w:rsidP="0084708B">
      <w:pPr>
        <w:numPr>
          <w:ilvl w:val="0"/>
          <w:numId w:val="11"/>
        </w:numPr>
        <w:autoSpaceDE w:val="0"/>
        <w:autoSpaceDN w:val="0"/>
        <w:adjustRightInd w:val="0"/>
        <w:spacing w:before="120" w:after="120"/>
        <w:ind w:left="0" w:firstLine="720"/>
        <w:rPr>
          <w:snapToGrid w:val="0"/>
          <w:kern w:val="22"/>
          <w:szCs w:val="22"/>
        </w:rPr>
      </w:pPr>
      <w:r w:rsidRPr="004A5F97">
        <w:rPr>
          <w:snapToGrid w:val="0"/>
          <w:kern w:val="22"/>
          <w:szCs w:val="22"/>
        </w:rPr>
        <w:t xml:space="preserve">The use of </w:t>
      </w:r>
      <w:r w:rsidR="006A2CC5" w:rsidRPr="004A5F97">
        <w:rPr>
          <w:snapToGrid w:val="0"/>
          <w:kern w:val="22"/>
          <w:szCs w:val="22"/>
        </w:rPr>
        <w:t xml:space="preserve">culturally important </w:t>
      </w:r>
      <w:r w:rsidRPr="004A5F97">
        <w:rPr>
          <w:snapToGrid w:val="0"/>
          <w:kern w:val="22"/>
          <w:szCs w:val="22"/>
        </w:rPr>
        <w:t>practices relevant to the conservation and sustainable use of biological diversity;</w:t>
      </w:r>
      <w:r w:rsidR="00521BAB" w:rsidRPr="004A5F97">
        <w:rPr>
          <w:snapToGrid w:val="0"/>
          <w:kern w:val="22"/>
          <w:szCs w:val="22"/>
        </w:rPr>
        <w:t xml:space="preserve"> s</w:t>
      </w:r>
      <w:r w:rsidR="007E4612" w:rsidRPr="004A5F97">
        <w:rPr>
          <w:snapToGrid w:val="0"/>
          <w:kern w:val="22"/>
          <w:szCs w:val="22"/>
        </w:rPr>
        <w:t>ocial organization and decision</w:t>
      </w:r>
      <w:r w:rsidR="00521BAB" w:rsidRPr="004A5F97">
        <w:rPr>
          <w:snapToGrid w:val="0"/>
          <w:kern w:val="22"/>
          <w:szCs w:val="22"/>
        </w:rPr>
        <w:t>-</w:t>
      </w:r>
      <w:r w:rsidR="007E4612" w:rsidRPr="004A5F97">
        <w:rPr>
          <w:snapToGrid w:val="0"/>
          <w:kern w:val="22"/>
          <w:szCs w:val="22"/>
        </w:rPr>
        <w:t xml:space="preserve">making processes (which are often collective decision-making procedures at </w:t>
      </w:r>
      <w:r w:rsidR="00E850F7" w:rsidRPr="004A5F97">
        <w:rPr>
          <w:snapToGrid w:val="0"/>
          <w:kern w:val="22"/>
          <w:szCs w:val="22"/>
        </w:rPr>
        <w:t xml:space="preserve">the </w:t>
      </w:r>
      <w:r w:rsidR="007E4612" w:rsidRPr="004A5F97">
        <w:rPr>
          <w:snapToGrid w:val="0"/>
          <w:kern w:val="22"/>
          <w:szCs w:val="22"/>
        </w:rPr>
        <w:t>community level</w:t>
      </w:r>
      <w:r w:rsidR="00CE601A" w:rsidRPr="004A5F97">
        <w:rPr>
          <w:snapToGrid w:val="0"/>
          <w:kern w:val="22"/>
          <w:szCs w:val="22"/>
        </w:rPr>
        <w:t>).</w:t>
      </w:r>
    </w:p>
    <w:p w14:paraId="0BF3F44C"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2</w:t>
      </w:r>
      <w:r w:rsidR="008769F6" w:rsidRPr="004A5F97">
        <w:rPr>
          <w:snapToGrid w:val="0"/>
          <w:kern w:val="22"/>
          <w:szCs w:val="22"/>
        </w:rPr>
        <w:t>1.</w:t>
      </w:r>
      <w:r w:rsidRPr="004A5F97">
        <w:rPr>
          <w:snapToGrid w:val="0"/>
          <w:kern w:val="22"/>
          <w:szCs w:val="22"/>
        </w:rPr>
        <w:tab/>
      </w:r>
      <w:r w:rsidR="007E4612" w:rsidRPr="004A5F97">
        <w:rPr>
          <w:snapToGrid w:val="0"/>
          <w:kern w:val="22"/>
          <w:szCs w:val="22"/>
        </w:rPr>
        <w:t>Community protocols can help address any number of community issues. They can articulate a number of concerns important to communities, relevant to biological diversity, such as how they intend to:</w:t>
      </w:r>
    </w:p>
    <w:p w14:paraId="28EFB1B9" w14:textId="77777777" w:rsidR="007E4612" w:rsidRPr="004A5F97" w:rsidRDefault="007E4612" w:rsidP="0084708B">
      <w:pPr>
        <w:numPr>
          <w:ilvl w:val="0"/>
          <w:numId w:val="12"/>
        </w:numPr>
        <w:spacing w:before="120" w:after="120"/>
        <w:ind w:left="0" w:firstLine="720"/>
        <w:rPr>
          <w:snapToGrid w:val="0"/>
          <w:kern w:val="22"/>
          <w:szCs w:val="22"/>
        </w:rPr>
      </w:pPr>
      <w:r w:rsidRPr="004A5F97">
        <w:rPr>
          <w:snapToGrid w:val="0"/>
          <w:kern w:val="22"/>
          <w:szCs w:val="22"/>
        </w:rPr>
        <w:t>Conserve biodiversity;</w:t>
      </w:r>
    </w:p>
    <w:p w14:paraId="0E81BCD5" w14:textId="77777777" w:rsidR="007E4612" w:rsidRPr="004A5F97" w:rsidRDefault="007E4612" w:rsidP="0084708B">
      <w:pPr>
        <w:numPr>
          <w:ilvl w:val="0"/>
          <w:numId w:val="12"/>
        </w:numPr>
        <w:spacing w:before="120" w:after="120"/>
        <w:ind w:left="0" w:firstLine="720"/>
        <w:rPr>
          <w:snapToGrid w:val="0"/>
          <w:kern w:val="22"/>
          <w:szCs w:val="22"/>
        </w:rPr>
      </w:pPr>
      <w:r w:rsidRPr="004A5F97">
        <w:rPr>
          <w:snapToGrid w:val="0"/>
          <w:kern w:val="22"/>
          <w:szCs w:val="22"/>
        </w:rPr>
        <w:t>Sustainably use plants and animal biological resources;</w:t>
      </w:r>
    </w:p>
    <w:p w14:paraId="2235FAD1" w14:textId="77777777" w:rsidR="007E4612" w:rsidRPr="004A5F97" w:rsidRDefault="007E4612" w:rsidP="0084708B">
      <w:pPr>
        <w:numPr>
          <w:ilvl w:val="0"/>
          <w:numId w:val="12"/>
        </w:numPr>
        <w:spacing w:before="120" w:after="120"/>
        <w:ind w:left="0" w:firstLine="720"/>
        <w:rPr>
          <w:snapToGrid w:val="0"/>
          <w:kern w:val="22"/>
          <w:szCs w:val="22"/>
        </w:rPr>
      </w:pPr>
      <w:r w:rsidRPr="004A5F97">
        <w:rPr>
          <w:snapToGrid w:val="0"/>
          <w:kern w:val="22"/>
          <w:szCs w:val="22"/>
        </w:rPr>
        <w:t>Manage and benefit from local biodiversity;</w:t>
      </w:r>
    </w:p>
    <w:p w14:paraId="0BE3E9B0" w14:textId="77777777" w:rsidR="007E4612" w:rsidRPr="004A5F97" w:rsidRDefault="007E4612" w:rsidP="0084708B">
      <w:pPr>
        <w:numPr>
          <w:ilvl w:val="0"/>
          <w:numId w:val="12"/>
        </w:numPr>
        <w:spacing w:before="120" w:after="120"/>
        <w:ind w:left="0" w:firstLine="720"/>
        <w:rPr>
          <w:snapToGrid w:val="0"/>
          <w:kern w:val="22"/>
          <w:szCs w:val="22"/>
        </w:rPr>
      </w:pPr>
      <w:r w:rsidRPr="004A5F97">
        <w:rPr>
          <w:snapToGrid w:val="0"/>
          <w:kern w:val="22"/>
          <w:szCs w:val="22"/>
        </w:rPr>
        <w:t>Use, protect and benefit from traditional knowledge;</w:t>
      </w:r>
    </w:p>
    <w:p w14:paraId="4188BC89" w14:textId="77777777" w:rsidR="007E4612" w:rsidRPr="004A5F97" w:rsidRDefault="007E4612" w:rsidP="000E7607">
      <w:pPr>
        <w:numPr>
          <w:ilvl w:val="0"/>
          <w:numId w:val="12"/>
        </w:numPr>
        <w:spacing w:before="120" w:after="120"/>
        <w:ind w:left="0" w:firstLine="720"/>
        <w:rPr>
          <w:snapToGrid w:val="0"/>
          <w:kern w:val="22"/>
          <w:szCs w:val="22"/>
        </w:rPr>
      </w:pPr>
      <w:r w:rsidRPr="004A5F97">
        <w:rPr>
          <w:snapToGrid w:val="0"/>
          <w:kern w:val="22"/>
          <w:szCs w:val="22"/>
        </w:rPr>
        <w:t xml:space="preserve">Provide </w:t>
      </w:r>
      <w:r w:rsidR="00E850F7" w:rsidRPr="004A5F97">
        <w:rPr>
          <w:snapToGrid w:val="0"/>
          <w:kern w:val="22"/>
          <w:szCs w:val="22"/>
        </w:rPr>
        <w:t>guidance</w:t>
      </w:r>
      <w:r w:rsidRPr="004A5F97">
        <w:rPr>
          <w:snapToGrid w:val="0"/>
          <w:kern w:val="22"/>
          <w:szCs w:val="22"/>
        </w:rPr>
        <w:t xml:space="preserve"> on how to obtain “prior and informed consent”</w:t>
      </w:r>
      <w:r w:rsidR="00CF625B" w:rsidRPr="004A5F97">
        <w:rPr>
          <w:snapToGrid w:val="0"/>
          <w:kern w:val="22"/>
          <w:szCs w:val="22"/>
        </w:rPr>
        <w:t xml:space="preserve">, </w:t>
      </w:r>
      <w:r w:rsidRPr="004A5F97">
        <w:rPr>
          <w:snapToGrid w:val="0"/>
          <w:kern w:val="22"/>
          <w:szCs w:val="22"/>
        </w:rPr>
        <w:t xml:space="preserve">“free, prior and informed consent” </w:t>
      </w:r>
      <w:r w:rsidR="00096B72" w:rsidRPr="004A5F97">
        <w:rPr>
          <w:snapToGrid w:val="0"/>
          <w:kern w:val="22"/>
          <w:szCs w:val="22"/>
        </w:rPr>
        <w:t xml:space="preserve">or “approval and involvement”, </w:t>
      </w:r>
      <w:r w:rsidRPr="004A5F97">
        <w:rPr>
          <w:snapToGrid w:val="0"/>
          <w:kern w:val="22"/>
          <w:szCs w:val="22"/>
        </w:rPr>
        <w:t>depending on national circumstances, to access traditional knowledge;</w:t>
      </w:r>
    </w:p>
    <w:p w14:paraId="35B5A511" w14:textId="77777777" w:rsidR="007E4612" w:rsidRPr="004A5F97" w:rsidRDefault="007E4612" w:rsidP="0084708B">
      <w:pPr>
        <w:numPr>
          <w:ilvl w:val="0"/>
          <w:numId w:val="12"/>
        </w:numPr>
        <w:spacing w:before="120" w:after="120"/>
        <w:ind w:left="0" w:firstLine="720"/>
        <w:rPr>
          <w:snapToGrid w:val="0"/>
          <w:kern w:val="22"/>
          <w:szCs w:val="22"/>
        </w:rPr>
      </w:pPr>
      <w:r w:rsidRPr="004A5F97">
        <w:rPr>
          <w:snapToGrid w:val="0"/>
          <w:kern w:val="22"/>
          <w:szCs w:val="22"/>
        </w:rPr>
        <w:t>Ensure environmental and other laws are implemented according to customary laws, in accordance with national legislation;</w:t>
      </w:r>
    </w:p>
    <w:p w14:paraId="148A5A17" w14:textId="77777777" w:rsidR="007E4612" w:rsidRPr="004A5F97" w:rsidRDefault="007E4612" w:rsidP="0084708B">
      <w:pPr>
        <w:numPr>
          <w:ilvl w:val="0"/>
          <w:numId w:val="12"/>
        </w:numPr>
        <w:spacing w:before="120" w:after="120"/>
        <w:ind w:left="0" w:firstLine="720"/>
        <w:rPr>
          <w:snapToGrid w:val="0"/>
          <w:kern w:val="22"/>
          <w:szCs w:val="22"/>
        </w:rPr>
      </w:pPr>
      <w:r w:rsidRPr="004A5F97">
        <w:rPr>
          <w:snapToGrid w:val="0"/>
          <w:kern w:val="22"/>
          <w:szCs w:val="22"/>
          <w:lang w:eastAsia="en-GB"/>
        </w:rPr>
        <w:t>Address sustainable</w:t>
      </w:r>
      <w:r w:rsidR="00FA10C1" w:rsidRPr="004A5F97">
        <w:rPr>
          <w:snapToGrid w:val="0"/>
          <w:kern w:val="22"/>
          <w:szCs w:val="22"/>
        </w:rPr>
        <w:t xml:space="preserve"> development on their lands.</w:t>
      </w:r>
    </w:p>
    <w:p w14:paraId="1AAEE0D3" w14:textId="77777777" w:rsidR="007E4612" w:rsidRPr="004A5F97" w:rsidRDefault="007E4612" w:rsidP="0084708B">
      <w:pPr>
        <w:autoSpaceDE w:val="0"/>
        <w:autoSpaceDN w:val="0"/>
        <w:adjustRightInd w:val="0"/>
        <w:spacing w:before="120" w:after="120"/>
        <w:rPr>
          <w:snapToGrid w:val="0"/>
          <w:kern w:val="22"/>
          <w:szCs w:val="22"/>
        </w:rPr>
      </w:pPr>
    </w:p>
    <w:p w14:paraId="41F3C888" w14:textId="77777777" w:rsidR="007E4612" w:rsidRPr="004A5F97" w:rsidRDefault="00DD08C7" w:rsidP="0084708B">
      <w:pPr>
        <w:keepNext/>
        <w:spacing w:before="120" w:after="120"/>
        <w:ind w:left="1418" w:right="333" w:hanging="709"/>
        <w:jc w:val="left"/>
        <w:rPr>
          <w:b/>
          <w:caps/>
          <w:snapToGrid w:val="0"/>
          <w:kern w:val="22"/>
          <w:szCs w:val="22"/>
        </w:rPr>
      </w:pPr>
      <w:r w:rsidRPr="004A5F97">
        <w:rPr>
          <w:b/>
          <w:caps/>
          <w:snapToGrid w:val="0"/>
          <w:kern w:val="22"/>
          <w:szCs w:val="22"/>
        </w:rPr>
        <w:lastRenderedPageBreak/>
        <w:t>iv</w:t>
      </w:r>
      <w:r w:rsidR="007E4612" w:rsidRPr="004A5F97">
        <w:rPr>
          <w:b/>
          <w:caps/>
          <w:snapToGrid w:val="0"/>
          <w:kern w:val="22"/>
          <w:szCs w:val="22"/>
        </w:rPr>
        <w:tab/>
      </w:r>
      <w:r w:rsidRPr="004A5F97">
        <w:rPr>
          <w:b/>
          <w:caps/>
          <w:snapToGrid w:val="0"/>
          <w:kern w:val="22"/>
          <w:szCs w:val="22"/>
        </w:rPr>
        <w:t xml:space="preserve">CONSIDERATIONS RELATED TO </w:t>
      </w:r>
      <w:r w:rsidR="00C619E3" w:rsidRPr="004A5F97">
        <w:rPr>
          <w:b/>
          <w:caps/>
          <w:snapToGrid w:val="0"/>
          <w:kern w:val="22"/>
          <w:szCs w:val="22"/>
        </w:rPr>
        <w:t xml:space="preserve">access to traditional knowledge and </w:t>
      </w:r>
      <w:r w:rsidR="007E4612" w:rsidRPr="004A5F97">
        <w:rPr>
          <w:b/>
          <w:caps/>
          <w:snapToGrid w:val="0"/>
          <w:kern w:val="22"/>
          <w:szCs w:val="22"/>
        </w:rPr>
        <w:t>fair and EQUITABLE SHARING OF BENEFITS</w:t>
      </w:r>
    </w:p>
    <w:p w14:paraId="4060E6FE"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2</w:t>
      </w:r>
      <w:r w:rsidR="008769F6" w:rsidRPr="004A5F97">
        <w:rPr>
          <w:snapToGrid w:val="0"/>
          <w:kern w:val="22"/>
          <w:szCs w:val="22"/>
        </w:rPr>
        <w:t>2</w:t>
      </w:r>
      <w:r w:rsidRPr="004A5F97">
        <w:rPr>
          <w:snapToGrid w:val="0"/>
          <w:kern w:val="22"/>
          <w:szCs w:val="22"/>
        </w:rPr>
        <w:t>.</w:t>
      </w:r>
      <w:r w:rsidRPr="004A5F97">
        <w:rPr>
          <w:snapToGrid w:val="0"/>
          <w:kern w:val="22"/>
          <w:szCs w:val="22"/>
        </w:rPr>
        <w:tab/>
      </w:r>
      <w:r w:rsidR="008B695A" w:rsidRPr="004A5F97">
        <w:rPr>
          <w:snapToGrid w:val="0"/>
          <w:kern w:val="22"/>
          <w:szCs w:val="22"/>
        </w:rPr>
        <w:t xml:space="preserve">Benefits may include monetary and non-monetary benefits, </w:t>
      </w:r>
      <w:r w:rsidR="0094277B" w:rsidRPr="004A5F97">
        <w:rPr>
          <w:snapToGrid w:val="0"/>
          <w:kern w:val="22"/>
          <w:szCs w:val="22"/>
        </w:rPr>
        <w:t xml:space="preserve">fairly and </w:t>
      </w:r>
      <w:r w:rsidR="008E4B4C" w:rsidRPr="004A5F97">
        <w:rPr>
          <w:snapToGrid w:val="0"/>
          <w:kern w:val="22"/>
          <w:szCs w:val="22"/>
        </w:rPr>
        <w:t xml:space="preserve">equitably </w:t>
      </w:r>
      <w:r w:rsidR="008B695A" w:rsidRPr="004A5F97">
        <w:rPr>
          <w:snapToGrid w:val="0"/>
          <w:kern w:val="22"/>
          <w:szCs w:val="22"/>
        </w:rPr>
        <w:t xml:space="preserve">shared with the </w:t>
      </w:r>
      <w:r w:rsidR="00CF625B" w:rsidRPr="004A5F97">
        <w:rPr>
          <w:snapToGrid w:val="0"/>
          <w:kern w:val="22"/>
          <w:szCs w:val="22"/>
        </w:rPr>
        <w:t>indigenous peoples and local communities</w:t>
      </w:r>
      <w:r w:rsidR="006A2CC5" w:rsidRPr="004A5F97">
        <w:rPr>
          <w:snapToGrid w:val="0"/>
          <w:kern w:val="22"/>
          <w:szCs w:val="22"/>
        </w:rPr>
        <w:t>’</w:t>
      </w:r>
      <w:r w:rsidR="0094277B" w:rsidRPr="004A5F97">
        <w:rPr>
          <w:snapToGrid w:val="0"/>
          <w:kern w:val="22"/>
          <w:szCs w:val="22"/>
        </w:rPr>
        <w:t xml:space="preserve"> </w:t>
      </w:r>
      <w:r w:rsidR="008B695A" w:rsidRPr="004A5F97">
        <w:rPr>
          <w:snapToGrid w:val="0"/>
          <w:kern w:val="22"/>
          <w:szCs w:val="22"/>
        </w:rPr>
        <w:t>holders of the knowledge</w:t>
      </w:r>
      <w:r w:rsidR="006A2CC5" w:rsidRPr="004A5F97">
        <w:rPr>
          <w:snapToGrid w:val="0"/>
          <w:kern w:val="22"/>
          <w:szCs w:val="22"/>
        </w:rPr>
        <w:t>.</w:t>
      </w:r>
    </w:p>
    <w:p w14:paraId="608A7317"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2</w:t>
      </w:r>
      <w:r w:rsidR="008769F6" w:rsidRPr="004A5F97">
        <w:rPr>
          <w:snapToGrid w:val="0"/>
          <w:kern w:val="22"/>
          <w:szCs w:val="22"/>
        </w:rPr>
        <w:t>3</w:t>
      </w:r>
      <w:r w:rsidRPr="004A5F97">
        <w:rPr>
          <w:snapToGrid w:val="0"/>
          <w:kern w:val="22"/>
          <w:szCs w:val="22"/>
        </w:rPr>
        <w:t>.</w:t>
      </w:r>
      <w:r w:rsidRPr="004A5F97">
        <w:rPr>
          <w:snapToGrid w:val="0"/>
          <w:kern w:val="22"/>
          <w:szCs w:val="22"/>
        </w:rPr>
        <w:tab/>
      </w:r>
      <w:r w:rsidR="007E4612" w:rsidRPr="004A5F97">
        <w:rPr>
          <w:snapToGrid w:val="0"/>
          <w:kern w:val="22"/>
          <w:szCs w:val="22"/>
        </w:rPr>
        <w:t>In order to achieve a fair and equitable sharing of benefits, Parties, other Governments and users of traditional knowledge should take the following into account:</w:t>
      </w:r>
    </w:p>
    <w:p w14:paraId="3A6E2ADF" w14:textId="77777777" w:rsidR="007E4612" w:rsidRPr="004A5F97" w:rsidRDefault="007E4612" w:rsidP="0084708B">
      <w:pPr>
        <w:numPr>
          <w:ilvl w:val="3"/>
          <w:numId w:val="13"/>
        </w:numPr>
        <w:spacing w:before="120" w:after="120"/>
        <w:ind w:left="0" w:firstLine="720"/>
        <w:rPr>
          <w:snapToGrid w:val="0"/>
          <w:kern w:val="22"/>
          <w:szCs w:val="22"/>
        </w:rPr>
      </w:pPr>
      <w:r w:rsidRPr="004A5F97">
        <w:rPr>
          <w:snapToGrid w:val="0"/>
          <w:kern w:val="22"/>
          <w:szCs w:val="22"/>
        </w:rPr>
        <w:t>Partnership and cooperation should guide the process of establishing mutually agreed terms to ensure the fair and equitable sharing of the benefits arising from the utilization of traditional knowledge with and among the holders of that traditional knowledge;</w:t>
      </w:r>
    </w:p>
    <w:p w14:paraId="2F6F8DF8" w14:textId="77777777" w:rsidR="007E4612" w:rsidRPr="004A5F97" w:rsidRDefault="007E4612" w:rsidP="0084708B">
      <w:pPr>
        <w:numPr>
          <w:ilvl w:val="3"/>
          <w:numId w:val="13"/>
        </w:numPr>
        <w:spacing w:before="120" w:after="120"/>
        <w:ind w:left="0" w:firstLine="720"/>
        <w:rPr>
          <w:snapToGrid w:val="0"/>
          <w:kern w:val="22"/>
          <w:szCs w:val="22"/>
        </w:rPr>
      </w:pPr>
      <w:r w:rsidRPr="004A5F97">
        <w:rPr>
          <w:snapToGrid w:val="0"/>
          <w:kern w:val="22"/>
          <w:szCs w:val="22"/>
        </w:rPr>
        <w:t>Community protocols, which may provide guidance from the community perspective on the fair and equitable sharing of benefits;</w:t>
      </w:r>
    </w:p>
    <w:p w14:paraId="65A63E94" w14:textId="77777777" w:rsidR="007E4612" w:rsidRPr="004A5F97" w:rsidRDefault="007E4612" w:rsidP="0084708B">
      <w:pPr>
        <w:numPr>
          <w:ilvl w:val="3"/>
          <w:numId w:val="13"/>
        </w:numPr>
        <w:spacing w:before="120" w:after="120"/>
        <w:ind w:left="0" w:firstLine="720"/>
        <w:rPr>
          <w:snapToGrid w:val="0"/>
          <w:kern w:val="22"/>
          <w:szCs w:val="22"/>
        </w:rPr>
      </w:pPr>
      <w:r w:rsidRPr="004A5F97">
        <w:rPr>
          <w:snapToGrid w:val="0"/>
          <w:kern w:val="22"/>
          <w:szCs w:val="22"/>
        </w:rPr>
        <w:t>The benefits obtained from the use of traditional knowledge, innovations and practices, including results of research, should, as far as possible, be shared where appropriate and in line with mutually agreed terms with the relevant holders of the traditional knowledge in understandable and culturally appropriate formats, with a view to building enduring relationships, promoting intercultural exchanges, knowledge and technology transfer, synergies, complementarity and respect;</w:t>
      </w:r>
    </w:p>
    <w:p w14:paraId="35BBABA7" w14:textId="77777777" w:rsidR="007E4612" w:rsidRPr="004A5F97" w:rsidRDefault="007E4612" w:rsidP="0084708B">
      <w:pPr>
        <w:numPr>
          <w:ilvl w:val="3"/>
          <w:numId w:val="13"/>
        </w:numPr>
        <w:spacing w:before="120" w:after="120"/>
        <w:ind w:left="0" w:firstLine="720"/>
        <w:rPr>
          <w:snapToGrid w:val="0"/>
          <w:kern w:val="22"/>
          <w:szCs w:val="22"/>
        </w:rPr>
      </w:pPr>
      <w:r w:rsidRPr="004A5F97">
        <w:rPr>
          <w:snapToGrid w:val="0"/>
          <w:kern w:val="22"/>
          <w:szCs w:val="22"/>
        </w:rPr>
        <w:t>In developing mutually agreed terms, Parties, other Governments, and others seeking access to traditional knowledge should ensure that the holders of that traditional knowledge can negotiate on a fair and equitabl</w:t>
      </w:r>
      <w:r w:rsidR="00761AD5" w:rsidRPr="004A5F97">
        <w:rPr>
          <w:snapToGrid w:val="0"/>
          <w:kern w:val="22"/>
          <w:szCs w:val="22"/>
        </w:rPr>
        <w:t>e</w:t>
      </w:r>
      <w:r w:rsidRPr="004A5F97">
        <w:rPr>
          <w:snapToGrid w:val="0"/>
          <w:kern w:val="22"/>
          <w:szCs w:val="22"/>
        </w:rPr>
        <w:t xml:space="preserve"> basis and are fully informed about any proposals including potential opportunities and challenges in order to make informed decisions;</w:t>
      </w:r>
    </w:p>
    <w:p w14:paraId="7BB4F11E" w14:textId="77777777" w:rsidR="007E4612" w:rsidRPr="004A5F97" w:rsidRDefault="007E4612" w:rsidP="0084708B">
      <w:pPr>
        <w:spacing w:before="120" w:after="120"/>
        <w:ind w:firstLine="720"/>
        <w:rPr>
          <w:snapToGrid w:val="0"/>
          <w:kern w:val="22"/>
          <w:szCs w:val="22"/>
        </w:rPr>
      </w:pPr>
      <w:r w:rsidRPr="004A5F97">
        <w:rPr>
          <w:snapToGrid w:val="0"/>
          <w:kern w:val="22"/>
          <w:szCs w:val="22"/>
        </w:rPr>
        <w:t xml:space="preserve">(e) </w:t>
      </w:r>
      <w:r w:rsidRPr="004A5F97">
        <w:rPr>
          <w:snapToGrid w:val="0"/>
          <w:kern w:val="22"/>
          <w:szCs w:val="22"/>
        </w:rPr>
        <w:tab/>
        <w:t>The “prior and informed consent”</w:t>
      </w:r>
      <w:r w:rsidR="00CF625B" w:rsidRPr="004A5F97">
        <w:rPr>
          <w:snapToGrid w:val="0"/>
          <w:kern w:val="22"/>
          <w:szCs w:val="22"/>
        </w:rPr>
        <w:t xml:space="preserve">, </w:t>
      </w:r>
      <w:r w:rsidRPr="004A5F97">
        <w:rPr>
          <w:snapToGrid w:val="0"/>
          <w:kern w:val="22"/>
          <w:szCs w:val="22"/>
        </w:rPr>
        <w:t xml:space="preserve">“free, prior and informed consent” or </w:t>
      </w:r>
      <w:r w:rsidR="00CF625B" w:rsidRPr="004A5F97">
        <w:rPr>
          <w:snapToGrid w:val="0"/>
          <w:kern w:val="22"/>
          <w:szCs w:val="22"/>
        </w:rPr>
        <w:t>“</w:t>
      </w:r>
      <w:r w:rsidRPr="004A5F97">
        <w:rPr>
          <w:snapToGrid w:val="0"/>
          <w:kern w:val="22"/>
          <w:szCs w:val="22"/>
        </w:rPr>
        <w:t>approval and involvement</w:t>
      </w:r>
      <w:r w:rsidR="00CF625B" w:rsidRPr="004A5F97">
        <w:rPr>
          <w:snapToGrid w:val="0"/>
          <w:kern w:val="22"/>
          <w:szCs w:val="22"/>
        </w:rPr>
        <w:t>”</w:t>
      </w:r>
      <w:r w:rsidRPr="004A5F97">
        <w:rPr>
          <w:snapToGrid w:val="0"/>
          <w:kern w:val="22"/>
          <w:szCs w:val="22"/>
        </w:rPr>
        <w:t xml:space="preserve">, </w:t>
      </w:r>
      <w:r w:rsidR="00CF625B" w:rsidRPr="004A5F97">
        <w:rPr>
          <w:snapToGrid w:val="0"/>
          <w:kern w:val="22"/>
          <w:szCs w:val="22"/>
        </w:rPr>
        <w:t xml:space="preserve">depending on national circumstances </w:t>
      </w:r>
      <w:r w:rsidRPr="004A5F97">
        <w:rPr>
          <w:snapToGrid w:val="0"/>
          <w:kern w:val="22"/>
          <w:szCs w:val="22"/>
        </w:rPr>
        <w:t>and mutually agreed terms</w:t>
      </w:r>
      <w:r w:rsidR="003844C9" w:rsidRPr="004A5F97">
        <w:rPr>
          <w:snapToGrid w:val="0"/>
          <w:kern w:val="22"/>
          <w:szCs w:val="22"/>
        </w:rPr>
        <w:t>,</w:t>
      </w:r>
      <w:r w:rsidRPr="004A5F97">
        <w:rPr>
          <w:snapToGrid w:val="0"/>
          <w:kern w:val="22"/>
          <w:szCs w:val="22"/>
        </w:rPr>
        <w:t xml:space="preserve"> should constitute a legal contract between the indigenous peoples and local communities and the corresponding parties to the contract;</w:t>
      </w:r>
    </w:p>
    <w:p w14:paraId="679308BA" w14:textId="77777777" w:rsidR="007E4612" w:rsidRPr="004A5F97" w:rsidRDefault="007E4612" w:rsidP="0084708B">
      <w:pPr>
        <w:numPr>
          <w:ilvl w:val="0"/>
          <w:numId w:val="14"/>
        </w:numPr>
        <w:spacing w:before="120" w:after="120"/>
        <w:ind w:left="0" w:firstLine="720"/>
        <w:rPr>
          <w:snapToGrid w:val="0"/>
          <w:kern w:val="22"/>
          <w:szCs w:val="22"/>
        </w:rPr>
      </w:pPr>
      <w:r w:rsidRPr="004A5F97">
        <w:rPr>
          <w:snapToGrid w:val="0"/>
          <w:kern w:val="22"/>
          <w:szCs w:val="22"/>
        </w:rPr>
        <w:t>In developing mutually agreed terms, those seeking to use traditional knowledge could undertake to renegotiate if the use varies significantly from the original purpose, including on possible commercialization of the traditional knowledge within national legislation and/or contract requirements;</w:t>
      </w:r>
    </w:p>
    <w:p w14:paraId="0EC2B8F1" w14:textId="77777777" w:rsidR="007E4612" w:rsidRPr="004A5F97" w:rsidRDefault="007E4612" w:rsidP="0084708B">
      <w:pPr>
        <w:numPr>
          <w:ilvl w:val="0"/>
          <w:numId w:val="14"/>
        </w:numPr>
        <w:spacing w:before="120" w:after="120"/>
        <w:ind w:left="0" w:firstLine="720"/>
        <w:rPr>
          <w:snapToGrid w:val="0"/>
          <w:kern w:val="22"/>
          <w:szCs w:val="22"/>
        </w:rPr>
      </w:pPr>
      <w:r w:rsidRPr="004A5F97">
        <w:rPr>
          <w:snapToGrid w:val="0"/>
          <w:kern w:val="22"/>
          <w:szCs w:val="22"/>
        </w:rPr>
        <w:t>The “prior and informed consent”</w:t>
      </w:r>
      <w:r w:rsidR="00CF625B" w:rsidRPr="004A5F97">
        <w:rPr>
          <w:snapToGrid w:val="0"/>
          <w:kern w:val="22"/>
          <w:szCs w:val="22"/>
        </w:rPr>
        <w:t>,</w:t>
      </w:r>
      <w:r w:rsidRPr="004A5F97">
        <w:rPr>
          <w:snapToGrid w:val="0"/>
          <w:kern w:val="22"/>
          <w:szCs w:val="22"/>
        </w:rPr>
        <w:t xml:space="preserve"> “free, prior and informed consent” or </w:t>
      </w:r>
      <w:r w:rsidR="00CF625B" w:rsidRPr="004A5F97">
        <w:rPr>
          <w:snapToGrid w:val="0"/>
          <w:kern w:val="22"/>
          <w:szCs w:val="22"/>
        </w:rPr>
        <w:t>“</w:t>
      </w:r>
      <w:r w:rsidRPr="004A5F97">
        <w:rPr>
          <w:snapToGrid w:val="0"/>
          <w:kern w:val="22"/>
          <w:szCs w:val="22"/>
        </w:rPr>
        <w:t>approval and involvement</w:t>
      </w:r>
      <w:r w:rsidR="00CF625B" w:rsidRPr="004A5F97">
        <w:rPr>
          <w:snapToGrid w:val="0"/>
          <w:kern w:val="22"/>
          <w:szCs w:val="22"/>
        </w:rPr>
        <w:t>”</w:t>
      </w:r>
      <w:r w:rsidRPr="004A5F97">
        <w:rPr>
          <w:snapToGrid w:val="0"/>
          <w:kern w:val="22"/>
          <w:szCs w:val="22"/>
        </w:rPr>
        <w:t xml:space="preserve">, </w:t>
      </w:r>
      <w:r w:rsidR="00CF625B" w:rsidRPr="004A5F97">
        <w:rPr>
          <w:snapToGrid w:val="0"/>
          <w:kern w:val="22"/>
          <w:szCs w:val="22"/>
        </w:rPr>
        <w:t>depending on national circumstances</w:t>
      </w:r>
      <w:r w:rsidR="00B45D7C" w:rsidRPr="004A5F97">
        <w:rPr>
          <w:snapToGrid w:val="0"/>
          <w:kern w:val="22"/>
          <w:szCs w:val="22"/>
        </w:rPr>
        <w:t>,</w:t>
      </w:r>
      <w:r w:rsidR="00CF625B" w:rsidRPr="004A5F97">
        <w:rPr>
          <w:snapToGrid w:val="0"/>
          <w:kern w:val="22"/>
          <w:szCs w:val="22"/>
        </w:rPr>
        <w:t xml:space="preserve"> </w:t>
      </w:r>
      <w:r w:rsidRPr="004A5F97">
        <w:rPr>
          <w:snapToGrid w:val="0"/>
          <w:kern w:val="22"/>
          <w:szCs w:val="22"/>
        </w:rPr>
        <w:t>and mutually agreed terms</w:t>
      </w:r>
      <w:r w:rsidR="003844C9" w:rsidRPr="004A5F97">
        <w:rPr>
          <w:snapToGrid w:val="0"/>
          <w:kern w:val="22"/>
          <w:szCs w:val="22"/>
        </w:rPr>
        <w:t>,</w:t>
      </w:r>
      <w:r w:rsidRPr="004A5F97">
        <w:rPr>
          <w:snapToGrid w:val="0"/>
          <w:kern w:val="22"/>
          <w:szCs w:val="22"/>
        </w:rPr>
        <w:t xml:space="preserve"> should contain agreed mechanisms for grievance and redress to address non-compliance with its provisions.</w:t>
      </w:r>
    </w:p>
    <w:p w14:paraId="5F3DA235" w14:textId="77777777" w:rsidR="007E4612" w:rsidRPr="004A5F97" w:rsidRDefault="007E4612" w:rsidP="0084708B">
      <w:pPr>
        <w:keepNext/>
        <w:autoSpaceDE w:val="0"/>
        <w:autoSpaceDN w:val="0"/>
        <w:adjustRightInd w:val="0"/>
        <w:spacing w:before="120" w:after="120"/>
        <w:jc w:val="center"/>
        <w:rPr>
          <w:b/>
          <w:snapToGrid w:val="0"/>
          <w:kern w:val="22"/>
          <w:szCs w:val="22"/>
        </w:rPr>
      </w:pPr>
      <w:r w:rsidRPr="004A5F97">
        <w:rPr>
          <w:b/>
          <w:snapToGrid w:val="0"/>
          <w:kern w:val="22"/>
          <w:szCs w:val="22"/>
        </w:rPr>
        <w:t>Possible mechanisms for benefit-sharing</w:t>
      </w:r>
    </w:p>
    <w:p w14:paraId="5A84AEFB" w14:textId="77777777" w:rsidR="007E4612" w:rsidRPr="00737502" w:rsidRDefault="00D43D88" w:rsidP="000E7607">
      <w:pPr>
        <w:autoSpaceDE w:val="0"/>
        <w:autoSpaceDN w:val="0"/>
        <w:adjustRightInd w:val="0"/>
        <w:spacing w:before="120" w:after="120"/>
        <w:rPr>
          <w:snapToGrid w:val="0"/>
          <w:kern w:val="22"/>
          <w:szCs w:val="22"/>
        </w:rPr>
      </w:pPr>
      <w:r w:rsidRPr="004A5F97">
        <w:rPr>
          <w:snapToGrid w:val="0"/>
          <w:kern w:val="22"/>
          <w:szCs w:val="22"/>
        </w:rPr>
        <w:t>2</w:t>
      </w:r>
      <w:r w:rsidR="008769F6" w:rsidRPr="004A5F97">
        <w:rPr>
          <w:snapToGrid w:val="0"/>
          <w:kern w:val="22"/>
          <w:szCs w:val="22"/>
        </w:rPr>
        <w:t>4</w:t>
      </w:r>
      <w:r w:rsidRPr="004A5F97">
        <w:rPr>
          <w:snapToGrid w:val="0"/>
          <w:kern w:val="22"/>
          <w:szCs w:val="22"/>
        </w:rPr>
        <w:t>.</w:t>
      </w:r>
      <w:r w:rsidRPr="004A5F97">
        <w:rPr>
          <w:snapToGrid w:val="0"/>
          <w:kern w:val="22"/>
          <w:szCs w:val="22"/>
        </w:rPr>
        <w:tab/>
      </w:r>
      <w:r w:rsidR="007E4612" w:rsidRPr="004A5F97">
        <w:rPr>
          <w:snapToGrid w:val="0"/>
          <w:kern w:val="22"/>
          <w:szCs w:val="22"/>
        </w:rPr>
        <w:t>Mechanisms for benefit-sharing may vary depending upon the type of benefits, the specific conditions and national legislation in the country where the traditional knowledge was originally accessed, the content of the mutually agreed terms and the stakeholders involved. The benefit-sharing mechanism should be flexible as it should be determined by the partners involved in benefit-sharing and will vary on a case</w:t>
      </w:r>
      <w:r w:rsidR="007E4612" w:rsidRPr="004A5F97">
        <w:rPr>
          <w:snapToGrid w:val="0"/>
          <w:kern w:val="22"/>
          <w:szCs w:val="22"/>
        </w:rPr>
        <w:noBreakHyphen/>
        <w:t>by</w:t>
      </w:r>
      <w:r w:rsidR="007E4612" w:rsidRPr="004A5F97">
        <w:rPr>
          <w:snapToGrid w:val="0"/>
          <w:kern w:val="22"/>
          <w:szCs w:val="22"/>
        </w:rPr>
        <w:noBreakHyphen/>
        <w:t>case basis.</w:t>
      </w:r>
    </w:p>
    <w:p w14:paraId="2F39CA52" w14:textId="77777777" w:rsidR="007E4612" w:rsidRPr="004A5F97" w:rsidRDefault="00D43D88" w:rsidP="000E7607">
      <w:pPr>
        <w:autoSpaceDE w:val="0"/>
        <w:autoSpaceDN w:val="0"/>
        <w:adjustRightInd w:val="0"/>
        <w:spacing w:before="120" w:after="120"/>
        <w:rPr>
          <w:snapToGrid w:val="0"/>
          <w:kern w:val="22"/>
          <w:szCs w:val="22"/>
        </w:rPr>
      </w:pPr>
      <w:r w:rsidRPr="00E65F6B">
        <w:rPr>
          <w:snapToGrid w:val="0"/>
          <w:kern w:val="22"/>
          <w:szCs w:val="22"/>
        </w:rPr>
        <w:t>2</w:t>
      </w:r>
      <w:r w:rsidR="008769F6" w:rsidRPr="004A5F97">
        <w:rPr>
          <w:snapToGrid w:val="0"/>
          <w:kern w:val="22"/>
          <w:szCs w:val="22"/>
        </w:rPr>
        <w:t>5</w:t>
      </w:r>
      <w:r w:rsidRPr="004A5F97">
        <w:rPr>
          <w:snapToGrid w:val="0"/>
          <w:kern w:val="22"/>
          <w:szCs w:val="22"/>
        </w:rPr>
        <w:t>.</w:t>
      </w:r>
      <w:r w:rsidRPr="004A5F97">
        <w:rPr>
          <w:snapToGrid w:val="0"/>
          <w:kern w:val="22"/>
          <w:szCs w:val="22"/>
        </w:rPr>
        <w:tab/>
      </w:r>
      <w:r w:rsidR="007E4612" w:rsidRPr="004A5F97">
        <w:rPr>
          <w:snapToGrid w:val="0"/>
          <w:kern w:val="22"/>
          <w:szCs w:val="22"/>
        </w:rPr>
        <w:t>Parties, other Governments and relevant regional organizations may wish to consider, taking into account regional arrangements, model laws, international law and national law, the need for the establishment of regional trust funds or other forms of transboundary cooperation, as appropriate, for traditional knowledge held across borders, for traditional knowledge held in several countries or where the knowledge holders are no longer identifiable.</w:t>
      </w:r>
    </w:p>
    <w:p w14:paraId="57137E49" w14:textId="77777777" w:rsidR="007E4612" w:rsidRPr="004A5F97" w:rsidRDefault="007E4612" w:rsidP="0084708B">
      <w:pPr>
        <w:keepNext/>
        <w:spacing w:before="120" w:after="120"/>
        <w:jc w:val="center"/>
        <w:rPr>
          <w:b/>
          <w:caps/>
          <w:snapToGrid w:val="0"/>
          <w:kern w:val="22"/>
          <w:szCs w:val="22"/>
        </w:rPr>
      </w:pPr>
      <w:r w:rsidRPr="004A5F97">
        <w:rPr>
          <w:b/>
          <w:caps/>
          <w:snapToGrid w:val="0"/>
          <w:kern w:val="22"/>
          <w:szCs w:val="22"/>
        </w:rPr>
        <w:t>V.</w:t>
      </w:r>
      <w:r w:rsidRPr="004A5F97">
        <w:rPr>
          <w:b/>
          <w:caps/>
          <w:snapToGrid w:val="0"/>
          <w:kern w:val="22"/>
          <w:szCs w:val="22"/>
        </w:rPr>
        <w:tab/>
        <w:t>Reporting and Preventing unlawful appropriation</w:t>
      </w:r>
    </w:p>
    <w:p w14:paraId="21E08FD6"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2</w:t>
      </w:r>
      <w:r w:rsidR="008769F6" w:rsidRPr="004A5F97">
        <w:rPr>
          <w:snapToGrid w:val="0"/>
          <w:kern w:val="22"/>
          <w:szCs w:val="22"/>
        </w:rPr>
        <w:t>6</w:t>
      </w:r>
      <w:r w:rsidRPr="004A5F97">
        <w:rPr>
          <w:snapToGrid w:val="0"/>
          <w:kern w:val="22"/>
          <w:szCs w:val="22"/>
        </w:rPr>
        <w:t>.</w:t>
      </w:r>
      <w:r w:rsidRPr="004A5F97">
        <w:rPr>
          <w:snapToGrid w:val="0"/>
          <w:kern w:val="22"/>
          <w:szCs w:val="22"/>
        </w:rPr>
        <w:tab/>
      </w:r>
      <w:r w:rsidR="007E4612" w:rsidRPr="004A5F97">
        <w:rPr>
          <w:snapToGrid w:val="0"/>
          <w:kern w:val="22"/>
          <w:szCs w:val="22"/>
        </w:rPr>
        <w:t xml:space="preserve">These guidelines are voluntary by their nature; however, Parties and other Governments may wish to consider incentives or other ways to promote the use of the guidelines in the development of mechanisms, legislation or other appropriate initiatives to </w:t>
      </w:r>
      <w:r w:rsidR="00CC7303" w:rsidRPr="004A5F97">
        <w:rPr>
          <w:snapToGrid w:val="0"/>
          <w:kern w:val="22"/>
          <w:szCs w:val="22"/>
        </w:rPr>
        <w:t>encourage</w:t>
      </w:r>
      <w:r w:rsidR="007E4612" w:rsidRPr="004A5F97">
        <w:rPr>
          <w:snapToGrid w:val="0"/>
          <w:kern w:val="22"/>
          <w:szCs w:val="22"/>
        </w:rPr>
        <w:t xml:space="preserve"> private and public institutions, interested in using traditional knowledge </w:t>
      </w:r>
      <w:r w:rsidR="00CC7303" w:rsidRPr="004A5F97">
        <w:rPr>
          <w:snapToGrid w:val="0"/>
          <w:kern w:val="22"/>
          <w:szCs w:val="22"/>
        </w:rPr>
        <w:t xml:space="preserve">to </w:t>
      </w:r>
      <w:r w:rsidR="007E4612" w:rsidRPr="004A5F97">
        <w:rPr>
          <w:snapToGrid w:val="0"/>
          <w:kern w:val="22"/>
          <w:szCs w:val="22"/>
        </w:rPr>
        <w:t>obtain the “prior and informed consent”</w:t>
      </w:r>
      <w:r w:rsidR="00CF625B" w:rsidRPr="004A5F97">
        <w:rPr>
          <w:snapToGrid w:val="0"/>
          <w:kern w:val="22"/>
          <w:szCs w:val="22"/>
        </w:rPr>
        <w:t>,</w:t>
      </w:r>
      <w:r w:rsidR="007E4612" w:rsidRPr="004A5F97">
        <w:rPr>
          <w:snapToGrid w:val="0"/>
          <w:kern w:val="22"/>
          <w:szCs w:val="22"/>
        </w:rPr>
        <w:t xml:space="preserve"> “free, prior and informed consent” </w:t>
      </w:r>
      <w:r w:rsidR="00096B72" w:rsidRPr="004A5F97">
        <w:rPr>
          <w:snapToGrid w:val="0"/>
          <w:kern w:val="22"/>
          <w:szCs w:val="22"/>
        </w:rPr>
        <w:t xml:space="preserve">or “approval and involvement”, </w:t>
      </w:r>
      <w:r w:rsidR="007E4612" w:rsidRPr="004A5F97">
        <w:rPr>
          <w:snapToGrid w:val="0"/>
          <w:kern w:val="22"/>
          <w:szCs w:val="22"/>
        </w:rPr>
        <w:t xml:space="preserve">depending on national circumstances, of the indigenous peoples and local </w:t>
      </w:r>
      <w:r w:rsidR="007E4612" w:rsidRPr="004A5F97">
        <w:rPr>
          <w:snapToGrid w:val="0"/>
          <w:kern w:val="22"/>
          <w:szCs w:val="22"/>
        </w:rPr>
        <w:lastRenderedPageBreak/>
        <w:t>communities that hold the traditional knowledge and establish mutually agreed terms for benefit-sharing for accessing or using their traditional knowledge.</w:t>
      </w:r>
    </w:p>
    <w:p w14:paraId="3EFACC00"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2</w:t>
      </w:r>
      <w:r w:rsidR="008769F6" w:rsidRPr="004A5F97">
        <w:rPr>
          <w:snapToGrid w:val="0"/>
          <w:kern w:val="22"/>
          <w:szCs w:val="22"/>
        </w:rPr>
        <w:t>7</w:t>
      </w:r>
      <w:r w:rsidRPr="004A5F97">
        <w:rPr>
          <w:snapToGrid w:val="0"/>
          <w:kern w:val="22"/>
          <w:szCs w:val="22"/>
        </w:rPr>
        <w:t>.</w:t>
      </w:r>
      <w:r w:rsidRPr="004A5F97">
        <w:rPr>
          <w:snapToGrid w:val="0"/>
          <w:kern w:val="22"/>
          <w:szCs w:val="22"/>
        </w:rPr>
        <w:tab/>
      </w:r>
      <w:r w:rsidR="007E4612" w:rsidRPr="004A5F97">
        <w:rPr>
          <w:snapToGrid w:val="0"/>
          <w:kern w:val="22"/>
          <w:szCs w:val="22"/>
        </w:rPr>
        <w:t>Compliance measures that also support the obtaining</w:t>
      </w:r>
      <w:r w:rsidR="00E43602" w:rsidRPr="004A5F97">
        <w:rPr>
          <w:snapToGrid w:val="0"/>
          <w:kern w:val="22"/>
          <w:szCs w:val="22"/>
        </w:rPr>
        <w:t xml:space="preserve"> of</w:t>
      </w:r>
      <w:r w:rsidR="007E4612" w:rsidRPr="004A5F97">
        <w:rPr>
          <w:snapToGrid w:val="0"/>
          <w:kern w:val="22"/>
          <w:szCs w:val="22"/>
        </w:rPr>
        <w:t xml:space="preserve"> “prior and informed consent”</w:t>
      </w:r>
      <w:r w:rsidR="00CF625B" w:rsidRPr="004A5F97">
        <w:rPr>
          <w:snapToGrid w:val="0"/>
          <w:kern w:val="22"/>
          <w:szCs w:val="22"/>
        </w:rPr>
        <w:t xml:space="preserve">, </w:t>
      </w:r>
      <w:r w:rsidR="007E4612" w:rsidRPr="004A5F97">
        <w:rPr>
          <w:snapToGrid w:val="0"/>
          <w:kern w:val="22"/>
          <w:szCs w:val="22"/>
        </w:rPr>
        <w:t xml:space="preserve">“free, prior and informed consent” or </w:t>
      </w:r>
      <w:r w:rsidR="00CF625B" w:rsidRPr="004A5F97">
        <w:rPr>
          <w:snapToGrid w:val="0"/>
          <w:kern w:val="22"/>
          <w:szCs w:val="22"/>
        </w:rPr>
        <w:t>“</w:t>
      </w:r>
      <w:r w:rsidR="007E4612" w:rsidRPr="004A5F97">
        <w:rPr>
          <w:snapToGrid w:val="0"/>
          <w:kern w:val="22"/>
          <w:szCs w:val="22"/>
        </w:rPr>
        <w:t>approval and involvement</w:t>
      </w:r>
      <w:r w:rsidR="00CF625B" w:rsidRPr="004A5F97">
        <w:rPr>
          <w:snapToGrid w:val="0"/>
          <w:kern w:val="22"/>
          <w:szCs w:val="22"/>
        </w:rPr>
        <w:t>”</w:t>
      </w:r>
      <w:r w:rsidR="007E4612" w:rsidRPr="004A5F97">
        <w:rPr>
          <w:snapToGrid w:val="0"/>
          <w:kern w:val="22"/>
          <w:szCs w:val="22"/>
        </w:rPr>
        <w:t xml:space="preserve">, </w:t>
      </w:r>
      <w:r w:rsidR="00CF625B" w:rsidRPr="004A5F97">
        <w:rPr>
          <w:snapToGrid w:val="0"/>
          <w:kern w:val="22"/>
          <w:szCs w:val="22"/>
        </w:rPr>
        <w:t xml:space="preserve">depending on national circumstances, </w:t>
      </w:r>
      <w:r w:rsidR="007E4612" w:rsidRPr="004A5F97">
        <w:rPr>
          <w:snapToGrid w:val="0"/>
          <w:kern w:val="22"/>
          <w:szCs w:val="22"/>
        </w:rPr>
        <w:t>of indigenous peoples and local communities for access to the traditional knowledge that they hold and benefit-sharing with indigenous peoples and local communities for use of the traditional knowledge that they hold could include:</w:t>
      </w:r>
    </w:p>
    <w:p w14:paraId="3670EBE0" w14:textId="77777777" w:rsidR="007E4612" w:rsidRPr="004A5F97" w:rsidRDefault="007E4612" w:rsidP="0084708B">
      <w:pPr>
        <w:numPr>
          <w:ilvl w:val="0"/>
          <w:numId w:val="16"/>
        </w:numPr>
        <w:adjustRightInd w:val="0"/>
        <w:snapToGrid w:val="0"/>
        <w:spacing w:after="120"/>
        <w:ind w:left="0" w:firstLine="720"/>
        <w:rPr>
          <w:snapToGrid w:val="0"/>
          <w:kern w:val="22"/>
          <w:szCs w:val="22"/>
        </w:rPr>
      </w:pPr>
      <w:r w:rsidRPr="004A5F97">
        <w:rPr>
          <w:snapToGrid w:val="0"/>
          <w:kern w:val="22"/>
          <w:szCs w:val="22"/>
        </w:rPr>
        <w:t>Capacity-building, awareness-raising and information-sharing within indigenous peoples and local communities;</w:t>
      </w:r>
    </w:p>
    <w:p w14:paraId="2515BBFB" w14:textId="77777777" w:rsidR="007E4612" w:rsidRPr="004A5F97" w:rsidRDefault="007E4612" w:rsidP="0084708B">
      <w:pPr>
        <w:numPr>
          <w:ilvl w:val="0"/>
          <w:numId w:val="16"/>
        </w:numPr>
        <w:adjustRightInd w:val="0"/>
        <w:snapToGrid w:val="0"/>
        <w:spacing w:after="120"/>
        <w:ind w:left="0" w:firstLine="720"/>
        <w:rPr>
          <w:snapToGrid w:val="0"/>
          <w:kern w:val="22"/>
          <w:szCs w:val="22"/>
        </w:rPr>
      </w:pPr>
      <w:r w:rsidRPr="004A5F97">
        <w:rPr>
          <w:snapToGrid w:val="0"/>
          <w:kern w:val="22"/>
          <w:szCs w:val="22"/>
        </w:rPr>
        <w:t>Codes of conduct and best practice codes of users;</w:t>
      </w:r>
    </w:p>
    <w:p w14:paraId="4DD94A39" w14:textId="77777777" w:rsidR="007E4612" w:rsidRPr="004A5F97" w:rsidRDefault="007E4612" w:rsidP="0084708B">
      <w:pPr>
        <w:numPr>
          <w:ilvl w:val="0"/>
          <w:numId w:val="16"/>
        </w:numPr>
        <w:adjustRightInd w:val="0"/>
        <w:snapToGrid w:val="0"/>
        <w:spacing w:after="120"/>
        <w:ind w:left="0" w:firstLine="720"/>
        <w:rPr>
          <w:snapToGrid w:val="0"/>
          <w:kern w:val="22"/>
          <w:szCs w:val="22"/>
        </w:rPr>
      </w:pPr>
      <w:r w:rsidRPr="004A5F97">
        <w:rPr>
          <w:snapToGrid w:val="0"/>
          <w:kern w:val="22"/>
          <w:szCs w:val="22"/>
        </w:rPr>
        <w:t>Model contractual clauses for mutually agreed terms to promote equity between the negotiating positions of the parties;</w:t>
      </w:r>
    </w:p>
    <w:p w14:paraId="240155D5" w14:textId="77777777" w:rsidR="000D1890" w:rsidRPr="004A5F97" w:rsidRDefault="007E4612" w:rsidP="0084708B">
      <w:pPr>
        <w:numPr>
          <w:ilvl w:val="0"/>
          <w:numId w:val="16"/>
        </w:numPr>
        <w:adjustRightInd w:val="0"/>
        <w:snapToGrid w:val="0"/>
        <w:spacing w:after="120"/>
        <w:ind w:left="0" w:firstLine="720"/>
        <w:rPr>
          <w:snapToGrid w:val="0"/>
          <w:kern w:val="22"/>
          <w:szCs w:val="22"/>
        </w:rPr>
      </w:pPr>
      <w:r w:rsidRPr="004A5F97">
        <w:rPr>
          <w:snapToGrid w:val="0"/>
          <w:kern w:val="22"/>
          <w:szCs w:val="22"/>
        </w:rPr>
        <w:t>Minimum standards for access and benefit-sharing agreements.</w:t>
      </w:r>
    </w:p>
    <w:p w14:paraId="6246A026" w14:textId="77777777" w:rsidR="007E4612" w:rsidRPr="004A5F97" w:rsidRDefault="00D43D88" w:rsidP="000E7607">
      <w:pPr>
        <w:autoSpaceDE w:val="0"/>
        <w:autoSpaceDN w:val="0"/>
        <w:adjustRightInd w:val="0"/>
        <w:spacing w:before="120" w:after="120"/>
        <w:rPr>
          <w:snapToGrid w:val="0"/>
          <w:kern w:val="22"/>
          <w:szCs w:val="22"/>
        </w:rPr>
      </w:pPr>
      <w:r w:rsidRPr="004A5F97">
        <w:rPr>
          <w:snapToGrid w:val="0"/>
          <w:kern w:val="22"/>
          <w:szCs w:val="22"/>
        </w:rPr>
        <w:t>2</w:t>
      </w:r>
      <w:r w:rsidR="008769F6" w:rsidRPr="004A5F97">
        <w:rPr>
          <w:snapToGrid w:val="0"/>
          <w:kern w:val="22"/>
          <w:szCs w:val="22"/>
        </w:rPr>
        <w:t>8</w:t>
      </w:r>
      <w:r w:rsidRPr="004A5F97">
        <w:rPr>
          <w:snapToGrid w:val="0"/>
          <w:kern w:val="22"/>
          <w:szCs w:val="22"/>
        </w:rPr>
        <w:t>.</w:t>
      </w:r>
      <w:r w:rsidRPr="004A5F97">
        <w:rPr>
          <w:snapToGrid w:val="0"/>
          <w:kern w:val="22"/>
          <w:szCs w:val="22"/>
        </w:rPr>
        <w:tab/>
      </w:r>
      <w:r w:rsidR="007E4612" w:rsidRPr="004A5F97">
        <w:rPr>
          <w:snapToGrid w:val="0"/>
          <w:kern w:val="22"/>
          <w:szCs w:val="22"/>
        </w:rPr>
        <w:t>Parties and other Governments may wish to consider:</w:t>
      </w:r>
    </w:p>
    <w:p w14:paraId="4A7AAE7E" w14:textId="77777777" w:rsidR="007E4612" w:rsidRPr="004A5F97" w:rsidRDefault="007E4612" w:rsidP="0084708B">
      <w:pPr>
        <w:numPr>
          <w:ilvl w:val="0"/>
          <w:numId w:val="17"/>
        </w:numPr>
        <w:spacing w:before="120" w:after="120"/>
        <w:ind w:left="0" w:firstLine="720"/>
        <w:rPr>
          <w:snapToGrid w:val="0"/>
          <w:kern w:val="22"/>
          <w:szCs w:val="22"/>
        </w:rPr>
      </w:pPr>
      <w:r w:rsidRPr="004A5F97">
        <w:rPr>
          <w:snapToGrid w:val="0"/>
          <w:kern w:val="22"/>
          <w:szCs w:val="22"/>
        </w:rPr>
        <w:t xml:space="preserve">The complex nature of traditional knowledge and evidentiary issues in customary legal traditions mean that customary law may be appropriate to settle disputes arising over traditional knowledge, to the extent </w:t>
      </w:r>
      <w:r w:rsidR="006D4594" w:rsidRPr="004A5F97">
        <w:rPr>
          <w:snapToGrid w:val="0"/>
          <w:kern w:val="22"/>
          <w:szCs w:val="22"/>
        </w:rPr>
        <w:t xml:space="preserve">that </w:t>
      </w:r>
      <w:r w:rsidRPr="004A5F97">
        <w:rPr>
          <w:snapToGrid w:val="0"/>
          <w:kern w:val="22"/>
          <w:szCs w:val="22"/>
        </w:rPr>
        <w:t>it does not contravene national law;</w:t>
      </w:r>
    </w:p>
    <w:p w14:paraId="5F84E5B2" w14:textId="77777777" w:rsidR="007E4612" w:rsidRPr="004A5F97" w:rsidRDefault="007E4612" w:rsidP="0084708B">
      <w:pPr>
        <w:numPr>
          <w:ilvl w:val="0"/>
          <w:numId w:val="17"/>
        </w:numPr>
        <w:spacing w:before="120" w:after="120"/>
        <w:ind w:left="0" w:firstLine="720"/>
        <w:rPr>
          <w:snapToGrid w:val="0"/>
          <w:kern w:val="22"/>
          <w:szCs w:val="22"/>
        </w:rPr>
      </w:pPr>
      <w:r w:rsidRPr="004A5F97">
        <w:rPr>
          <w:snapToGrid w:val="0"/>
          <w:kern w:val="22"/>
          <w:szCs w:val="22"/>
        </w:rPr>
        <w:t>That a competent national authority, established according to national law, should engage users and providers of traditional knowledge early in the access process, and may need to revisit its approval of an application upon the complaint by a concerned indigenous peoples and local community;</w:t>
      </w:r>
    </w:p>
    <w:p w14:paraId="086CDA46" w14:textId="77777777" w:rsidR="00B35A81" w:rsidRPr="004A5F97" w:rsidRDefault="007E4612" w:rsidP="0084708B">
      <w:pPr>
        <w:spacing w:before="120" w:after="120"/>
        <w:ind w:firstLine="709"/>
        <w:rPr>
          <w:snapToGrid w:val="0"/>
          <w:kern w:val="22"/>
          <w:szCs w:val="22"/>
        </w:rPr>
      </w:pPr>
      <w:r w:rsidRPr="004A5F97">
        <w:rPr>
          <w:snapToGrid w:val="0"/>
          <w:kern w:val="22"/>
          <w:szCs w:val="22"/>
        </w:rPr>
        <w:t>(c)</w:t>
      </w:r>
      <w:r w:rsidRPr="004A5F97">
        <w:rPr>
          <w:snapToGrid w:val="0"/>
          <w:kern w:val="22"/>
          <w:szCs w:val="22"/>
        </w:rPr>
        <w:tab/>
        <w:t xml:space="preserve">Encouraging </w:t>
      </w:r>
      <w:r w:rsidR="004D4BA9" w:rsidRPr="004A5F97">
        <w:rPr>
          <w:snapToGrid w:val="0"/>
          <w:kern w:val="22"/>
          <w:szCs w:val="22"/>
        </w:rPr>
        <w:t>indigenous peoples and local communities</w:t>
      </w:r>
      <w:r w:rsidRPr="004A5F97">
        <w:rPr>
          <w:snapToGrid w:val="0"/>
          <w:kern w:val="22"/>
          <w:szCs w:val="22"/>
        </w:rPr>
        <w:t xml:space="preserve"> to resolve difference</w:t>
      </w:r>
      <w:r w:rsidR="00BF6200" w:rsidRPr="004A5F97">
        <w:rPr>
          <w:snapToGrid w:val="0"/>
          <w:kern w:val="22"/>
          <w:szCs w:val="22"/>
        </w:rPr>
        <w:t>s</w:t>
      </w:r>
      <w:r w:rsidRPr="004A5F97">
        <w:rPr>
          <w:snapToGrid w:val="0"/>
          <w:kern w:val="22"/>
          <w:szCs w:val="22"/>
        </w:rPr>
        <w:t xml:space="preserve"> internally according to customary law or alternate dispute resolution processes in cases of disputes concerning access to and use of their </w:t>
      </w:r>
      <w:r w:rsidR="00BF6200" w:rsidRPr="004A5F97">
        <w:rPr>
          <w:snapToGrid w:val="0"/>
          <w:kern w:val="22"/>
          <w:szCs w:val="22"/>
        </w:rPr>
        <w:t xml:space="preserve">traditional knowledge. </w:t>
      </w:r>
      <w:r w:rsidRPr="004A5F97">
        <w:rPr>
          <w:snapToGrid w:val="0"/>
          <w:kern w:val="22"/>
          <w:szCs w:val="22"/>
        </w:rPr>
        <w:t>Additionally, the competent national authority could play a facilitating role in alternative dispute resolution.</w:t>
      </w:r>
    </w:p>
    <w:p w14:paraId="52FE6587" w14:textId="77777777" w:rsidR="00783D29" w:rsidRPr="004A5F97" w:rsidRDefault="00783D29" w:rsidP="0084708B">
      <w:pPr>
        <w:jc w:val="center"/>
        <w:rPr>
          <w:snapToGrid w:val="0"/>
          <w:kern w:val="22"/>
          <w:szCs w:val="22"/>
        </w:rPr>
      </w:pPr>
      <w:r w:rsidRPr="004A5F97">
        <w:rPr>
          <w:snapToGrid w:val="0"/>
          <w:kern w:val="22"/>
          <w:szCs w:val="22"/>
        </w:rPr>
        <w:t>_______</w:t>
      </w:r>
      <w:r w:rsidR="006A4580" w:rsidRPr="004A5F97">
        <w:rPr>
          <w:snapToGrid w:val="0"/>
          <w:kern w:val="22"/>
          <w:szCs w:val="22"/>
        </w:rPr>
        <w:t>___</w:t>
      </w:r>
    </w:p>
    <w:sectPr w:rsidR="00783D29" w:rsidRPr="004A5F97" w:rsidSect="00A74C33">
      <w:headerReference w:type="even" r:id="rId12"/>
      <w:headerReference w:type="default" r:id="rId13"/>
      <w:footerReference w:type="even" r:id="rId14"/>
      <w:footerReference w:type="default" r:id="rId15"/>
      <w:headerReference w:type="first" r:id="rId16"/>
      <w:footerReference w:type="first" r:id="rId17"/>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4D6D" w14:textId="77777777" w:rsidR="009A585C" w:rsidRDefault="009A585C" w:rsidP="0015274E">
      <w:r>
        <w:separator/>
      </w:r>
    </w:p>
  </w:endnote>
  <w:endnote w:type="continuationSeparator" w:id="0">
    <w:p w14:paraId="1BF10759" w14:textId="77777777" w:rsidR="009A585C" w:rsidRDefault="009A585C" w:rsidP="0015274E">
      <w:r>
        <w:continuationSeparator/>
      </w:r>
    </w:p>
  </w:endnote>
  <w:endnote w:type="continuationNotice" w:id="1">
    <w:p w14:paraId="7076EBCB" w14:textId="77777777" w:rsidR="009A585C" w:rsidRDefault="009A585C" w:rsidP="001527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40BD" w14:textId="77777777" w:rsidR="00A34AE3" w:rsidRDefault="00A34A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6DD6" w14:textId="77777777" w:rsidR="00A34AE3" w:rsidRDefault="00A34A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0B6E" w14:textId="77777777" w:rsidR="00A34AE3" w:rsidRDefault="00A34A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8383" w14:textId="77777777" w:rsidR="009A585C" w:rsidRDefault="009A585C" w:rsidP="0015274E">
      <w:r>
        <w:separator/>
      </w:r>
    </w:p>
  </w:footnote>
  <w:footnote w:type="continuationSeparator" w:id="0">
    <w:p w14:paraId="435F7416" w14:textId="77777777" w:rsidR="009A585C" w:rsidRDefault="009A585C" w:rsidP="0015274E">
      <w:r>
        <w:continuationSeparator/>
      </w:r>
    </w:p>
  </w:footnote>
  <w:footnote w:type="continuationNotice" w:id="1">
    <w:p w14:paraId="3DF09B24" w14:textId="77777777" w:rsidR="009A585C" w:rsidRDefault="009A585C" w:rsidP="0015274E"/>
  </w:footnote>
  <w:footnote w:id="2">
    <w:p w14:paraId="5FD32E6D" w14:textId="77777777" w:rsidR="006F7BE9" w:rsidRPr="00480D11" w:rsidRDefault="006F7BE9" w:rsidP="004A5F97">
      <w:pPr>
        <w:pStyle w:val="FootnoteText"/>
        <w:keepLines w:val="0"/>
        <w:adjustRightInd w:val="0"/>
        <w:ind w:firstLine="0"/>
        <w:jc w:val="left"/>
        <w:rPr>
          <w:kern w:val="18"/>
          <w:szCs w:val="18"/>
        </w:rPr>
      </w:pPr>
      <w:r w:rsidRPr="00480D11">
        <w:rPr>
          <w:rStyle w:val="FootnoteReference"/>
          <w:kern w:val="18"/>
          <w:szCs w:val="18"/>
          <w:u w:val="none"/>
          <w:vertAlign w:val="superscript"/>
        </w:rPr>
        <w:footnoteRef/>
      </w:r>
      <w:r w:rsidRPr="00480D11">
        <w:rPr>
          <w:kern w:val="18"/>
          <w:szCs w:val="18"/>
        </w:rPr>
        <w:t xml:space="preserve"> Meaning “</w:t>
      </w:r>
      <w:r w:rsidR="005A0A60" w:rsidRPr="00480D11">
        <w:rPr>
          <w:kern w:val="18"/>
          <w:szCs w:val="18"/>
        </w:rPr>
        <w:t>r</w:t>
      </w:r>
      <w:r w:rsidRPr="00480D11">
        <w:rPr>
          <w:kern w:val="18"/>
          <w:szCs w:val="18"/>
        </w:rPr>
        <w:t>oots of life” in the Maya language.</w:t>
      </w:r>
    </w:p>
  </w:footnote>
  <w:footnote w:id="3">
    <w:p w14:paraId="43A90282" w14:textId="77777777" w:rsidR="006F7BE9" w:rsidRPr="00480D11" w:rsidRDefault="006F7BE9" w:rsidP="004A5F97">
      <w:pPr>
        <w:adjustRightInd w:val="0"/>
        <w:spacing w:after="60"/>
        <w:jc w:val="left"/>
        <w:rPr>
          <w:kern w:val="18"/>
          <w:sz w:val="18"/>
          <w:szCs w:val="18"/>
        </w:rPr>
      </w:pPr>
      <w:r w:rsidRPr="00480D11">
        <w:rPr>
          <w:rStyle w:val="FootnoteReference"/>
          <w:kern w:val="18"/>
          <w:szCs w:val="18"/>
          <w:u w:val="none"/>
          <w:vertAlign w:val="superscript"/>
        </w:rPr>
        <w:footnoteRef/>
      </w:r>
      <w:r w:rsidRPr="00480D11">
        <w:rPr>
          <w:kern w:val="18"/>
          <w:sz w:val="18"/>
          <w:szCs w:val="18"/>
        </w:rPr>
        <w:t xml:space="preserve"> The use and interpretation of the term “indigenous peoples and local communities” in these Guidelines should refer to decision XII/12 F, paragraph 2 (a), (b) and (c).</w:t>
      </w:r>
    </w:p>
  </w:footnote>
  <w:footnote w:id="4">
    <w:p w14:paraId="45D2192E" w14:textId="77777777" w:rsidR="007E4612" w:rsidRPr="005977C5" w:rsidRDefault="007E4612" w:rsidP="004A5F97">
      <w:pPr>
        <w:pStyle w:val="FootnoteText"/>
        <w:keepLines w:val="0"/>
        <w:adjustRightInd w:val="0"/>
        <w:ind w:firstLine="0"/>
        <w:jc w:val="left"/>
        <w:rPr>
          <w:kern w:val="18"/>
          <w:szCs w:val="18"/>
        </w:rPr>
      </w:pPr>
      <w:r w:rsidRPr="00480D11">
        <w:rPr>
          <w:rStyle w:val="FootnoteReference"/>
          <w:kern w:val="18"/>
          <w:szCs w:val="18"/>
          <w:u w:val="none"/>
          <w:vertAlign w:val="superscript"/>
        </w:rPr>
        <w:footnoteRef/>
      </w:r>
      <w:r w:rsidRPr="00480D11">
        <w:rPr>
          <w:kern w:val="18"/>
          <w:szCs w:val="18"/>
        </w:rPr>
        <w:t xml:space="preserve"> Meaning “</w:t>
      </w:r>
      <w:r w:rsidR="005A0A60" w:rsidRPr="005977C5">
        <w:rPr>
          <w:kern w:val="18"/>
          <w:szCs w:val="18"/>
        </w:rPr>
        <w:t>r</w:t>
      </w:r>
      <w:r w:rsidRPr="005977C5">
        <w:rPr>
          <w:kern w:val="18"/>
          <w:szCs w:val="18"/>
        </w:rPr>
        <w:t xml:space="preserve">oots of life” in </w:t>
      </w:r>
      <w:r w:rsidR="002938D0" w:rsidRPr="005977C5">
        <w:rPr>
          <w:kern w:val="18"/>
          <w:szCs w:val="18"/>
        </w:rPr>
        <w:t xml:space="preserve">the </w:t>
      </w:r>
      <w:r w:rsidRPr="005977C5">
        <w:rPr>
          <w:kern w:val="18"/>
          <w:szCs w:val="18"/>
        </w:rPr>
        <w:t>Maya language.</w:t>
      </w:r>
    </w:p>
  </w:footnote>
  <w:footnote w:id="5">
    <w:p w14:paraId="281CDF64" w14:textId="77777777" w:rsidR="007E4612" w:rsidRPr="00480D11" w:rsidRDefault="007E4612" w:rsidP="004A5F97">
      <w:pPr>
        <w:adjustRightInd w:val="0"/>
        <w:spacing w:after="60"/>
        <w:jc w:val="left"/>
        <w:rPr>
          <w:kern w:val="18"/>
          <w:sz w:val="18"/>
          <w:szCs w:val="18"/>
        </w:rPr>
      </w:pPr>
      <w:r w:rsidRPr="00480D11">
        <w:rPr>
          <w:rStyle w:val="FootnoteReference"/>
          <w:kern w:val="18"/>
          <w:szCs w:val="18"/>
          <w:u w:val="none"/>
          <w:vertAlign w:val="superscript"/>
        </w:rPr>
        <w:footnoteRef/>
      </w:r>
      <w:r w:rsidRPr="00480D11">
        <w:rPr>
          <w:kern w:val="18"/>
          <w:sz w:val="18"/>
          <w:szCs w:val="18"/>
        </w:rPr>
        <w:t xml:space="preserve"> The use and interpretation of the term “indigenous peoples and local communities” in these Guidelines should refer to decision XII/12 F, paragraph 2 (a), (b) and (c).</w:t>
      </w:r>
    </w:p>
  </w:footnote>
  <w:footnote w:id="6">
    <w:p w14:paraId="76B2C575" w14:textId="77777777" w:rsidR="007E4612" w:rsidRPr="00480D11" w:rsidRDefault="007E4612" w:rsidP="004A5F97">
      <w:pPr>
        <w:pStyle w:val="FOOTNOTETEX"/>
        <w:widowControl/>
        <w:suppressAutoHyphens w:val="0"/>
        <w:adjustRightInd w:val="0"/>
        <w:spacing w:after="60"/>
        <w:rPr>
          <w:kern w:val="18"/>
          <w:szCs w:val="18"/>
          <w:lang w:val="en-GB"/>
        </w:rPr>
      </w:pPr>
      <w:r w:rsidRPr="00480D11">
        <w:rPr>
          <w:rStyle w:val="FootnoteReference"/>
          <w:kern w:val="18"/>
          <w:szCs w:val="18"/>
          <w:u w:val="none"/>
          <w:vertAlign w:val="superscript"/>
          <w:lang w:val="en-GB"/>
        </w:rPr>
        <w:footnoteRef/>
      </w:r>
      <w:r w:rsidRPr="00480D11">
        <w:rPr>
          <w:rStyle w:val="FootnoteReference"/>
          <w:kern w:val="18"/>
          <w:szCs w:val="18"/>
          <w:u w:val="none"/>
          <w:lang w:val="en-GB"/>
        </w:rPr>
        <w:t xml:space="preserve"> </w:t>
      </w:r>
      <w:r w:rsidRPr="00480D11">
        <w:rPr>
          <w:kern w:val="18"/>
          <w:szCs w:val="18"/>
          <w:lang w:val="en-GB"/>
        </w:rPr>
        <w:t xml:space="preserve">Refer to </w:t>
      </w:r>
      <w:hyperlink r:id="rId1" w:history="1">
        <w:r w:rsidRPr="004A5F97">
          <w:rPr>
            <w:rStyle w:val="Hyperlink"/>
            <w:kern w:val="18"/>
            <w:szCs w:val="18"/>
            <w:lang w:val="en-GB"/>
          </w:rPr>
          <w:t>http://www.unep.org/communityprotocols/protocol.asp</w:t>
        </w:r>
      </w:hyperlink>
      <w:r w:rsidRPr="00480D11">
        <w:rPr>
          <w:kern w:val="18"/>
          <w:szCs w:val="18"/>
          <w:lang w:val="en-GB"/>
        </w:rPr>
        <w:t xml:space="preserve"> and </w:t>
      </w:r>
      <w:hyperlink r:id="rId2" w:history="1">
        <w:r w:rsidRPr="004A5F97">
          <w:rPr>
            <w:rStyle w:val="Hyperlink"/>
            <w:kern w:val="18"/>
            <w:szCs w:val="18"/>
            <w:lang w:val="en-GB"/>
          </w:rPr>
          <w:t>http://www.unep.org/delc/Portals/119/publications/Community_Protocols_Guide_Policymakers.pdf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1222" w14:textId="77777777" w:rsidR="00783D29" w:rsidRPr="0084708B" w:rsidRDefault="0070140C" w:rsidP="0084708B">
    <w:pPr>
      <w:pStyle w:val="Header"/>
      <w:tabs>
        <w:tab w:val="clear" w:pos="4320"/>
        <w:tab w:val="clear" w:pos="8640"/>
      </w:tabs>
      <w:jc w:val="left"/>
      <w:rPr>
        <w:noProof/>
        <w:kern w:val="22"/>
      </w:rPr>
    </w:pPr>
    <w:r w:rsidRPr="0084708B">
      <w:rPr>
        <w:noProof/>
        <w:kern w:val="22"/>
      </w:rPr>
      <w:t>CBD/COP/</w:t>
    </w:r>
    <w:r w:rsidR="008769F6">
      <w:rPr>
        <w:noProof/>
        <w:kern w:val="22"/>
      </w:rPr>
      <w:t>DEC/XIII/18</w:t>
    </w:r>
  </w:p>
  <w:p w14:paraId="4EB182B5" w14:textId="77777777" w:rsidR="00783D29" w:rsidRPr="0084708B" w:rsidRDefault="00783D29" w:rsidP="0084708B">
    <w:pPr>
      <w:pStyle w:val="Header"/>
      <w:tabs>
        <w:tab w:val="clear" w:pos="4320"/>
        <w:tab w:val="clear" w:pos="8640"/>
      </w:tabs>
      <w:jc w:val="left"/>
      <w:rPr>
        <w:noProof/>
        <w:kern w:val="22"/>
      </w:rPr>
    </w:pPr>
    <w:r w:rsidRPr="0084708B">
      <w:rPr>
        <w:noProof/>
        <w:kern w:val="22"/>
      </w:rPr>
      <w:t xml:space="preserve">Page </w:t>
    </w:r>
    <w:r w:rsidRPr="0084708B">
      <w:rPr>
        <w:noProof/>
        <w:kern w:val="22"/>
      </w:rPr>
      <w:fldChar w:fldCharType="begin"/>
    </w:r>
    <w:r w:rsidRPr="0084708B">
      <w:rPr>
        <w:noProof/>
        <w:kern w:val="22"/>
      </w:rPr>
      <w:instrText xml:space="preserve"> PAGE   \* MERGEFORMAT </w:instrText>
    </w:r>
    <w:r w:rsidRPr="0084708B">
      <w:rPr>
        <w:noProof/>
        <w:kern w:val="22"/>
      </w:rPr>
      <w:fldChar w:fldCharType="separate"/>
    </w:r>
    <w:r w:rsidR="00590D45">
      <w:rPr>
        <w:noProof/>
        <w:kern w:val="22"/>
      </w:rPr>
      <w:t>8</w:t>
    </w:r>
    <w:r w:rsidRPr="0084708B">
      <w:rPr>
        <w:noProof/>
        <w:kern w:val="22"/>
      </w:rPr>
      <w:fldChar w:fldCharType="end"/>
    </w:r>
  </w:p>
  <w:p w14:paraId="0AF04A3A" w14:textId="77777777" w:rsidR="00783D29" w:rsidRPr="0084708B" w:rsidRDefault="00783D29" w:rsidP="0084708B">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3232" w14:textId="77777777" w:rsidR="00B35A81" w:rsidRPr="0084708B" w:rsidRDefault="0070140C" w:rsidP="000E7607">
    <w:pPr>
      <w:pStyle w:val="Header"/>
      <w:tabs>
        <w:tab w:val="clear" w:pos="4320"/>
        <w:tab w:val="clear" w:pos="8640"/>
      </w:tabs>
      <w:jc w:val="right"/>
      <w:rPr>
        <w:noProof/>
        <w:kern w:val="22"/>
      </w:rPr>
    </w:pPr>
    <w:r w:rsidRPr="0084708B">
      <w:rPr>
        <w:noProof/>
        <w:kern w:val="22"/>
      </w:rPr>
      <w:t>CBD/COP/</w:t>
    </w:r>
    <w:r w:rsidR="008769F6">
      <w:rPr>
        <w:noProof/>
        <w:kern w:val="22"/>
      </w:rPr>
      <w:t>DEC/XIII/18</w:t>
    </w:r>
  </w:p>
  <w:p w14:paraId="3F7B9ACE" w14:textId="77777777" w:rsidR="00B35A81" w:rsidRPr="0084708B" w:rsidRDefault="00B35A81" w:rsidP="000E7607">
    <w:pPr>
      <w:pStyle w:val="Header"/>
      <w:tabs>
        <w:tab w:val="clear" w:pos="4320"/>
        <w:tab w:val="clear" w:pos="8640"/>
      </w:tabs>
      <w:jc w:val="right"/>
      <w:rPr>
        <w:noProof/>
        <w:kern w:val="22"/>
      </w:rPr>
    </w:pPr>
    <w:r w:rsidRPr="0084708B">
      <w:rPr>
        <w:noProof/>
        <w:kern w:val="22"/>
      </w:rPr>
      <w:t xml:space="preserve">Page </w:t>
    </w:r>
    <w:r w:rsidRPr="0084708B">
      <w:rPr>
        <w:noProof/>
        <w:kern w:val="22"/>
      </w:rPr>
      <w:fldChar w:fldCharType="begin"/>
    </w:r>
    <w:r w:rsidRPr="0084708B">
      <w:rPr>
        <w:noProof/>
        <w:kern w:val="22"/>
      </w:rPr>
      <w:instrText xml:space="preserve"> PAGE   \* MERGEFORMAT </w:instrText>
    </w:r>
    <w:r w:rsidRPr="0084708B">
      <w:rPr>
        <w:noProof/>
        <w:kern w:val="22"/>
      </w:rPr>
      <w:fldChar w:fldCharType="separate"/>
    </w:r>
    <w:r w:rsidR="00590D45">
      <w:rPr>
        <w:noProof/>
        <w:kern w:val="22"/>
      </w:rPr>
      <w:t>7</w:t>
    </w:r>
    <w:r w:rsidRPr="0084708B">
      <w:rPr>
        <w:noProof/>
        <w:kern w:val="22"/>
      </w:rPr>
      <w:fldChar w:fldCharType="end"/>
    </w:r>
  </w:p>
  <w:p w14:paraId="03EEA73B" w14:textId="77777777" w:rsidR="00B35A81" w:rsidRPr="0084708B" w:rsidRDefault="00B35A81" w:rsidP="000E7607">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0C3C" w14:textId="77777777" w:rsidR="00A34AE3" w:rsidRDefault="00A34A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760D0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233E7B"/>
    <w:multiLevelType w:val="hybridMultilevel"/>
    <w:tmpl w:val="12140878"/>
    <w:lvl w:ilvl="0" w:tplc="E952AF50">
      <w:start w:val="10"/>
      <w:numFmt w:val="decimal"/>
      <w:lvlText w:val="%1."/>
      <w:lvlJc w:val="left"/>
      <w:pPr>
        <w:ind w:left="720" w:hanging="360"/>
      </w:pPr>
      <w:rPr>
        <w:b w:val="0"/>
        <w:bCs/>
      </w:rPr>
    </w:lvl>
    <w:lvl w:ilvl="1" w:tplc="65026076">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C7D5A07"/>
    <w:multiLevelType w:val="hybridMultilevel"/>
    <w:tmpl w:val="30BCFD2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630FD"/>
    <w:multiLevelType w:val="hybridMultilevel"/>
    <w:tmpl w:val="AA4CD16A"/>
    <w:lvl w:ilvl="0" w:tplc="4BFC5A32">
      <w:start w:val="1"/>
      <w:numFmt w:val="lowerLetter"/>
      <w:lvlText w:val="(%1)"/>
      <w:lvlJc w:val="lef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0809000F">
      <w:start w:val="1"/>
      <w:numFmt w:val="decimal"/>
      <w:lvlText w:val="%4."/>
      <w:lvlJc w:val="left"/>
      <w:pPr>
        <w:ind w:left="5040" w:hanging="360"/>
      </w:pPr>
    </w:lvl>
    <w:lvl w:ilvl="4" w:tplc="08090019">
      <w:start w:val="1"/>
      <w:numFmt w:val="lowerLetter"/>
      <w:lvlText w:val="%5."/>
      <w:lvlJc w:val="left"/>
      <w:pPr>
        <w:ind w:left="5760" w:hanging="360"/>
      </w:pPr>
    </w:lvl>
    <w:lvl w:ilvl="5" w:tplc="0809001B">
      <w:start w:val="1"/>
      <w:numFmt w:val="lowerRoman"/>
      <w:lvlText w:val="%6."/>
      <w:lvlJc w:val="right"/>
      <w:pPr>
        <w:ind w:left="6480" w:hanging="180"/>
      </w:pPr>
    </w:lvl>
    <w:lvl w:ilvl="6" w:tplc="0809000F">
      <w:start w:val="1"/>
      <w:numFmt w:val="decimal"/>
      <w:lvlText w:val="%7."/>
      <w:lvlJc w:val="left"/>
      <w:pPr>
        <w:ind w:left="7200" w:hanging="360"/>
      </w:pPr>
    </w:lvl>
    <w:lvl w:ilvl="7" w:tplc="08090019">
      <w:start w:val="1"/>
      <w:numFmt w:val="lowerLetter"/>
      <w:lvlText w:val="%8."/>
      <w:lvlJc w:val="left"/>
      <w:pPr>
        <w:ind w:left="7920" w:hanging="360"/>
      </w:pPr>
    </w:lvl>
    <w:lvl w:ilvl="8" w:tplc="0809001B">
      <w:start w:val="1"/>
      <w:numFmt w:val="lowerRoman"/>
      <w:lvlText w:val="%9."/>
      <w:lvlJc w:val="right"/>
      <w:pPr>
        <w:ind w:left="8640" w:hanging="180"/>
      </w:pPr>
    </w:lvl>
  </w:abstractNum>
  <w:abstractNum w:abstractNumId="4" w15:restartNumberingAfterBreak="0">
    <w:nsid w:val="1B472731"/>
    <w:multiLevelType w:val="hybridMultilevel"/>
    <w:tmpl w:val="8E6EB4B0"/>
    <w:lvl w:ilvl="0" w:tplc="6BDC4826">
      <w:start w:val="1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BE6ACE"/>
    <w:multiLevelType w:val="hybridMultilevel"/>
    <w:tmpl w:val="034820F4"/>
    <w:lvl w:ilvl="0" w:tplc="4BFC5A32">
      <w:start w:val="1"/>
      <w:numFmt w:val="lowerLetter"/>
      <w:lvlText w:val="(%1)"/>
      <w:lvlJc w:val="left"/>
      <w:pPr>
        <w:ind w:left="144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2FB733FB"/>
    <w:multiLevelType w:val="hybridMultilevel"/>
    <w:tmpl w:val="58985314"/>
    <w:lvl w:ilvl="0" w:tplc="4BFC5A32">
      <w:start w:val="1"/>
      <w:numFmt w:val="lowerLetter"/>
      <w:lvlText w:val="(%1)"/>
      <w:lvlJc w:val="left"/>
      <w:pPr>
        <w:ind w:left="720" w:hanging="360"/>
      </w:pPr>
    </w:lvl>
    <w:lvl w:ilvl="1" w:tplc="08090019">
      <w:start w:val="1"/>
      <w:numFmt w:val="lowerLetter"/>
      <w:lvlText w:val="%2."/>
      <w:lvlJc w:val="left"/>
      <w:pPr>
        <w:ind w:left="1440" w:hanging="360"/>
      </w:pPr>
    </w:lvl>
    <w:lvl w:ilvl="2" w:tplc="DBC0D06E">
      <w:start w:val="1"/>
      <w:numFmt w:val="upperLetter"/>
      <w:lvlText w:val="%3."/>
      <w:lvlJc w:val="left"/>
      <w:pPr>
        <w:ind w:left="2700" w:hanging="72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3A4E1144"/>
    <w:multiLevelType w:val="hybridMultilevel"/>
    <w:tmpl w:val="C1E62DCC"/>
    <w:lvl w:ilvl="0" w:tplc="34A027F0">
      <w:start w:val="2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8D53D0"/>
    <w:multiLevelType w:val="hybridMultilevel"/>
    <w:tmpl w:val="C02C0C22"/>
    <w:lvl w:ilvl="0" w:tplc="4BFC5A32">
      <w:start w:val="1"/>
      <w:numFmt w:val="lowerLetter"/>
      <w:lvlText w:val="(%1)"/>
      <w:lvlJc w:val="lef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0809000F">
      <w:start w:val="1"/>
      <w:numFmt w:val="decimal"/>
      <w:lvlText w:val="%4."/>
      <w:lvlJc w:val="left"/>
      <w:pPr>
        <w:ind w:left="5040" w:hanging="360"/>
      </w:pPr>
    </w:lvl>
    <w:lvl w:ilvl="4" w:tplc="08090019">
      <w:start w:val="1"/>
      <w:numFmt w:val="lowerLetter"/>
      <w:lvlText w:val="%5."/>
      <w:lvlJc w:val="left"/>
      <w:pPr>
        <w:ind w:left="5760" w:hanging="360"/>
      </w:pPr>
    </w:lvl>
    <w:lvl w:ilvl="5" w:tplc="0809001B">
      <w:start w:val="1"/>
      <w:numFmt w:val="lowerRoman"/>
      <w:lvlText w:val="%6."/>
      <w:lvlJc w:val="right"/>
      <w:pPr>
        <w:ind w:left="6480" w:hanging="180"/>
      </w:pPr>
    </w:lvl>
    <w:lvl w:ilvl="6" w:tplc="0809000F">
      <w:start w:val="1"/>
      <w:numFmt w:val="decimal"/>
      <w:lvlText w:val="%7."/>
      <w:lvlJc w:val="left"/>
      <w:pPr>
        <w:ind w:left="7200" w:hanging="360"/>
      </w:pPr>
    </w:lvl>
    <w:lvl w:ilvl="7" w:tplc="08090019">
      <w:start w:val="1"/>
      <w:numFmt w:val="lowerLetter"/>
      <w:lvlText w:val="%8."/>
      <w:lvlJc w:val="left"/>
      <w:pPr>
        <w:ind w:left="7920" w:hanging="360"/>
      </w:pPr>
    </w:lvl>
    <w:lvl w:ilvl="8" w:tplc="0809001B">
      <w:start w:val="1"/>
      <w:numFmt w:val="lowerRoman"/>
      <w:lvlText w:val="%9."/>
      <w:lvlJc w:val="right"/>
      <w:pPr>
        <w:ind w:left="8640" w:hanging="180"/>
      </w:pPr>
    </w:lvl>
  </w:abstractNum>
  <w:abstractNum w:abstractNumId="10" w15:restartNumberingAfterBreak="0">
    <w:nsid w:val="4218618C"/>
    <w:multiLevelType w:val="hybridMultilevel"/>
    <w:tmpl w:val="717CFFB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442D290B"/>
    <w:multiLevelType w:val="hybridMultilevel"/>
    <w:tmpl w:val="13D07C92"/>
    <w:lvl w:ilvl="0" w:tplc="874A934A">
      <w:start w:val="1"/>
      <w:numFmt w:val="lowerRoman"/>
      <w:lvlText w:val="(%1)"/>
      <w:lvlJc w:val="right"/>
      <w:pPr>
        <w:ind w:left="3000" w:hanging="360"/>
      </w:pPr>
    </w:lvl>
    <w:lvl w:ilvl="1" w:tplc="08090019">
      <w:start w:val="1"/>
      <w:numFmt w:val="lowerLetter"/>
      <w:lvlText w:val="%2."/>
      <w:lvlJc w:val="left"/>
      <w:pPr>
        <w:ind w:left="3720" w:hanging="360"/>
      </w:pPr>
    </w:lvl>
    <w:lvl w:ilvl="2" w:tplc="0809001B">
      <w:start w:val="1"/>
      <w:numFmt w:val="lowerRoman"/>
      <w:lvlText w:val="%3."/>
      <w:lvlJc w:val="right"/>
      <w:pPr>
        <w:ind w:left="4440" w:hanging="180"/>
      </w:pPr>
    </w:lvl>
    <w:lvl w:ilvl="3" w:tplc="0809000F">
      <w:start w:val="1"/>
      <w:numFmt w:val="decimal"/>
      <w:lvlText w:val="%4."/>
      <w:lvlJc w:val="left"/>
      <w:pPr>
        <w:ind w:left="5160" w:hanging="360"/>
      </w:pPr>
    </w:lvl>
    <w:lvl w:ilvl="4" w:tplc="08090019">
      <w:start w:val="1"/>
      <w:numFmt w:val="lowerLetter"/>
      <w:lvlText w:val="%5."/>
      <w:lvlJc w:val="left"/>
      <w:pPr>
        <w:ind w:left="5880" w:hanging="360"/>
      </w:pPr>
    </w:lvl>
    <w:lvl w:ilvl="5" w:tplc="0809001B">
      <w:start w:val="1"/>
      <w:numFmt w:val="lowerRoman"/>
      <w:lvlText w:val="%6."/>
      <w:lvlJc w:val="right"/>
      <w:pPr>
        <w:ind w:left="6600" w:hanging="180"/>
      </w:pPr>
    </w:lvl>
    <w:lvl w:ilvl="6" w:tplc="0809000F">
      <w:start w:val="1"/>
      <w:numFmt w:val="decimal"/>
      <w:lvlText w:val="%7."/>
      <w:lvlJc w:val="left"/>
      <w:pPr>
        <w:ind w:left="7320" w:hanging="360"/>
      </w:pPr>
    </w:lvl>
    <w:lvl w:ilvl="7" w:tplc="08090019">
      <w:start w:val="1"/>
      <w:numFmt w:val="lowerLetter"/>
      <w:lvlText w:val="%8."/>
      <w:lvlJc w:val="left"/>
      <w:pPr>
        <w:ind w:left="8040" w:hanging="360"/>
      </w:pPr>
    </w:lvl>
    <w:lvl w:ilvl="8" w:tplc="0809001B">
      <w:start w:val="1"/>
      <w:numFmt w:val="lowerRoman"/>
      <w:lvlText w:val="%9."/>
      <w:lvlJc w:val="right"/>
      <w:pPr>
        <w:ind w:left="8760" w:hanging="180"/>
      </w:pPr>
    </w:lvl>
  </w:abstractNum>
  <w:abstractNum w:abstractNumId="12" w15:restartNumberingAfterBreak="0">
    <w:nsid w:val="45E0709A"/>
    <w:multiLevelType w:val="hybridMultilevel"/>
    <w:tmpl w:val="48681D30"/>
    <w:lvl w:ilvl="0" w:tplc="BDD89A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4FC749B5"/>
    <w:multiLevelType w:val="hybridMultilevel"/>
    <w:tmpl w:val="D72C4F02"/>
    <w:lvl w:ilvl="0" w:tplc="28E6735A">
      <w:start w:val="6"/>
      <w:numFmt w:val="lowerLetter"/>
      <w:lvlText w:val="(%1)"/>
      <w:lvlJc w:val="left"/>
      <w:pPr>
        <w:ind w:left="28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05C2B61"/>
    <w:multiLevelType w:val="hybridMultilevel"/>
    <w:tmpl w:val="139801F2"/>
    <w:lvl w:ilvl="0" w:tplc="64E4FB74">
      <w:start w:val="1"/>
      <w:numFmt w:val="decimal"/>
      <w:lvlText w:val="%1."/>
      <w:lvlJc w:val="right"/>
      <w:pPr>
        <w:ind w:left="720" w:hanging="360"/>
      </w:pPr>
    </w:lvl>
    <w:lvl w:ilvl="1" w:tplc="08090019">
      <w:start w:val="1"/>
      <w:numFmt w:val="lowerLetter"/>
      <w:lvlText w:val="%2."/>
      <w:lvlJc w:val="left"/>
      <w:pPr>
        <w:ind w:left="1440" w:hanging="360"/>
      </w:pPr>
    </w:lvl>
    <w:lvl w:ilvl="2" w:tplc="DBC0D06E">
      <w:start w:val="1"/>
      <w:numFmt w:val="upperLetter"/>
      <w:lvlText w:val="%3."/>
      <w:lvlJc w:val="left"/>
      <w:pPr>
        <w:ind w:left="2700" w:hanging="72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47B31C4"/>
    <w:multiLevelType w:val="hybridMultilevel"/>
    <w:tmpl w:val="B8C4B6AC"/>
    <w:lvl w:ilvl="0" w:tplc="64E4FB74">
      <w:start w:val="1"/>
      <w:numFmt w:val="decimal"/>
      <w:lvlText w:val="%1."/>
      <w:lvlJc w:val="right"/>
      <w:pPr>
        <w:ind w:left="720" w:hanging="360"/>
      </w:pPr>
    </w:lvl>
    <w:lvl w:ilvl="1" w:tplc="08090019">
      <w:start w:val="1"/>
      <w:numFmt w:val="lowerLetter"/>
      <w:lvlText w:val="%2."/>
      <w:lvlJc w:val="left"/>
      <w:pPr>
        <w:ind w:left="1440" w:hanging="360"/>
      </w:pPr>
    </w:lvl>
    <w:lvl w:ilvl="2" w:tplc="DBC0D06E">
      <w:start w:val="1"/>
      <w:numFmt w:val="upperLetter"/>
      <w:lvlText w:val="%3."/>
      <w:lvlJc w:val="left"/>
      <w:pPr>
        <w:ind w:left="2700" w:hanging="720"/>
      </w:pPr>
    </w:lvl>
    <w:lvl w:ilvl="3" w:tplc="4BFC5A32">
      <w:start w:val="1"/>
      <w:numFmt w:val="lowerLetter"/>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630503B5"/>
    <w:multiLevelType w:val="hybridMultilevel"/>
    <w:tmpl w:val="E8FCC448"/>
    <w:lvl w:ilvl="0" w:tplc="DBC0D06E">
      <w:start w:val="1"/>
      <w:numFmt w:val="upperLetter"/>
      <w:lvlText w:val="%1."/>
      <w:lvlJc w:val="left"/>
      <w:pPr>
        <w:ind w:left="270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67C3784B"/>
    <w:multiLevelType w:val="hybridMultilevel"/>
    <w:tmpl w:val="335A9018"/>
    <w:lvl w:ilvl="0" w:tplc="874A934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10EC8"/>
    <w:multiLevelType w:val="hybridMultilevel"/>
    <w:tmpl w:val="37182526"/>
    <w:lvl w:ilvl="0" w:tplc="A4BC38BC">
      <w:start w:val="5"/>
      <w:numFmt w:val="decimal"/>
      <w:lvlText w:val="%1."/>
      <w:lvlJc w:val="left"/>
      <w:pPr>
        <w:ind w:left="720" w:hanging="360"/>
      </w:pPr>
      <w:rPr>
        <w:b w:val="0"/>
        <w:bCs/>
      </w:rPr>
    </w:lvl>
    <w:lvl w:ilvl="1" w:tplc="4BFC5A32">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FD51DEE"/>
    <w:multiLevelType w:val="hybridMultilevel"/>
    <w:tmpl w:val="B3B82066"/>
    <w:lvl w:ilvl="0" w:tplc="64E4FB74">
      <w:start w:val="1"/>
      <w:numFmt w:val="decimal"/>
      <w:lvlText w:val="%1."/>
      <w:lvlJc w:val="right"/>
      <w:pPr>
        <w:ind w:left="720" w:hanging="360"/>
      </w:pPr>
    </w:lvl>
    <w:lvl w:ilvl="1" w:tplc="4BFC5A32">
      <w:start w:val="1"/>
      <w:numFmt w:val="lowerLetter"/>
      <w:lvlText w:val="(%2)"/>
      <w:lvlJc w:val="left"/>
      <w:pPr>
        <w:ind w:left="1440" w:hanging="360"/>
      </w:pPr>
    </w:lvl>
    <w:lvl w:ilvl="2" w:tplc="DBC0D06E">
      <w:start w:val="1"/>
      <w:numFmt w:val="upperLetter"/>
      <w:lvlText w:val="%3."/>
      <w:lvlJc w:val="left"/>
      <w:pPr>
        <w:ind w:left="2700" w:hanging="72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72A85754"/>
    <w:multiLevelType w:val="hybridMultilevel"/>
    <w:tmpl w:val="04EE8082"/>
    <w:lvl w:ilvl="0" w:tplc="74B00D0C">
      <w:start w:val="1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92607180">
    <w:abstractNumId w:val="1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7675573">
    <w:abstractNumId w:val="6"/>
  </w:num>
  <w:num w:numId="3" w16cid:durableId="53436259">
    <w:abstractNumId w:val="14"/>
  </w:num>
  <w:num w:numId="4" w16cid:durableId="784153675">
    <w:abstractNumId w:val="13"/>
  </w:num>
  <w:num w:numId="5" w16cid:durableId="1387030640">
    <w:abstractNumId w:val="10"/>
  </w:num>
  <w:num w:numId="6" w16cid:durableId="1526209870">
    <w:abstractNumId w:val="21"/>
  </w:num>
  <w:num w:numId="7" w16cid:durableId="2066685137">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46171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5643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61463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2514103">
    <w:abstractNumId w:val="5"/>
  </w:num>
  <w:num w:numId="12" w16cid:durableId="1403793981">
    <w:abstractNumId w:val="7"/>
  </w:num>
  <w:num w:numId="13" w16cid:durableId="3994521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3608389">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38621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1446498">
    <w:abstractNumId w:val="9"/>
  </w:num>
  <w:num w:numId="17" w16cid:durableId="164177100">
    <w:abstractNumId w:val="3"/>
  </w:num>
  <w:num w:numId="18" w16cid:durableId="1735813317">
    <w:abstractNumId w:val="12"/>
  </w:num>
  <w:num w:numId="19" w16cid:durableId="345135350">
    <w:abstractNumId w:val="20"/>
  </w:num>
  <w:num w:numId="20" w16cid:durableId="764693251">
    <w:abstractNumId w:val="23"/>
  </w:num>
  <w:num w:numId="21" w16cid:durableId="1680740688">
    <w:abstractNumId w:val="4"/>
  </w:num>
  <w:num w:numId="22" w16cid:durableId="1431856519">
    <w:abstractNumId w:val="8"/>
  </w:num>
  <w:num w:numId="23" w16cid:durableId="1254782411">
    <w:abstractNumId w:val="10"/>
  </w:num>
  <w:num w:numId="24" w16cid:durableId="1291278117">
    <w:abstractNumId w:val="16"/>
  </w:num>
  <w:num w:numId="25" w16cid:durableId="1670206712">
    <w:abstractNumId w:val="22"/>
  </w:num>
  <w:num w:numId="26" w16cid:durableId="1882668921">
    <w:abstractNumId w:val="5"/>
  </w:num>
  <w:num w:numId="27" w16cid:durableId="1427187230">
    <w:abstractNumId w:val="18"/>
  </w:num>
  <w:num w:numId="28" w16cid:durableId="1952204378">
    <w:abstractNumId w:val="19"/>
  </w:num>
  <w:num w:numId="29" w16cid:durableId="959805486">
    <w:abstractNumId w:val="3"/>
  </w:num>
  <w:num w:numId="30" w16cid:durableId="1448623702">
    <w:abstractNumId w:val="21"/>
  </w:num>
  <w:num w:numId="31" w16cid:durableId="421725296">
    <w:abstractNumId w:val="1"/>
  </w:num>
  <w:num w:numId="32" w16cid:durableId="1698383693">
    <w:abstractNumId w:val="15"/>
  </w:num>
  <w:num w:numId="33" w16cid:durableId="239415897">
    <w:abstractNumId w:val="11"/>
  </w:num>
  <w:num w:numId="34" w16cid:durableId="752901079">
    <w:abstractNumId w:val="2"/>
  </w:num>
  <w:num w:numId="35" w16cid:durableId="250705607">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253D7"/>
    <w:rsid w:val="000322DF"/>
    <w:rsid w:val="000479CB"/>
    <w:rsid w:val="00047EE9"/>
    <w:rsid w:val="0005319B"/>
    <w:rsid w:val="000531B5"/>
    <w:rsid w:val="000549CE"/>
    <w:rsid w:val="000634C4"/>
    <w:rsid w:val="00067D09"/>
    <w:rsid w:val="0007189F"/>
    <w:rsid w:val="00075671"/>
    <w:rsid w:val="0008158D"/>
    <w:rsid w:val="000950D4"/>
    <w:rsid w:val="00096B72"/>
    <w:rsid w:val="000A15DC"/>
    <w:rsid w:val="000B0013"/>
    <w:rsid w:val="000B17C7"/>
    <w:rsid w:val="000C63FD"/>
    <w:rsid w:val="000D1890"/>
    <w:rsid w:val="000E44E2"/>
    <w:rsid w:val="000E60C8"/>
    <w:rsid w:val="000E7607"/>
    <w:rsid w:val="000F2F96"/>
    <w:rsid w:val="00124646"/>
    <w:rsid w:val="00126191"/>
    <w:rsid w:val="00136425"/>
    <w:rsid w:val="00152236"/>
    <w:rsid w:val="0015274E"/>
    <w:rsid w:val="001613F0"/>
    <w:rsid w:val="001614DB"/>
    <w:rsid w:val="00167527"/>
    <w:rsid w:val="0018697F"/>
    <w:rsid w:val="00194D99"/>
    <w:rsid w:val="001D2284"/>
    <w:rsid w:val="001D4046"/>
    <w:rsid w:val="001D5B67"/>
    <w:rsid w:val="001D6231"/>
    <w:rsid w:val="001F14C9"/>
    <w:rsid w:val="0020107E"/>
    <w:rsid w:val="002019B4"/>
    <w:rsid w:val="00205F9E"/>
    <w:rsid w:val="00235800"/>
    <w:rsid w:val="00237A09"/>
    <w:rsid w:val="002454ED"/>
    <w:rsid w:val="00254BCD"/>
    <w:rsid w:val="00257835"/>
    <w:rsid w:val="00261E58"/>
    <w:rsid w:val="00283AB8"/>
    <w:rsid w:val="00284313"/>
    <w:rsid w:val="00284ABE"/>
    <w:rsid w:val="00286D31"/>
    <w:rsid w:val="002877FB"/>
    <w:rsid w:val="002938D0"/>
    <w:rsid w:val="002A70A9"/>
    <w:rsid w:val="002B3E0F"/>
    <w:rsid w:val="002D6D65"/>
    <w:rsid w:val="002E1507"/>
    <w:rsid w:val="002E1933"/>
    <w:rsid w:val="002F548B"/>
    <w:rsid w:val="00305525"/>
    <w:rsid w:val="00306913"/>
    <w:rsid w:val="00306E2E"/>
    <w:rsid w:val="003079CB"/>
    <w:rsid w:val="003126E1"/>
    <w:rsid w:val="00322881"/>
    <w:rsid w:val="0032719D"/>
    <w:rsid w:val="0034526C"/>
    <w:rsid w:val="00347680"/>
    <w:rsid w:val="0035704F"/>
    <w:rsid w:val="00367898"/>
    <w:rsid w:val="00367E34"/>
    <w:rsid w:val="00372B9D"/>
    <w:rsid w:val="00376859"/>
    <w:rsid w:val="003822C3"/>
    <w:rsid w:val="00382C61"/>
    <w:rsid w:val="003844C9"/>
    <w:rsid w:val="003B607C"/>
    <w:rsid w:val="003C73EC"/>
    <w:rsid w:val="003C7A2C"/>
    <w:rsid w:val="003D29DE"/>
    <w:rsid w:val="003D3AB2"/>
    <w:rsid w:val="00401896"/>
    <w:rsid w:val="00405CBC"/>
    <w:rsid w:val="00414EFA"/>
    <w:rsid w:val="0041502D"/>
    <w:rsid w:val="00422DC8"/>
    <w:rsid w:val="00434105"/>
    <w:rsid w:val="00450F9A"/>
    <w:rsid w:val="00466516"/>
    <w:rsid w:val="00472722"/>
    <w:rsid w:val="00480D11"/>
    <w:rsid w:val="00485C22"/>
    <w:rsid w:val="004A0AA5"/>
    <w:rsid w:val="004A53E1"/>
    <w:rsid w:val="004A5F97"/>
    <w:rsid w:val="004A7CAF"/>
    <w:rsid w:val="004C26DF"/>
    <w:rsid w:val="004C360A"/>
    <w:rsid w:val="004C6A13"/>
    <w:rsid w:val="004D4BA9"/>
    <w:rsid w:val="004E2273"/>
    <w:rsid w:val="004F3E09"/>
    <w:rsid w:val="005067EA"/>
    <w:rsid w:val="00521BAB"/>
    <w:rsid w:val="005350D2"/>
    <w:rsid w:val="0053541E"/>
    <w:rsid w:val="00551115"/>
    <w:rsid w:val="00552B1D"/>
    <w:rsid w:val="00561DB1"/>
    <w:rsid w:val="00567811"/>
    <w:rsid w:val="005742ED"/>
    <w:rsid w:val="0058028B"/>
    <w:rsid w:val="00590D45"/>
    <w:rsid w:val="00593F3C"/>
    <w:rsid w:val="005977C5"/>
    <w:rsid w:val="005A0A60"/>
    <w:rsid w:val="005C0D24"/>
    <w:rsid w:val="005C3E2E"/>
    <w:rsid w:val="005C5A79"/>
    <w:rsid w:val="005D65A1"/>
    <w:rsid w:val="005E190A"/>
    <w:rsid w:val="005E5E77"/>
    <w:rsid w:val="005F1106"/>
    <w:rsid w:val="005F35B2"/>
    <w:rsid w:val="00604991"/>
    <w:rsid w:val="00616166"/>
    <w:rsid w:val="00623B3F"/>
    <w:rsid w:val="00641C09"/>
    <w:rsid w:val="0065687C"/>
    <w:rsid w:val="00660DB0"/>
    <w:rsid w:val="00690C10"/>
    <w:rsid w:val="00690D7B"/>
    <w:rsid w:val="006A2CC5"/>
    <w:rsid w:val="006A4580"/>
    <w:rsid w:val="006A501D"/>
    <w:rsid w:val="006C35B9"/>
    <w:rsid w:val="006C53B4"/>
    <w:rsid w:val="006C7A56"/>
    <w:rsid w:val="006D4594"/>
    <w:rsid w:val="006F00E9"/>
    <w:rsid w:val="006F1D73"/>
    <w:rsid w:val="006F7BE9"/>
    <w:rsid w:val="0070140C"/>
    <w:rsid w:val="00702B2A"/>
    <w:rsid w:val="007120B2"/>
    <w:rsid w:val="00715F55"/>
    <w:rsid w:val="00716EC4"/>
    <w:rsid w:val="00737502"/>
    <w:rsid w:val="00761AD5"/>
    <w:rsid w:val="00765A1A"/>
    <w:rsid w:val="00770EEF"/>
    <w:rsid w:val="0077348F"/>
    <w:rsid w:val="00773F2B"/>
    <w:rsid w:val="00783D29"/>
    <w:rsid w:val="007A06D2"/>
    <w:rsid w:val="007B068D"/>
    <w:rsid w:val="007E4612"/>
    <w:rsid w:val="007E54B2"/>
    <w:rsid w:val="008115C1"/>
    <w:rsid w:val="0084708B"/>
    <w:rsid w:val="008628B4"/>
    <w:rsid w:val="0086507E"/>
    <w:rsid w:val="008672BE"/>
    <w:rsid w:val="008769F6"/>
    <w:rsid w:val="0088230D"/>
    <w:rsid w:val="00884F01"/>
    <w:rsid w:val="00895278"/>
    <w:rsid w:val="008A0F61"/>
    <w:rsid w:val="008A7205"/>
    <w:rsid w:val="008B695A"/>
    <w:rsid w:val="008C0E11"/>
    <w:rsid w:val="008D7CB8"/>
    <w:rsid w:val="008E24EE"/>
    <w:rsid w:val="008E4B4C"/>
    <w:rsid w:val="008F134D"/>
    <w:rsid w:val="008F14E0"/>
    <w:rsid w:val="008F73AE"/>
    <w:rsid w:val="00901F6C"/>
    <w:rsid w:val="00902C76"/>
    <w:rsid w:val="0090528B"/>
    <w:rsid w:val="00914FC2"/>
    <w:rsid w:val="00920AF6"/>
    <w:rsid w:val="00932FC7"/>
    <w:rsid w:val="009374B9"/>
    <w:rsid w:val="0094277B"/>
    <w:rsid w:val="00961380"/>
    <w:rsid w:val="00966269"/>
    <w:rsid w:val="009716B5"/>
    <w:rsid w:val="00981565"/>
    <w:rsid w:val="009871F8"/>
    <w:rsid w:val="009A585C"/>
    <w:rsid w:val="009A63E9"/>
    <w:rsid w:val="009B06FC"/>
    <w:rsid w:val="009B38CB"/>
    <w:rsid w:val="009C0A16"/>
    <w:rsid w:val="009D4021"/>
    <w:rsid w:val="00A07DAD"/>
    <w:rsid w:val="00A1490A"/>
    <w:rsid w:val="00A14D98"/>
    <w:rsid w:val="00A16351"/>
    <w:rsid w:val="00A2299A"/>
    <w:rsid w:val="00A27203"/>
    <w:rsid w:val="00A34AE3"/>
    <w:rsid w:val="00A4349B"/>
    <w:rsid w:val="00A53E94"/>
    <w:rsid w:val="00A665B0"/>
    <w:rsid w:val="00A74C33"/>
    <w:rsid w:val="00A92AF1"/>
    <w:rsid w:val="00A93A61"/>
    <w:rsid w:val="00AA6531"/>
    <w:rsid w:val="00AB02BD"/>
    <w:rsid w:val="00AB3889"/>
    <w:rsid w:val="00AB5E93"/>
    <w:rsid w:val="00AC1C02"/>
    <w:rsid w:val="00AC3A2A"/>
    <w:rsid w:val="00AD453E"/>
    <w:rsid w:val="00AD659A"/>
    <w:rsid w:val="00B00B4F"/>
    <w:rsid w:val="00B26194"/>
    <w:rsid w:val="00B2686F"/>
    <w:rsid w:val="00B338C0"/>
    <w:rsid w:val="00B35A81"/>
    <w:rsid w:val="00B45D7C"/>
    <w:rsid w:val="00B50C82"/>
    <w:rsid w:val="00B5666B"/>
    <w:rsid w:val="00B624C4"/>
    <w:rsid w:val="00B65E54"/>
    <w:rsid w:val="00B77C80"/>
    <w:rsid w:val="00B87652"/>
    <w:rsid w:val="00B9235C"/>
    <w:rsid w:val="00BB458D"/>
    <w:rsid w:val="00BC1163"/>
    <w:rsid w:val="00BD2904"/>
    <w:rsid w:val="00BF6200"/>
    <w:rsid w:val="00BF76D2"/>
    <w:rsid w:val="00C07A85"/>
    <w:rsid w:val="00C162A0"/>
    <w:rsid w:val="00C25060"/>
    <w:rsid w:val="00C30206"/>
    <w:rsid w:val="00C3677C"/>
    <w:rsid w:val="00C51A6D"/>
    <w:rsid w:val="00C51CAF"/>
    <w:rsid w:val="00C555C3"/>
    <w:rsid w:val="00C601CD"/>
    <w:rsid w:val="00C619E3"/>
    <w:rsid w:val="00C62686"/>
    <w:rsid w:val="00C81FC2"/>
    <w:rsid w:val="00C91590"/>
    <w:rsid w:val="00C91FA7"/>
    <w:rsid w:val="00CB4895"/>
    <w:rsid w:val="00CB5C06"/>
    <w:rsid w:val="00CC2CE9"/>
    <w:rsid w:val="00CC7303"/>
    <w:rsid w:val="00CE3798"/>
    <w:rsid w:val="00CE3D1F"/>
    <w:rsid w:val="00CE601A"/>
    <w:rsid w:val="00CF3FDD"/>
    <w:rsid w:val="00CF625B"/>
    <w:rsid w:val="00D03E88"/>
    <w:rsid w:val="00D15253"/>
    <w:rsid w:val="00D240BF"/>
    <w:rsid w:val="00D36B11"/>
    <w:rsid w:val="00D43D88"/>
    <w:rsid w:val="00D81FB2"/>
    <w:rsid w:val="00D86110"/>
    <w:rsid w:val="00DA2308"/>
    <w:rsid w:val="00DA4765"/>
    <w:rsid w:val="00DA5659"/>
    <w:rsid w:val="00DA6863"/>
    <w:rsid w:val="00DB4116"/>
    <w:rsid w:val="00DC2014"/>
    <w:rsid w:val="00DD08C7"/>
    <w:rsid w:val="00DD292D"/>
    <w:rsid w:val="00DD7F93"/>
    <w:rsid w:val="00DF1039"/>
    <w:rsid w:val="00E02B0F"/>
    <w:rsid w:val="00E079D6"/>
    <w:rsid w:val="00E43602"/>
    <w:rsid w:val="00E46038"/>
    <w:rsid w:val="00E47636"/>
    <w:rsid w:val="00E47EDD"/>
    <w:rsid w:val="00E6025B"/>
    <w:rsid w:val="00E65F6B"/>
    <w:rsid w:val="00E6602B"/>
    <w:rsid w:val="00E739E8"/>
    <w:rsid w:val="00E7450D"/>
    <w:rsid w:val="00E846E3"/>
    <w:rsid w:val="00E850F7"/>
    <w:rsid w:val="00E913FF"/>
    <w:rsid w:val="00E96B26"/>
    <w:rsid w:val="00EB0D2E"/>
    <w:rsid w:val="00EB1C27"/>
    <w:rsid w:val="00EC5E98"/>
    <w:rsid w:val="00EC7C78"/>
    <w:rsid w:val="00EE192E"/>
    <w:rsid w:val="00EE26D5"/>
    <w:rsid w:val="00EF0ACF"/>
    <w:rsid w:val="00EF2781"/>
    <w:rsid w:val="00F1545F"/>
    <w:rsid w:val="00F17404"/>
    <w:rsid w:val="00F221CC"/>
    <w:rsid w:val="00F258B0"/>
    <w:rsid w:val="00F3414F"/>
    <w:rsid w:val="00F43F18"/>
    <w:rsid w:val="00F7102D"/>
    <w:rsid w:val="00F727A5"/>
    <w:rsid w:val="00F75793"/>
    <w:rsid w:val="00F84E14"/>
    <w:rsid w:val="00F93F8C"/>
    <w:rsid w:val="00FA10C1"/>
    <w:rsid w:val="00FC3FC8"/>
    <w:rsid w:val="00FD7A06"/>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28BFD"/>
  <w15:chartTrackingRefBased/>
  <w15:docId w15:val="{9B924C74-8F29-2D41-BEF9-5F065D48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53D7"/>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6A501D"/>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6A501D"/>
    <w:pPr>
      <w:keepNext/>
      <w:spacing w:before="100" w:beforeAutospacing="1" w:after="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semiHidden/>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3"/>
      </w:numPr>
      <w:spacing w:before="120" w:after="120"/>
    </w:pPr>
    <w:rPr>
      <w:snapToGrid w:val="0"/>
      <w:szCs w:val="18"/>
    </w:rPr>
  </w:style>
  <w:style w:type="paragraph" w:customStyle="1" w:styleId="Para1-Annex">
    <w:name w:val="Para1-Annex"/>
    <w:basedOn w:val="Normal"/>
    <w:rsid w:val="002D34C2"/>
    <w:pPr>
      <w:numPr>
        <w:numId w:val="1"/>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eastAsia="en-US"/>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4"/>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paragraph" w:customStyle="1" w:styleId="Item">
    <w:name w:val="Item"/>
    <w:basedOn w:val="Normal"/>
    <w:qFormat/>
    <w:rsid w:val="007E4612"/>
    <w:pPr>
      <w:keepNext/>
      <w:spacing w:before="240" w:after="120"/>
      <w:ind w:left="720" w:hanging="720"/>
      <w:jc w:val="center"/>
    </w:pPr>
    <w:rPr>
      <w:b/>
      <w:kern w:val="22"/>
    </w:rPr>
  </w:style>
  <w:style w:type="paragraph" w:customStyle="1" w:styleId="sub-item">
    <w:name w:val="sub-item"/>
    <w:basedOn w:val="Normal"/>
    <w:qFormat/>
    <w:rsid w:val="007E4612"/>
    <w:pPr>
      <w:keepNext/>
      <w:spacing w:before="240" w:after="120"/>
      <w:ind w:hanging="11"/>
      <w:jc w:val="center"/>
    </w:pPr>
    <w:rPr>
      <w:b/>
      <w:kern w:val="22"/>
    </w:rPr>
  </w:style>
  <w:style w:type="character" w:styleId="Hyperlink">
    <w:name w:val="Hyperlink"/>
    <w:uiPriority w:val="99"/>
    <w:unhideWhenUsed/>
    <w:rsid w:val="007E4612"/>
    <w:rPr>
      <w:color w:val="0000FF"/>
      <w:u w:val="single"/>
    </w:rPr>
  </w:style>
  <w:style w:type="paragraph" w:customStyle="1" w:styleId="FOOTNOTETEX">
    <w:name w:val="FOOTNOTE TEX"/>
    <w:rsid w:val="007E4612"/>
    <w:pPr>
      <w:widowControl w:val="0"/>
      <w:tabs>
        <w:tab w:val="left" w:pos="-720"/>
      </w:tabs>
      <w:suppressAutoHyphens/>
    </w:pPr>
    <w:rPr>
      <w:sz w:val="18"/>
      <w:lang w:val="en-US"/>
    </w:rPr>
  </w:style>
  <w:style w:type="paragraph" w:customStyle="1" w:styleId="ColorfulShading-Accent11">
    <w:name w:val="Colorful Shading - Accent 11"/>
    <w:hidden/>
    <w:uiPriority w:val="99"/>
    <w:semiHidden/>
    <w:rsid w:val="0070140C"/>
    <w:rPr>
      <w:sz w:val="22"/>
      <w:szCs w:val="24"/>
      <w:lang w:val="en-GB"/>
    </w:rPr>
  </w:style>
  <w:style w:type="paragraph" w:customStyle="1" w:styleId="ColorfulList-Accent12">
    <w:name w:val="Colorful List - Accent 12"/>
    <w:basedOn w:val="Normal"/>
    <w:uiPriority w:val="34"/>
    <w:qFormat/>
    <w:rsid w:val="00CF3FDD"/>
    <w:pPr>
      <w:ind w:left="720"/>
    </w:pPr>
  </w:style>
  <w:style w:type="paragraph" w:styleId="ColorfulShading-Accent1">
    <w:name w:val="Colorful Shading Accent 1"/>
    <w:hidden/>
    <w:uiPriority w:val="99"/>
    <w:semiHidden/>
    <w:rsid w:val="006A501D"/>
    <w:rPr>
      <w:sz w:val="22"/>
      <w:szCs w:val="24"/>
      <w:lang w:val="en-GB"/>
    </w:rPr>
  </w:style>
  <w:style w:type="paragraph" w:styleId="ColorfulList-Accent1">
    <w:name w:val="Colorful List Accent 1"/>
    <w:basedOn w:val="Normal"/>
    <w:uiPriority w:val="34"/>
    <w:qFormat/>
    <w:rsid w:val="006A501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unep.org/delc/Portals/119/publications/Community_Protocols_Guide_Policymakers.pdf" TargetMode="External"/><Relationship Id="rId1" Type="http://schemas.openxmlformats.org/officeDocument/2006/relationships/hyperlink" Target="http://www.unep.org/communityprotocols/protocol.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A0E63-5584-4CEF-B2FC-02D722777FB8}">
  <ds:schemaRefs>
    <ds:schemaRef ds:uri="http://schemas.openxmlformats.org/officeDocument/2006/bibliography"/>
  </ds:schemaRefs>
</ds:datastoreItem>
</file>

<file path=customXml/itemProps2.xml><?xml version="1.0" encoding="utf-8"?>
<ds:datastoreItem xmlns:ds="http://schemas.openxmlformats.org/officeDocument/2006/customXml" ds:itemID="{DD4D34E1-885B-499F-BBF9-0129B6374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3780</Words>
  <Characters>21551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Article 8(j) and related provisions</vt:lpstr>
    </vt:vector>
  </TitlesOfParts>
  <Company>Hewlett-Packard Company</Company>
  <LinksUpToDate>false</LinksUpToDate>
  <CharactersWithSpaces>25281</CharactersWithSpaces>
  <SharedDoc>false</SharedDoc>
  <HLinks>
    <vt:vector size="12" baseType="variant">
      <vt:variant>
        <vt:i4>2424856</vt:i4>
      </vt:variant>
      <vt:variant>
        <vt:i4>3</vt:i4>
      </vt:variant>
      <vt:variant>
        <vt:i4>0</vt:i4>
      </vt:variant>
      <vt:variant>
        <vt:i4>5</vt:i4>
      </vt:variant>
      <vt:variant>
        <vt:lpwstr>http://www.unep.org/delc/Portals/119/publications/Community_Protocols_Guide_Policymakers.pdf</vt:lpwstr>
      </vt:variant>
      <vt:variant>
        <vt:lpwstr/>
      </vt:variant>
      <vt:variant>
        <vt:i4>8257635</vt:i4>
      </vt:variant>
      <vt:variant>
        <vt:i4>0</vt:i4>
      </vt:variant>
      <vt:variant>
        <vt:i4>0</vt:i4>
      </vt:variant>
      <vt:variant>
        <vt:i4>5</vt:i4>
      </vt:variant>
      <vt:variant>
        <vt:lpwstr>http://www.unep.org/communityprotocols/protocol.asp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 8(j) and related provisions</dc:title>
  <dc:subject>CONFERENCE OF THE PARTIES</dc:subject>
  <dc:creator>COP 13</dc:creator>
  <cp:keywords>CONFERENCE OF THE PARTIES</cp:keywords>
  <cp:lastModifiedBy>Rodrigo Elias</cp:lastModifiedBy>
  <cp:revision>2</cp:revision>
  <cp:lastPrinted>2016-12-17T18:40:00Z</cp:lastPrinted>
  <dcterms:created xsi:type="dcterms:W3CDTF">2025-11-03T15:13:00Z</dcterms:created>
  <dcterms:modified xsi:type="dcterms:W3CDTF">2025-11-03T15:13:00Z</dcterms:modified>
</cp:coreProperties>
</file>