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EA1C" w14:textId="77777777" w:rsidR="007D24C3" w:rsidRPr="004A6025" w:rsidRDefault="007D24C3" w:rsidP="007D24C3">
      <w:pPr>
        <w:rPr>
          <w:b/>
          <w:bCs/>
          <w:kern w:val="22"/>
        </w:rPr>
      </w:pPr>
    </w:p>
    <w:p w14:paraId="3D5CFEF3" w14:textId="77777777" w:rsidR="007D24C3" w:rsidRPr="004A6025" w:rsidRDefault="007D24C3" w:rsidP="007D24C3">
      <w:pPr>
        <w:rPr>
          <w:kern w:val="22"/>
        </w:rPr>
      </w:pPr>
    </w:p>
    <w:tbl>
      <w:tblPr>
        <w:tblW w:w="10348"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2305"/>
        <w:gridCol w:w="2976"/>
      </w:tblGrid>
      <w:tr w:rsidR="007D24C3" w:rsidRPr="004A6025" w14:paraId="738B9996" w14:textId="77777777" w:rsidTr="0053138E">
        <w:tc>
          <w:tcPr>
            <w:tcW w:w="1213" w:type="dxa"/>
            <w:tcBorders>
              <w:top w:val="nil"/>
              <w:bottom w:val="single" w:sz="12" w:space="0" w:color="000000"/>
            </w:tcBorders>
          </w:tcPr>
          <w:p w14:paraId="33AD94C2" w14:textId="77777777" w:rsidR="007D24C3" w:rsidRPr="004A6025" w:rsidRDefault="00EF347B" w:rsidP="00326C51">
            <w:pPr>
              <w:pStyle w:val="BodyText2"/>
              <w:rPr>
                <w:kern w:val="22"/>
              </w:rPr>
            </w:pPr>
            <w:r w:rsidRPr="004A6025">
              <w:rPr>
                <w:noProof/>
                <w:kern w:val="22"/>
              </w:rPr>
              <w:drawing>
                <wp:inline distT="0" distB="0" distL="0" distR="0" wp14:anchorId="16300CD3" wp14:editId="4C68A80F">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2530A035" w14:textId="77777777" w:rsidR="007D24C3" w:rsidRPr="004A6025" w:rsidRDefault="00EF347B" w:rsidP="00326C51">
            <w:pPr>
              <w:rPr>
                <w:kern w:val="22"/>
              </w:rPr>
            </w:pPr>
            <w:r w:rsidRPr="004A6025">
              <w:rPr>
                <w:b/>
                <w:noProof/>
                <w:kern w:val="22"/>
              </w:rPr>
              <w:drawing>
                <wp:inline distT="0" distB="0" distL="0" distR="0" wp14:anchorId="66042422" wp14:editId="5F7FCA3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91" w:type="dxa"/>
            <w:gridSpan w:val="3"/>
            <w:tcBorders>
              <w:top w:val="nil"/>
              <w:bottom w:val="single" w:sz="12" w:space="0" w:color="000000"/>
            </w:tcBorders>
          </w:tcPr>
          <w:p w14:paraId="557EE0E7" w14:textId="77777777" w:rsidR="007D24C3" w:rsidRPr="004A6025" w:rsidRDefault="007D24C3" w:rsidP="00326C51">
            <w:pPr>
              <w:tabs>
                <w:tab w:val="left" w:pos="1125"/>
                <w:tab w:val="left" w:pos="6815"/>
                <w:tab w:val="right" w:pos="7611"/>
              </w:tabs>
              <w:rPr>
                <w:rFonts w:ascii="Univers" w:hAnsi="Univers"/>
                <w:b/>
                <w:kern w:val="22"/>
                <w:sz w:val="32"/>
              </w:rPr>
            </w:pPr>
            <w:r w:rsidRPr="004A6025">
              <w:rPr>
                <w:rFonts w:ascii="Univers" w:hAnsi="Univers"/>
                <w:b/>
                <w:kern w:val="22"/>
                <w:sz w:val="32"/>
              </w:rPr>
              <w:tab/>
            </w:r>
            <w:r w:rsidRPr="004A6025">
              <w:rPr>
                <w:rFonts w:ascii="Univers" w:hAnsi="Univers"/>
                <w:b/>
                <w:kern w:val="22"/>
                <w:sz w:val="32"/>
              </w:rPr>
              <w:tab/>
            </w:r>
            <w:r w:rsidRPr="004A6025">
              <w:rPr>
                <w:rFonts w:ascii="Univers" w:hAnsi="Univers"/>
                <w:b/>
                <w:kern w:val="22"/>
                <w:sz w:val="32"/>
              </w:rPr>
              <w:tab/>
              <w:t>CBD</w:t>
            </w:r>
          </w:p>
          <w:p w14:paraId="7F86DAFA" w14:textId="77777777" w:rsidR="007D24C3" w:rsidRPr="004A6025" w:rsidRDefault="007D24C3" w:rsidP="00326C51">
            <w:pPr>
              <w:jc w:val="right"/>
              <w:rPr>
                <w:b/>
                <w:kern w:val="22"/>
                <w:sz w:val="28"/>
              </w:rPr>
            </w:pPr>
          </w:p>
        </w:tc>
      </w:tr>
      <w:tr w:rsidR="007D24C3" w:rsidRPr="004A6025" w14:paraId="18285760" w14:textId="77777777" w:rsidTr="0053138E">
        <w:trPr>
          <w:trHeight w:val="1693"/>
        </w:trPr>
        <w:tc>
          <w:tcPr>
            <w:tcW w:w="5067" w:type="dxa"/>
            <w:gridSpan w:val="3"/>
            <w:tcBorders>
              <w:top w:val="nil"/>
              <w:bottom w:val="single" w:sz="36" w:space="0" w:color="000000"/>
            </w:tcBorders>
          </w:tcPr>
          <w:p w14:paraId="4D8FF791" w14:textId="77777777" w:rsidR="007D24C3" w:rsidRPr="004A6025" w:rsidRDefault="007D24C3" w:rsidP="00326C51">
            <w:pPr>
              <w:rPr>
                <w:kern w:val="22"/>
              </w:rPr>
            </w:pPr>
          </w:p>
          <w:p w14:paraId="27195B0E" w14:textId="77777777" w:rsidR="007D24C3" w:rsidRPr="004A6025" w:rsidRDefault="00EF347B" w:rsidP="00326C51">
            <w:pPr>
              <w:rPr>
                <w:kern w:val="22"/>
              </w:rPr>
            </w:pPr>
            <w:r w:rsidRPr="004A6025">
              <w:rPr>
                <w:noProof/>
                <w:kern w:val="22"/>
              </w:rPr>
              <w:drawing>
                <wp:inline distT="0" distB="0" distL="0" distR="0" wp14:anchorId="225009D3" wp14:editId="739599BF">
                  <wp:extent cx="2838450" cy="1079500"/>
                  <wp:effectExtent l="0" t="0" r="0" b="0"/>
                  <wp:docPr id="3" name="Picture 1" descr="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BD_logo_CMYK_black [Conver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2C6F8B6" w14:textId="77777777" w:rsidR="007D24C3" w:rsidRPr="004A6025" w:rsidRDefault="007D24C3" w:rsidP="00326C51">
            <w:pPr>
              <w:rPr>
                <w:rFonts w:ascii="Univers" w:hAnsi="Univers"/>
                <w:kern w:val="22"/>
              </w:rPr>
            </w:pPr>
          </w:p>
        </w:tc>
        <w:tc>
          <w:tcPr>
            <w:tcW w:w="2305" w:type="dxa"/>
            <w:tcBorders>
              <w:top w:val="nil"/>
              <w:bottom w:val="single" w:sz="36" w:space="0" w:color="000000"/>
            </w:tcBorders>
          </w:tcPr>
          <w:p w14:paraId="764022AC" w14:textId="77777777" w:rsidR="007D24C3" w:rsidRPr="004A6025" w:rsidRDefault="007D24C3" w:rsidP="00326C51">
            <w:pPr>
              <w:pStyle w:val="Header"/>
              <w:tabs>
                <w:tab w:val="clear" w:pos="4320"/>
                <w:tab w:val="clear" w:pos="8640"/>
              </w:tabs>
              <w:ind w:left="1478" w:right="-2943"/>
              <w:rPr>
                <w:b/>
                <w:kern w:val="22"/>
                <w:szCs w:val="22"/>
              </w:rPr>
            </w:pPr>
          </w:p>
          <w:p w14:paraId="157F2868" w14:textId="77777777" w:rsidR="007D24C3" w:rsidRPr="004A6025" w:rsidRDefault="007D24C3" w:rsidP="00326C51">
            <w:pPr>
              <w:pStyle w:val="Header"/>
              <w:tabs>
                <w:tab w:val="clear" w:pos="4320"/>
                <w:tab w:val="clear" w:pos="8640"/>
              </w:tabs>
              <w:ind w:left="1478" w:right="-2943"/>
              <w:rPr>
                <w:b/>
                <w:kern w:val="22"/>
                <w:szCs w:val="22"/>
              </w:rPr>
            </w:pPr>
          </w:p>
          <w:p w14:paraId="4A3DE44A" w14:textId="77777777" w:rsidR="007D24C3" w:rsidRPr="004A6025" w:rsidRDefault="007D24C3" w:rsidP="00326C51">
            <w:pPr>
              <w:pStyle w:val="Header"/>
              <w:tabs>
                <w:tab w:val="clear" w:pos="4320"/>
                <w:tab w:val="clear" w:pos="8640"/>
              </w:tabs>
              <w:ind w:left="1478" w:right="-2943"/>
              <w:rPr>
                <w:b/>
                <w:kern w:val="22"/>
                <w:szCs w:val="22"/>
              </w:rPr>
            </w:pPr>
          </w:p>
          <w:p w14:paraId="436BC1CD" w14:textId="77777777" w:rsidR="007D24C3" w:rsidRPr="004A6025" w:rsidRDefault="007D24C3" w:rsidP="00326C51">
            <w:pPr>
              <w:pStyle w:val="Header"/>
              <w:tabs>
                <w:tab w:val="clear" w:pos="4320"/>
                <w:tab w:val="clear" w:pos="8640"/>
              </w:tabs>
              <w:ind w:right="-2943"/>
              <w:rPr>
                <w:b/>
                <w:kern w:val="22"/>
                <w:szCs w:val="22"/>
                <w:u w:val="single"/>
              </w:rPr>
            </w:pPr>
          </w:p>
          <w:p w14:paraId="17F6A3ED" w14:textId="77777777" w:rsidR="007D24C3" w:rsidRPr="004A6025" w:rsidRDefault="007D24C3" w:rsidP="00326C51">
            <w:pPr>
              <w:pStyle w:val="Header"/>
              <w:tabs>
                <w:tab w:val="clear" w:pos="4320"/>
                <w:tab w:val="clear" w:pos="8640"/>
              </w:tabs>
              <w:ind w:left="1478" w:right="-2943"/>
              <w:rPr>
                <w:b/>
                <w:color w:val="FF0000"/>
                <w:kern w:val="22"/>
                <w:szCs w:val="22"/>
              </w:rPr>
            </w:pPr>
          </w:p>
        </w:tc>
        <w:tc>
          <w:tcPr>
            <w:tcW w:w="2976" w:type="dxa"/>
            <w:tcBorders>
              <w:top w:val="nil"/>
              <w:bottom w:val="single" w:sz="36" w:space="0" w:color="000000"/>
            </w:tcBorders>
          </w:tcPr>
          <w:p w14:paraId="6BFB7564" w14:textId="77777777" w:rsidR="007D24C3" w:rsidRPr="004A6025" w:rsidRDefault="007D24C3" w:rsidP="004A6025">
            <w:pPr>
              <w:ind w:left="34"/>
              <w:rPr>
                <w:kern w:val="22"/>
                <w:szCs w:val="22"/>
              </w:rPr>
            </w:pPr>
            <w:r w:rsidRPr="004A6025">
              <w:rPr>
                <w:kern w:val="22"/>
                <w:szCs w:val="22"/>
              </w:rPr>
              <w:t>Distr.</w:t>
            </w:r>
          </w:p>
          <w:p w14:paraId="28D3634F" w14:textId="77777777" w:rsidR="007D24C3" w:rsidRPr="004A6025" w:rsidRDefault="00FD2F86" w:rsidP="004A6025">
            <w:pPr>
              <w:ind w:left="34"/>
              <w:rPr>
                <w:kern w:val="22"/>
                <w:szCs w:val="22"/>
              </w:rPr>
            </w:pPr>
            <w:r>
              <w:rPr>
                <w:kern w:val="22"/>
                <w:szCs w:val="22"/>
              </w:rPr>
              <w:t>GENERAL</w:t>
            </w:r>
          </w:p>
          <w:p w14:paraId="5095896B" w14:textId="77777777" w:rsidR="007D24C3" w:rsidRPr="004A6025" w:rsidRDefault="007D24C3" w:rsidP="004A6025">
            <w:pPr>
              <w:ind w:left="34"/>
              <w:rPr>
                <w:kern w:val="22"/>
                <w:szCs w:val="22"/>
              </w:rPr>
            </w:pPr>
          </w:p>
          <w:p w14:paraId="13C59ECC" w14:textId="77777777" w:rsidR="007D24C3" w:rsidRPr="004A6025" w:rsidRDefault="007D24C3" w:rsidP="004A6025">
            <w:pPr>
              <w:ind w:left="34"/>
              <w:rPr>
                <w:kern w:val="22"/>
                <w:szCs w:val="22"/>
              </w:rPr>
            </w:pPr>
            <w:r w:rsidRPr="004A6025">
              <w:rPr>
                <w:kern w:val="22"/>
                <w:szCs w:val="22"/>
              </w:rPr>
              <w:t>UNEP/CBD/COP/</w:t>
            </w:r>
            <w:r w:rsidR="00435560">
              <w:rPr>
                <w:kern w:val="22"/>
                <w:szCs w:val="22"/>
              </w:rPr>
              <w:t>DEC/XII/1</w:t>
            </w:r>
          </w:p>
          <w:p w14:paraId="1F69B22E" w14:textId="77777777" w:rsidR="007D24C3" w:rsidRPr="004A6025" w:rsidRDefault="007D24C3" w:rsidP="004A6025">
            <w:pPr>
              <w:ind w:left="34"/>
              <w:rPr>
                <w:kern w:val="22"/>
                <w:szCs w:val="22"/>
              </w:rPr>
            </w:pPr>
            <w:r w:rsidRPr="004A6025">
              <w:rPr>
                <w:kern w:val="22"/>
                <w:szCs w:val="22"/>
              </w:rPr>
              <w:t>14 October 2014</w:t>
            </w:r>
          </w:p>
          <w:p w14:paraId="34E55FC9" w14:textId="77777777" w:rsidR="007D24C3" w:rsidRPr="004A6025" w:rsidRDefault="007D24C3" w:rsidP="004A6025">
            <w:pPr>
              <w:ind w:left="34"/>
              <w:rPr>
                <w:kern w:val="22"/>
                <w:szCs w:val="22"/>
              </w:rPr>
            </w:pPr>
          </w:p>
          <w:p w14:paraId="5E986A06" w14:textId="77777777" w:rsidR="007D24C3" w:rsidRPr="004A6025" w:rsidRDefault="007D24C3" w:rsidP="004A6025">
            <w:pPr>
              <w:ind w:left="34"/>
              <w:rPr>
                <w:b/>
                <w:bCs/>
                <w:kern w:val="22"/>
                <w:szCs w:val="22"/>
                <w:u w:val="single"/>
              </w:rPr>
            </w:pPr>
            <w:r w:rsidRPr="004A6025">
              <w:rPr>
                <w:kern w:val="22"/>
                <w:szCs w:val="22"/>
              </w:rPr>
              <w:t>ORIGINAL:  ENGLISH</w:t>
            </w:r>
          </w:p>
        </w:tc>
      </w:tr>
    </w:tbl>
    <w:p w14:paraId="5EACC6A1" w14:textId="77777777" w:rsidR="007D24C3" w:rsidRPr="004A6025" w:rsidRDefault="007D24C3" w:rsidP="0053138E">
      <w:pPr>
        <w:pStyle w:val="Cornernotation"/>
        <w:spacing w:before="60"/>
        <w:ind w:left="180" w:right="4257" w:hanging="180"/>
        <w:rPr>
          <w:kern w:val="22"/>
        </w:rPr>
      </w:pPr>
      <w:r w:rsidRPr="004A6025">
        <w:rPr>
          <w:kern w:val="22"/>
        </w:rPr>
        <w:t>CONFERENCE OF THE PARTIES TO THE CONVENTION ON BIOLOGICAL DIVERSITY</w:t>
      </w:r>
    </w:p>
    <w:p w14:paraId="254CF6A4" w14:textId="77777777" w:rsidR="007D24C3" w:rsidRPr="004A6025" w:rsidRDefault="007D24C3" w:rsidP="007D24C3">
      <w:pPr>
        <w:pStyle w:val="Cornernotation"/>
        <w:rPr>
          <w:kern w:val="22"/>
        </w:rPr>
      </w:pPr>
      <w:r w:rsidRPr="004A6025">
        <w:rPr>
          <w:kern w:val="22"/>
        </w:rPr>
        <w:t>Twelfth meeting</w:t>
      </w:r>
    </w:p>
    <w:p w14:paraId="149EB77D" w14:textId="77777777" w:rsidR="007D24C3" w:rsidRPr="004A6025" w:rsidRDefault="007D24C3" w:rsidP="007D24C3">
      <w:pPr>
        <w:pStyle w:val="Cornernotation"/>
        <w:ind w:right="4115"/>
        <w:rPr>
          <w:kern w:val="22"/>
        </w:rPr>
      </w:pPr>
      <w:r w:rsidRPr="004A6025">
        <w:rPr>
          <w:noProof/>
          <w:kern w:val="22"/>
          <w:szCs w:val="22"/>
        </w:rPr>
        <w:t>Pyeongchang</w:t>
      </w:r>
      <w:r w:rsidRPr="004A6025">
        <w:rPr>
          <w:kern w:val="22"/>
          <w:szCs w:val="22"/>
        </w:rPr>
        <w:t>,</w:t>
      </w:r>
      <w:r w:rsidRPr="004A6025">
        <w:rPr>
          <w:kern w:val="22"/>
        </w:rPr>
        <w:t xml:space="preserve"> Republic of Korea, 6-17 October 2014</w:t>
      </w:r>
    </w:p>
    <w:p w14:paraId="27F1FBF2" w14:textId="77777777" w:rsidR="007D24C3" w:rsidRPr="004A6025" w:rsidRDefault="00561F86" w:rsidP="007D24C3">
      <w:pPr>
        <w:pStyle w:val="Cornernotation"/>
        <w:ind w:right="4115"/>
        <w:rPr>
          <w:kern w:val="22"/>
        </w:rPr>
      </w:pPr>
      <w:r w:rsidRPr="004A6025">
        <w:rPr>
          <w:kern w:val="22"/>
        </w:rPr>
        <w:t>Agenda i</w:t>
      </w:r>
      <w:r w:rsidR="007D24C3" w:rsidRPr="004A6025">
        <w:rPr>
          <w:kern w:val="22"/>
        </w:rPr>
        <w:t>tem 12</w:t>
      </w:r>
    </w:p>
    <w:p w14:paraId="095B3BF9" w14:textId="77777777" w:rsidR="00FD2F86" w:rsidRDefault="00FD2F86" w:rsidP="007D51E0">
      <w:pPr>
        <w:pStyle w:val="Heading1"/>
        <w:suppressLineNumbers/>
        <w:suppressAutoHyphens/>
        <w:rPr>
          <w:kern w:val="22"/>
          <w:szCs w:val="22"/>
          <w:lang w:eastAsia="ko-KR"/>
        </w:rPr>
      </w:pPr>
      <w:bookmarkStart w:id="0" w:name="_Toc392076785"/>
      <w:r>
        <w:rPr>
          <w:kern w:val="1"/>
          <w:szCs w:val="22"/>
        </w:rPr>
        <w:t>DECISION ADOPTED BY THE CONFERENCE OF THE PARTIES TO THE CONVENTION ON BIOLOGICAL DIVERSITY</w:t>
      </w:r>
    </w:p>
    <w:p w14:paraId="0C1876C2" w14:textId="77777777" w:rsidR="0073338A" w:rsidRPr="00F8238E" w:rsidRDefault="00FD2F86" w:rsidP="0053138E">
      <w:pPr>
        <w:pStyle w:val="recommendation"/>
        <w:ind w:left="1560" w:hanging="851"/>
        <w:jc w:val="left"/>
        <w:rPr>
          <w:rFonts w:ascii="Times New Roman Bold" w:hAnsi="Times New Roman Bold"/>
          <w:caps/>
        </w:rPr>
      </w:pPr>
      <w:r>
        <w:t>XII/1.</w:t>
      </w:r>
      <w:r>
        <w:tab/>
      </w:r>
      <w:r w:rsidR="0028031A" w:rsidRPr="00FD2F86">
        <w:t>M</w:t>
      </w:r>
      <w:r w:rsidRPr="00FD2F86">
        <w:t>id-term review of progress in implementation of the Strategic Plan for Biodiversity 2011-2020 including the fourth edition of the Global</w:t>
      </w:r>
      <w:r w:rsidRPr="0053138E">
        <w:t xml:space="preserve"> Biodiversity Outlook, and actions to enhance implementation</w:t>
      </w:r>
      <w:bookmarkEnd w:id="0"/>
    </w:p>
    <w:p w14:paraId="2190A5E7" w14:textId="77777777" w:rsidR="0028031A" w:rsidRPr="00F8238E" w:rsidRDefault="0028031A" w:rsidP="00F8238E">
      <w:pPr>
        <w:suppressLineNumbers/>
        <w:suppressAutoHyphens/>
        <w:spacing w:before="120" w:after="120"/>
        <w:ind w:firstLine="720"/>
        <w:rPr>
          <w:rFonts w:cs="Times New Roman"/>
          <w:i/>
          <w:kern w:val="22"/>
          <w:szCs w:val="22"/>
        </w:rPr>
      </w:pPr>
      <w:r w:rsidRPr="00554BCC">
        <w:rPr>
          <w:rFonts w:cs="Times New Roman"/>
          <w:i/>
          <w:kern w:val="22"/>
          <w:szCs w:val="22"/>
        </w:rPr>
        <w:t xml:space="preserve">The </w:t>
      </w:r>
      <w:r w:rsidRPr="00F8238E">
        <w:rPr>
          <w:rFonts w:cs="Times New Roman"/>
          <w:i/>
          <w:snapToGrid w:val="0"/>
          <w:kern w:val="22"/>
          <w:szCs w:val="22"/>
        </w:rPr>
        <w:t>Conference of the Parties</w:t>
      </w:r>
    </w:p>
    <w:p w14:paraId="453955F3" w14:textId="77777777" w:rsidR="0028031A" w:rsidRPr="00500DD3" w:rsidRDefault="0028031A" w:rsidP="004A6025">
      <w:pPr>
        <w:pStyle w:val="Para1"/>
        <w:numPr>
          <w:ilvl w:val="0"/>
          <w:numId w:val="6"/>
        </w:numPr>
        <w:suppressLineNumbers/>
        <w:tabs>
          <w:tab w:val="clear" w:pos="360"/>
          <w:tab w:val="left" w:pos="720"/>
        </w:tabs>
        <w:suppressAutoHyphens/>
        <w:snapToGrid w:val="0"/>
        <w:spacing w:before="100"/>
        <w:ind w:firstLine="720"/>
        <w:rPr>
          <w:rFonts w:cs="Times New Roman"/>
          <w:kern w:val="22"/>
          <w:szCs w:val="22"/>
        </w:rPr>
      </w:pPr>
      <w:r w:rsidRPr="00C23238">
        <w:rPr>
          <w:rFonts w:cs="Times New Roman"/>
          <w:i/>
          <w:kern w:val="22"/>
          <w:szCs w:val="22"/>
        </w:rPr>
        <w:t>Recalls</w:t>
      </w:r>
      <w:r w:rsidRPr="00C23238">
        <w:rPr>
          <w:rFonts w:cs="Times New Roman"/>
          <w:kern w:val="22"/>
          <w:szCs w:val="22"/>
        </w:rPr>
        <w:t xml:space="preserve"> that the purpose of the Strategic Plan for Biodiversity 2011-2020 is to promote effective implementation of the Convention through a strategic approach, comprising a shared vision, a mission, and s</w:t>
      </w:r>
      <w:r w:rsidRPr="002557FA">
        <w:rPr>
          <w:rFonts w:cs="Times New Roman"/>
          <w:kern w:val="22"/>
          <w:szCs w:val="22"/>
        </w:rPr>
        <w:t xml:space="preserve">trategic goals and targets (“the Aichi Biodiversity Targets”), that will inspire broad-based action by all Parties and stakeholders and </w:t>
      </w:r>
      <w:r w:rsidRPr="00F82832">
        <w:rPr>
          <w:rFonts w:cs="Times New Roman"/>
          <w:i/>
          <w:kern w:val="22"/>
          <w:szCs w:val="22"/>
        </w:rPr>
        <w:t>tak</w:t>
      </w:r>
      <w:r w:rsidRPr="00500DD3">
        <w:rPr>
          <w:rFonts w:cs="Times New Roman"/>
          <w:i/>
          <w:kern w:val="22"/>
          <w:szCs w:val="22"/>
          <w:lang w:eastAsia="ko-KR"/>
        </w:rPr>
        <w:t>es</w:t>
      </w:r>
      <w:r w:rsidRPr="00500DD3">
        <w:rPr>
          <w:rFonts w:cs="Times New Roman"/>
          <w:i/>
          <w:kern w:val="22"/>
          <w:szCs w:val="22"/>
        </w:rPr>
        <w:t xml:space="preserve"> into account</w:t>
      </w:r>
      <w:r w:rsidRPr="00500DD3">
        <w:rPr>
          <w:rFonts w:cs="Times New Roman"/>
          <w:kern w:val="22"/>
          <w:szCs w:val="22"/>
        </w:rPr>
        <w:t xml:space="preserve"> the different tools and approaches </w:t>
      </w:r>
      <w:r w:rsidRPr="00500DD3">
        <w:rPr>
          <w:rFonts w:cs="Times New Roman"/>
          <w:kern w:val="22"/>
          <w:szCs w:val="22"/>
          <w:lang w:eastAsia="ko-KR"/>
        </w:rPr>
        <w:t xml:space="preserve">used by </w:t>
      </w:r>
      <w:r w:rsidRPr="00500DD3">
        <w:rPr>
          <w:rFonts w:cs="Times New Roman"/>
          <w:kern w:val="22"/>
          <w:szCs w:val="22"/>
        </w:rPr>
        <w:t>Parties to achieve the Aichi Biodiversity Targets;</w:t>
      </w:r>
    </w:p>
    <w:p w14:paraId="43A32C9C" w14:textId="77777777" w:rsidR="0028031A" w:rsidRPr="00C23238" w:rsidRDefault="0028031A" w:rsidP="004A6025">
      <w:pPr>
        <w:pStyle w:val="Para1"/>
        <w:numPr>
          <w:ilvl w:val="0"/>
          <w:numId w:val="6"/>
        </w:numPr>
        <w:suppressLineNumbers/>
        <w:tabs>
          <w:tab w:val="clear" w:pos="360"/>
          <w:tab w:val="left" w:pos="720"/>
        </w:tabs>
        <w:suppressAutoHyphens/>
        <w:snapToGrid w:val="0"/>
        <w:spacing w:before="100"/>
        <w:ind w:firstLine="720"/>
        <w:rPr>
          <w:rFonts w:cs="Times New Roman"/>
          <w:kern w:val="22"/>
          <w:szCs w:val="22"/>
        </w:rPr>
      </w:pPr>
      <w:r w:rsidRPr="00676F7A">
        <w:rPr>
          <w:rFonts w:cs="Times New Roman"/>
          <w:i/>
          <w:kern w:val="22"/>
          <w:szCs w:val="22"/>
        </w:rPr>
        <w:t>Recogni</w:t>
      </w:r>
      <w:r w:rsidRPr="006F0702">
        <w:rPr>
          <w:rFonts w:cs="Times New Roman"/>
          <w:i/>
          <w:kern w:val="22"/>
          <w:szCs w:val="22"/>
        </w:rPr>
        <w:t>zes</w:t>
      </w:r>
      <w:r w:rsidRPr="006F0702">
        <w:rPr>
          <w:rFonts w:cs="Times New Roman"/>
          <w:kern w:val="22"/>
          <w:szCs w:val="22"/>
        </w:rPr>
        <w:t xml:space="preserve"> that the effective implementation of the Strategic Plan for Biodiversity 2011-2020 and achievement of the Aichi Biodiversity Targets depends on the enhancement of </w:t>
      </w:r>
      <w:r w:rsidRPr="0053138E">
        <w:rPr>
          <w:rFonts w:cs="Times New Roman"/>
          <w:kern w:val="22"/>
          <w:szCs w:val="22"/>
        </w:rPr>
        <w:t>inter alia</w:t>
      </w:r>
      <w:r w:rsidRPr="00127AD2">
        <w:rPr>
          <w:rFonts w:cs="Times New Roman"/>
          <w:kern w:val="22"/>
          <w:szCs w:val="22"/>
        </w:rPr>
        <w:t xml:space="preserve"> capacity-building, technical and scientific cooperation and the mobilization of resources in line with decisions XII/</w:t>
      </w:r>
      <w:r w:rsidR="00A673AB">
        <w:rPr>
          <w:rFonts w:cs="Times New Roman"/>
          <w:kern w:val="22"/>
          <w:szCs w:val="22"/>
        </w:rPr>
        <w:t>2</w:t>
      </w:r>
      <w:r w:rsidRPr="00127AD2">
        <w:rPr>
          <w:rFonts w:cs="Times New Roman"/>
          <w:kern w:val="22"/>
          <w:szCs w:val="22"/>
        </w:rPr>
        <w:t xml:space="preserve"> and XII/</w:t>
      </w:r>
      <w:proofErr w:type="gramStart"/>
      <w:r w:rsidR="00A673AB">
        <w:rPr>
          <w:rFonts w:cs="Times New Roman"/>
          <w:kern w:val="22"/>
          <w:szCs w:val="22"/>
        </w:rPr>
        <w:t>3</w:t>
      </w:r>
      <w:r w:rsidRPr="00127AD2">
        <w:rPr>
          <w:rFonts w:cs="Times New Roman"/>
          <w:kern w:val="22"/>
          <w:szCs w:val="22"/>
        </w:rPr>
        <w:t>;</w:t>
      </w:r>
      <w:proofErr w:type="gramEnd"/>
    </w:p>
    <w:p w14:paraId="65F334A3" w14:textId="77777777" w:rsidR="003A1E8F" w:rsidRPr="004A6025" w:rsidRDefault="0028031A" w:rsidP="004A6025">
      <w:pPr>
        <w:pStyle w:val="Para1"/>
        <w:numPr>
          <w:ilvl w:val="0"/>
          <w:numId w:val="6"/>
        </w:numPr>
        <w:suppressLineNumbers/>
        <w:tabs>
          <w:tab w:val="clear" w:pos="360"/>
          <w:tab w:val="left" w:pos="720"/>
        </w:tabs>
        <w:suppressAutoHyphens/>
        <w:snapToGrid w:val="0"/>
        <w:spacing w:before="100"/>
        <w:ind w:firstLine="720"/>
        <w:rPr>
          <w:rFonts w:cs="Times New Roman"/>
          <w:i/>
          <w:kern w:val="22"/>
          <w:szCs w:val="22"/>
        </w:rPr>
      </w:pPr>
      <w:r w:rsidRPr="00127AD2">
        <w:rPr>
          <w:rFonts w:eastAsia="Malgun Gothic" w:cs="Times New Roman"/>
          <w:i/>
          <w:kern w:val="22"/>
          <w:szCs w:val="22"/>
          <w:lang w:eastAsia="x-none"/>
        </w:rPr>
        <w:t>Also recognizes</w:t>
      </w:r>
      <w:r w:rsidRPr="00127AD2">
        <w:rPr>
          <w:rFonts w:eastAsia="Malgun Gothic" w:cs="Times New Roman"/>
          <w:kern w:val="22"/>
          <w:szCs w:val="22"/>
          <w:lang w:eastAsia="x-none"/>
        </w:rPr>
        <w:t xml:space="preserve"> the relevance of the </w:t>
      </w:r>
      <w:r w:rsidRPr="001644B3">
        <w:rPr>
          <w:rFonts w:eastAsia="Malgun Gothic" w:cs="Times New Roman"/>
          <w:kern w:val="22"/>
          <w:szCs w:val="22"/>
          <w:lang w:eastAsia="x-none"/>
        </w:rPr>
        <w:t>Principles of the Rio Declaration on Environment and Development,</w:t>
      </w:r>
      <w:r w:rsidR="00C956DB" w:rsidRPr="004A6025">
        <w:rPr>
          <w:rStyle w:val="FootnoteReference"/>
          <w:rFonts w:eastAsia="Malgun Gothic" w:cs="Times New Roman"/>
          <w:kern w:val="22"/>
          <w:sz w:val="22"/>
          <w:szCs w:val="22"/>
          <w:u w:val="none"/>
          <w:vertAlign w:val="superscript"/>
          <w:lang w:eastAsia="x-none"/>
        </w:rPr>
        <w:footnoteReference w:id="1"/>
      </w:r>
      <w:r w:rsidRPr="00127AD2">
        <w:rPr>
          <w:rFonts w:eastAsia="Malgun Gothic" w:cs="Times New Roman"/>
          <w:kern w:val="22"/>
          <w:szCs w:val="22"/>
          <w:lang w:eastAsia="x-none"/>
        </w:rPr>
        <w:t xml:space="preserve"> the</w:t>
      </w:r>
      <w:r w:rsidRPr="00127AD2">
        <w:rPr>
          <w:rFonts w:eastAsia="Malgun Gothic" w:cs="Times New Roman"/>
          <w:i/>
          <w:kern w:val="22"/>
          <w:szCs w:val="22"/>
          <w:lang w:eastAsia="x-none"/>
        </w:rPr>
        <w:t xml:space="preserve"> </w:t>
      </w:r>
      <w:r w:rsidRPr="001644B3">
        <w:rPr>
          <w:rFonts w:eastAsia="Malgun Gothic" w:cs="Times New Roman"/>
          <w:kern w:val="22"/>
          <w:szCs w:val="22"/>
          <w:lang w:eastAsia="x-none"/>
        </w:rPr>
        <w:t xml:space="preserve">outcome document </w:t>
      </w:r>
      <w:r w:rsidR="00F82832" w:rsidRPr="001644B3">
        <w:rPr>
          <w:rFonts w:eastAsia="Malgun Gothic" w:cs="Times New Roman"/>
          <w:kern w:val="22"/>
          <w:szCs w:val="22"/>
          <w:lang w:eastAsia="x-none"/>
        </w:rPr>
        <w:t>of the United Nations Conference on Sustainable D</w:t>
      </w:r>
      <w:r w:rsidR="00F82832" w:rsidRPr="005F5947">
        <w:rPr>
          <w:rFonts w:eastAsia="Malgun Gothic" w:cs="Times New Roman"/>
          <w:kern w:val="22"/>
          <w:szCs w:val="22"/>
          <w:lang w:eastAsia="x-none"/>
        </w:rPr>
        <w:t xml:space="preserve">evelopment, </w:t>
      </w:r>
      <w:r w:rsidRPr="005F5947">
        <w:rPr>
          <w:rFonts w:eastAsia="Malgun Gothic" w:cs="Times New Roman"/>
          <w:kern w:val="22"/>
          <w:szCs w:val="22"/>
          <w:lang w:eastAsia="x-none"/>
        </w:rPr>
        <w:t xml:space="preserve">“The </w:t>
      </w:r>
      <w:r w:rsidR="00C23238" w:rsidRPr="006A788B">
        <w:rPr>
          <w:rFonts w:eastAsia="Malgun Gothic" w:cs="Times New Roman"/>
          <w:kern w:val="22"/>
          <w:szCs w:val="22"/>
          <w:lang w:eastAsia="x-none"/>
        </w:rPr>
        <w:t>f</w:t>
      </w:r>
      <w:r w:rsidRPr="006A788B">
        <w:rPr>
          <w:rFonts w:eastAsia="Malgun Gothic" w:cs="Times New Roman"/>
          <w:kern w:val="22"/>
          <w:szCs w:val="22"/>
          <w:lang w:eastAsia="x-none"/>
        </w:rPr>
        <w:t xml:space="preserve">uture </w:t>
      </w:r>
      <w:r w:rsidR="00C23238" w:rsidRPr="002E40F9">
        <w:rPr>
          <w:rFonts w:eastAsia="Malgun Gothic" w:cs="Times New Roman"/>
          <w:kern w:val="22"/>
          <w:szCs w:val="22"/>
          <w:lang w:eastAsia="x-none"/>
        </w:rPr>
        <w:t>w</w:t>
      </w:r>
      <w:r w:rsidRPr="002E40F9">
        <w:rPr>
          <w:rFonts w:eastAsia="Malgun Gothic" w:cs="Times New Roman"/>
          <w:kern w:val="22"/>
          <w:szCs w:val="22"/>
          <w:lang w:eastAsia="x-none"/>
        </w:rPr>
        <w:t xml:space="preserve">e </w:t>
      </w:r>
      <w:r w:rsidR="00C23238" w:rsidRPr="00437F50">
        <w:rPr>
          <w:rFonts w:eastAsia="Malgun Gothic" w:cs="Times New Roman"/>
          <w:kern w:val="22"/>
          <w:szCs w:val="22"/>
          <w:lang w:eastAsia="x-none"/>
        </w:rPr>
        <w:t>w</w:t>
      </w:r>
      <w:r w:rsidRPr="00E43D0D">
        <w:rPr>
          <w:rFonts w:eastAsia="Malgun Gothic" w:cs="Times New Roman"/>
          <w:kern w:val="22"/>
          <w:szCs w:val="22"/>
          <w:lang w:eastAsia="x-none"/>
        </w:rPr>
        <w:t>ant”,</w:t>
      </w:r>
      <w:r w:rsidR="00C956DB" w:rsidRPr="004A6025">
        <w:rPr>
          <w:rStyle w:val="FootnoteReference"/>
          <w:rFonts w:eastAsia="Malgun Gothic" w:cs="Times New Roman"/>
          <w:kern w:val="22"/>
          <w:sz w:val="22"/>
          <w:szCs w:val="22"/>
          <w:u w:val="none"/>
          <w:vertAlign w:val="superscript"/>
          <w:lang w:eastAsia="x-none"/>
        </w:rPr>
        <w:footnoteReference w:id="2"/>
      </w:r>
      <w:r w:rsidRPr="00127AD2">
        <w:rPr>
          <w:rFonts w:eastAsia="Malgun Gothic" w:cs="Times New Roman"/>
          <w:kern w:val="22"/>
          <w:szCs w:val="22"/>
          <w:lang w:eastAsia="x-none"/>
        </w:rPr>
        <w:t xml:space="preserve"> </w:t>
      </w:r>
      <w:r w:rsidR="00EE2BC4" w:rsidRPr="00127AD2">
        <w:rPr>
          <w:rFonts w:eastAsia="Malgun Gothic" w:cs="Times New Roman"/>
          <w:kern w:val="22"/>
          <w:szCs w:val="22"/>
          <w:lang w:eastAsia="x-none"/>
        </w:rPr>
        <w:t xml:space="preserve">and </w:t>
      </w:r>
      <w:r w:rsidRPr="00127AD2">
        <w:rPr>
          <w:rFonts w:eastAsia="Malgun Gothic" w:cs="Times New Roman"/>
          <w:kern w:val="22"/>
          <w:szCs w:val="22"/>
          <w:lang w:eastAsia="x-none"/>
        </w:rPr>
        <w:t xml:space="preserve">the </w:t>
      </w:r>
      <w:r w:rsidR="00EE2BC4" w:rsidRPr="001644B3">
        <w:rPr>
          <w:rFonts w:eastAsia="Malgun Gothic" w:cs="Times New Roman"/>
          <w:kern w:val="22"/>
          <w:szCs w:val="22"/>
          <w:lang w:eastAsia="x-none"/>
        </w:rPr>
        <w:t>United N</w:t>
      </w:r>
      <w:r w:rsidR="00EE2BC4" w:rsidRPr="005F5947">
        <w:rPr>
          <w:rFonts w:eastAsia="Malgun Gothic" w:cs="Times New Roman"/>
          <w:kern w:val="22"/>
          <w:szCs w:val="22"/>
          <w:lang w:eastAsia="x-none"/>
        </w:rPr>
        <w:t xml:space="preserve">ations </w:t>
      </w:r>
      <w:r w:rsidRPr="005F5947">
        <w:rPr>
          <w:rFonts w:eastAsia="Malgun Gothic" w:cs="Times New Roman"/>
          <w:kern w:val="22"/>
          <w:szCs w:val="22"/>
          <w:lang w:eastAsia="x-none"/>
        </w:rPr>
        <w:t xml:space="preserve">post-2015 </w:t>
      </w:r>
      <w:r w:rsidRPr="006A788B">
        <w:rPr>
          <w:rFonts w:eastAsia="Malgun Gothic" w:cs="Times New Roman"/>
          <w:kern w:val="22"/>
          <w:szCs w:val="22"/>
          <w:lang w:eastAsia="x-none"/>
        </w:rPr>
        <w:t xml:space="preserve">development agenda and sustainable development goals, </w:t>
      </w:r>
      <w:r w:rsidR="005B562F" w:rsidRPr="006A788B">
        <w:rPr>
          <w:rFonts w:eastAsia="Malgun Gothic" w:cs="Times New Roman"/>
          <w:kern w:val="22"/>
          <w:szCs w:val="22"/>
          <w:lang w:eastAsia="x-none"/>
        </w:rPr>
        <w:t>to the implementation of the Strategic Plan for Biodiversity 2011-2020</w:t>
      </w:r>
      <w:r w:rsidR="003F05E9" w:rsidRPr="002E40F9">
        <w:rPr>
          <w:rFonts w:eastAsia="Malgun Gothic" w:cs="Times New Roman"/>
          <w:kern w:val="22"/>
          <w:szCs w:val="22"/>
          <w:lang w:eastAsia="x-none"/>
        </w:rPr>
        <w:t xml:space="preserve"> </w:t>
      </w:r>
      <w:r w:rsidRPr="002E40F9">
        <w:rPr>
          <w:rFonts w:eastAsia="Malgun Gothic" w:cs="Times New Roman"/>
          <w:kern w:val="22"/>
          <w:szCs w:val="22"/>
          <w:lang w:eastAsia="x-none"/>
        </w:rPr>
        <w:t xml:space="preserve">and </w:t>
      </w:r>
      <w:r w:rsidR="005B562F" w:rsidRPr="00437F50">
        <w:rPr>
          <w:rFonts w:eastAsia="Malgun Gothic" w:cs="Times New Roman"/>
          <w:kern w:val="22"/>
          <w:szCs w:val="22"/>
          <w:lang w:eastAsia="x-none"/>
        </w:rPr>
        <w:t xml:space="preserve">notes in this context, </w:t>
      </w:r>
      <w:r w:rsidR="005B562F" w:rsidRPr="004A6025">
        <w:rPr>
          <w:rFonts w:eastAsia="Malgun Gothic" w:cs="Times New Roman"/>
          <w:kern w:val="22"/>
          <w:szCs w:val="22"/>
          <w:lang w:eastAsia="x-none"/>
        </w:rPr>
        <w:t>inter alia</w:t>
      </w:r>
      <w:r w:rsidR="005B562F" w:rsidRPr="00127AD2">
        <w:rPr>
          <w:rFonts w:eastAsia="Malgun Gothic" w:cs="Times New Roman"/>
          <w:kern w:val="22"/>
          <w:szCs w:val="22"/>
          <w:lang w:eastAsia="x-none"/>
        </w:rPr>
        <w:t xml:space="preserve">, </w:t>
      </w:r>
      <w:r w:rsidRPr="00127AD2">
        <w:rPr>
          <w:rFonts w:eastAsia="Malgun Gothic" w:cs="Times New Roman"/>
          <w:kern w:val="22"/>
          <w:szCs w:val="22"/>
          <w:lang w:eastAsia="x-none"/>
        </w:rPr>
        <w:t>the United Nations Declaration on the Rights of Indigenous Peoples</w:t>
      </w:r>
      <w:r w:rsidR="005B562F" w:rsidRPr="00127AD2">
        <w:rPr>
          <w:rFonts w:eastAsia="Malgun Gothic" w:cs="Times New Roman"/>
          <w:kern w:val="22"/>
          <w:szCs w:val="22"/>
          <w:lang w:eastAsia="x-none"/>
        </w:rPr>
        <w:t>;</w:t>
      </w:r>
      <w:r w:rsidR="00500DD3" w:rsidRPr="004A6025">
        <w:rPr>
          <w:rStyle w:val="FootnoteReference"/>
          <w:rFonts w:eastAsia="Malgun Gothic" w:cs="Times New Roman"/>
          <w:kern w:val="22"/>
          <w:sz w:val="22"/>
          <w:szCs w:val="22"/>
          <w:u w:val="none"/>
          <w:vertAlign w:val="superscript"/>
          <w:lang w:eastAsia="x-none"/>
        </w:rPr>
        <w:footnoteReference w:id="3"/>
      </w:r>
    </w:p>
    <w:p w14:paraId="3E37347F" w14:textId="77777777" w:rsidR="0028031A" w:rsidRPr="002557FA" w:rsidRDefault="0028031A" w:rsidP="004A6025">
      <w:pPr>
        <w:pStyle w:val="Para1"/>
        <w:keepNext/>
        <w:numPr>
          <w:ilvl w:val="0"/>
          <w:numId w:val="0"/>
        </w:numPr>
        <w:suppressLineNumbers/>
        <w:tabs>
          <w:tab w:val="left" w:pos="720"/>
        </w:tabs>
        <w:suppressAutoHyphens/>
        <w:snapToGrid w:val="0"/>
        <w:spacing w:before="100"/>
        <w:ind w:firstLine="720"/>
        <w:rPr>
          <w:rFonts w:cs="Times New Roman"/>
          <w:i/>
          <w:kern w:val="22"/>
          <w:szCs w:val="22"/>
        </w:rPr>
      </w:pPr>
      <w:r w:rsidRPr="00C23238">
        <w:rPr>
          <w:rFonts w:cs="Times New Roman"/>
          <w:i/>
          <w:kern w:val="22"/>
          <w:szCs w:val="22"/>
        </w:rPr>
        <w:t xml:space="preserve">Fourth edition of the Global Biodiversity Outlook, </w:t>
      </w:r>
      <w:r w:rsidRPr="00C23238">
        <w:rPr>
          <w:rFonts w:cs="Times New Roman"/>
          <w:i/>
          <w:kern w:val="22"/>
          <w:szCs w:val="22"/>
          <w:lang w:eastAsia="ko-KR"/>
        </w:rPr>
        <w:t>Mid-term review of progress towards the goals of the Strategic Plan for Biodiversity 2011-2020, and the Aichi Biodiversity Targets</w:t>
      </w:r>
    </w:p>
    <w:p w14:paraId="66E5B976" w14:textId="77777777" w:rsidR="0028031A" w:rsidRPr="00B0184D" w:rsidRDefault="0028031A" w:rsidP="004A6025">
      <w:pPr>
        <w:pStyle w:val="Para1"/>
        <w:numPr>
          <w:ilvl w:val="0"/>
          <w:numId w:val="6"/>
        </w:numPr>
        <w:suppressLineNumbers/>
        <w:tabs>
          <w:tab w:val="clear" w:pos="360"/>
          <w:tab w:val="left" w:pos="720"/>
        </w:tabs>
        <w:suppressAutoHyphens/>
        <w:snapToGrid w:val="0"/>
        <w:spacing w:before="100"/>
        <w:ind w:firstLine="720"/>
        <w:rPr>
          <w:rFonts w:cs="Times New Roman"/>
          <w:kern w:val="22"/>
          <w:szCs w:val="22"/>
        </w:rPr>
      </w:pPr>
      <w:r w:rsidRPr="00F8238E">
        <w:rPr>
          <w:rFonts w:cs="Times New Roman"/>
          <w:i/>
          <w:kern w:val="22"/>
          <w:szCs w:val="22"/>
        </w:rPr>
        <w:t xml:space="preserve">Welcomes </w:t>
      </w:r>
      <w:r w:rsidRPr="00B0184D">
        <w:rPr>
          <w:rFonts w:cs="Times New Roman"/>
          <w:kern w:val="22"/>
          <w:szCs w:val="22"/>
        </w:rPr>
        <w:t xml:space="preserve">the fourth edition of the </w:t>
      </w:r>
      <w:r w:rsidRPr="00B0184D">
        <w:rPr>
          <w:rFonts w:cs="Times New Roman"/>
          <w:i/>
          <w:kern w:val="22"/>
          <w:szCs w:val="22"/>
        </w:rPr>
        <w:t xml:space="preserve">Global Biodiversity </w:t>
      </w:r>
      <w:proofErr w:type="gramStart"/>
      <w:r w:rsidRPr="00B0184D">
        <w:rPr>
          <w:rFonts w:cs="Times New Roman"/>
          <w:i/>
          <w:kern w:val="22"/>
          <w:szCs w:val="22"/>
        </w:rPr>
        <w:t>Outlook</w:t>
      </w:r>
      <w:r w:rsidRPr="00B0184D">
        <w:rPr>
          <w:rFonts w:cs="Times New Roman"/>
          <w:kern w:val="22"/>
          <w:szCs w:val="22"/>
          <w:lang w:eastAsia="ko-KR"/>
        </w:rPr>
        <w:t>;</w:t>
      </w:r>
      <w:proofErr w:type="gramEnd"/>
    </w:p>
    <w:p w14:paraId="1608CF18" w14:textId="77777777" w:rsidR="0028031A" w:rsidRPr="00C956DB" w:rsidRDefault="0028031A" w:rsidP="004A6025">
      <w:pPr>
        <w:pStyle w:val="Para1"/>
        <w:numPr>
          <w:ilvl w:val="0"/>
          <w:numId w:val="6"/>
        </w:numPr>
        <w:suppressLineNumbers/>
        <w:tabs>
          <w:tab w:val="clear" w:pos="360"/>
          <w:tab w:val="left" w:pos="720"/>
        </w:tabs>
        <w:suppressAutoHyphens/>
        <w:snapToGrid w:val="0"/>
        <w:spacing w:before="100"/>
        <w:ind w:firstLine="720"/>
        <w:rPr>
          <w:rFonts w:cs="Times New Roman"/>
          <w:kern w:val="22"/>
          <w:szCs w:val="22"/>
        </w:rPr>
      </w:pPr>
      <w:r w:rsidRPr="00B0184D">
        <w:rPr>
          <w:rFonts w:cs="Times New Roman"/>
          <w:i/>
          <w:kern w:val="22"/>
          <w:szCs w:val="22"/>
        </w:rPr>
        <w:lastRenderedPageBreak/>
        <w:t>Acknowledges with appreciation</w:t>
      </w:r>
      <w:r w:rsidRPr="00AB32CE">
        <w:rPr>
          <w:rFonts w:cs="Times New Roman"/>
          <w:kern w:val="22"/>
          <w:szCs w:val="22"/>
        </w:rPr>
        <w:t xml:space="preserve"> the financial and </w:t>
      </w:r>
      <w:proofErr w:type="gramStart"/>
      <w:r w:rsidRPr="00AB32CE">
        <w:rPr>
          <w:rFonts w:cs="Times New Roman"/>
          <w:kern w:val="22"/>
          <w:szCs w:val="22"/>
        </w:rPr>
        <w:t>in kind</w:t>
      </w:r>
      <w:proofErr w:type="gramEnd"/>
      <w:r w:rsidRPr="00AB32CE">
        <w:rPr>
          <w:rFonts w:cs="Times New Roman"/>
          <w:kern w:val="22"/>
          <w:szCs w:val="22"/>
        </w:rPr>
        <w:t xml:space="preserve"> support provided by Canada, the European Union, Germany, Japan, the Netherlands, the Republic of Korea, Switzerland and the United Kingdom of Great Britain</w:t>
      </w:r>
      <w:r w:rsidRPr="00C956DB">
        <w:rPr>
          <w:rFonts w:cs="Times New Roman"/>
          <w:kern w:val="22"/>
          <w:szCs w:val="22"/>
        </w:rPr>
        <w:t xml:space="preserve"> and Northern Ireland to the preparation of the fourth edition of the </w:t>
      </w:r>
      <w:r w:rsidRPr="00C956DB">
        <w:rPr>
          <w:rFonts w:cs="Times New Roman"/>
          <w:i/>
          <w:kern w:val="22"/>
          <w:szCs w:val="22"/>
        </w:rPr>
        <w:t xml:space="preserve">Global Biodiversity </w:t>
      </w:r>
      <w:proofErr w:type="gramStart"/>
      <w:r w:rsidRPr="00C956DB">
        <w:rPr>
          <w:rFonts w:cs="Times New Roman"/>
          <w:i/>
          <w:kern w:val="22"/>
          <w:szCs w:val="22"/>
        </w:rPr>
        <w:t>Outlook</w:t>
      </w:r>
      <w:r w:rsidRPr="00C956DB">
        <w:rPr>
          <w:rFonts w:cs="Times New Roman"/>
          <w:kern w:val="22"/>
          <w:szCs w:val="22"/>
        </w:rPr>
        <w:t>;</w:t>
      </w:r>
      <w:proofErr w:type="gramEnd"/>
    </w:p>
    <w:p w14:paraId="6AFD7C6B" w14:textId="77777777" w:rsidR="00A97071" w:rsidRPr="00554BCC" w:rsidRDefault="00A97071" w:rsidP="004A6025">
      <w:pPr>
        <w:pStyle w:val="Para1"/>
        <w:numPr>
          <w:ilvl w:val="0"/>
          <w:numId w:val="6"/>
        </w:numPr>
        <w:suppressLineNumbers/>
        <w:tabs>
          <w:tab w:val="clear" w:pos="360"/>
          <w:tab w:val="left" w:pos="720"/>
        </w:tabs>
        <w:suppressAutoHyphens/>
        <w:snapToGrid w:val="0"/>
        <w:spacing w:before="100"/>
        <w:ind w:firstLine="720"/>
        <w:rPr>
          <w:rFonts w:cs="Times New Roman"/>
          <w:i/>
          <w:kern w:val="22"/>
          <w:szCs w:val="22"/>
        </w:rPr>
      </w:pPr>
      <w:r w:rsidRPr="00C956DB">
        <w:rPr>
          <w:rFonts w:eastAsia="Malgun Gothic" w:cs="Times New Roman"/>
          <w:i/>
          <w:kern w:val="22"/>
          <w:szCs w:val="22"/>
          <w:lang w:eastAsia="ko-KR"/>
        </w:rPr>
        <w:t>Recognizes</w:t>
      </w:r>
      <w:r w:rsidRPr="00C956DB">
        <w:rPr>
          <w:rFonts w:eastAsia="Malgun Gothic" w:cs="Times New Roman"/>
          <w:kern w:val="22"/>
          <w:szCs w:val="22"/>
          <w:lang w:eastAsia="ko-KR"/>
        </w:rPr>
        <w:t xml:space="preserve"> that </w:t>
      </w:r>
      <w:r w:rsidRPr="004A6025">
        <w:rPr>
          <w:kern w:val="22"/>
          <w:szCs w:val="22"/>
        </w:rPr>
        <w:t xml:space="preserve">there has been encouraging progress towards meeting some elements of most Aichi Biodiversity Targets but, in most cases, this progress will not be sufficient to </w:t>
      </w:r>
      <w:r w:rsidR="0041382F">
        <w:rPr>
          <w:kern w:val="22"/>
          <w:szCs w:val="22"/>
        </w:rPr>
        <w:t>achieve</w:t>
      </w:r>
      <w:r w:rsidRPr="004A6025">
        <w:rPr>
          <w:kern w:val="22"/>
          <w:szCs w:val="22"/>
        </w:rPr>
        <w:t xml:space="preserve"> the targets unless further urgent and effective action is taken to reduce the pressures on biodiversity and to prevent its continued </w:t>
      </w:r>
      <w:proofErr w:type="gramStart"/>
      <w:r w:rsidRPr="004A6025">
        <w:rPr>
          <w:kern w:val="22"/>
          <w:szCs w:val="22"/>
        </w:rPr>
        <w:t>decline</w:t>
      </w:r>
      <w:r w:rsidRPr="004A6025">
        <w:rPr>
          <w:kern w:val="22"/>
          <w:szCs w:val="22"/>
          <w:lang w:eastAsia="ko-KR"/>
        </w:rPr>
        <w:t>;</w:t>
      </w:r>
      <w:proofErr w:type="gramEnd"/>
    </w:p>
    <w:p w14:paraId="199B17A0" w14:textId="77777777" w:rsidR="0028031A" w:rsidRPr="00554BCC" w:rsidRDefault="0028031A" w:rsidP="004A6025">
      <w:pPr>
        <w:pStyle w:val="Para1"/>
        <w:numPr>
          <w:ilvl w:val="0"/>
          <w:numId w:val="6"/>
        </w:numPr>
        <w:suppressLineNumbers/>
        <w:tabs>
          <w:tab w:val="clear" w:pos="360"/>
          <w:tab w:val="left" w:pos="720"/>
        </w:tabs>
        <w:suppressAutoHyphens/>
        <w:snapToGrid w:val="0"/>
        <w:spacing w:before="100"/>
        <w:ind w:firstLine="720"/>
        <w:rPr>
          <w:rFonts w:cs="Times New Roman"/>
          <w:i/>
          <w:kern w:val="22"/>
          <w:szCs w:val="22"/>
        </w:rPr>
      </w:pPr>
      <w:r w:rsidRPr="00F8238E">
        <w:rPr>
          <w:rFonts w:cs="Times New Roman"/>
          <w:i/>
          <w:kern w:val="22"/>
          <w:szCs w:val="22"/>
        </w:rPr>
        <w:t xml:space="preserve">Notes </w:t>
      </w:r>
      <w:r w:rsidRPr="00F8238E">
        <w:rPr>
          <w:rFonts w:cs="Times New Roman"/>
          <w:kern w:val="22"/>
          <w:szCs w:val="22"/>
        </w:rPr>
        <w:t xml:space="preserve">the following general conclusions </w:t>
      </w:r>
      <w:r w:rsidR="003F05E9" w:rsidRPr="00F8238E">
        <w:rPr>
          <w:rFonts w:cs="Times New Roman"/>
          <w:kern w:val="22"/>
          <w:szCs w:val="22"/>
        </w:rPr>
        <w:t xml:space="preserve">from </w:t>
      </w:r>
      <w:r w:rsidRPr="00F8238E">
        <w:rPr>
          <w:rFonts w:cs="Times New Roman"/>
          <w:kern w:val="22"/>
          <w:szCs w:val="22"/>
        </w:rPr>
        <w:t>the fourth edition of the Global Biodiversity Outlook:</w:t>
      </w:r>
    </w:p>
    <w:p w14:paraId="6DE60740" w14:textId="77777777" w:rsidR="0028031A" w:rsidRPr="00F8238E" w:rsidRDefault="0028031A" w:rsidP="004A6025">
      <w:pPr>
        <w:pStyle w:val="TOC9"/>
        <w:numPr>
          <w:ilvl w:val="1"/>
          <w:numId w:val="6"/>
        </w:numPr>
        <w:suppressLineNumbers/>
        <w:suppressAutoHyphens/>
        <w:snapToGrid w:val="0"/>
        <w:spacing w:before="100" w:after="120"/>
        <w:rPr>
          <w:rFonts w:eastAsia="Malgun Gothic" w:cs="Times New Roman"/>
          <w:kern w:val="22"/>
          <w:szCs w:val="22"/>
          <w:lang w:eastAsia="ko-KR"/>
        </w:rPr>
      </w:pPr>
      <w:r w:rsidRPr="00F8238E">
        <w:rPr>
          <w:rFonts w:eastAsia="Malgun Gothic" w:cs="Times New Roman"/>
          <w:kern w:val="22"/>
          <w:szCs w:val="22"/>
          <w:lang w:eastAsia="ko-KR"/>
        </w:rPr>
        <w:t xml:space="preserve">Meeting the Aichi Biodiversity Targets would contribute significantly to broader global priorities addressed by current discussions on the post-2015 development agenda: namely, reducing hunger and poverty, improving human health, ensuring a sustainable supply of energy, food and clean water, contributing to climate-change mitigation and adaptation, combating desertification and land degradation, and reducing vulnerability to </w:t>
      </w:r>
      <w:proofErr w:type="gramStart"/>
      <w:r w:rsidRPr="00F8238E">
        <w:rPr>
          <w:rFonts w:eastAsia="Malgun Gothic" w:cs="Times New Roman"/>
          <w:kern w:val="22"/>
          <w:szCs w:val="22"/>
          <w:lang w:eastAsia="ko-KR"/>
        </w:rPr>
        <w:t>disasters;</w:t>
      </w:r>
      <w:proofErr w:type="gramEnd"/>
    </w:p>
    <w:p w14:paraId="2CB10FF2" w14:textId="77777777" w:rsidR="0028031A" w:rsidRPr="00B0184D" w:rsidRDefault="0028031A" w:rsidP="004A6025">
      <w:pPr>
        <w:pStyle w:val="Para1"/>
        <w:numPr>
          <w:ilvl w:val="1"/>
          <w:numId w:val="6"/>
        </w:numPr>
        <w:suppressLineNumbers/>
        <w:suppressAutoHyphens/>
        <w:snapToGrid w:val="0"/>
        <w:spacing w:before="100"/>
        <w:rPr>
          <w:rFonts w:cs="Times New Roman"/>
          <w:color w:val="000000"/>
          <w:kern w:val="22"/>
          <w:szCs w:val="22"/>
          <w:lang w:eastAsia="x-none"/>
        </w:rPr>
      </w:pPr>
      <w:r w:rsidRPr="00F8238E">
        <w:rPr>
          <w:rFonts w:cs="Times New Roman"/>
          <w:color w:val="000000"/>
          <w:kern w:val="22"/>
          <w:szCs w:val="22"/>
          <w:lang w:eastAsia="x-none"/>
        </w:rPr>
        <w:t xml:space="preserve">Actions to achieve the various Aichi Biodiversity Targets should be undertaken in a coherent and coordinated manner; the individual Aichi Biodiversity Targets should not be addressed in isolation. Actions towards certain targets, notably those that address the underlying causes of biodiversity loss, the development and implementation of national biodiversity strategies and action plans, the further development and sharing of information, and the mobilization of financial resources, will have an especially strong influence on the achievement of the other </w:t>
      </w:r>
      <w:proofErr w:type="gramStart"/>
      <w:r w:rsidRPr="00B0184D">
        <w:rPr>
          <w:rFonts w:cs="Times New Roman"/>
          <w:color w:val="000000"/>
          <w:kern w:val="22"/>
          <w:szCs w:val="22"/>
          <w:lang w:eastAsia="x-none"/>
        </w:rPr>
        <w:t>targets;</w:t>
      </w:r>
      <w:proofErr w:type="gramEnd"/>
    </w:p>
    <w:p w14:paraId="1FBD8DC2" w14:textId="77777777" w:rsidR="0028031A" w:rsidRPr="00C956DB" w:rsidRDefault="0028031A" w:rsidP="004A6025">
      <w:pPr>
        <w:pStyle w:val="Para1"/>
        <w:numPr>
          <w:ilvl w:val="1"/>
          <w:numId w:val="6"/>
        </w:numPr>
        <w:suppressLineNumbers/>
        <w:suppressAutoHyphens/>
        <w:snapToGrid w:val="0"/>
        <w:spacing w:before="100"/>
        <w:rPr>
          <w:rFonts w:cs="Times New Roman"/>
          <w:color w:val="000000"/>
          <w:kern w:val="22"/>
          <w:szCs w:val="22"/>
          <w:lang w:eastAsia="x-none"/>
        </w:rPr>
      </w:pPr>
      <w:r w:rsidRPr="00B0184D">
        <w:rPr>
          <w:rFonts w:cs="Times New Roman"/>
          <w:color w:val="000000"/>
          <w:kern w:val="22"/>
          <w:szCs w:val="22"/>
          <w:lang w:eastAsia="x-none"/>
        </w:rPr>
        <w:t xml:space="preserve">Attaining most of the Aichi Biodiversity Targets will require </w:t>
      </w:r>
      <w:r w:rsidR="00807B7E" w:rsidRPr="00B0184D">
        <w:rPr>
          <w:rFonts w:cs="Times New Roman"/>
          <w:color w:val="000000"/>
          <w:kern w:val="22"/>
          <w:szCs w:val="22"/>
          <w:lang w:eastAsia="x-none"/>
        </w:rPr>
        <w:t xml:space="preserve">the </w:t>
      </w:r>
      <w:r w:rsidRPr="00B0184D">
        <w:rPr>
          <w:rFonts w:cs="Times New Roman"/>
          <w:color w:val="000000"/>
          <w:kern w:val="22"/>
          <w:szCs w:val="22"/>
          <w:lang w:eastAsia="x-none"/>
        </w:rPr>
        <w:t xml:space="preserve">implementation of a package of actions, typically </w:t>
      </w:r>
      <w:proofErr w:type="gramStart"/>
      <w:r w:rsidRPr="00B0184D">
        <w:rPr>
          <w:rFonts w:cs="Times New Roman"/>
          <w:color w:val="000000"/>
          <w:kern w:val="22"/>
          <w:szCs w:val="22"/>
          <w:lang w:eastAsia="x-none"/>
        </w:rPr>
        <w:t>including:</w:t>
      </w:r>
      <w:proofErr w:type="gramEnd"/>
      <w:r w:rsidRPr="00B0184D">
        <w:rPr>
          <w:rFonts w:cs="Times New Roman"/>
          <w:color w:val="000000"/>
          <w:kern w:val="22"/>
          <w:szCs w:val="22"/>
          <w:lang w:eastAsia="x-none"/>
        </w:rPr>
        <w:t xml:space="preserve"> legal or policy frameworks; socioeconomic incentives aligned </w:t>
      </w:r>
      <w:r w:rsidR="00807B7E" w:rsidRPr="00C956DB">
        <w:rPr>
          <w:rFonts w:cs="Times New Roman"/>
          <w:color w:val="000000"/>
          <w:kern w:val="22"/>
          <w:szCs w:val="22"/>
          <w:lang w:eastAsia="x-none"/>
        </w:rPr>
        <w:t>with</w:t>
      </w:r>
      <w:r w:rsidRPr="00C956DB">
        <w:rPr>
          <w:rFonts w:cs="Times New Roman"/>
          <w:color w:val="000000"/>
          <w:kern w:val="22"/>
          <w:szCs w:val="22"/>
          <w:lang w:eastAsia="x-none"/>
        </w:rPr>
        <w:t xml:space="preserve"> such frameworks; public and stakeholder engagement; monitoring; and enforcement. Coherence of policies across sectors and the corresponding government ministries is necessary to deliver an effective package of </w:t>
      </w:r>
      <w:proofErr w:type="gramStart"/>
      <w:r w:rsidRPr="00C956DB">
        <w:rPr>
          <w:rFonts w:cs="Times New Roman"/>
          <w:color w:val="000000"/>
          <w:kern w:val="22"/>
          <w:szCs w:val="22"/>
          <w:lang w:eastAsia="x-none"/>
        </w:rPr>
        <w:t>actions;</w:t>
      </w:r>
      <w:proofErr w:type="gramEnd"/>
    </w:p>
    <w:p w14:paraId="45F412F5" w14:textId="77777777" w:rsidR="0028031A" w:rsidRPr="00C956DB" w:rsidRDefault="0028031A" w:rsidP="004A6025">
      <w:pPr>
        <w:pStyle w:val="Para1"/>
        <w:numPr>
          <w:ilvl w:val="1"/>
          <w:numId w:val="6"/>
        </w:numPr>
        <w:suppressLineNumbers/>
        <w:suppressAutoHyphens/>
        <w:snapToGrid w:val="0"/>
        <w:spacing w:before="100"/>
        <w:rPr>
          <w:rFonts w:cs="Times New Roman"/>
          <w:color w:val="000000"/>
          <w:kern w:val="22"/>
          <w:szCs w:val="22"/>
          <w:lang w:eastAsia="x-none"/>
        </w:rPr>
      </w:pPr>
      <w:r w:rsidRPr="00C956DB">
        <w:rPr>
          <w:rFonts w:cs="Times New Roman"/>
          <w:color w:val="000000"/>
          <w:kern w:val="22"/>
          <w:szCs w:val="22"/>
          <w:lang w:eastAsia="x-none"/>
        </w:rPr>
        <w:t xml:space="preserve">It will be necessary to broaden political and general support for the Strategic Plan for Biodiversity 2011-2020 and the objectives of the Convention. This will require working to ensure that all levels of government and stakeholders across society are aware of the multiple values of biodiversity and related ecosystem </w:t>
      </w:r>
      <w:proofErr w:type="gramStart"/>
      <w:r w:rsidRPr="00C956DB">
        <w:rPr>
          <w:rFonts w:cs="Times New Roman"/>
          <w:color w:val="000000"/>
          <w:kern w:val="22"/>
          <w:szCs w:val="22"/>
          <w:lang w:eastAsia="x-none"/>
        </w:rPr>
        <w:t>services;</w:t>
      </w:r>
      <w:proofErr w:type="gramEnd"/>
    </w:p>
    <w:p w14:paraId="3F8825C8" w14:textId="77777777" w:rsidR="0028031A" w:rsidRPr="002557FA" w:rsidRDefault="0028031A" w:rsidP="004A6025">
      <w:pPr>
        <w:pStyle w:val="Para1"/>
        <w:numPr>
          <w:ilvl w:val="1"/>
          <w:numId w:val="6"/>
        </w:numPr>
        <w:suppressLineNumbers/>
        <w:suppressAutoHyphens/>
        <w:snapToGrid w:val="0"/>
        <w:spacing w:before="100"/>
        <w:rPr>
          <w:rFonts w:cs="Times New Roman"/>
          <w:color w:val="000000"/>
          <w:kern w:val="22"/>
          <w:szCs w:val="22"/>
          <w:lang w:eastAsia="x-none"/>
        </w:rPr>
      </w:pPr>
      <w:r w:rsidRPr="002557FA">
        <w:rPr>
          <w:rFonts w:cs="Times New Roman"/>
          <w:color w:val="000000"/>
          <w:kern w:val="22"/>
          <w:szCs w:val="22"/>
          <w:lang w:eastAsia="x-none"/>
        </w:rPr>
        <w:t xml:space="preserve">Partnerships at all levels are required for effective implementation of the Strategic Plan for Biodiversity 2011-2020, to leverage broad-scale actions, to garner the ownership necessary to ensure the mainstreaming of biodiversity across sectors of government, society and the economy and to enable synergies in the national implementation of the various multilateral environmental </w:t>
      </w:r>
      <w:proofErr w:type="gramStart"/>
      <w:r w:rsidRPr="002557FA">
        <w:rPr>
          <w:rFonts w:cs="Times New Roman"/>
          <w:color w:val="000000"/>
          <w:kern w:val="22"/>
          <w:szCs w:val="22"/>
          <w:lang w:eastAsia="x-none"/>
        </w:rPr>
        <w:t>agreements;</w:t>
      </w:r>
      <w:proofErr w:type="gramEnd"/>
    </w:p>
    <w:p w14:paraId="651E4F42" w14:textId="77777777" w:rsidR="0028031A" w:rsidRPr="00500DD3" w:rsidRDefault="0028031A" w:rsidP="004A6025">
      <w:pPr>
        <w:pStyle w:val="Para1"/>
        <w:numPr>
          <w:ilvl w:val="1"/>
          <w:numId w:val="6"/>
        </w:numPr>
        <w:suppressLineNumbers/>
        <w:suppressAutoHyphens/>
        <w:snapToGrid w:val="0"/>
        <w:spacing w:before="100"/>
        <w:rPr>
          <w:rFonts w:cs="Times New Roman"/>
          <w:color w:val="000000"/>
          <w:kern w:val="22"/>
          <w:szCs w:val="22"/>
          <w:lang w:eastAsia="x-none"/>
        </w:rPr>
      </w:pPr>
      <w:r w:rsidRPr="00F82832">
        <w:rPr>
          <w:rFonts w:cs="Times New Roman"/>
          <w:color w:val="000000"/>
          <w:kern w:val="22"/>
          <w:szCs w:val="22"/>
          <w:lang w:eastAsia="x-none"/>
        </w:rPr>
        <w:t>There are opportunities to support implementation of the Strategic Plan through enhanced technical and scientific cooperation among Parti</w:t>
      </w:r>
      <w:r w:rsidRPr="00500DD3">
        <w:rPr>
          <w:rFonts w:cs="Times New Roman"/>
          <w:color w:val="000000"/>
          <w:kern w:val="22"/>
          <w:szCs w:val="22"/>
          <w:lang w:eastAsia="x-none"/>
        </w:rPr>
        <w:t xml:space="preserve">es. Further capacity-building support will also be needed, especially for developing countries, in particular the least developed countries and small island developing States, as well as countries with economies in </w:t>
      </w:r>
      <w:proofErr w:type="gramStart"/>
      <w:r w:rsidRPr="00500DD3">
        <w:rPr>
          <w:rFonts w:cs="Times New Roman"/>
          <w:color w:val="000000"/>
          <w:kern w:val="22"/>
          <w:szCs w:val="22"/>
          <w:lang w:eastAsia="x-none"/>
        </w:rPr>
        <w:t>transition;</w:t>
      </w:r>
      <w:proofErr w:type="gramEnd"/>
    </w:p>
    <w:p w14:paraId="56D37C81" w14:textId="77777777" w:rsidR="0028031A" w:rsidRPr="00127AD2" w:rsidRDefault="0028031A" w:rsidP="004A6025">
      <w:pPr>
        <w:pStyle w:val="Para1"/>
        <w:numPr>
          <w:ilvl w:val="1"/>
          <w:numId w:val="6"/>
        </w:numPr>
        <w:suppressLineNumbers/>
        <w:suppressAutoHyphens/>
        <w:snapToGrid w:val="0"/>
        <w:spacing w:before="100"/>
        <w:rPr>
          <w:rFonts w:cs="Times New Roman"/>
          <w:color w:val="000000"/>
          <w:kern w:val="22"/>
          <w:szCs w:val="22"/>
          <w:lang w:eastAsia="x-none"/>
        </w:rPr>
      </w:pPr>
      <w:r w:rsidRPr="00500DD3">
        <w:rPr>
          <w:rFonts w:cs="Times New Roman"/>
          <w:color w:val="000000"/>
          <w:kern w:val="22"/>
          <w:szCs w:val="22"/>
          <w:lang w:eastAsia="x-none"/>
        </w:rPr>
        <w:t>An overall substantial increa</w:t>
      </w:r>
      <w:r w:rsidRPr="00676F7A">
        <w:rPr>
          <w:rFonts w:cs="Times New Roman"/>
          <w:color w:val="000000"/>
          <w:kern w:val="22"/>
          <w:szCs w:val="22"/>
          <w:lang w:eastAsia="x-none"/>
        </w:rPr>
        <w:t>se in total biodiversity</w:t>
      </w:r>
      <w:r w:rsidR="00563311" w:rsidRPr="006F0702">
        <w:rPr>
          <w:rFonts w:cs="Times New Roman"/>
          <w:color w:val="000000"/>
          <w:kern w:val="22"/>
          <w:szCs w:val="22"/>
          <w:lang w:eastAsia="x-none"/>
        </w:rPr>
        <w:t>-</w:t>
      </w:r>
      <w:r w:rsidRPr="00127AD2">
        <w:rPr>
          <w:rFonts w:cs="Times New Roman"/>
          <w:color w:val="000000"/>
          <w:kern w:val="22"/>
          <w:szCs w:val="22"/>
          <w:lang w:eastAsia="x-none"/>
        </w:rPr>
        <w:t>related funding, is needed for the implementation of the Strategic Plan for Biodiversity 2011–</w:t>
      </w:r>
      <w:proofErr w:type="gramStart"/>
      <w:r w:rsidRPr="00127AD2">
        <w:rPr>
          <w:rFonts w:cs="Times New Roman"/>
          <w:color w:val="000000"/>
          <w:kern w:val="22"/>
          <w:szCs w:val="22"/>
          <w:lang w:eastAsia="x-none"/>
        </w:rPr>
        <w:t>2020;</w:t>
      </w:r>
      <w:proofErr w:type="gramEnd"/>
    </w:p>
    <w:p w14:paraId="0A5C3F6D" w14:textId="77777777" w:rsidR="0028031A" w:rsidRPr="005F5947"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1644B3">
        <w:rPr>
          <w:rFonts w:cs="Times New Roman"/>
          <w:i/>
          <w:kern w:val="22"/>
          <w:szCs w:val="22"/>
        </w:rPr>
        <w:t>Notes</w:t>
      </w:r>
      <w:r w:rsidRPr="001644B3">
        <w:rPr>
          <w:rFonts w:cs="Times New Roman"/>
          <w:kern w:val="22"/>
          <w:szCs w:val="22"/>
        </w:rPr>
        <w:t xml:space="preserve"> </w:t>
      </w:r>
      <w:r w:rsidRPr="001644B3">
        <w:rPr>
          <w:rFonts w:cs="Times New Roman"/>
          <w:i/>
          <w:kern w:val="22"/>
          <w:szCs w:val="22"/>
        </w:rPr>
        <w:t>with great concern</w:t>
      </w:r>
      <w:r w:rsidRPr="001644B3">
        <w:rPr>
          <w:rFonts w:cs="Times New Roman"/>
          <w:kern w:val="22"/>
          <w:szCs w:val="22"/>
        </w:rPr>
        <w:t xml:space="preserve"> that, given the progress made, Aichi Biodiversity Target 10 will not be achieved by its 2015 target </w:t>
      </w:r>
      <w:proofErr w:type="gramStart"/>
      <w:r w:rsidRPr="001644B3">
        <w:rPr>
          <w:rFonts w:cs="Times New Roman"/>
          <w:kern w:val="22"/>
          <w:szCs w:val="22"/>
        </w:rPr>
        <w:t>date</w:t>
      </w:r>
      <w:r w:rsidRPr="001644B3">
        <w:rPr>
          <w:rFonts w:cs="Times New Roman"/>
          <w:kern w:val="22"/>
          <w:szCs w:val="22"/>
          <w:lang w:eastAsia="ko-KR"/>
        </w:rPr>
        <w:t>;</w:t>
      </w:r>
      <w:proofErr w:type="gramEnd"/>
    </w:p>
    <w:p w14:paraId="0FF9F4EB" w14:textId="77777777" w:rsidR="0028031A" w:rsidRPr="006A788B"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lang w:eastAsia="ko-KR"/>
        </w:rPr>
      </w:pPr>
      <w:r w:rsidRPr="005F5947">
        <w:rPr>
          <w:rFonts w:cs="Times New Roman"/>
          <w:i/>
          <w:kern w:val="22"/>
          <w:szCs w:val="22"/>
        </w:rPr>
        <w:t xml:space="preserve">Requests </w:t>
      </w:r>
      <w:r w:rsidRPr="006A788B">
        <w:rPr>
          <w:rFonts w:cs="Times New Roman"/>
          <w:kern w:val="22"/>
          <w:szCs w:val="22"/>
        </w:rPr>
        <w:t>the Executive</w:t>
      </w:r>
      <w:r w:rsidRPr="006A788B">
        <w:rPr>
          <w:rFonts w:cs="Times New Roman"/>
          <w:i/>
          <w:kern w:val="22"/>
          <w:szCs w:val="22"/>
        </w:rPr>
        <w:t xml:space="preserve"> S</w:t>
      </w:r>
      <w:r w:rsidRPr="006A788B">
        <w:rPr>
          <w:rFonts w:cs="Times New Roman"/>
          <w:kern w:val="22"/>
          <w:szCs w:val="22"/>
        </w:rPr>
        <w:t>ecretary:</w:t>
      </w:r>
    </w:p>
    <w:p w14:paraId="03359751" w14:textId="77777777" w:rsidR="0028031A" w:rsidRPr="00554BCC" w:rsidRDefault="0028031A" w:rsidP="004A6025">
      <w:pPr>
        <w:pStyle w:val="Para1"/>
        <w:numPr>
          <w:ilvl w:val="1"/>
          <w:numId w:val="6"/>
        </w:numPr>
        <w:suppressLineNumbers/>
        <w:suppressAutoHyphens/>
        <w:snapToGrid w:val="0"/>
        <w:spacing w:before="100"/>
        <w:rPr>
          <w:rFonts w:cs="Times New Roman"/>
          <w:kern w:val="22"/>
          <w:szCs w:val="22"/>
          <w:lang w:eastAsia="ko-KR"/>
        </w:rPr>
      </w:pPr>
      <w:r w:rsidRPr="002E40F9">
        <w:rPr>
          <w:rFonts w:cs="Times New Roman"/>
          <w:kern w:val="22"/>
          <w:szCs w:val="22"/>
          <w:lang w:eastAsia="ko-KR"/>
        </w:rPr>
        <w:lastRenderedPageBreak/>
        <w:t xml:space="preserve">To develop </w:t>
      </w:r>
      <w:r w:rsidR="008179C3" w:rsidRPr="00437F50">
        <w:rPr>
          <w:rFonts w:cs="Times New Roman"/>
          <w:kern w:val="22"/>
          <w:szCs w:val="22"/>
          <w:lang w:eastAsia="ko-KR"/>
        </w:rPr>
        <w:t xml:space="preserve">a proposal </w:t>
      </w:r>
      <w:r w:rsidR="007D71B4" w:rsidRPr="00E43D0D">
        <w:rPr>
          <w:rFonts w:cs="Times New Roman"/>
          <w:kern w:val="22"/>
          <w:szCs w:val="22"/>
          <w:lang w:eastAsia="ko-KR"/>
        </w:rPr>
        <w:t>on</w:t>
      </w:r>
      <w:r w:rsidR="008179C3" w:rsidRPr="00E43D0D">
        <w:rPr>
          <w:rFonts w:cs="Times New Roman"/>
          <w:kern w:val="22"/>
          <w:szCs w:val="22"/>
          <w:lang w:eastAsia="ko-KR"/>
        </w:rPr>
        <w:t xml:space="preserve"> guidelines for</w:t>
      </w:r>
      <w:r w:rsidRPr="001302A9">
        <w:rPr>
          <w:rFonts w:cs="Times New Roman"/>
          <w:kern w:val="22"/>
          <w:szCs w:val="22"/>
          <w:lang w:eastAsia="ko-KR"/>
        </w:rPr>
        <w:t xml:space="preserve"> the sixth national report, taking into account the types of information from the fifth national reports used in the preparation of the fourth edition of the </w:t>
      </w:r>
      <w:r w:rsidRPr="004A6025">
        <w:rPr>
          <w:rFonts w:cs="Times New Roman"/>
          <w:i/>
          <w:kern w:val="22"/>
          <w:szCs w:val="22"/>
          <w:lang w:eastAsia="ko-KR"/>
        </w:rPr>
        <w:t>Global Biodiversity Outlook</w:t>
      </w:r>
      <w:r w:rsidR="008179C3" w:rsidRPr="00554BCC">
        <w:rPr>
          <w:rFonts w:cs="Times New Roman"/>
          <w:kern w:val="22"/>
          <w:szCs w:val="22"/>
          <w:lang w:eastAsia="ko-KR"/>
        </w:rPr>
        <w:t xml:space="preserve"> and gaps that have been identified</w:t>
      </w:r>
      <w:r w:rsidRPr="00F8238E">
        <w:rPr>
          <w:rFonts w:cs="Times New Roman"/>
          <w:kern w:val="22"/>
          <w:szCs w:val="22"/>
          <w:lang w:eastAsia="ko-KR"/>
        </w:rPr>
        <w:t xml:space="preserve">, for consideration by the Subsidiary Body on Scientific, Technical and Technological Advice and the </w:t>
      </w:r>
      <w:r w:rsidR="007D71B4" w:rsidRPr="004A6025">
        <w:rPr>
          <w:kern w:val="22"/>
        </w:rPr>
        <w:t xml:space="preserve">Subsidiary Body on </w:t>
      </w:r>
      <w:r w:rsidRPr="00F8238E">
        <w:rPr>
          <w:rFonts w:cs="Times New Roman"/>
          <w:kern w:val="22"/>
          <w:szCs w:val="22"/>
          <w:lang w:eastAsia="ko-KR"/>
        </w:rPr>
        <w:t>Implementation</w:t>
      </w:r>
      <w:r w:rsidRPr="00554BCC">
        <w:rPr>
          <w:rFonts w:cs="Times New Roman"/>
          <w:kern w:val="22"/>
          <w:szCs w:val="22"/>
          <w:lang w:eastAsia="ko-KR"/>
        </w:rPr>
        <w:t xml:space="preserve"> at meetings held prior to the thirteenth meeting of the Conference of the Parties;</w:t>
      </w:r>
    </w:p>
    <w:p w14:paraId="39FABDE4" w14:textId="77777777" w:rsidR="0028031A" w:rsidRPr="00B0184D" w:rsidRDefault="0028031A" w:rsidP="004A6025">
      <w:pPr>
        <w:pStyle w:val="Para1"/>
        <w:numPr>
          <w:ilvl w:val="0"/>
          <w:numId w:val="0"/>
        </w:numPr>
        <w:suppressLineNumbers/>
        <w:suppressAutoHyphens/>
        <w:snapToGrid w:val="0"/>
        <w:spacing w:before="100"/>
        <w:ind w:firstLine="720"/>
        <w:rPr>
          <w:rFonts w:cs="Times New Roman"/>
          <w:kern w:val="22"/>
          <w:szCs w:val="22"/>
        </w:rPr>
      </w:pPr>
      <w:r w:rsidRPr="00F8238E">
        <w:rPr>
          <w:rFonts w:cs="Times New Roman"/>
          <w:kern w:val="22"/>
          <w:szCs w:val="22"/>
          <w:lang w:eastAsia="ko-KR"/>
        </w:rPr>
        <w:t>(b)</w:t>
      </w:r>
      <w:r w:rsidRPr="00F8238E">
        <w:rPr>
          <w:rFonts w:cs="Times New Roman"/>
          <w:i/>
          <w:kern w:val="22"/>
          <w:szCs w:val="22"/>
          <w:lang w:eastAsia="ko-KR"/>
        </w:rPr>
        <w:tab/>
      </w:r>
      <w:r w:rsidRPr="00F8238E">
        <w:rPr>
          <w:rFonts w:cs="Times New Roman"/>
          <w:kern w:val="22"/>
          <w:szCs w:val="22"/>
          <w:lang w:eastAsia="ko-KR"/>
        </w:rPr>
        <w:t xml:space="preserve">To transmit </w:t>
      </w:r>
      <w:r w:rsidRPr="00F8238E">
        <w:rPr>
          <w:rFonts w:cs="Times New Roman"/>
          <w:kern w:val="22"/>
          <w:szCs w:val="22"/>
        </w:rPr>
        <w:t xml:space="preserve">the fourth edition of the </w:t>
      </w:r>
      <w:r w:rsidRPr="00F8238E">
        <w:rPr>
          <w:rFonts w:cs="Times New Roman"/>
          <w:i/>
          <w:kern w:val="22"/>
          <w:szCs w:val="22"/>
        </w:rPr>
        <w:t>Gl</w:t>
      </w:r>
      <w:r w:rsidRPr="00F8238E">
        <w:rPr>
          <w:rFonts w:cs="Times New Roman"/>
          <w:i/>
          <w:kern w:val="22"/>
          <w:szCs w:val="22"/>
          <w:lang w:eastAsia="ko-KR"/>
        </w:rPr>
        <w:t>obal Biodiversity Outlook</w:t>
      </w:r>
      <w:r w:rsidRPr="00F8238E">
        <w:rPr>
          <w:rFonts w:cs="Times New Roman"/>
          <w:kern w:val="22"/>
          <w:szCs w:val="22"/>
          <w:lang w:eastAsia="ko-KR"/>
        </w:rPr>
        <w:t xml:space="preserve"> to the secretariats of the bi</w:t>
      </w:r>
      <w:r w:rsidRPr="00F8238E">
        <w:rPr>
          <w:rFonts w:cs="Times New Roman"/>
          <w:kern w:val="22"/>
          <w:szCs w:val="22"/>
        </w:rPr>
        <w:t xml:space="preserve">odiversity-related conventions, the Intergovernmental </w:t>
      </w:r>
      <w:r w:rsidRPr="00F8238E">
        <w:rPr>
          <w:rFonts w:cs="Times New Roman"/>
          <w:kern w:val="22"/>
          <w:szCs w:val="22"/>
          <w:lang w:eastAsia="ko-KR"/>
        </w:rPr>
        <w:t xml:space="preserve">Science-Policy </w:t>
      </w:r>
      <w:r w:rsidRPr="00F8238E">
        <w:rPr>
          <w:rFonts w:cs="Times New Roman"/>
          <w:kern w:val="22"/>
          <w:szCs w:val="22"/>
        </w:rPr>
        <w:t>Platform on Biodiversity and Ecosystem Services, other relevant organi</w:t>
      </w:r>
      <w:r w:rsidRPr="00F8238E">
        <w:rPr>
          <w:rFonts w:cs="Times New Roman"/>
          <w:kern w:val="22"/>
          <w:szCs w:val="22"/>
          <w:lang w:eastAsia="ko-KR"/>
        </w:rPr>
        <w:t>z</w:t>
      </w:r>
      <w:r w:rsidRPr="00B0184D">
        <w:rPr>
          <w:rFonts w:cs="Times New Roman"/>
          <w:kern w:val="22"/>
          <w:szCs w:val="22"/>
        </w:rPr>
        <w:t xml:space="preserve">ations and the General Assembly of the United Nations and to bring the main findings of the report to the attention of these </w:t>
      </w:r>
      <w:proofErr w:type="gramStart"/>
      <w:r w:rsidRPr="00B0184D">
        <w:rPr>
          <w:rFonts w:cs="Times New Roman"/>
          <w:kern w:val="22"/>
          <w:szCs w:val="22"/>
        </w:rPr>
        <w:t>bodies;</w:t>
      </w:r>
      <w:proofErr w:type="gramEnd"/>
    </w:p>
    <w:p w14:paraId="6353A7E6" w14:textId="77777777" w:rsidR="0028031A" w:rsidRPr="00C956DB" w:rsidRDefault="0028031A" w:rsidP="004A6025">
      <w:pPr>
        <w:pStyle w:val="Para1"/>
        <w:numPr>
          <w:ilvl w:val="0"/>
          <w:numId w:val="0"/>
        </w:numPr>
        <w:suppressLineNumbers/>
        <w:suppressAutoHyphens/>
        <w:snapToGrid w:val="0"/>
        <w:spacing w:before="100"/>
        <w:ind w:firstLine="720"/>
        <w:rPr>
          <w:rFonts w:cs="Times New Roman"/>
          <w:kern w:val="22"/>
          <w:szCs w:val="22"/>
        </w:rPr>
      </w:pPr>
      <w:r w:rsidRPr="00B0184D">
        <w:rPr>
          <w:rFonts w:cs="Times New Roman"/>
          <w:kern w:val="22"/>
          <w:szCs w:val="22"/>
        </w:rPr>
        <w:t>(c)</w:t>
      </w:r>
      <w:r w:rsidRPr="00B0184D">
        <w:rPr>
          <w:rFonts w:cs="Times New Roman"/>
          <w:kern w:val="22"/>
          <w:szCs w:val="22"/>
          <w:lang w:eastAsia="ko-KR"/>
        </w:rPr>
        <w:tab/>
        <w:t>To i</w:t>
      </w:r>
      <w:r w:rsidRPr="00B0184D">
        <w:rPr>
          <w:rFonts w:cs="Times New Roman"/>
          <w:kern w:val="22"/>
          <w:szCs w:val="22"/>
        </w:rPr>
        <w:t xml:space="preserve">mplement in collaboration with relevant partners, as appropriate, and in cooperation with relevant stakeholders such as other sectors and youth, the communication strategy for the fourth edition of the </w:t>
      </w:r>
      <w:r w:rsidRPr="00C956DB">
        <w:rPr>
          <w:rFonts w:cs="Times New Roman"/>
          <w:i/>
          <w:kern w:val="22"/>
          <w:szCs w:val="22"/>
        </w:rPr>
        <w:t>Global Biodiversity Outlook</w:t>
      </w:r>
      <w:r w:rsidRPr="00C956DB">
        <w:rPr>
          <w:rFonts w:cs="Times New Roman"/>
          <w:kern w:val="22"/>
          <w:szCs w:val="22"/>
        </w:rPr>
        <w:t xml:space="preserve"> with a focus on key </w:t>
      </w:r>
      <w:proofErr w:type="gramStart"/>
      <w:r w:rsidRPr="00C956DB">
        <w:rPr>
          <w:rFonts w:cs="Times New Roman"/>
          <w:kern w:val="22"/>
          <w:szCs w:val="22"/>
        </w:rPr>
        <w:t>audiences;</w:t>
      </w:r>
      <w:proofErr w:type="gramEnd"/>
    </w:p>
    <w:p w14:paraId="1B5D0BC2" w14:textId="77777777" w:rsidR="0028031A" w:rsidRPr="00676F7A" w:rsidRDefault="0028031A" w:rsidP="004A6025">
      <w:pPr>
        <w:pStyle w:val="Para1"/>
        <w:numPr>
          <w:ilvl w:val="0"/>
          <w:numId w:val="6"/>
        </w:numPr>
        <w:suppressLineNumbers/>
        <w:tabs>
          <w:tab w:val="clear" w:pos="360"/>
          <w:tab w:val="left" w:pos="720"/>
        </w:tabs>
        <w:suppressAutoHyphens/>
        <w:snapToGrid w:val="0"/>
        <w:spacing w:before="100"/>
        <w:ind w:firstLine="720"/>
        <w:rPr>
          <w:rFonts w:cs="Times New Roman"/>
          <w:kern w:val="22"/>
          <w:szCs w:val="22"/>
        </w:rPr>
      </w:pPr>
      <w:r w:rsidRPr="00C956DB">
        <w:rPr>
          <w:rFonts w:cs="Times New Roman"/>
          <w:i/>
          <w:kern w:val="22"/>
          <w:szCs w:val="22"/>
        </w:rPr>
        <w:t>Encourages</w:t>
      </w:r>
      <w:r w:rsidRPr="00C23238">
        <w:rPr>
          <w:rFonts w:cs="Times New Roman"/>
          <w:kern w:val="22"/>
          <w:szCs w:val="22"/>
        </w:rPr>
        <w:t xml:space="preserve"> Parties, other Governments and relevant organizations, as appropriate, to take steps to disseminate widely the fourth edition of the </w:t>
      </w:r>
      <w:r w:rsidRPr="002557FA">
        <w:rPr>
          <w:rFonts w:cs="Times New Roman"/>
          <w:i/>
          <w:kern w:val="22"/>
          <w:szCs w:val="22"/>
        </w:rPr>
        <w:t>Global Biodiversity Outlook</w:t>
      </w:r>
      <w:r w:rsidRPr="00F82832" w:rsidDel="00667001">
        <w:rPr>
          <w:rFonts w:cs="Times New Roman"/>
          <w:kern w:val="22"/>
          <w:szCs w:val="22"/>
        </w:rPr>
        <w:t xml:space="preserve"> </w:t>
      </w:r>
      <w:r w:rsidRPr="00F82832">
        <w:rPr>
          <w:rFonts w:cs="Times New Roman"/>
          <w:kern w:val="22"/>
          <w:szCs w:val="22"/>
        </w:rPr>
        <w:t>and its findings, including by translating the report into local languages and producing o</w:t>
      </w:r>
      <w:r w:rsidRPr="00500DD3">
        <w:rPr>
          <w:rFonts w:cs="Times New Roman"/>
          <w:kern w:val="22"/>
          <w:szCs w:val="22"/>
        </w:rPr>
        <w:t xml:space="preserve">ther appropriate </w:t>
      </w:r>
      <w:r w:rsidR="008179C3" w:rsidRPr="00500DD3">
        <w:rPr>
          <w:rFonts w:cs="Times New Roman"/>
          <w:kern w:val="22"/>
          <w:szCs w:val="22"/>
        </w:rPr>
        <w:t xml:space="preserve">communication </w:t>
      </w:r>
      <w:r w:rsidRPr="00676F7A">
        <w:rPr>
          <w:rFonts w:cs="Times New Roman"/>
          <w:kern w:val="22"/>
          <w:szCs w:val="22"/>
        </w:rPr>
        <w:t xml:space="preserve">products for different stakeholders and making them publicly </w:t>
      </w:r>
      <w:proofErr w:type="gramStart"/>
      <w:r w:rsidRPr="00676F7A">
        <w:rPr>
          <w:rFonts w:cs="Times New Roman"/>
          <w:kern w:val="22"/>
          <w:szCs w:val="22"/>
        </w:rPr>
        <w:t>available;</w:t>
      </w:r>
      <w:proofErr w:type="gramEnd"/>
    </w:p>
    <w:p w14:paraId="5B98C5DA" w14:textId="77777777" w:rsidR="0028031A" w:rsidRPr="006F0702" w:rsidRDefault="0028031A" w:rsidP="004A6025">
      <w:pPr>
        <w:pStyle w:val="Para1"/>
        <w:numPr>
          <w:ilvl w:val="0"/>
          <w:numId w:val="0"/>
        </w:numPr>
        <w:suppressLineNumbers/>
        <w:suppressAutoHyphens/>
        <w:spacing w:before="100"/>
        <w:ind w:firstLine="720"/>
        <w:rPr>
          <w:rFonts w:cs="Times New Roman"/>
          <w:i/>
          <w:kern w:val="22"/>
          <w:szCs w:val="22"/>
        </w:rPr>
      </w:pPr>
      <w:r w:rsidRPr="006F0702">
        <w:rPr>
          <w:rFonts w:cs="Times New Roman"/>
          <w:i/>
          <w:kern w:val="22"/>
          <w:szCs w:val="22"/>
        </w:rPr>
        <w:t>Enhancing implementation of the Strategic Plan for Biodiversity 2011-2020 and the achievement of the Aichi Biodiversity Targets</w:t>
      </w:r>
    </w:p>
    <w:p w14:paraId="0EEB14C4" w14:textId="77777777" w:rsidR="0028031A" w:rsidRPr="00F8238E" w:rsidRDefault="0028031A" w:rsidP="004A6025">
      <w:pPr>
        <w:pStyle w:val="Para1"/>
        <w:numPr>
          <w:ilvl w:val="0"/>
          <w:numId w:val="6"/>
        </w:numPr>
        <w:suppressLineNumbers/>
        <w:tabs>
          <w:tab w:val="clear" w:pos="360"/>
          <w:tab w:val="left" w:pos="720"/>
        </w:tabs>
        <w:suppressAutoHyphens/>
        <w:snapToGrid w:val="0"/>
        <w:spacing w:before="100"/>
        <w:ind w:firstLine="720"/>
        <w:rPr>
          <w:rFonts w:cs="Times New Roman"/>
          <w:i/>
          <w:kern w:val="22"/>
          <w:szCs w:val="22"/>
        </w:rPr>
      </w:pPr>
      <w:r w:rsidRPr="00127AD2">
        <w:rPr>
          <w:rFonts w:cs="Times New Roman"/>
          <w:i/>
          <w:kern w:val="22"/>
          <w:szCs w:val="22"/>
        </w:rPr>
        <w:t xml:space="preserve">Recalling </w:t>
      </w:r>
      <w:r w:rsidRPr="001644B3">
        <w:rPr>
          <w:rFonts w:cs="Times New Roman"/>
          <w:kern w:val="22"/>
          <w:szCs w:val="22"/>
        </w:rPr>
        <w:t>decision XI/22 and United Nations General Assembly resolution 67/212,</w:t>
      </w:r>
      <w:r w:rsidRPr="00554BCC">
        <w:rPr>
          <w:rStyle w:val="FootnoteReference"/>
          <w:rFonts w:cs="Times New Roman"/>
          <w:snapToGrid/>
          <w:kern w:val="22"/>
          <w:sz w:val="22"/>
          <w:szCs w:val="22"/>
          <w:u w:val="none"/>
          <w:vertAlign w:val="superscript"/>
          <w:lang w:eastAsia="x-none"/>
        </w:rPr>
        <w:footnoteReference w:id="4"/>
      </w:r>
      <w:r w:rsidRPr="00554BCC">
        <w:rPr>
          <w:rFonts w:cs="Times New Roman"/>
          <w:kern w:val="22"/>
          <w:szCs w:val="22"/>
        </w:rPr>
        <w:t xml:space="preserve"> </w:t>
      </w:r>
      <w:r w:rsidRPr="00F8238E">
        <w:rPr>
          <w:rFonts w:cs="Times New Roman"/>
          <w:i/>
          <w:kern w:val="22"/>
          <w:szCs w:val="22"/>
        </w:rPr>
        <w:t>highlights</w:t>
      </w:r>
      <w:r w:rsidRPr="00F8238E">
        <w:rPr>
          <w:rFonts w:cs="Times New Roman"/>
          <w:kern w:val="22"/>
          <w:szCs w:val="22"/>
        </w:rPr>
        <w:t xml:space="preserve"> the need to ensure the appropriate integration of biodiversity and ecosystem functions and services into the United Nations </w:t>
      </w:r>
      <w:r w:rsidR="00192696" w:rsidRPr="00F8238E">
        <w:rPr>
          <w:rFonts w:cs="Times New Roman"/>
          <w:kern w:val="22"/>
          <w:szCs w:val="22"/>
        </w:rPr>
        <w:t xml:space="preserve">post-2015 </w:t>
      </w:r>
      <w:r w:rsidRPr="00F8238E">
        <w:rPr>
          <w:rFonts w:cs="Times New Roman"/>
          <w:kern w:val="22"/>
          <w:szCs w:val="22"/>
        </w:rPr>
        <w:t xml:space="preserve">development agenda and sustainable development goals and notes, in this respect, the relevant findings of the fourth edition of the </w:t>
      </w:r>
      <w:r w:rsidRPr="00F8238E">
        <w:rPr>
          <w:rFonts w:cs="Times New Roman"/>
          <w:i/>
          <w:kern w:val="22"/>
          <w:szCs w:val="22"/>
        </w:rPr>
        <w:t xml:space="preserve">Global Biodiversity </w:t>
      </w:r>
      <w:proofErr w:type="gramStart"/>
      <w:r w:rsidRPr="00F8238E">
        <w:rPr>
          <w:rFonts w:cs="Times New Roman"/>
          <w:i/>
          <w:kern w:val="22"/>
          <w:szCs w:val="22"/>
        </w:rPr>
        <w:t>Outlook</w:t>
      </w:r>
      <w:r w:rsidRPr="00F8238E">
        <w:rPr>
          <w:rFonts w:cs="Times New Roman"/>
          <w:kern w:val="22"/>
          <w:szCs w:val="22"/>
        </w:rPr>
        <w:t>;</w:t>
      </w:r>
      <w:proofErr w:type="gramEnd"/>
    </w:p>
    <w:p w14:paraId="6B884B23" w14:textId="77777777" w:rsidR="0028031A" w:rsidRPr="00F8238E" w:rsidRDefault="0028031A" w:rsidP="004A6025">
      <w:pPr>
        <w:pStyle w:val="Para1"/>
        <w:numPr>
          <w:ilvl w:val="0"/>
          <w:numId w:val="6"/>
        </w:numPr>
        <w:suppressLineNumbers/>
        <w:tabs>
          <w:tab w:val="clear" w:pos="360"/>
        </w:tabs>
        <w:suppressAutoHyphens/>
        <w:snapToGrid w:val="0"/>
        <w:spacing w:before="100"/>
        <w:ind w:firstLine="720"/>
        <w:rPr>
          <w:rFonts w:eastAsia="Malgun Gothic" w:cs="Times New Roman"/>
          <w:kern w:val="22"/>
          <w:szCs w:val="22"/>
          <w:lang w:eastAsia="x-none"/>
        </w:rPr>
      </w:pPr>
      <w:r w:rsidRPr="004A6025">
        <w:rPr>
          <w:rFonts w:eastAsia="Malgun Gothic" w:cs="Times New Roman"/>
          <w:i/>
          <w:kern w:val="22"/>
          <w:szCs w:val="22"/>
          <w:lang w:eastAsia="x-none"/>
        </w:rPr>
        <w:t>Emphasizing</w:t>
      </w:r>
      <w:r w:rsidRPr="00554BCC">
        <w:rPr>
          <w:rFonts w:eastAsia="Malgun Gothic" w:cs="Times New Roman"/>
          <w:kern w:val="22"/>
          <w:szCs w:val="22"/>
          <w:lang w:eastAsia="x-none"/>
        </w:rPr>
        <w:t xml:space="preserve"> that, in order to achieve the Aichi Biodiversity Targets and to progress towards the 2050 Vision of the Strategic Plan for Biodi</w:t>
      </w:r>
      <w:r w:rsidRPr="00F8238E">
        <w:rPr>
          <w:rFonts w:eastAsia="Malgun Gothic" w:cs="Times New Roman"/>
          <w:kern w:val="22"/>
          <w:szCs w:val="22"/>
          <w:lang w:eastAsia="x-none"/>
        </w:rPr>
        <w:t xml:space="preserve">versity 2011-2020, it will be necessary to enhance and accelerate implementation, </w:t>
      </w:r>
      <w:r w:rsidRPr="00F8238E">
        <w:rPr>
          <w:rFonts w:eastAsia="Malgun Gothic" w:cs="Times New Roman"/>
          <w:i/>
          <w:kern w:val="22"/>
          <w:szCs w:val="22"/>
          <w:lang w:eastAsia="x-none"/>
        </w:rPr>
        <w:t>urges</w:t>
      </w:r>
      <w:r w:rsidRPr="00F8238E">
        <w:rPr>
          <w:rFonts w:eastAsia="Malgun Gothic" w:cs="Times New Roman"/>
          <w:kern w:val="22"/>
          <w:szCs w:val="22"/>
          <w:lang w:eastAsia="x-none"/>
        </w:rPr>
        <w:t xml:space="preserve"> Parties and encourages other Governments to take </w:t>
      </w:r>
      <w:r w:rsidR="008179C3" w:rsidRPr="00F8238E">
        <w:rPr>
          <w:rFonts w:eastAsia="Malgun Gothic" w:cs="Times New Roman"/>
          <w:kern w:val="22"/>
          <w:szCs w:val="22"/>
          <w:lang w:eastAsia="x-none"/>
        </w:rPr>
        <w:t xml:space="preserve">comprehensive and urgent </w:t>
      </w:r>
      <w:r w:rsidRPr="00F8238E">
        <w:rPr>
          <w:rFonts w:eastAsia="Malgun Gothic" w:cs="Times New Roman"/>
          <w:kern w:val="22"/>
          <w:szCs w:val="22"/>
          <w:lang w:eastAsia="x-none"/>
        </w:rPr>
        <w:t>measures necessary to ensure the full implementation of the Strategic Plan for Biodiversity 2011-2020 and corresponding national biodiversity strategies and action plans;</w:t>
      </w:r>
    </w:p>
    <w:p w14:paraId="66B776CC" w14:textId="77777777" w:rsidR="0028031A" w:rsidRPr="001644B3"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F8238E">
        <w:rPr>
          <w:rFonts w:cs="Times New Roman"/>
          <w:i/>
          <w:kern w:val="22"/>
          <w:szCs w:val="22"/>
        </w:rPr>
        <w:t>Emphasizing</w:t>
      </w:r>
      <w:r w:rsidRPr="00B0184D">
        <w:rPr>
          <w:rFonts w:cs="Times New Roman"/>
          <w:kern w:val="22"/>
          <w:szCs w:val="22"/>
        </w:rPr>
        <w:t xml:space="preserve"> that the specific actions needed to implement the Strategic Plan for Biodiversity 2011-2020 and to improve progress towards the Aichi Biodiversity Targets will vary with national circumstances and priorities, </w:t>
      </w:r>
      <w:r w:rsidRPr="00B0184D">
        <w:rPr>
          <w:rFonts w:cs="Times New Roman"/>
          <w:i/>
          <w:kern w:val="22"/>
          <w:szCs w:val="22"/>
        </w:rPr>
        <w:t>encourages</w:t>
      </w:r>
      <w:r w:rsidRPr="00B0184D">
        <w:rPr>
          <w:rFonts w:cs="Times New Roman"/>
          <w:kern w:val="22"/>
          <w:szCs w:val="22"/>
        </w:rPr>
        <w:t xml:space="preserve"> Parties, other Governments and </w:t>
      </w:r>
      <w:r w:rsidR="007D71B4" w:rsidRPr="00B0184D">
        <w:rPr>
          <w:rFonts w:cs="Times New Roman"/>
          <w:kern w:val="22"/>
          <w:szCs w:val="22"/>
        </w:rPr>
        <w:t>o</w:t>
      </w:r>
      <w:r w:rsidRPr="00B0184D">
        <w:rPr>
          <w:rFonts w:cs="Times New Roman"/>
          <w:kern w:val="22"/>
          <w:szCs w:val="22"/>
        </w:rPr>
        <w:t xml:space="preserve">rganizations, to make use of, in a flexible </w:t>
      </w:r>
      <w:r w:rsidR="00934C0F" w:rsidRPr="00B0184D">
        <w:rPr>
          <w:rFonts w:cs="Times New Roman"/>
          <w:kern w:val="22"/>
          <w:szCs w:val="22"/>
        </w:rPr>
        <w:t>an</w:t>
      </w:r>
      <w:r w:rsidR="00986928" w:rsidRPr="00C956DB">
        <w:rPr>
          <w:rFonts w:cs="Times New Roman"/>
          <w:kern w:val="22"/>
          <w:szCs w:val="22"/>
        </w:rPr>
        <w:t>d</w:t>
      </w:r>
      <w:r w:rsidR="00934C0F" w:rsidRPr="00C956DB">
        <w:rPr>
          <w:rFonts w:cs="Times New Roman"/>
          <w:kern w:val="22"/>
          <w:szCs w:val="22"/>
        </w:rPr>
        <w:t xml:space="preserve"> voluntary </w:t>
      </w:r>
      <w:r w:rsidRPr="00C956DB">
        <w:rPr>
          <w:rFonts w:cs="Times New Roman"/>
          <w:kern w:val="22"/>
          <w:szCs w:val="22"/>
        </w:rPr>
        <w:t>manner, list</w:t>
      </w:r>
      <w:r w:rsidR="001B226B">
        <w:rPr>
          <w:rFonts w:cs="Times New Roman"/>
          <w:kern w:val="22"/>
          <w:szCs w:val="22"/>
        </w:rPr>
        <w:t>s</w:t>
      </w:r>
      <w:r w:rsidRPr="00C956DB">
        <w:rPr>
          <w:rFonts w:cs="Times New Roman"/>
          <w:kern w:val="22"/>
          <w:szCs w:val="22"/>
        </w:rPr>
        <w:t xml:space="preserve"> of key potential actions that could accelerate progress in the implementation of the Strategic Plan for Biodiversity 2011-2020</w:t>
      </w:r>
      <w:r w:rsidR="001B226B">
        <w:rPr>
          <w:rFonts w:cs="Times New Roman"/>
          <w:kern w:val="22"/>
          <w:szCs w:val="22"/>
        </w:rPr>
        <w:t>,</w:t>
      </w:r>
      <w:r w:rsidRPr="00C956DB">
        <w:rPr>
          <w:rFonts w:cs="Times New Roman"/>
          <w:kern w:val="22"/>
          <w:szCs w:val="22"/>
        </w:rPr>
        <w:t xml:space="preserve"> as contained in the </w:t>
      </w:r>
      <w:r w:rsidRPr="002557FA">
        <w:rPr>
          <w:rFonts w:cs="Times New Roman"/>
          <w:kern w:val="22"/>
          <w:szCs w:val="22"/>
        </w:rPr>
        <w:t xml:space="preserve">fourth edition of the </w:t>
      </w:r>
      <w:r w:rsidRPr="00F82832">
        <w:rPr>
          <w:rFonts w:cs="Times New Roman"/>
          <w:i/>
          <w:kern w:val="22"/>
          <w:szCs w:val="22"/>
        </w:rPr>
        <w:t>Gl</w:t>
      </w:r>
      <w:r w:rsidRPr="00F82832">
        <w:rPr>
          <w:rFonts w:cs="Times New Roman"/>
          <w:i/>
          <w:kern w:val="22"/>
          <w:szCs w:val="22"/>
          <w:lang w:eastAsia="x-none"/>
        </w:rPr>
        <w:t>obal Biodiversity Outlook</w:t>
      </w:r>
      <w:r w:rsidR="00D6583D" w:rsidRPr="00500DD3">
        <w:rPr>
          <w:rFonts w:cs="Times New Roman"/>
          <w:kern w:val="22"/>
          <w:szCs w:val="22"/>
          <w:lang w:eastAsia="x-none"/>
        </w:rPr>
        <w:t xml:space="preserve"> </w:t>
      </w:r>
      <w:r w:rsidR="00D23DDE" w:rsidRPr="00676F7A">
        <w:rPr>
          <w:rFonts w:cs="Times New Roman"/>
          <w:kern w:val="22"/>
          <w:szCs w:val="22"/>
          <w:lang w:eastAsia="x-none"/>
        </w:rPr>
        <w:t xml:space="preserve">and to further develop </w:t>
      </w:r>
      <w:r w:rsidR="003B1CAD">
        <w:rPr>
          <w:rFonts w:cs="Times New Roman"/>
          <w:kern w:val="22"/>
          <w:szCs w:val="22"/>
          <w:lang w:eastAsia="x-none"/>
        </w:rPr>
        <w:t>list</w:t>
      </w:r>
      <w:r w:rsidR="001B226B">
        <w:rPr>
          <w:rFonts w:cs="Times New Roman"/>
          <w:kern w:val="22"/>
          <w:szCs w:val="22"/>
          <w:lang w:eastAsia="x-none"/>
        </w:rPr>
        <w:t>s of potential actions</w:t>
      </w:r>
      <w:r w:rsidR="00D23DDE" w:rsidRPr="001644B3">
        <w:rPr>
          <w:rFonts w:cs="Times New Roman"/>
          <w:kern w:val="22"/>
          <w:szCs w:val="22"/>
          <w:lang w:eastAsia="x-none"/>
        </w:rPr>
        <w:t xml:space="preserve"> with additional key potential actions</w:t>
      </w:r>
      <w:r w:rsidRPr="001644B3">
        <w:rPr>
          <w:rFonts w:cs="Times New Roman"/>
          <w:kern w:val="22"/>
          <w:szCs w:val="22"/>
          <w:lang w:eastAsia="x-none"/>
        </w:rPr>
        <w:t>;</w:t>
      </w:r>
    </w:p>
    <w:p w14:paraId="27555E55" w14:textId="77777777" w:rsidR="0028031A" w:rsidRPr="00F8238E"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5F5947">
        <w:rPr>
          <w:rFonts w:cs="Times New Roman"/>
          <w:i/>
          <w:kern w:val="22"/>
          <w:szCs w:val="22"/>
        </w:rPr>
        <w:t>Take</w:t>
      </w:r>
      <w:r w:rsidR="006B7DD1">
        <w:rPr>
          <w:rFonts w:cs="Times New Roman"/>
          <w:i/>
          <w:kern w:val="22"/>
          <w:szCs w:val="22"/>
        </w:rPr>
        <w:t>s</w:t>
      </w:r>
      <w:r w:rsidRPr="005F5947">
        <w:rPr>
          <w:rFonts w:cs="Times New Roman"/>
          <w:i/>
          <w:kern w:val="22"/>
          <w:szCs w:val="22"/>
        </w:rPr>
        <w:t xml:space="preserve"> note</w:t>
      </w:r>
      <w:r w:rsidRPr="005F5947">
        <w:rPr>
          <w:rFonts w:cs="Times New Roman"/>
          <w:kern w:val="22"/>
          <w:szCs w:val="22"/>
        </w:rPr>
        <w:t xml:space="preserve"> of the key scientific and technical needs related to the implementation of the Strategic Plan for Biodiversity 2011-2020, as identified by the Subsidiary Body on Scientific, Technical and Technological Advice at its seventeenth meeting</w:t>
      </w:r>
      <w:r w:rsidRPr="00554BCC">
        <w:rPr>
          <w:rStyle w:val="FootnoteReference"/>
          <w:rFonts w:cs="Times New Roman"/>
          <w:snapToGrid/>
          <w:kern w:val="22"/>
          <w:sz w:val="22"/>
          <w:szCs w:val="22"/>
          <w:u w:val="none"/>
          <w:vertAlign w:val="superscript"/>
          <w:lang w:eastAsia="x-none"/>
        </w:rPr>
        <w:t xml:space="preserve"> </w:t>
      </w:r>
      <w:r w:rsidRPr="00F8238E">
        <w:rPr>
          <w:rFonts w:cs="Times New Roman"/>
          <w:kern w:val="22"/>
          <w:szCs w:val="22"/>
        </w:rPr>
        <w:t xml:space="preserve">and contained in annex </w:t>
      </w:r>
      <w:r w:rsidR="00A97071" w:rsidRPr="00F8238E">
        <w:rPr>
          <w:rFonts w:cs="Times New Roman"/>
          <w:kern w:val="22"/>
          <w:szCs w:val="22"/>
        </w:rPr>
        <w:t xml:space="preserve">I </w:t>
      </w:r>
      <w:r w:rsidRPr="00F8238E">
        <w:rPr>
          <w:rFonts w:cs="Times New Roman"/>
          <w:kern w:val="22"/>
          <w:szCs w:val="22"/>
        </w:rPr>
        <w:t xml:space="preserve">to the present decision, for use in future considerations on the implementation of the Strategic Plan </w:t>
      </w:r>
      <w:r w:rsidR="00172F50" w:rsidRPr="00F8238E">
        <w:rPr>
          <w:rFonts w:cs="Times New Roman"/>
          <w:kern w:val="22"/>
          <w:szCs w:val="22"/>
        </w:rPr>
        <w:t xml:space="preserve">for Biodiversity 2011-2020 </w:t>
      </w:r>
      <w:r w:rsidRPr="00F8238E">
        <w:rPr>
          <w:rFonts w:cs="Times New Roman"/>
          <w:kern w:val="22"/>
          <w:szCs w:val="22"/>
        </w:rPr>
        <w:t xml:space="preserve">and achievement of the Aichi Biodiversity Targets, and </w:t>
      </w:r>
      <w:r w:rsidRPr="00F8238E">
        <w:rPr>
          <w:rFonts w:cs="Times New Roman"/>
          <w:i/>
          <w:kern w:val="22"/>
          <w:szCs w:val="22"/>
        </w:rPr>
        <w:t>invites</w:t>
      </w:r>
      <w:r w:rsidRPr="00F8238E">
        <w:rPr>
          <w:rFonts w:cs="Times New Roman"/>
          <w:kern w:val="22"/>
          <w:szCs w:val="22"/>
        </w:rPr>
        <w:t xml:space="preserve"> Parties to take action to address the identified gaps;</w:t>
      </w:r>
    </w:p>
    <w:p w14:paraId="11109DC7" w14:textId="77777777" w:rsidR="0028031A" w:rsidRPr="00C956DB"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B0184D">
        <w:rPr>
          <w:rFonts w:cs="Times New Roman"/>
          <w:i/>
          <w:kern w:val="22"/>
          <w:szCs w:val="22"/>
        </w:rPr>
        <w:lastRenderedPageBreak/>
        <w:t>Also take</w:t>
      </w:r>
      <w:r w:rsidR="000251EA" w:rsidRPr="00B0184D">
        <w:rPr>
          <w:rFonts w:cs="Times New Roman"/>
          <w:i/>
          <w:kern w:val="22"/>
          <w:szCs w:val="22"/>
        </w:rPr>
        <w:t>s</w:t>
      </w:r>
      <w:r w:rsidRPr="00B0184D">
        <w:rPr>
          <w:rFonts w:cs="Times New Roman"/>
          <w:i/>
          <w:kern w:val="22"/>
          <w:szCs w:val="22"/>
        </w:rPr>
        <w:t xml:space="preserve"> note</w:t>
      </w:r>
      <w:r w:rsidRPr="00AB32CE">
        <w:rPr>
          <w:rFonts w:cs="Times New Roman"/>
          <w:kern w:val="22"/>
          <w:szCs w:val="22"/>
        </w:rPr>
        <w:t xml:space="preserve"> of the collation of further views of Parties </w:t>
      </w:r>
      <w:proofErr w:type="gramStart"/>
      <w:r w:rsidRPr="00AB32CE">
        <w:rPr>
          <w:rFonts w:cs="Times New Roman"/>
          <w:kern w:val="22"/>
          <w:szCs w:val="22"/>
        </w:rPr>
        <w:t>with regard to</w:t>
      </w:r>
      <w:proofErr w:type="gramEnd"/>
      <w:r w:rsidRPr="00AB32CE">
        <w:rPr>
          <w:rFonts w:cs="Times New Roman"/>
          <w:kern w:val="22"/>
          <w:szCs w:val="22"/>
        </w:rPr>
        <w:t xml:space="preserve"> the scientific and technical needs relating to cross-cutting issues and t</w:t>
      </w:r>
      <w:r w:rsidRPr="00C956DB">
        <w:rPr>
          <w:rFonts w:cs="Times New Roman"/>
          <w:kern w:val="22"/>
          <w:szCs w:val="22"/>
        </w:rPr>
        <w:t xml:space="preserve">o specific Aichi </w:t>
      </w:r>
      <w:r w:rsidR="003B1CAD">
        <w:rPr>
          <w:rFonts w:cs="Times New Roman"/>
          <w:kern w:val="22"/>
          <w:szCs w:val="22"/>
        </w:rPr>
        <w:t xml:space="preserve">Biodiversity </w:t>
      </w:r>
      <w:r w:rsidRPr="00C956DB">
        <w:rPr>
          <w:rFonts w:cs="Times New Roman"/>
          <w:kern w:val="22"/>
          <w:szCs w:val="22"/>
        </w:rPr>
        <w:t>Targets of the Strategic Plan for Biodiversity 2011-2020, contained in annexes I and II respectively of SBSTTA recommendation XVII/</w:t>
      </w:r>
      <w:proofErr w:type="gramStart"/>
      <w:r w:rsidRPr="00C956DB">
        <w:rPr>
          <w:rFonts w:cs="Times New Roman"/>
          <w:kern w:val="22"/>
          <w:szCs w:val="22"/>
        </w:rPr>
        <w:t>1;</w:t>
      </w:r>
      <w:proofErr w:type="gramEnd"/>
    </w:p>
    <w:p w14:paraId="458185ED" w14:textId="77777777" w:rsidR="0028031A" w:rsidRPr="001644B3"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C956DB">
        <w:rPr>
          <w:rFonts w:cs="Times New Roman"/>
          <w:i/>
          <w:kern w:val="22"/>
          <w:szCs w:val="22"/>
        </w:rPr>
        <w:t xml:space="preserve">Invites </w:t>
      </w:r>
      <w:r w:rsidRPr="00C956DB">
        <w:rPr>
          <w:rFonts w:cs="Times New Roman"/>
          <w:kern w:val="22"/>
          <w:szCs w:val="22"/>
        </w:rPr>
        <w:t xml:space="preserve">Parties, indigenous and local communities and other relevant stakeholders to collaborate with the Group on Earth Observations Biodiversity Observation Network </w:t>
      </w:r>
      <w:r w:rsidRPr="002557FA">
        <w:rPr>
          <w:rFonts w:cs="Times New Roman"/>
          <w:kern w:val="22"/>
          <w:szCs w:val="22"/>
        </w:rPr>
        <w:t xml:space="preserve">and other relevant organizations that contribute to building observing systems and </w:t>
      </w:r>
      <w:r w:rsidR="001B226B">
        <w:rPr>
          <w:rFonts w:cs="Times New Roman"/>
          <w:kern w:val="22"/>
          <w:szCs w:val="22"/>
        </w:rPr>
        <w:t xml:space="preserve">to </w:t>
      </w:r>
      <w:r w:rsidRPr="002557FA">
        <w:rPr>
          <w:rFonts w:cs="Times New Roman"/>
          <w:kern w:val="22"/>
          <w:szCs w:val="22"/>
        </w:rPr>
        <w:t xml:space="preserve">biodiversity monitoring, </w:t>
      </w:r>
      <w:r w:rsidRPr="00500DD3">
        <w:rPr>
          <w:rFonts w:cs="Times New Roman"/>
          <w:kern w:val="22"/>
          <w:szCs w:val="22"/>
        </w:rPr>
        <w:t>to address the</w:t>
      </w:r>
      <w:r w:rsidRPr="00676F7A">
        <w:rPr>
          <w:rFonts w:cs="Times New Roman"/>
          <w:kern w:val="22"/>
          <w:szCs w:val="22"/>
        </w:rPr>
        <w:t xml:space="preserve"> priority needs </w:t>
      </w:r>
      <w:r w:rsidR="00CC7186" w:rsidRPr="006F0702">
        <w:rPr>
          <w:rFonts w:cs="Times New Roman"/>
          <w:kern w:val="22"/>
          <w:szCs w:val="22"/>
        </w:rPr>
        <w:t xml:space="preserve">identified by Parties </w:t>
      </w:r>
      <w:r w:rsidRPr="00127AD2">
        <w:rPr>
          <w:rFonts w:cs="Times New Roman"/>
          <w:kern w:val="22"/>
          <w:szCs w:val="22"/>
        </w:rPr>
        <w:t>related to biodiversi</w:t>
      </w:r>
      <w:r w:rsidRPr="001644B3">
        <w:rPr>
          <w:rFonts w:cs="Times New Roman"/>
          <w:kern w:val="22"/>
          <w:szCs w:val="22"/>
        </w:rPr>
        <w:t xml:space="preserve">ty observations and </w:t>
      </w:r>
      <w:proofErr w:type="gramStart"/>
      <w:r w:rsidRPr="001644B3">
        <w:rPr>
          <w:rFonts w:cs="Times New Roman"/>
          <w:kern w:val="22"/>
          <w:szCs w:val="22"/>
        </w:rPr>
        <w:t>monitoring;</w:t>
      </w:r>
      <w:proofErr w:type="gramEnd"/>
    </w:p>
    <w:p w14:paraId="14FBBC80" w14:textId="77777777" w:rsidR="00E275BC" w:rsidRPr="00F8238E" w:rsidRDefault="005F4DDE"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4A6025">
        <w:rPr>
          <w:i/>
          <w:kern w:val="22"/>
          <w:szCs w:val="22"/>
        </w:rPr>
        <w:t>Notes</w:t>
      </w:r>
      <w:r w:rsidRPr="004A6025">
        <w:rPr>
          <w:kern w:val="22"/>
          <w:szCs w:val="22"/>
        </w:rPr>
        <w:t xml:space="preserve"> that the thematic and cross-cutting programmes of work of the Convention provide detailed guidance relevant to the implementation of the various elements of the Strategic Plan for Biodiversity </w:t>
      </w:r>
      <w:proofErr w:type="gramStart"/>
      <w:r w:rsidRPr="004A6025">
        <w:rPr>
          <w:kern w:val="22"/>
          <w:szCs w:val="22"/>
        </w:rPr>
        <w:t>2011-2020;</w:t>
      </w:r>
      <w:proofErr w:type="gramEnd"/>
    </w:p>
    <w:p w14:paraId="187B4774" w14:textId="77777777" w:rsidR="000730D4" w:rsidRPr="006A788B"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F8238E">
        <w:rPr>
          <w:rFonts w:cs="Times New Roman"/>
          <w:i/>
          <w:kern w:val="22"/>
          <w:szCs w:val="22"/>
        </w:rPr>
        <w:t>Requests</w:t>
      </w:r>
      <w:r w:rsidRPr="00F8238E">
        <w:rPr>
          <w:rFonts w:cs="Times New Roman"/>
          <w:kern w:val="22"/>
          <w:szCs w:val="22"/>
        </w:rPr>
        <w:t xml:space="preserve"> the Subsidiary Body on Scientific, Technical and Technological Advice to review the main implications </w:t>
      </w:r>
      <w:r w:rsidR="00F239A2">
        <w:rPr>
          <w:rFonts w:cs="Times New Roman"/>
          <w:kern w:val="22"/>
          <w:szCs w:val="22"/>
        </w:rPr>
        <w:t>and</w:t>
      </w:r>
      <w:r w:rsidR="00F239A2" w:rsidRPr="00F8238E">
        <w:rPr>
          <w:rFonts w:cs="Times New Roman"/>
          <w:kern w:val="22"/>
          <w:szCs w:val="22"/>
        </w:rPr>
        <w:t xml:space="preserve"> </w:t>
      </w:r>
      <w:r w:rsidRPr="00F8238E">
        <w:rPr>
          <w:rFonts w:cs="Times New Roman"/>
          <w:kern w:val="22"/>
          <w:szCs w:val="22"/>
        </w:rPr>
        <w:t xml:space="preserve">findings of the fourth edition of the </w:t>
      </w:r>
      <w:r w:rsidRPr="00F8238E">
        <w:rPr>
          <w:rFonts w:cs="Times New Roman"/>
          <w:i/>
          <w:kern w:val="22"/>
          <w:szCs w:val="22"/>
        </w:rPr>
        <w:t>Global Biodiversity Outlook</w:t>
      </w:r>
      <w:r w:rsidRPr="00F8238E">
        <w:rPr>
          <w:rFonts w:cs="Times New Roman"/>
          <w:kern w:val="22"/>
          <w:szCs w:val="22"/>
        </w:rPr>
        <w:t xml:space="preserve"> and its underlying technical reports as well as additional information from fifth national reports and other submission</w:t>
      </w:r>
      <w:r w:rsidR="007A260A" w:rsidRPr="00B0184D">
        <w:rPr>
          <w:rFonts w:cs="Times New Roman"/>
          <w:kern w:val="22"/>
          <w:szCs w:val="22"/>
        </w:rPr>
        <w:t>s</w:t>
      </w:r>
      <w:r w:rsidRPr="00B0184D">
        <w:rPr>
          <w:rFonts w:cs="Times New Roman"/>
          <w:kern w:val="22"/>
          <w:szCs w:val="22"/>
        </w:rPr>
        <w:t xml:space="preserve"> with a view to identifying </w:t>
      </w:r>
      <w:r w:rsidRPr="00B0184D">
        <w:rPr>
          <w:rFonts w:cs="Times New Roman"/>
          <w:kern w:val="22"/>
          <w:szCs w:val="22"/>
          <w:lang w:eastAsia="x-none"/>
        </w:rPr>
        <w:t>further opportunities</w:t>
      </w:r>
      <w:r w:rsidR="00D23DDE" w:rsidRPr="00AB32CE">
        <w:rPr>
          <w:rFonts w:cs="Times New Roman"/>
          <w:kern w:val="22"/>
          <w:szCs w:val="22"/>
          <w:lang w:eastAsia="x-none"/>
        </w:rPr>
        <w:t xml:space="preserve"> and additional key actions, including, among others, the contributions of </w:t>
      </w:r>
      <w:r w:rsidR="00607F56" w:rsidRPr="00C956DB">
        <w:rPr>
          <w:rFonts w:cs="Times New Roman"/>
          <w:kern w:val="22"/>
          <w:szCs w:val="22"/>
          <w:lang w:eastAsia="x-none"/>
        </w:rPr>
        <w:t>collective</w:t>
      </w:r>
      <w:r w:rsidR="00D23DDE" w:rsidRPr="00C956DB">
        <w:rPr>
          <w:rFonts w:cs="Times New Roman"/>
          <w:kern w:val="22"/>
          <w:szCs w:val="22"/>
          <w:lang w:eastAsia="x-none"/>
        </w:rPr>
        <w:t xml:space="preserve"> actions of indigenous and local communities for the achievement of the Strategic Plan for Biodiversity</w:t>
      </w:r>
      <w:r w:rsidR="005F4DDE" w:rsidRPr="00C23238">
        <w:rPr>
          <w:rFonts w:cs="Times New Roman"/>
          <w:kern w:val="22"/>
          <w:szCs w:val="22"/>
          <w:lang w:eastAsia="x-none"/>
        </w:rPr>
        <w:t xml:space="preserve"> 2011-2020</w:t>
      </w:r>
      <w:r w:rsidR="00D23DDE" w:rsidRPr="002557FA">
        <w:rPr>
          <w:rFonts w:cs="Times New Roman"/>
          <w:kern w:val="22"/>
          <w:szCs w:val="22"/>
          <w:lang w:eastAsia="x-none"/>
        </w:rPr>
        <w:t xml:space="preserve"> and the Aichi Biodiversity Targets</w:t>
      </w:r>
      <w:r w:rsidR="00432C76" w:rsidRPr="00F82832">
        <w:rPr>
          <w:rFonts w:cs="Times New Roman"/>
          <w:kern w:val="22"/>
          <w:szCs w:val="22"/>
          <w:lang w:eastAsia="x-none"/>
        </w:rPr>
        <w:t xml:space="preserve">, </w:t>
      </w:r>
      <w:r w:rsidR="00432C76" w:rsidRPr="00500DD3">
        <w:rPr>
          <w:rFonts w:cs="Times New Roman"/>
          <w:kern w:val="22"/>
          <w:szCs w:val="22"/>
          <w:lang w:eastAsia="x-none"/>
        </w:rPr>
        <w:t xml:space="preserve">and other </w:t>
      </w:r>
      <w:r w:rsidR="00432C76" w:rsidRPr="00676F7A">
        <w:rPr>
          <w:rFonts w:cs="Times New Roman"/>
          <w:kern w:val="22"/>
          <w:szCs w:val="22"/>
          <w:lang w:eastAsia="x-none"/>
        </w:rPr>
        <w:t>action</w:t>
      </w:r>
      <w:r w:rsidR="00432C76" w:rsidRPr="006F0702">
        <w:rPr>
          <w:rFonts w:cs="Times New Roman"/>
          <w:kern w:val="22"/>
          <w:szCs w:val="22"/>
          <w:lang w:eastAsia="x-none"/>
        </w:rPr>
        <w:t>s</w:t>
      </w:r>
      <w:r w:rsidR="00432C76" w:rsidRPr="00127AD2">
        <w:rPr>
          <w:rFonts w:cs="Times New Roman"/>
          <w:kern w:val="22"/>
          <w:szCs w:val="22"/>
          <w:lang w:eastAsia="x-none"/>
        </w:rPr>
        <w:t xml:space="preserve"> for the targets where there has been the least progress at the global level</w:t>
      </w:r>
      <w:r w:rsidR="002D57AC">
        <w:rPr>
          <w:rFonts w:cs="Times New Roman"/>
          <w:kern w:val="22"/>
          <w:szCs w:val="22"/>
          <w:lang w:eastAsia="x-none"/>
        </w:rPr>
        <w:t>,</w:t>
      </w:r>
      <w:r w:rsidR="00432C76" w:rsidRPr="00127AD2">
        <w:rPr>
          <w:rFonts w:cs="Times New Roman"/>
          <w:kern w:val="22"/>
          <w:szCs w:val="22"/>
          <w:lang w:eastAsia="x-none"/>
        </w:rPr>
        <w:t xml:space="preserve"> </w:t>
      </w:r>
      <w:r w:rsidRPr="005F5947">
        <w:rPr>
          <w:rFonts w:cs="Times New Roman"/>
          <w:kern w:val="22"/>
          <w:szCs w:val="22"/>
        </w:rPr>
        <w:t>for consideration by the Conference of the Parties at its thirteenth meeting</w:t>
      </w:r>
      <w:r w:rsidR="000730D4" w:rsidRPr="006A788B">
        <w:rPr>
          <w:rFonts w:cs="Times New Roman"/>
          <w:kern w:val="22"/>
          <w:szCs w:val="22"/>
        </w:rPr>
        <w:t>;</w:t>
      </w:r>
    </w:p>
    <w:p w14:paraId="4C70F585" w14:textId="77777777" w:rsidR="0028031A" w:rsidRPr="00554BCC"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6A788B">
        <w:rPr>
          <w:rFonts w:cs="Times New Roman"/>
          <w:i/>
          <w:kern w:val="22"/>
          <w:szCs w:val="22"/>
        </w:rPr>
        <w:t>Requests</w:t>
      </w:r>
      <w:r w:rsidRPr="006A788B">
        <w:rPr>
          <w:rFonts w:cs="Times New Roman"/>
          <w:kern w:val="22"/>
          <w:szCs w:val="22"/>
        </w:rPr>
        <w:t xml:space="preserve"> the Subsidiary Body on Scientific, Technical and Technological Advice</w:t>
      </w:r>
      <w:r w:rsidRPr="006A788B">
        <w:rPr>
          <w:rFonts w:cs="Times New Roman"/>
          <w:i/>
          <w:kern w:val="22"/>
          <w:szCs w:val="22"/>
        </w:rPr>
        <w:t xml:space="preserve"> </w:t>
      </w:r>
      <w:r w:rsidRPr="002E40F9">
        <w:rPr>
          <w:rFonts w:cs="Times New Roman"/>
          <w:kern w:val="22"/>
          <w:szCs w:val="22"/>
        </w:rPr>
        <w:t>to evaluate the scope</w:t>
      </w:r>
      <w:r w:rsidR="005F4DDE" w:rsidRPr="002E40F9">
        <w:rPr>
          <w:rFonts w:cs="Times New Roman"/>
          <w:kern w:val="22"/>
          <w:szCs w:val="22"/>
        </w:rPr>
        <w:t>,</w:t>
      </w:r>
      <w:r w:rsidRPr="00437F50">
        <w:rPr>
          <w:rFonts w:cs="Times New Roman"/>
          <w:kern w:val="22"/>
          <w:szCs w:val="22"/>
        </w:rPr>
        <w:t xml:space="preserve"> </w:t>
      </w:r>
      <w:r w:rsidRPr="00E43D0D">
        <w:rPr>
          <w:rFonts w:cs="Times New Roman"/>
          <w:kern w:val="22"/>
          <w:szCs w:val="22"/>
        </w:rPr>
        <w:t xml:space="preserve">process </w:t>
      </w:r>
      <w:r w:rsidR="002A4564" w:rsidRPr="00E43D0D">
        <w:rPr>
          <w:rFonts w:cs="Times New Roman"/>
          <w:kern w:val="22"/>
          <w:szCs w:val="22"/>
        </w:rPr>
        <w:t xml:space="preserve">and findings </w:t>
      </w:r>
      <w:r w:rsidRPr="001302A9">
        <w:rPr>
          <w:rFonts w:cs="Times New Roman"/>
          <w:kern w:val="22"/>
          <w:szCs w:val="22"/>
        </w:rPr>
        <w:t xml:space="preserve">of the </w:t>
      </w:r>
      <w:r w:rsidRPr="001302A9">
        <w:rPr>
          <w:rFonts w:cs="Times New Roman"/>
          <w:i/>
          <w:kern w:val="22"/>
          <w:szCs w:val="22"/>
        </w:rPr>
        <w:t>Global Biodiversity Outlook</w:t>
      </w:r>
      <w:r w:rsidRPr="001302A9">
        <w:rPr>
          <w:rFonts w:cs="Times New Roman"/>
          <w:kern w:val="22"/>
          <w:szCs w:val="22"/>
        </w:rPr>
        <w:t xml:space="preserve"> in </w:t>
      </w:r>
      <w:r w:rsidR="00A73605" w:rsidRPr="001302A9">
        <w:rPr>
          <w:rFonts w:cs="Times New Roman"/>
          <w:kern w:val="22"/>
          <w:szCs w:val="22"/>
        </w:rPr>
        <w:t xml:space="preserve">the </w:t>
      </w:r>
      <w:r w:rsidRPr="00BC29B9">
        <w:rPr>
          <w:rFonts w:cs="Times New Roman"/>
          <w:kern w:val="22"/>
          <w:szCs w:val="22"/>
        </w:rPr>
        <w:t>light of, and avoiding duplication with, th</w:t>
      </w:r>
      <w:r w:rsidRPr="004A6025">
        <w:rPr>
          <w:rFonts w:cs="Times New Roman"/>
          <w:kern w:val="22"/>
          <w:szCs w:val="22"/>
        </w:rPr>
        <w:t xml:space="preserve">e ongoing work of the Intergovernmental Science-Policy Platform on Biodiversity and Ecosystem Services on a global assessment on biodiversity and ecosystem services, and to report to the Conference of the Parties </w:t>
      </w:r>
      <w:r w:rsidR="00A73605" w:rsidRPr="004A6025">
        <w:rPr>
          <w:rFonts w:cs="Times New Roman"/>
          <w:kern w:val="22"/>
          <w:szCs w:val="22"/>
        </w:rPr>
        <w:t xml:space="preserve">at its thirteenth meeting in order </w:t>
      </w:r>
      <w:r w:rsidRPr="004A6025">
        <w:rPr>
          <w:rFonts w:cs="Times New Roman"/>
          <w:kern w:val="22"/>
          <w:szCs w:val="22"/>
        </w:rPr>
        <w:t xml:space="preserve">to inform its consideration of the modalities of </w:t>
      </w:r>
      <w:r w:rsidR="00E275BC" w:rsidRPr="004A6025">
        <w:rPr>
          <w:rFonts w:cs="Times New Roman"/>
          <w:kern w:val="22"/>
          <w:szCs w:val="22"/>
        </w:rPr>
        <w:t xml:space="preserve">potential </w:t>
      </w:r>
      <w:r w:rsidRPr="004A6025">
        <w:rPr>
          <w:rFonts w:cs="Times New Roman"/>
          <w:kern w:val="22"/>
          <w:szCs w:val="22"/>
        </w:rPr>
        <w:t xml:space="preserve">future editions of the </w:t>
      </w:r>
      <w:r w:rsidRPr="004A6025">
        <w:rPr>
          <w:rFonts w:cs="Times New Roman"/>
          <w:i/>
          <w:kern w:val="22"/>
          <w:szCs w:val="22"/>
        </w:rPr>
        <w:t>Global Biodiversity Outlook</w:t>
      </w:r>
      <w:r w:rsidRPr="004A6025">
        <w:rPr>
          <w:rFonts w:cs="Times New Roman"/>
          <w:kern w:val="22"/>
          <w:szCs w:val="22"/>
        </w:rPr>
        <w:t>;</w:t>
      </w:r>
    </w:p>
    <w:p w14:paraId="2487DAFE" w14:textId="77777777" w:rsidR="0028031A" w:rsidRPr="00F8238E" w:rsidRDefault="0028031A" w:rsidP="004A6025">
      <w:pPr>
        <w:pStyle w:val="Para1"/>
        <w:numPr>
          <w:ilvl w:val="0"/>
          <w:numId w:val="6"/>
        </w:numPr>
        <w:suppressLineNumbers/>
        <w:tabs>
          <w:tab w:val="clear" w:pos="360"/>
        </w:tabs>
        <w:suppressAutoHyphens/>
        <w:snapToGrid w:val="0"/>
        <w:spacing w:before="100"/>
        <w:ind w:firstLine="720"/>
        <w:rPr>
          <w:rFonts w:cs="Times New Roman"/>
          <w:kern w:val="22"/>
          <w:szCs w:val="22"/>
        </w:rPr>
      </w:pPr>
      <w:r w:rsidRPr="00F8238E">
        <w:rPr>
          <w:rFonts w:cs="Times New Roman"/>
          <w:i/>
          <w:kern w:val="22"/>
          <w:szCs w:val="22"/>
        </w:rPr>
        <w:t>Requests</w:t>
      </w:r>
      <w:r w:rsidRPr="00F8238E">
        <w:rPr>
          <w:rFonts w:cs="Times New Roman"/>
          <w:kern w:val="22"/>
          <w:szCs w:val="22"/>
        </w:rPr>
        <w:t xml:space="preserve"> the Executive Secretary, subject to the availability of resources:</w:t>
      </w:r>
    </w:p>
    <w:p w14:paraId="0AE8F66D" w14:textId="77777777" w:rsidR="0028031A" w:rsidRPr="001644B3" w:rsidRDefault="0028031A" w:rsidP="004A6025">
      <w:pPr>
        <w:pStyle w:val="Para1"/>
        <w:numPr>
          <w:ilvl w:val="0"/>
          <w:numId w:val="0"/>
        </w:numPr>
        <w:suppressLineNumbers/>
        <w:suppressAutoHyphens/>
        <w:spacing w:before="100"/>
        <w:ind w:firstLine="720"/>
        <w:rPr>
          <w:rFonts w:cs="Times New Roman"/>
          <w:kern w:val="22"/>
          <w:szCs w:val="22"/>
        </w:rPr>
      </w:pPr>
      <w:r w:rsidRPr="00F8238E">
        <w:rPr>
          <w:rFonts w:cs="Times New Roman"/>
          <w:kern w:val="22"/>
          <w:szCs w:val="22"/>
        </w:rPr>
        <w:t>(a)</w:t>
      </w:r>
      <w:r w:rsidRPr="00F8238E">
        <w:rPr>
          <w:rFonts w:cs="Times New Roman"/>
          <w:kern w:val="22"/>
          <w:szCs w:val="22"/>
        </w:rPr>
        <w:tab/>
        <w:t>To identify existing and possible ways and means to address the key scientific and technical needs as identified in annex</w:t>
      </w:r>
      <w:r w:rsidR="005F5947">
        <w:rPr>
          <w:rFonts w:cs="Times New Roman"/>
          <w:kern w:val="22"/>
          <w:szCs w:val="22"/>
        </w:rPr>
        <w:t> </w:t>
      </w:r>
      <w:r w:rsidRPr="00F8238E">
        <w:rPr>
          <w:rFonts w:cs="Times New Roman"/>
          <w:kern w:val="22"/>
          <w:szCs w:val="22"/>
        </w:rPr>
        <w:t>I</w:t>
      </w:r>
      <w:r w:rsidR="005F4DDE" w:rsidRPr="00F8238E">
        <w:rPr>
          <w:rFonts w:cs="Times New Roman"/>
          <w:kern w:val="22"/>
          <w:szCs w:val="22"/>
        </w:rPr>
        <w:t>,</w:t>
      </w:r>
      <w:r w:rsidRPr="00F8238E">
        <w:rPr>
          <w:rFonts w:cs="Times New Roman"/>
          <w:kern w:val="22"/>
          <w:szCs w:val="22"/>
        </w:rPr>
        <w:t xml:space="preserve"> </w:t>
      </w:r>
      <w:r w:rsidR="005979BB" w:rsidRPr="00F8238E">
        <w:rPr>
          <w:rFonts w:cs="Times New Roman"/>
          <w:kern w:val="22"/>
          <w:szCs w:val="22"/>
        </w:rPr>
        <w:t>in cooperation with relevant organizations</w:t>
      </w:r>
      <w:r w:rsidR="005F4DDE" w:rsidRPr="00F8238E">
        <w:rPr>
          <w:rFonts w:cs="Times New Roman"/>
          <w:kern w:val="22"/>
          <w:szCs w:val="22"/>
        </w:rPr>
        <w:t>,</w:t>
      </w:r>
      <w:r w:rsidR="005979BB" w:rsidRPr="00F8238E">
        <w:rPr>
          <w:rFonts w:cs="Times New Roman"/>
          <w:kern w:val="22"/>
          <w:szCs w:val="22"/>
        </w:rPr>
        <w:t xml:space="preserve"> including</w:t>
      </w:r>
      <w:r w:rsidR="002A4564" w:rsidRPr="00F8238E">
        <w:rPr>
          <w:rFonts w:cs="Times New Roman"/>
          <w:kern w:val="22"/>
          <w:szCs w:val="22"/>
        </w:rPr>
        <w:t xml:space="preserve"> </w:t>
      </w:r>
      <w:r w:rsidR="005F4DDE" w:rsidRPr="00F8238E">
        <w:rPr>
          <w:rFonts w:cs="Times New Roman"/>
          <w:kern w:val="22"/>
          <w:szCs w:val="22"/>
        </w:rPr>
        <w:t>the Intergovernmental Science-Policy Platform on Biodiversity and Ecosystem Services</w:t>
      </w:r>
      <w:r w:rsidR="005F4DDE" w:rsidRPr="00B0184D">
        <w:rPr>
          <w:rFonts w:cs="Times New Roman"/>
          <w:kern w:val="22"/>
          <w:szCs w:val="22"/>
        </w:rPr>
        <w:t xml:space="preserve">, </w:t>
      </w:r>
      <w:r w:rsidRPr="00B0184D">
        <w:rPr>
          <w:rFonts w:cs="Times New Roman"/>
          <w:kern w:val="22"/>
          <w:szCs w:val="22"/>
        </w:rPr>
        <w:t xml:space="preserve">and to strengthen scientific and technical capacities especially in developing country Parties, in particular the least developed countries and small island developing States, and countries with economies in transition. Actions or measures to address these needs should </w:t>
      </w:r>
      <w:r w:rsidR="005979BB" w:rsidRPr="00C956DB">
        <w:rPr>
          <w:rFonts w:cs="Times New Roman"/>
          <w:kern w:val="22"/>
          <w:szCs w:val="22"/>
        </w:rPr>
        <w:t xml:space="preserve">include access to </w:t>
      </w:r>
      <w:r w:rsidR="005979BB" w:rsidRPr="00C23238">
        <w:rPr>
          <w:rFonts w:cs="Times New Roman"/>
          <w:kern w:val="22"/>
          <w:szCs w:val="22"/>
        </w:rPr>
        <w:t>and transfer of technolog</w:t>
      </w:r>
      <w:r w:rsidR="005979BB" w:rsidRPr="002557FA">
        <w:rPr>
          <w:rFonts w:cs="Times New Roman"/>
          <w:kern w:val="22"/>
          <w:szCs w:val="22"/>
        </w:rPr>
        <w:t>ies</w:t>
      </w:r>
      <w:r w:rsidR="005979BB" w:rsidRPr="00F82832">
        <w:rPr>
          <w:rFonts w:cs="Times New Roman"/>
          <w:kern w:val="22"/>
          <w:szCs w:val="22"/>
        </w:rPr>
        <w:t xml:space="preserve"> and</w:t>
      </w:r>
      <w:r w:rsidR="005979BB" w:rsidRPr="00500DD3">
        <w:rPr>
          <w:rFonts w:cs="Times New Roman"/>
          <w:kern w:val="22"/>
          <w:szCs w:val="22"/>
        </w:rPr>
        <w:t xml:space="preserve"> </w:t>
      </w:r>
      <w:r w:rsidR="005F4DDE" w:rsidRPr="00500DD3">
        <w:rPr>
          <w:rFonts w:cs="Times New Roman"/>
          <w:kern w:val="22"/>
          <w:szCs w:val="22"/>
        </w:rPr>
        <w:t xml:space="preserve">the </w:t>
      </w:r>
      <w:r w:rsidR="005979BB" w:rsidRPr="00676F7A">
        <w:rPr>
          <w:rFonts w:cs="Times New Roman"/>
          <w:kern w:val="22"/>
          <w:szCs w:val="22"/>
        </w:rPr>
        <w:t>pro</w:t>
      </w:r>
      <w:r w:rsidR="005979BB" w:rsidRPr="006F0702">
        <w:rPr>
          <w:rFonts w:cs="Times New Roman"/>
          <w:kern w:val="22"/>
          <w:szCs w:val="22"/>
        </w:rPr>
        <w:t>m</w:t>
      </w:r>
      <w:r w:rsidR="005979BB" w:rsidRPr="00127AD2">
        <w:rPr>
          <w:rFonts w:cs="Times New Roman"/>
          <w:kern w:val="22"/>
          <w:szCs w:val="22"/>
        </w:rPr>
        <w:t xml:space="preserve">otion of international technical and scientific </w:t>
      </w:r>
      <w:proofErr w:type="gramStart"/>
      <w:r w:rsidR="005979BB" w:rsidRPr="00127AD2">
        <w:rPr>
          <w:rFonts w:cs="Times New Roman"/>
          <w:kern w:val="22"/>
          <w:szCs w:val="22"/>
        </w:rPr>
        <w:t>coopera</w:t>
      </w:r>
      <w:r w:rsidR="005979BB" w:rsidRPr="001644B3">
        <w:rPr>
          <w:rFonts w:cs="Times New Roman"/>
          <w:kern w:val="22"/>
          <w:szCs w:val="22"/>
        </w:rPr>
        <w:t>tion</w:t>
      </w:r>
      <w:r w:rsidRPr="001644B3">
        <w:rPr>
          <w:rFonts w:cs="Times New Roman"/>
          <w:kern w:val="22"/>
          <w:szCs w:val="22"/>
        </w:rPr>
        <w:t>;</w:t>
      </w:r>
      <w:proofErr w:type="gramEnd"/>
    </w:p>
    <w:p w14:paraId="26427743" w14:textId="77777777" w:rsidR="0028031A" w:rsidRPr="005F5947" w:rsidRDefault="0028031A" w:rsidP="004A6025">
      <w:pPr>
        <w:pStyle w:val="Para1"/>
        <w:numPr>
          <w:ilvl w:val="0"/>
          <w:numId w:val="0"/>
        </w:numPr>
        <w:suppressLineNumbers/>
        <w:suppressAutoHyphens/>
        <w:spacing w:before="100"/>
        <w:ind w:firstLine="720"/>
        <w:rPr>
          <w:rFonts w:cs="Times New Roman"/>
          <w:kern w:val="22"/>
          <w:szCs w:val="22"/>
        </w:rPr>
      </w:pPr>
      <w:r w:rsidRPr="005F5947">
        <w:rPr>
          <w:rFonts w:cs="Times New Roman"/>
          <w:kern w:val="22"/>
          <w:szCs w:val="22"/>
        </w:rPr>
        <w:t>(</w:t>
      </w:r>
      <w:r w:rsidR="00172966" w:rsidRPr="005F5947">
        <w:rPr>
          <w:rFonts w:cs="Times New Roman"/>
          <w:kern w:val="22"/>
          <w:szCs w:val="22"/>
        </w:rPr>
        <w:t>b</w:t>
      </w:r>
      <w:r w:rsidRPr="005F5947">
        <w:rPr>
          <w:rFonts w:cs="Times New Roman"/>
          <w:kern w:val="22"/>
          <w:szCs w:val="22"/>
        </w:rPr>
        <w:t>)</w:t>
      </w:r>
      <w:r w:rsidRPr="005F5947">
        <w:rPr>
          <w:rFonts w:cs="Times New Roman"/>
          <w:kern w:val="22"/>
          <w:szCs w:val="22"/>
        </w:rPr>
        <w:tab/>
        <w:t>To convene a meeting of the Ad Hoc Technical Expert Group on Indicators for the Strategic Plan for Biodiversity 2011-2020, with the terms of reference provided in annex</w:t>
      </w:r>
      <w:r w:rsidR="006A788B">
        <w:rPr>
          <w:rFonts w:cs="Times New Roman"/>
          <w:kern w:val="22"/>
          <w:szCs w:val="22"/>
        </w:rPr>
        <w:t> </w:t>
      </w:r>
      <w:proofErr w:type="gramStart"/>
      <w:r w:rsidRPr="005F5947">
        <w:rPr>
          <w:rFonts w:cs="Times New Roman"/>
          <w:kern w:val="22"/>
          <w:szCs w:val="22"/>
        </w:rPr>
        <w:t>II;</w:t>
      </w:r>
      <w:proofErr w:type="gramEnd"/>
    </w:p>
    <w:p w14:paraId="5EE5F9A3" w14:textId="77777777" w:rsidR="0028031A" w:rsidRPr="006A788B" w:rsidRDefault="0028031A" w:rsidP="004A6025">
      <w:pPr>
        <w:pStyle w:val="Para1"/>
        <w:numPr>
          <w:ilvl w:val="0"/>
          <w:numId w:val="0"/>
        </w:numPr>
        <w:suppressLineNumbers/>
        <w:suppressAutoHyphens/>
        <w:spacing w:before="100"/>
        <w:ind w:firstLine="720"/>
        <w:rPr>
          <w:rFonts w:cs="Times New Roman"/>
          <w:kern w:val="22"/>
          <w:szCs w:val="22"/>
        </w:rPr>
      </w:pPr>
      <w:r w:rsidRPr="005F5947">
        <w:rPr>
          <w:rFonts w:cs="Times New Roman"/>
          <w:kern w:val="22"/>
          <w:szCs w:val="22"/>
        </w:rPr>
        <w:t>(</w:t>
      </w:r>
      <w:r w:rsidR="00172966" w:rsidRPr="006A788B">
        <w:rPr>
          <w:rFonts w:cs="Times New Roman"/>
          <w:kern w:val="22"/>
          <w:szCs w:val="22"/>
        </w:rPr>
        <w:t>c</w:t>
      </w:r>
      <w:r w:rsidRPr="006A788B">
        <w:rPr>
          <w:rFonts w:cs="Times New Roman"/>
          <w:kern w:val="22"/>
          <w:szCs w:val="22"/>
        </w:rPr>
        <w:t>)</w:t>
      </w:r>
      <w:r w:rsidRPr="006A788B">
        <w:rPr>
          <w:rFonts w:cs="Times New Roman"/>
          <w:kern w:val="22"/>
          <w:szCs w:val="22"/>
        </w:rPr>
        <w:tab/>
        <w:t xml:space="preserve">To review national </w:t>
      </w:r>
      <w:r w:rsidRPr="00E12F61">
        <w:rPr>
          <w:rFonts w:cs="Times New Roman"/>
          <w:kern w:val="22"/>
          <w:szCs w:val="22"/>
        </w:rPr>
        <w:t>experience</w:t>
      </w:r>
      <w:r w:rsidR="001B226B">
        <w:rPr>
          <w:rFonts w:cs="Times New Roman"/>
          <w:kern w:val="22"/>
          <w:szCs w:val="22"/>
        </w:rPr>
        <w:t>s</w:t>
      </w:r>
      <w:r w:rsidRPr="006A788B">
        <w:rPr>
          <w:rFonts w:cs="Times New Roman"/>
          <w:kern w:val="22"/>
          <w:szCs w:val="22"/>
        </w:rPr>
        <w:t xml:space="preserve"> in the use of tools to evaluate the effectiveness of policy instruments for delivery of the Strategic Plan for Biodiversity 2011-2020, using information contained in the fourth and fifth national reports and identify best practices and lessons </w:t>
      </w:r>
      <w:proofErr w:type="gramStart"/>
      <w:r w:rsidRPr="006A788B">
        <w:rPr>
          <w:rFonts w:cs="Times New Roman"/>
          <w:kern w:val="22"/>
          <w:szCs w:val="22"/>
        </w:rPr>
        <w:t>learned;</w:t>
      </w:r>
      <w:proofErr w:type="gramEnd"/>
    </w:p>
    <w:p w14:paraId="37A6DA2D" w14:textId="77777777" w:rsidR="0028031A" w:rsidRPr="001302A9" w:rsidRDefault="0028031A" w:rsidP="004A6025">
      <w:pPr>
        <w:pStyle w:val="Para1"/>
        <w:numPr>
          <w:ilvl w:val="0"/>
          <w:numId w:val="0"/>
        </w:numPr>
        <w:suppressLineNumbers/>
        <w:suppressAutoHyphens/>
        <w:spacing w:before="100"/>
        <w:ind w:firstLine="720"/>
        <w:rPr>
          <w:rFonts w:cs="Times New Roman"/>
          <w:kern w:val="22"/>
          <w:szCs w:val="22"/>
        </w:rPr>
      </w:pPr>
      <w:r w:rsidRPr="006A788B">
        <w:rPr>
          <w:rFonts w:cs="Times New Roman"/>
          <w:kern w:val="22"/>
          <w:szCs w:val="22"/>
        </w:rPr>
        <w:t>(</w:t>
      </w:r>
      <w:r w:rsidR="00172966" w:rsidRPr="002E40F9">
        <w:rPr>
          <w:rFonts w:cs="Times New Roman"/>
          <w:kern w:val="22"/>
          <w:szCs w:val="22"/>
        </w:rPr>
        <w:t>d</w:t>
      </w:r>
      <w:r w:rsidRPr="00437F50">
        <w:rPr>
          <w:rFonts w:cs="Times New Roman"/>
          <w:kern w:val="22"/>
          <w:szCs w:val="22"/>
        </w:rPr>
        <w:t>)</w:t>
      </w:r>
      <w:r w:rsidRPr="00E43D0D">
        <w:rPr>
          <w:rFonts w:cs="Times New Roman"/>
          <w:kern w:val="22"/>
          <w:szCs w:val="22"/>
        </w:rPr>
        <w:tab/>
        <w:t>To report on these items to a meeting of the Subsidiary Body on Scientific, Technical and Technological Advice before the thirteenth meeting of the Conference of the Parties.</w:t>
      </w:r>
    </w:p>
    <w:p w14:paraId="170CC2C6" w14:textId="77777777" w:rsidR="0028031A" w:rsidRPr="004A6025" w:rsidRDefault="00F8238E" w:rsidP="007D51E0">
      <w:pPr>
        <w:keepNext/>
        <w:suppressLineNumbers/>
        <w:suppressAutoHyphens/>
        <w:spacing w:before="120" w:after="120"/>
        <w:jc w:val="center"/>
        <w:rPr>
          <w:rFonts w:cs="Times New Roman"/>
          <w:i/>
          <w:kern w:val="22"/>
          <w:szCs w:val="22"/>
        </w:rPr>
      </w:pPr>
      <w:r>
        <w:rPr>
          <w:rFonts w:cs="Times New Roman"/>
          <w:kern w:val="22"/>
          <w:szCs w:val="22"/>
        </w:rPr>
        <w:br w:type="page"/>
      </w:r>
      <w:r w:rsidR="0028031A" w:rsidRPr="004A6025">
        <w:rPr>
          <w:rFonts w:cs="Times New Roman"/>
          <w:i/>
          <w:kern w:val="22"/>
          <w:szCs w:val="22"/>
        </w:rPr>
        <w:lastRenderedPageBreak/>
        <w:t>Annex I</w:t>
      </w:r>
    </w:p>
    <w:p w14:paraId="5F98D1E9" w14:textId="77777777" w:rsidR="0028031A" w:rsidRPr="004A6025" w:rsidRDefault="0028031A" w:rsidP="007D51E0">
      <w:pPr>
        <w:pStyle w:val="Heading1"/>
        <w:suppressLineNumbers/>
        <w:suppressAutoHyphens/>
        <w:spacing w:before="120"/>
        <w:rPr>
          <w:rFonts w:cs="Times New Roman"/>
          <w:kern w:val="22"/>
          <w:szCs w:val="22"/>
        </w:rPr>
      </w:pPr>
      <w:bookmarkStart w:id="1" w:name="_Toc393806001"/>
      <w:bookmarkStart w:id="2" w:name="_Toc398897289"/>
      <w:r w:rsidRPr="004A6025">
        <w:rPr>
          <w:rFonts w:cs="Times New Roman"/>
          <w:kern w:val="22"/>
          <w:szCs w:val="22"/>
        </w:rPr>
        <w:t>Key scientific and technical needs related to the implementation of the Strategic Plan for Biodiversity 2011-2020</w:t>
      </w:r>
    </w:p>
    <w:p w14:paraId="04B9C964" w14:textId="77777777" w:rsidR="0028031A" w:rsidRPr="004A6025" w:rsidRDefault="0028031A" w:rsidP="007D51E0">
      <w:pPr>
        <w:pStyle w:val="Para1"/>
        <w:numPr>
          <w:ilvl w:val="0"/>
          <w:numId w:val="0"/>
        </w:numPr>
        <w:suppressLineNumbers/>
        <w:suppressAutoHyphens/>
        <w:ind w:firstLine="720"/>
        <w:rPr>
          <w:rFonts w:cs="Times New Roman"/>
          <w:kern w:val="22"/>
          <w:szCs w:val="22"/>
        </w:rPr>
      </w:pPr>
      <w:r w:rsidRPr="004A6025">
        <w:rPr>
          <w:rFonts w:cs="Times New Roman"/>
          <w:kern w:val="22"/>
          <w:szCs w:val="22"/>
        </w:rPr>
        <w:t>The Subsidiary Body on Scientific, Technical and Technological Advice, at its seventeenth meeting, identified key scientific and technical needs related to the implementation of the Strategic Plan for Biodiversity 2011-2020, including:</w:t>
      </w:r>
    </w:p>
    <w:p w14:paraId="666FAA76" w14:textId="77777777" w:rsidR="0028031A" w:rsidRPr="004A6025" w:rsidRDefault="0028031A" w:rsidP="007D51E0">
      <w:pPr>
        <w:numPr>
          <w:ilvl w:val="0"/>
          <w:numId w:val="25"/>
        </w:numPr>
        <w:suppressLineNumbers/>
        <w:suppressAutoHyphens/>
        <w:spacing w:before="120" w:after="120"/>
        <w:ind w:left="0" w:firstLine="720"/>
        <w:rPr>
          <w:rFonts w:cs="Times New Roman"/>
          <w:kern w:val="22"/>
          <w:szCs w:val="22"/>
        </w:rPr>
      </w:pPr>
      <w:r w:rsidRPr="004A6025">
        <w:rPr>
          <w:rFonts w:cs="Times New Roman"/>
          <w:i/>
          <w:kern w:val="22"/>
          <w:szCs w:val="22"/>
        </w:rPr>
        <w:t>Social science -</w:t>
      </w:r>
      <w:r w:rsidRPr="004A6025">
        <w:rPr>
          <w:rFonts w:cs="Times New Roman"/>
          <w:kern w:val="22"/>
          <w:szCs w:val="22"/>
        </w:rPr>
        <w:t xml:space="preserve"> The need for better ways to draw on social sciences to motivate choices consistent with the objectives of the Strategic Plan for Biodiversity 2011-2020 and to develop new approaches through, </w:t>
      </w:r>
      <w:r w:rsidRPr="0053138E">
        <w:rPr>
          <w:rFonts w:cs="Times New Roman"/>
          <w:kern w:val="22"/>
          <w:szCs w:val="22"/>
        </w:rPr>
        <w:t>inter alia</w:t>
      </w:r>
      <w:r w:rsidRPr="004A6025">
        <w:rPr>
          <w:rFonts w:cs="Times New Roman"/>
          <w:i/>
          <w:kern w:val="22"/>
          <w:szCs w:val="22"/>
        </w:rPr>
        <w:t>,</w:t>
      </w:r>
      <w:r w:rsidRPr="004A6025">
        <w:rPr>
          <w:rFonts w:cs="Times New Roman"/>
          <w:kern w:val="22"/>
          <w:szCs w:val="22"/>
        </w:rPr>
        <w:t xml:space="preserve"> better understanding of behavioural change, production and consumption patterns, policy development, and the use of non-market tools. The need for more effective communication, education and public awareness to be spread more widely through school systems and other channels and to devise communication and awareness strategies on biodiversity, complementing communication, education and public awareness efforts with other perspectives including research on intercultural and </w:t>
      </w:r>
      <w:r w:rsidRPr="004A6025">
        <w:rPr>
          <w:rFonts w:cs="Times New Roman"/>
          <w:noProof/>
          <w:kern w:val="22"/>
          <w:szCs w:val="22"/>
        </w:rPr>
        <w:t>intracultural</w:t>
      </w:r>
      <w:r w:rsidRPr="004A6025">
        <w:rPr>
          <w:rFonts w:cs="Times New Roman"/>
          <w:kern w:val="22"/>
          <w:szCs w:val="22"/>
        </w:rPr>
        <w:t xml:space="preserve"> communication </w:t>
      </w:r>
      <w:proofErr w:type="gramStart"/>
      <w:r w:rsidRPr="004A6025">
        <w:rPr>
          <w:rFonts w:cs="Times New Roman"/>
          <w:kern w:val="22"/>
          <w:szCs w:val="22"/>
        </w:rPr>
        <w:t>experiences;</w:t>
      </w:r>
      <w:proofErr w:type="gramEnd"/>
    </w:p>
    <w:p w14:paraId="64EB665A" w14:textId="77777777" w:rsidR="0028031A" w:rsidRPr="001302A9" w:rsidRDefault="0028031A" w:rsidP="007D51E0">
      <w:pPr>
        <w:numPr>
          <w:ilvl w:val="0"/>
          <w:numId w:val="25"/>
        </w:numPr>
        <w:suppressLineNumbers/>
        <w:suppressAutoHyphens/>
        <w:spacing w:before="120" w:after="120"/>
        <w:ind w:left="0" w:firstLine="720"/>
        <w:rPr>
          <w:rFonts w:cs="Times New Roman"/>
          <w:kern w:val="22"/>
          <w:szCs w:val="22"/>
        </w:rPr>
      </w:pPr>
      <w:r w:rsidRPr="004A6025">
        <w:rPr>
          <w:rFonts w:cs="Times New Roman"/>
          <w:i/>
          <w:kern w:val="22"/>
          <w:szCs w:val="22"/>
        </w:rPr>
        <w:t>Data and information</w:t>
      </w:r>
      <w:r w:rsidRPr="004A6025">
        <w:rPr>
          <w:rFonts w:cs="Times New Roman"/>
          <w:kern w:val="22"/>
          <w:szCs w:val="22"/>
        </w:rPr>
        <w:t xml:space="preserve"> </w:t>
      </w:r>
      <w:r w:rsidR="00E43D0D">
        <w:rPr>
          <w:rFonts w:cs="Times New Roman"/>
          <w:kern w:val="22"/>
          <w:szCs w:val="22"/>
        </w:rPr>
        <w:t>–</w:t>
      </w:r>
      <w:r w:rsidRPr="00E43D0D">
        <w:rPr>
          <w:rFonts w:cs="Times New Roman"/>
          <w:kern w:val="22"/>
          <w:szCs w:val="22"/>
        </w:rPr>
        <w:t xml:space="preserve"> The need for more accessible, affordable, comprehensive, reliable and comparable data and information streams through, </w:t>
      </w:r>
      <w:r w:rsidRPr="0053138E">
        <w:rPr>
          <w:rFonts w:cs="Times New Roman"/>
          <w:kern w:val="22"/>
          <w:szCs w:val="22"/>
        </w:rPr>
        <w:t>inter alia</w:t>
      </w:r>
      <w:r w:rsidRPr="00E43D0D">
        <w:rPr>
          <w:rFonts w:cs="Times New Roman"/>
          <w:i/>
          <w:kern w:val="22"/>
          <w:szCs w:val="22"/>
        </w:rPr>
        <w:t>,</w:t>
      </w:r>
      <w:r w:rsidRPr="00E43D0D">
        <w:rPr>
          <w:rFonts w:cs="Times New Roman"/>
          <w:kern w:val="22"/>
          <w:szCs w:val="22"/>
        </w:rPr>
        <w:t xml:space="preserve"> facilitated access to remote sensing, better collection and use of </w:t>
      </w:r>
      <w:r w:rsidRPr="00E43D0D">
        <w:rPr>
          <w:rFonts w:cs="Times New Roman"/>
          <w:i/>
          <w:kern w:val="22"/>
          <w:szCs w:val="22"/>
        </w:rPr>
        <w:t>in situ</w:t>
      </w:r>
      <w:r w:rsidRPr="001302A9">
        <w:rPr>
          <w:rFonts w:cs="Times New Roman"/>
          <w:kern w:val="22"/>
          <w:szCs w:val="22"/>
        </w:rPr>
        <w:t xml:space="preserve"> observations, proxies, citizen science, modelling, biodiversity monitoring networks, better application of data standards and interoperability related to data acquisition and management to produce policy-relevant products, including indicators and scenarios to inform decision-making;</w:t>
      </w:r>
    </w:p>
    <w:p w14:paraId="35C283B5" w14:textId="77777777" w:rsidR="0028031A" w:rsidRPr="001302A9" w:rsidRDefault="0028031A" w:rsidP="007D51E0">
      <w:pPr>
        <w:suppressLineNumbers/>
        <w:suppressAutoHyphens/>
        <w:spacing w:before="120" w:after="120"/>
        <w:ind w:firstLine="720"/>
        <w:rPr>
          <w:rFonts w:cs="Times New Roman"/>
          <w:kern w:val="22"/>
          <w:szCs w:val="22"/>
        </w:rPr>
      </w:pPr>
      <w:r w:rsidRPr="001302A9">
        <w:rPr>
          <w:rFonts w:cs="Times New Roman"/>
          <w:kern w:val="22"/>
          <w:szCs w:val="22"/>
        </w:rPr>
        <w:t>(c)</w:t>
      </w:r>
      <w:r w:rsidRPr="001302A9">
        <w:rPr>
          <w:rFonts w:cs="Times New Roman"/>
          <w:i/>
          <w:kern w:val="22"/>
          <w:szCs w:val="22"/>
        </w:rPr>
        <w:tab/>
        <w:t>Evaluation and assessment</w:t>
      </w:r>
      <w:r w:rsidRPr="004A6025">
        <w:rPr>
          <w:rFonts w:cs="Times New Roman"/>
          <w:kern w:val="22"/>
          <w:szCs w:val="22"/>
        </w:rPr>
        <w:t xml:space="preserve"> </w:t>
      </w:r>
      <w:r w:rsidR="00E43D0D">
        <w:rPr>
          <w:rFonts w:cs="Times New Roman"/>
          <w:kern w:val="22"/>
          <w:szCs w:val="22"/>
        </w:rPr>
        <w:t>–</w:t>
      </w:r>
      <w:r w:rsidRPr="00E43D0D">
        <w:rPr>
          <w:rFonts w:cs="Times New Roman"/>
          <w:kern w:val="22"/>
          <w:szCs w:val="22"/>
        </w:rPr>
        <w:t xml:space="preserve"> The need for improving and promoting methodologies for assessing the status and trends of species and ecosystems, hotspots and conservation gaps as well as ecosystem functions, ecosystem services and human well-being, at </w:t>
      </w:r>
      <w:r w:rsidR="0002496D" w:rsidRPr="001302A9">
        <w:rPr>
          <w:rFonts w:cs="Times New Roman"/>
          <w:kern w:val="22"/>
          <w:szCs w:val="22"/>
        </w:rPr>
        <w:t xml:space="preserve">the </w:t>
      </w:r>
      <w:r w:rsidRPr="001302A9">
        <w:rPr>
          <w:rFonts w:cs="Times New Roman"/>
          <w:kern w:val="22"/>
          <w:szCs w:val="22"/>
        </w:rPr>
        <w:t xml:space="preserve">national, regional and global </w:t>
      </w:r>
      <w:proofErr w:type="gramStart"/>
      <w:r w:rsidRPr="001302A9">
        <w:rPr>
          <w:rFonts w:cs="Times New Roman"/>
          <w:kern w:val="22"/>
          <w:szCs w:val="22"/>
        </w:rPr>
        <w:t>levels;</w:t>
      </w:r>
      <w:proofErr w:type="gramEnd"/>
    </w:p>
    <w:p w14:paraId="024377A5" w14:textId="77777777" w:rsidR="0028031A" w:rsidRPr="00BC29B9" w:rsidRDefault="0028031A" w:rsidP="007D51E0">
      <w:pPr>
        <w:suppressLineNumbers/>
        <w:suppressAutoHyphens/>
        <w:spacing w:before="120" w:after="120"/>
        <w:ind w:firstLine="720"/>
        <w:rPr>
          <w:rFonts w:cs="Times New Roman"/>
          <w:i/>
          <w:kern w:val="22"/>
          <w:szCs w:val="22"/>
        </w:rPr>
      </w:pPr>
      <w:r w:rsidRPr="001302A9">
        <w:rPr>
          <w:rFonts w:cs="Times New Roman"/>
          <w:kern w:val="22"/>
          <w:szCs w:val="22"/>
        </w:rPr>
        <w:t>(d)</w:t>
      </w:r>
      <w:r w:rsidRPr="001302A9">
        <w:rPr>
          <w:rFonts w:cs="Times New Roman"/>
          <w:i/>
          <w:kern w:val="22"/>
          <w:szCs w:val="22"/>
        </w:rPr>
        <w:tab/>
        <w:t>Planning and mainstreaming</w:t>
      </w:r>
      <w:r w:rsidRPr="004A6025">
        <w:rPr>
          <w:rFonts w:cs="Times New Roman"/>
          <w:kern w:val="22"/>
          <w:szCs w:val="22"/>
        </w:rPr>
        <w:t xml:space="preserve"> </w:t>
      </w:r>
      <w:r w:rsidR="00E43D0D">
        <w:rPr>
          <w:rFonts w:cs="Times New Roman"/>
          <w:kern w:val="22"/>
          <w:szCs w:val="22"/>
        </w:rPr>
        <w:t>–</w:t>
      </w:r>
      <w:r w:rsidRPr="004A6025">
        <w:rPr>
          <w:rFonts w:cs="Times New Roman"/>
          <w:kern w:val="22"/>
          <w:szCs w:val="22"/>
        </w:rPr>
        <w:t xml:space="preserve"> </w:t>
      </w:r>
      <w:r w:rsidRPr="00E43D0D">
        <w:rPr>
          <w:rFonts w:cs="Times New Roman"/>
          <w:kern w:val="22"/>
          <w:szCs w:val="22"/>
        </w:rPr>
        <w:t>The need for improvement and better use of appropriate planning tools, and approaches for mainstreaming, in implementing the Strategic Plan for Biodiversity 2011-2020 through</w:t>
      </w:r>
      <w:r w:rsidRPr="00E43D0D">
        <w:rPr>
          <w:rFonts w:cs="Times New Roman"/>
          <w:i/>
          <w:kern w:val="22"/>
          <w:szCs w:val="22"/>
        </w:rPr>
        <w:t xml:space="preserve">, </w:t>
      </w:r>
      <w:r w:rsidRPr="0053138E">
        <w:rPr>
          <w:rFonts w:cs="Times New Roman"/>
          <w:kern w:val="22"/>
          <w:szCs w:val="22"/>
        </w:rPr>
        <w:t>inter alia</w:t>
      </w:r>
      <w:r w:rsidRPr="001302A9">
        <w:rPr>
          <w:rFonts w:cs="Times New Roman"/>
          <w:kern w:val="22"/>
          <w:szCs w:val="22"/>
        </w:rPr>
        <w:t>: biodiversity safeguards, tools and methods for spatial planning, including integrated land use and coastal and marine planning, valuation of biodiversity, ecosystem functions and ecosystem services; and mainstreaming biodiversity into sustainable development and other relevant policy sectors;</w:t>
      </w:r>
    </w:p>
    <w:p w14:paraId="7151B3F4" w14:textId="77777777" w:rsidR="0028031A" w:rsidRPr="001302A9" w:rsidRDefault="0028031A" w:rsidP="007D51E0">
      <w:pPr>
        <w:suppressLineNumbers/>
        <w:suppressAutoHyphens/>
        <w:spacing w:before="120" w:after="120"/>
        <w:ind w:firstLine="720"/>
        <w:rPr>
          <w:rFonts w:cs="Times New Roman"/>
          <w:kern w:val="22"/>
          <w:szCs w:val="22"/>
        </w:rPr>
      </w:pPr>
      <w:r w:rsidRPr="004A6025">
        <w:rPr>
          <w:rFonts w:cs="Times New Roman"/>
          <w:kern w:val="22"/>
          <w:szCs w:val="22"/>
        </w:rPr>
        <w:t>(e)</w:t>
      </w:r>
      <w:r w:rsidRPr="004A6025">
        <w:rPr>
          <w:rFonts w:cs="Times New Roman"/>
          <w:i/>
          <w:kern w:val="22"/>
          <w:szCs w:val="22"/>
        </w:rPr>
        <w:tab/>
        <w:t xml:space="preserve">Linking science and policy </w:t>
      </w:r>
      <w:r w:rsidR="00E43D0D">
        <w:rPr>
          <w:rFonts w:cs="Times New Roman"/>
          <w:kern w:val="22"/>
          <w:szCs w:val="22"/>
        </w:rPr>
        <w:t>–</w:t>
      </w:r>
      <w:r w:rsidRPr="00E43D0D">
        <w:rPr>
          <w:rFonts w:cs="Times New Roman"/>
          <w:kern w:val="22"/>
          <w:szCs w:val="22"/>
        </w:rPr>
        <w:t xml:space="preserve"> The need for better integration of science and policymaking and for improved science-policy interfaces, particularly at </w:t>
      </w:r>
      <w:r w:rsidR="0002496D" w:rsidRPr="00E43D0D">
        <w:rPr>
          <w:rFonts w:cs="Times New Roman"/>
          <w:kern w:val="22"/>
          <w:szCs w:val="22"/>
        </w:rPr>
        <w:t xml:space="preserve">the </w:t>
      </w:r>
      <w:r w:rsidRPr="001302A9">
        <w:rPr>
          <w:rFonts w:cs="Times New Roman"/>
          <w:kern w:val="22"/>
          <w:szCs w:val="22"/>
        </w:rPr>
        <w:t xml:space="preserve">local and national levels and </w:t>
      </w:r>
      <w:proofErr w:type="gramStart"/>
      <w:r w:rsidRPr="001302A9">
        <w:rPr>
          <w:rFonts w:cs="Times New Roman"/>
          <w:kern w:val="22"/>
          <w:szCs w:val="22"/>
        </w:rPr>
        <w:t>through the use of</w:t>
      </w:r>
      <w:proofErr w:type="gramEnd"/>
      <w:r w:rsidRPr="001302A9">
        <w:rPr>
          <w:rFonts w:cs="Times New Roman"/>
          <w:kern w:val="22"/>
          <w:szCs w:val="22"/>
        </w:rPr>
        <w:t xml:space="preserve"> IPBES, and the improved and wider use of tools to promote policy coherence and policy evaluation and to produce scenarios and options relevant to </w:t>
      </w:r>
      <w:proofErr w:type="gramStart"/>
      <w:r w:rsidRPr="001302A9">
        <w:rPr>
          <w:rFonts w:cs="Times New Roman"/>
          <w:kern w:val="22"/>
          <w:szCs w:val="22"/>
        </w:rPr>
        <w:t>policymakers;</w:t>
      </w:r>
      <w:proofErr w:type="gramEnd"/>
    </w:p>
    <w:p w14:paraId="66718EA1" w14:textId="77777777" w:rsidR="0028031A" w:rsidRPr="001302A9" w:rsidRDefault="0028031A" w:rsidP="007D51E0">
      <w:pPr>
        <w:suppressLineNumbers/>
        <w:suppressAutoHyphens/>
        <w:spacing w:before="120" w:after="120"/>
        <w:ind w:firstLine="720"/>
        <w:rPr>
          <w:rFonts w:cs="Times New Roman"/>
          <w:kern w:val="22"/>
          <w:szCs w:val="22"/>
        </w:rPr>
      </w:pPr>
      <w:r w:rsidRPr="001302A9">
        <w:rPr>
          <w:rFonts w:cs="Times New Roman"/>
          <w:kern w:val="22"/>
          <w:szCs w:val="22"/>
        </w:rPr>
        <w:t>(f)</w:t>
      </w:r>
      <w:r w:rsidRPr="001302A9">
        <w:rPr>
          <w:rFonts w:cs="Times New Roman"/>
          <w:i/>
          <w:kern w:val="22"/>
          <w:szCs w:val="22"/>
        </w:rPr>
        <w:tab/>
        <w:t>Maintenance, conservation and restoration of ecosystems</w:t>
      </w:r>
      <w:r w:rsidRPr="004A6025">
        <w:rPr>
          <w:rFonts w:cs="Times New Roman"/>
          <w:kern w:val="22"/>
          <w:szCs w:val="22"/>
        </w:rPr>
        <w:t xml:space="preserve"> </w:t>
      </w:r>
      <w:r w:rsidR="00E43D0D">
        <w:rPr>
          <w:rFonts w:cs="Times New Roman"/>
          <w:kern w:val="22"/>
          <w:szCs w:val="22"/>
        </w:rPr>
        <w:t>–</w:t>
      </w:r>
      <w:r w:rsidRPr="00E43D0D">
        <w:rPr>
          <w:rFonts w:cs="Times New Roman"/>
          <w:kern w:val="22"/>
          <w:szCs w:val="22"/>
        </w:rPr>
        <w:t xml:space="preserve"> The need for better understanding of ecosystem processes and functions and their implications for ecosystem conservation and restoration, ecological limits, tipping points, socio-ecological resilience and ecosystem services; and improved methodologies and indicators for monitoring ecosystem resilience and recovery, </w:t>
      </w:r>
      <w:proofErr w:type="gramStart"/>
      <w:r w:rsidRPr="00E43D0D">
        <w:rPr>
          <w:rFonts w:cs="Times New Roman"/>
          <w:kern w:val="22"/>
          <w:szCs w:val="22"/>
        </w:rPr>
        <w:t>in particular for</w:t>
      </w:r>
      <w:proofErr w:type="gramEnd"/>
      <w:r w:rsidRPr="00E43D0D">
        <w:rPr>
          <w:rFonts w:cs="Times New Roman"/>
          <w:kern w:val="22"/>
          <w:szCs w:val="22"/>
        </w:rPr>
        <w:t xml:space="preserve"> vulnerable </w:t>
      </w:r>
      <w:proofErr w:type="gramStart"/>
      <w:r w:rsidRPr="00E43D0D">
        <w:rPr>
          <w:rFonts w:cs="Times New Roman"/>
          <w:kern w:val="22"/>
          <w:szCs w:val="22"/>
        </w:rPr>
        <w:t>ecosystems;</w:t>
      </w:r>
      <w:proofErr w:type="gramEnd"/>
    </w:p>
    <w:p w14:paraId="2D7991FA" w14:textId="77777777" w:rsidR="0028031A" w:rsidRPr="00E43D0D" w:rsidRDefault="0028031A" w:rsidP="007D51E0">
      <w:pPr>
        <w:suppressLineNumbers/>
        <w:suppressAutoHyphens/>
        <w:spacing w:before="120" w:after="120"/>
        <w:ind w:firstLine="720"/>
        <w:rPr>
          <w:rFonts w:cs="Times New Roman"/>
          <w:kern w:val="22"/>
          <w:szCs w:val="22"/>
        </w:rPr>
      </w:pPr>
      <w:r w:rsidRPr="001302A9">
        <w:rPr>
          <w:rFonts w:cs="Times New Roman"/>
          <w:kern w:val="22"/>
          <w:szCs w:val="22"/>
        </w:rPr>
        <w:t>(g)</w:t>
      </w:r>
      <w:r w:rsidRPr="001302A9">
        <w:rPr>
          <w:rFonts w:cs="Times New Roman"/>
          <w:kern w:val="22"/>
          <w:szCs w:val="22"/>
        </w:rPr>
        <w:tab/>
      </w:r>
      <w:r w:rsidRPr="001302A9">
        <w:rPr>
          <w:rFonts w:cs="Times New Roman"/>
          <w:i/>
          <w:kern w:val="22"/>
          <w:szCs w:val="22"/>
        </w:rPr>
        <w:t>Economic instruments</w:t>
      </w:r>
      <w:r w:rsidRPr="004A6025">
        <w:rPr>
          <w:rFonts w:cs="Times New Roman"/>
          <w:kern w:val="22"/>
          <w:szCs w:val="22"/>
        </w:rPr>
        <w:t xml:space="preserve"> </w:t>
      </w:r>
      <w:r w:rsidR="00E43D0D">
        <w:rPr>
          <w:rFonts w:cs="Times New Roman"/>
          <w:kern w:val="22"/>
          <w:szCs w:val="22"/>
        </w:rPr>
        <w:t>–</w:t>
      </w:r>
      <w:r w:rsidRPr="004A6025">
        <w:rPr>
          <w:rFonts w:cs="Times New Roman"/>
          <w:kern w:val="22"/>
          <w:szCs w:val="22"/>
        </w:rPr>
        <w:t xml:space="preserve"> </w:t>
      </w:r>
      <w:r w:rsidRPr="00E43D0D">
        <w:rPr>
          <w:rFonts w:cs="Times New Roman"/>
          <w:kern w:val="22"/>
          <w:szCs w:val="22"/>
        </w:rPr>
        <w:t xml:space="preserve">The need for better understanding of the performance of economic instruments and their wider use in achieving the objectives of the Strategic Plan for Biodiversity 2011-2020, as well as poverty eradication strategies, taking into account national socioeconomic conditions, and the need for improved guidance and tools to develop positive incentives and for the identification, elimination, phasing out or reform of harmful incentives, consistent and in </w:t>
      </w:r>
      <w:r w:rsidRPr="00E43D0D">
        <w:rPr>
          <w:rFonts w:cs="Times New Roman"/>
          <w:kern w:val="22"/>
          <w:szCs w:val="22"/>
        </w:rPr>
        <w:lastRenderedPageBreak/>
        <w:t>harmony with the Convention and other relevant international obligations, as well as the integration of biodiversity in national accounting, as appropriate, and reporting systems;</w:t>
      </w:r>
    </w:p>
    <w:p w14:paraId="2BE1F558" w14:textId="77777777" w:rsidR="0028031A" w:rsidRPr="001302A9" w:rsidRDefault="0028031A" w:rsidP="007D51E0">
      <w:pPr>
        <w:suppressLineNumbers/>
        <w:suppressAutoHyphens/>
        <w:spacing w:before="120" w:after="120"/>
        <w:ind w:firstLine="720"/>
        <w:rPr>
          <w:rFonts w:cs="Times New Roman"/>
          <w:kern w:val="22"/>
          <w:szCs w:val="22"/>
        </w:rPr>
      </w:pPr>
      <w:r w:rsidRPr="001302A9">
        <w:rPr>
          <w:rFonts w:cs="Times New Roman"/>
          <w:kern w:val="22"/>
          <w:szCs w:val="22"/>
        </w:rPr>
        <w:t>(h)</w:t>
      </w:r>
      <w:r w:rsidRPr="001302A9">
        <w:rPr>
          <w:rFonts w:cs="Times New Roman"/>
          <w:i/>
          <w:kern w:val="22"/>
          <w:szCs w:val="22"/>
        </w:rPr>
        <w:tab/>
        <w:t>Traditional knowledge</w:t>
      </w:r>
      <w:r w:rsidRPr="004A6025">
        <w:rPr>
          <w:rFonts w:cs="Times New Roman"/>
          <w:kern w:val="22"/>
          <w:szCs w:val="22"/>
        </w:rPr>
        <w:t xml:space="preserve"> </w:t>
      </w:r>
      <w:r w:rsidR="00E43D0D">
        <w:rPr>
          <w:rFonts w:cs="Times New Roman"/>
          <w:kern w:val="22"/>
          <w:szCs w:val="22"/>
        </w:rPr>
        <w:t>–</w:t>
      </w:r>
      <w:r w:rsidRPr="00E43D0D">
        <w:rPr>
          <w:rFonts w:cs="Times New Roman"/>
          <w:kern w:val="22"/>
          <w:szCs w:val="22"/>
        </w:rPr>
        <w:t xml:space="preserve"> The need for better ways to include relevant indigenous and traditional knowledge systems and the collective actions of indigenous and local communities to complement scientific knowledge in support of the effective implementation of the Strategic Plan for Biodiversity 2011-2020, with the approval and involvement of the holders of such knowledge, innovations and </w:t>
      </w:r>
      <w:proofErr w:type="gramStart"/>
      <w:r w:rsidRPr="00E43D0D">
        <w:rPr>
          <w:rFonts w:cs="Times New Roman"/>
          <w:kern w:val="22"/>
          <w:szCs w:val="22"/>
        </w:rPr>
        <w:t>practic</w:t>
      </w:r>
      <w:r w:rsidRPr="001302A9">
        <w:rPr>
          <w:rFonts w:cs="Times New Roman"/>
          <w:kern w:val="22"/>
          <w:szCs w:val="22"/>
        </w:rPr>
        <w:t>es;</w:t>
      </w:r>
      <w:proofErr w:type="gramEnd"/>
    </w:p>
    <w:p w14:paraId="168DFC6D" w14:textId="77777777" w:rsidR="0028031A" w:rsidRPr="001302A9" w:rsidRDefault="0028031A" w:rsidP="007D51E0">
      <w:pPr>
        <w:suppressLineNumbers/>
        <w:suppressAutoHyphens/>
        <w:spacing w:before="120" w:after="120"/>
        <w:ind w:firstLine="720"/>
        <w:rPr>
          <w:rFonts w:cs="Times New Roman"/>
          <w:kern w:val="22"/>
          <w:szCs w:val="22"/>
        </w:rPr>
      </w:pPr>
      <w:r w:rsidRPr="001302A9">
        <w:rPr>
          <w:rFonts w:cs="Times New Roman"/>
          <w:kern w:val="22"/>
          <w:szCs w:val="22"/>
        </w:rPr>
        <w:t>(</w:t>
      </w:r>
      <w:r w:rsidRPr="00BC29B9">
        <w:rPr>
          <w:rFonts w:cs="Times New Roman"/>
          <w:noProof/>
          <w:kern w:val="22"/>
          <w:szCs w:val="22"/>
        </w:rPr>
        <w:t>i</w:t>
      </w:r>
      <w:r w:rsidRPr="004A6025">
        <w:rPr>
          <w:rFonts w:cs="Times New Roman"/>
          <w:kern w:val="22"/>
          <w:szCs w:val="22"/>
        </w:rPr>
        <w:t>)</w:t>
      </w:r>
      <w:r w:rsidRPr="004A6025">
        <w:rPr>
          <w:rFonts w:cs="Times New Roman"/>
          <w:kern w:val="22"/>
          <w:szCs w:val="22"/>
        </w:rPr>
        <w:tab/>
      </w:r>
      <w:r w:rsidRPr="004A6025">
        <w:rPr>
          <w:rFonts w:cs="Times New Roman"/>
          <w:i/>
          <w:kern w:val="22"/>
          <w:szCs w:val="22"/>
        </w:rPr>
        <w:t>Scientific and technical cooperation</w:t>
      </w:r>
      <w:r w:rsidRPr="004A6025">
        <w:rPr>
          <w:rFonts w:cs="Times New Roman"/>
          <w:kern w:val="22"/>
          <w:szCs w:val="22"/>
        </w:rPr>
        <w:t xml:space="preserve"> </w:t>
      </w:r>
      <w:r w:rsidR="00E43D0D">
        <w:rPr>
          <w:rFonts w:cs="Times New Roman"/>
          <w:kern w:val="22"/>
          <w:szCs w:val="22"/>
        </w:rPr>
        <w:t>–</w:t>
      </w:r>
      <w:r w:rsidRPr="00E43D0D">
        <w:rPr>
          <w:rFonts w:cs="Times New Roman"/>
          <w:kern w:val="22"/>
          <w:szCs w:val="22"/>
        </w:rPr>
        <w:t xml:space="preserve"> The need to foster improved scientific and technical cooperation among Parties, scientific networks and relevant organizations, </w:t>
      </w:r>
      <w:proofErr w:type="gramStart"/>
      <w:r w:rsidRPr="00E43D0D">
        <w:rPr>
          <w:rFonts w:cs="Times New Roman"/>
          <w:kern w:val="22"/>
          <w:szCs w:val="22"/>
        </w:rPr>
        <w:t>in order to</w:t>
      </w:r>
      <w:proofErr w:type="gramEnd"/>
      <w:r w:rsidRPr="00E43D0D">
        <w:rPr>
          <w:rFonts w:cs="Times New Roman"/>
          <w:kern w:val="22"/>
          <w:szCs w:val="22"/>
        </w:rPr>
        <w:t xml:space="preserve"> match capabilities, avoid duplication, identify gaps and achieve efficiencies. The need to enhance the clearing</w:t>
      </w:r>
      <w:r w:rsidRPr="00E43D0D">
        <w:rPr>
          <w:rFonts w:cs="Times New Roman"/>
          <w:kern w:val="22"/>
          <w:szCs w:val="22"/>
        </w:rPr>
        <w:noBreakHyphen/>
        <w:t>house mechanism of the Convention to make scientific and technical cooperation</w:t>
      </w:r>
      <w:r w:rsidRPr="001302A9" w:rsidDel="009322D6">
        <w:rPr>
          <w:rFonts w:cs="Times New Roman"/>
          <w:kern w:val="22"/>
          <w:szCs w:val="22"/>
        </w:rPr>
        <w:t xml:space="preserve"> </w:t>
      </w:r>
      <w:r w:rsidRPr="001302A9">
        <w:rPr>
          <w:rFonts w:cs="Times New Roman"/>
          <w:kern w:val="22"/>
          <w:szCs w:val="22"/>
        </w:rPr>
        <w:t xml:space="preserve">more </w:t>
      </w:r>
      <w:proofErr w:type="gramStart"/>
      <w:r w:rsidRPr="001302A9">
        <w:rPr>
          <w:rFonts w:cs="Times New Roman"/>
          <w:kern w:val="22"/>
          <w:szCs w:val="22"/>
        </w:rPr>
        <w:t>effective;</w:t>
      </w:r>
      <w:proofErr w:type="gramEnd"/>
    </w:p>
    <w:p w14:paraId="601991B3" w14:textId="77777777" w:rsidR="0028031A" w:rsidRPr="00E43D0D" w:rsidRDefault="0028031A" w:rsidP="007D51E0">
      <w:pPr>
        <w:suppressLineNumbers/>
        <w:suppressAutoHyphens/>
        <w:spacing w:before="120" w:after="120"/>
        <w:ind w:firstLine="720"/>
        <w:rPr>
          <w:rFonts w:cs="Times New Roman"/>
          <w:kern w:val="22"/>
          <w:szCs w:val="22"/>
        </w:rPr>
      </w:pPr>
      <w:r w:rsidRPr="00BC29B9">
        <w:rPr>
          <w:rFonts w:cs="Times New Roman"/>
          <w:kern w:val="22"/>
          <w:szCs w:val="22"/>
        </w:rPr>
        <w:t>(j)</w:t>
      </w:r>
      <w:r w:rsidRPr="00BC29B9">
        <w:rPr>
          <w:rFonts w:cs="Times New Roman"/>
          <w:kern w:val="22"/>
          <w:szCs w:val="22"/>
        </w:rPr>
        <w:tab/>
      </w:r>
      <w:r w:rsidRPr="004A6025">
        <w:rPr>
          <w:rFonts w:cs="Times New Roman"/>
          <w:i/>
          <w:kern w:val="22"/>
          <w:szCs w:val="22"/>
        </w:rPr>
        <w:t>Different approaches</w:t>
      </w:r>
      <w:r w:rsidRPr="004A6025">
        <w:rPr>
          <w:rFonts w:cs="Times New Roman"/>
          <w:kern w:val="22"/>
          <w:szCs w:val="22"/>
        </w:rPr>
        <w:t xml:space="preserve"> –</w:t>
      </w:r>
      <w:r w:rsidRPr="00E43D0D">
        <w:rPr>
          <w:rFonts w:cs="Times New Roman"/>
          <w:kern w:val="22"/>
          <w:szCs w:val="22"/>
        </w:rPr>
        <w:t xml:space="preserve"> The need to strengthen non–monetary valuation tools and methodologies for the maintenance of ecosystem functions.</w:t>
      </w:r>
      <w:bookmarkEnd w:id="1"/>
      <w:bookmarkEnd w:id="2"/>
    </w:p>
    <w:p w14:paraId="4FF77165" w14:textId="77777777" w:rsidR="0028031A" w:rsidRPr="00BC29B9" w:rsidRDefault="00172966" w:rsidP="007D51E0">
      <w:pPr>
        <w:keepNext/>
        <w:suppressLineNumbers/>
        <w:shd w:val="clear" w:color="auto" w:fill="FFFFFF"/>
        <w:suppressAutoHyphens/>
        <w:spacing w:before="120" w:after="120"/>
        <w:jc w:val="center"/>
        <w:rPr>
          <w:rFonts w:cs="Times New Roman"/>
          <w:i/>
          <w:kern w:val="22"/>
          <w:szCs w:val="22"/>
        </w:rPr>
      </w:pPr>
      <w:r w:rsidRPr="001302A9">
        <w:rPr>
          <w:rFonts w:cs="Times New Roman"/>
          <w:i/>
          <w:kern w:val="22"/>
          <w:szCs w:val="22"/>
        </w:rPr>
        <w:br w:type="page"/>
      </w:r>
      <w:r w:rsidR="0028031A" w:rsidRPr="001302A9">
        <w:rPr>
          <w:rFonts w:cs="Times New Roman"/>
          <w:i/>
          <w:kern w:val="22"/>
          <w:szCs w:val="22"/>
        </w:rPr>
        <w:lastRenderedPageBreak/>
        <w:t>Annex II</w:t>
      </w:r>
    </w:p>
    <w:p w14:paraId="62C602B6" w14:textId="77777777" w:rsidR="0028031A" w:rsidRPr="004A6025" w:rsidRDefault="0028031A" w:rsidP="007D51E0">
      <w:pPr>
        <w:keepNext/>
        <w:suppressLineNumbers/>
        <w:shd w:val="clear" w:color="auto" w:fill="FFFFFF"/>
        <w:suppressAutoHyphens/>
        <w:spacing w:before="120" w:after="120"/>
        <w:jc w:val="center"/>
        <w:rPr>
          <w:rFonts w:cs="Times New Roman"/>
          <w:b/>
          <w:kern w:val="22"/>
          <w:szCs w:val="22"/>
        </w:rPr>
      </w:pPr>
      <w:r w:rsidRPr="004A6025">
        <w:rPr>
          <w:rFonts w:cs="Times New Roman"/>
          <w:b/>
          <w:kern w:val="22"/>
          <w:szCs w:val="22"/>
        </w:rPr>
        <w:t>TERMS OF REFERENCE FOR FURTHER WORK BY THE AD HOC TECHNICAL EXPERT GROUP ON INDICATORS FOR THE STRATEGIC PLAN FOR BIODIVERSITY 2011-2020</w:t>
      </w:r>
    </w:p>
    <w:p w14:paraId="6162E3D8" w14:textId="77777777" w:rsidR="0028031A" w:rsidRPr="004A6025" w:rsidRDefault="0028031A" w:rsidP="007D51E0">
      <w:pPr>
        <w:keepNext/>
        <w:suppressLineNumbers/>
        <w:shd w:val="clear" w:color="auto" w:fill="FFFFFF"/>
        <w:suppressAutoHyphens/>
        <w:spacing w:before="120" w:after="120"/>
        <w:rPr>
          <w:rFonts w:cs="Times New Roman"/>
          <w:i/>
          <w:snapToGrid w:val="0"/>
          <w:kern w:val="22"/>
          <w:szCs w:val="22"/>
          <w:lang w:eastAsia="x-none"/>
        </w:rPr>
      </w:pPr>
      <w:r w:rsidRPr="004A6025">
        <w:rPr>
          <w:rFonts w:cs="Times New Roman"/>
          <w:i/>
          <w:snapToGrid w:val="0"/>
          <w:kern w:val="22"/>
          <w:szCs w:val="22"/>
          <w:lang w:eastAsia="x-none"/>
        </w:rPr>
        <w:t>The terms of reference for the meeting of the Ad Hoc Technical Expert Group on Indicators for the Strategic Plan for Biodiversity 2011-2020 are:</w:t>
      </w:r>
    </w:p>
    <w:p w14:paraId="29CBCC9B" w14:textId="77777777" w:rsidR="0028031A" w:rsidRPr="004A6025" w:rsidRDefault="0028031A" w:rsidP="007D51E0">
      <w:pPr>
        <w:numPr>
          <w:ilvl w:val="0"/>
          <w:numId w:val="28"/>
        </w:numPr>
        <w:suppressLineNumbers/>
        <w:shd w:val="clear" w:color="auto" w:fill="FFFFFF"/>
        <w:suppressAutoHyphens/>
        <w:spacing w:before="120" w:after="120"/>
        <w:rPr>
          <w:rFonts w:cs="Times New Roman"/>
          <w:snapToGrid w:val="0"/>
          <w:kern w:val="22"/>
          <w:szCs w:val="22"/>
          <w:lang w:eastAsia="x-none"/>
        </w:rPr>
      </w:pPr>
      <w:r w:rsidRPr="004A6025">
        <w:rPr>
          <w:rFonts w:cs="Times New Roman"/>
          <w:snapToGrid w:val="0"/>
          <w:kern w:val="22"/>
          <w:szCs w:val="22"/>
          <w:lang w:eastAsia="x-none"/>
        </w:rPr>
        <w:t xml:space="preserve">Drawing on the information in the fourth edition of the </w:t>
      </w:r>
      <w:r w:rsidRPr="004A6025">
        <w:rPr>
          <w:rFonts w:cs="Times New Roman"/>
          <w:i/>
          <w:snapToGrid w:val="0"/>
          <w:kern w:val="22"/>
          <w:szCs w:val="22"/>
          <w:lang w:eastAsia="x-none"/>
        </w:rPr>
        <w:t>Global Biodiversity Outlook</w:t>
      </w:r>
      <w:r w:rsidRPr="004A6025">
        <w:rPr>
          <w:rFonts w:cs="Times New Roman"/>
          <w:snapToGrid w:val="0"/>
          <w:kern w:val="22"/>
          <w:szCs w:val="22"/>
          <w:lang w:eastAsia="x-none"/>
        </w:rPr>
        <w:t xml:space="preserve"> and its underlying technical studies, the fifth national reports and other reports provided by Parties</w:t>
      </w:r>
      <w:r w:rsidR="00E448A5" w:rsidRPr="004A6025">
        <w:rPr>
          <w:rFonts w:cs="Times New Roman"/>
          <w:snapToGrid w:val="0"/>
          <w:kern w:val="22"/>
          <w:szCs w:val="22"/>
          <w:lang w:eastAsia="x-none"/>
        </w:rPr>
        <w:t>, considering the use of indicators to date in monitoring progress in the implementation the Strategic Plan for Biodiversity 2011-2020, building on previous work and experiences related to indicators for the Aichi Biodiversity Targets,</w:t>
      </w:r>
      <w:r w:rsidRPr="004A6025">
        <w:rPr>
          <w:rFonts w:cs="Times New Roman"/>
          <w:snapToGrid w:val="0"/>
          <w:kern w:val="22"/>
          <w:szCs w:val="22"/>
          <w:lang w:eastAsia="x-none"/>
        </w:rPr>
        <w:t xml:space="preserve"> and recognizing that a range of conceptual and methodological frameworks and approaches exist:</w:t>
      </w:r>
    </w:p>
    <w:p w14:paraId="0A7528CF" w14:textId="77777777" w:rsidR="0028031A" w:rsidRPr="004A6025" w:rsidRDefault="0028031A" w:rsidP="007D51E0">
      <w:pPr>
        <w:numPr>
          <w:ilvl w:val="1"/>
          <w:numId w:val="27"/>
        </w:numPr>
        <w:suppressLineNumbers/>
        <w:shd w:val="clear" w:color="auto" w:fill="FFFFFF"/>
        <w:suppressAutoHyphens/>
        <w:spacing w:before="120" w:after="120"/>
        <w:rPr>
          <w:rFonts w:cs="Times New Roman"/>
          <w:snapToGrid w:val="0"/>
          <w:kern w:val="22"/>
          <w:szCs w:val="22"/>
          <w:lang w:eastAsia="x-none"/>
        </w:rPr>
      </w:pPr>
      <w:r w:rsidRPr="004A6025">
        <w:rPr>
          <w:rFonts w:cs="Times New Roman"/>
          <w:snapToGrid w:val="0"/>
          <w:kern w:val="22"/>
          <w:szCs w:val="22"/>
          <w:lang w:eastAsia="x-none"/>
        </w:rPr>
        <w:t xml:space="preserve">Identify </w:t>
      </w:r>
      <w:r w:rsidR="00E448A5" w:rsidRPr="004A6025">
        <w:rPr>
          <w:rFonts w:cs="Times New Roman"/>
          <w:snapToGrid w:val="0"/>
          <w:kern w:val="22"/>
          <w:szCs w:val="22"/>
          <w:lang w:eastAsia="x-none"/>
        </w:rPr>
        <w:t xml:space="preserve">a small set of measurable </w:t>
      </w:r>
      <w:r w:rsidRPr="004A6025">
        <w:rPr>
          <w:rFonts w:cs="Times New Roman"/>
          <w:snapToGrid w:val="0"/>
          <w:kern w:val="22"/>
          <w:szCs w:val="22"/>
          <w:lang w:eastAsia="x-none"/>
        </w:rPr>
        <w:t xml:space="preserve">potential indicators </w:t>
      </w:r>
      <w:r w:rsidR="00E448A5" w:rsidRPr="004A6025">
        <w:rPr>
          <w:rFonts w:cs="Times New Roman"/>
          <w:snapToGrid w:val="0"/>
          <w:kern w:val="22"/>
          <w:szCs w:val="22"/>
          <w:lang w:eastAsia="x-none"/>
        </w:rPr>
        <w:t xml:space="preserve">that could be used to monitor progress at the </w:t>
      </w:r>
      <w:r w:rsidRPr="004A6025">
        <w:rPr>
          <w:rFonts w:cs="Times New Roman"/>
          <w:snapToGrid w:val="0"/>
          <w:kern w:val="22"/>
          <w:szCs w:val="22"/>
          <w:lang w:eastAsia="x-none"/>
        </w:rPr>
        <w:t xml:space="preserve">global level towards </w:t>
      </w:r>
      <w:r w:rsidR="00E448A5" w:rsidRPr="004A6025">
        <w:rPr>
          <w:rFonts w:cs="Times New Roman"/>
          <w:snapToGrid w:val="0"/>
          <w:kern w:val="22"/>
          <w:szCs w:val="22"/>
          <w:lang w:eastAsia="x-none"/>
        </w:rPr>
        <w:t xml:space="preserve">the </w:t>
      </w:r>
      <w:r w:rsidRPr="004A6025">
        <w:rPr>
          <w:rFonts w:cs="Times New Roman"/>
          <w:snapToGrid w:val="0"/>
          <w:kern w:val="22"/>
          <w:szCs w:val="22"/>
          <w:lang w:eastAsia="x-none"/>
        </w:rPr>
        <w:t>Aichi Biodiversity Target</w:t>
      </w:r>
      <w:r w:rsidR="00D01294" w:rsidRPr="004A6025">
        <w:rPr>
          <w:rFonts w:cs="Times New Roman"/>
          <w:snapToGrid w:val="0"/>
          <w:kern w:val="22"/>
          <w:szCs w:val="22"/>
          <w:lang w:eastAsia="x-none"/>
        </w:rPr>
        <w:t xml:space="preserve">s </w:t>
      </w:r>
      <w:r w:rsidR="00192696" w:rsidRPr="004A6025">
        <w:rPr>
          <w:rFonts w:cs="Times New Roman"/>
          <w:snapToGrid w:val="0"/>
          <w:kern w:val="22"/>
          <w:szCs w:val="22"/>
          <w:lang w:eastAsia="x-none"/>
        </w:rPr>
        <w:t>with a focus on those</w:t>
      </w:r>
      <w:r w:rsidRPr="004A6025">
        <w:rPr>
          <w:rFonts w:cs="Times New Roman"/>
          <w:snapToGrid w:val="0"/>
          <w:kern w:val="22"/>
          <w:szCs w:val="22"/>
          <w:lang w:eastAsia="x-none"/>
        </w:rPr>
        <w:t xml:space="preserve"> that are currently not well addressed </w:t>
      </w:r>
      <w:r w:rsidR="00E448A5" w:rsidRPr="004A6025">
        <w:rPr>
          <w:rFonts w:cs="Times New Roman"/>
          <w:snapToGrid w:val="0"/>
          <w:kern w:val="22"/>
          <w:szCs w:val="22"/>
          <w:lang w:eastAsia="x-none"/>
        </w:rPr>
        <w:t xml:space="preserve">and those </w:t>
      </w:r>
      <w:r w:rsidR="00D01294" w:rsidRPr="004A6025">
        <w:rPr>
          <w:rFonts w:cs="Times New Roman"/>
          <w:snapToGrid w:val="0"/>
          <w:kern w:val="22"/>
          <w:szCs w:val="22"/>
          <w:lang w:eastAsia="x-none"/>
        </w:rPr>
        <w:t>t</w:t>
      </w:r>
      <w:r w:rsidR="00192696" w:rsidRPr="004A6025">
        <w:rPr>
          <w:rFonts w:cs="Times New Roman"/>
          <w:snapToGrid w:val="0"/>
          <w:kern w:val="22"/>
          <w:szCs w:val="22"/>
          <w:lang w:eastAsia="x-none"/>
        </w:rPr>
        <w:t xml:space="preserve">hat may be relevant to the </w:t>
      </w:r>
      <w:r w:rsidR="00192696" w:rsidRPr="004A6025">
        <w:rPr>
          <w:rFonts w:eastAsia="Malgun Gothic" w:cs="Times New Roman"/>
          <w:kern w:val="22"/>
          <w:szCs w:val="22"/>
          <w:lang w:eastAsia="x-none"/>
        </w:rPr>
        <w:t xml:space="preserve">United Nations post-2015 development agenda and sustainable development </w:t>
      </w:r>
      <w:proofErr w:type="gramStart"/>
      <w:r w:rsidR="00192696" w:rsidRPr="004A6025">
        <w:rPr>
          <w:rFonts w:eastAsia="Malgun Gothic" w:cs="Times New Roman"/>
          <w:kern w:val="22"/>
          <w:szCs w:val="22"/>
          <w:lang w:eastAsia="x-none"/>
        </w:rPr>
        <w:t>goals</w:t>
      </w:r>
      <w:r w:rsidRPr="004A6025">
        <w:rPr>
          <w:rFonts w:cs="Times New Roman"/>
          <w:snapToGrid w:val="0"/>
          <w:kern w:val="22"/>
          <w:szCs w:val="22"/>
          <w:lang w:eastAsia="x-none"/>
        </w:rPr>
        <w:t>;</w:t>
      </w:r>
      <w:proofErr w:type="gramEnd"/>
    </w:p>
    <w:p w14:paraId="4BAB4026" w14:textId="77777777" w:rsidR="0028031A" w:rsidRPr="004A6025" w:rsidRDefault="0028031A" w:rsidP="007D51E0">
      <w:pPr>
        <w:numPr>
          <w:ilvl w:val="1"/>
          <w:numId w:val="27"/>
        </w:numPr>
        <w:suppressLineNumbers/>
        <w:shd w:val="clear" w:color="auto" w:fill="FFFFFF"/>
        <w:suppressAutoHyphens/>
        <w:spacing w:before="120" w:after="120"/>
        <w:rPr>
          <w:rFonts w:cs="Times New Roman"/>
          <w:snapToGrid w:val="0"/>
          <w:kern w:val="22"/>
          <w:szCs w:val="22"/>
          <w:lang w:eastAsia="x-none"/>
        </w:rPr>
      </w:pPr>
      <w:r w:rsidRPr="004A6025">
        <w:rPr>
          <w:rFonts w:cs="Times New Roman"/>
          <w:snapToGrid w:val="0"/>
          <w:kern w:val="22"/>
          <w:szCs w:val="22"/>
          <w:lang w:eastAsia="x-none"/>
        </w:rPr>
        <w:t>Prepare guidance on the different types of indicators and approaches</w:t>
      </w:r>
      <w:r w:rsidR="00074683" w:rsidRPr="004A6025">
        <w:rPr>
          <w:rFonts w:cs="Times New Roman"/>
          <w:snapToGrid w:val="0"/>
          <w:kern w:val="22"/>
          <w:szCs w:val="22"/>
          <w:lang w:eastAsia="x-none"/>
        </w:rPr>
        <w:t xml:space="preserve"> </w:t>
      </w:r>
      <w:r w:rsidRPr="004A6025">
        <w:rPr>
          <w:rFonts w:cs="Times New Roman"/>
          <w:snapToGrid w:val="0"/>
          <w:kern w:val="22"/>
          <w:szCs w:val="22"/>
          <w:lang w:eastAsia="x-none"/>
        </w:rPr>
        <w:t>used</w:t>
      </w:r>
      <w:r w:rsidRPr="004A6025" w:rsidDel="00E27AA2">
        <w:rPr>
          <w:rFonts w:cs="Times New Roman"/>
          <w:snapToGrid w:val="0"/>
          <w:kern w:val="22"/>
          <w:szCs w:val="22"/>
          <w:lang w:eastAsia="x-none"/>
        </w:rPr>
        <w:t xml:space="preserve"> </w:t>
      </w:r>
      <w:r w:rsidRPr="004A6025">
        <w:rPr>
          <w:rFonts w:cs="Times New Roman"/>
          <w:snapToGrid w:val="0"/>
          <w:kern w:val="22"/>
          <w:szCs w:val="22"/>
          <w:lang w:eastAsia="x-none"/>
        </w:rPr>
        <w:t>to monitor progress in the implementation of the Strategic Plan for Biodiversity 2011-2020 at the regional, national and subnational levels</w:t>
      </w:r>
      <w:r w:rsidR="004306B3" w:rsidRPr="004A6025">
        <w:rPr>
          <w:rFonts w:cs="Times New Roman"/>
          <w:snapToGrid w:val="0"/>
          <w:kern w:val="22"/>
          <w:szCs w:val="22"/>
          <w:lang w:eastAsia="x-none"/>
        </w:rPr>
        <w:t>, reflecting, as appropriate, different perspectives among Parties for achieving conservation and sustainable use of biodiversity,</w:t>
      </w:r>
      <w:r w:rsidRPr="004A6025">
        <w:rPr>
          <w:rFonts w:cs="Times New Roman"/>
          <w:snapToGrid w:val="0"/>
          <w:kern w:val="22"/>
          <w:szCs w:val="22"/>
          <w:lang w:eastAsia="x-none"/>
        </w:rPr>
        <w:t xml:space="preserve"> drawing</w:t>
      </w:r>
      <w:r w:rsidRPr="004A6025" w:rsidDel="00E27AA2">
        <w:rPr>
          <w:rFonts w:cs="Times New Roman"/>
          <w:snapToGrid w:val="0"/>
          <w:kern w:val="22"/>
          <w:szCs w:val="22"/>
          <w:lang w:eastAsia="x-none"/>
        </w:rPr>
        <w:t xml:space="preserve"> </w:t>
      </w:r>
      <w:r w:rsidRPr="004A6025">
        <w:rPr>
          <w:rFonts w:cs="Times New Roman"/>
          <w:snapToGrid w:val="0"/>
          <w:kern w:val="22"/>
          <w:szCs w:val="22"/>
          <w:lang w:eastAsia="x-none"/>
        </w:rPr>
        <w:t>on a review of national reports and other relevant submissions to the Convention as well as reports prepared in compliance with other relevant processes</w:t>
      </w:r>
      <w:r w:rsidR="00D613CF" w:rsidRPr="004A6025">
        <w:rPr>
          <w:rFonts w:cs="Times New Roman"/>
          <w:snapToGrid w:val="0"/>
          <w:kern w:val="22"/>
          <w:szCs w:val="22"/>
          <w:lang w:eastAsia="x-none"/>
        </w:rPr>
        <w:t>;</w:t>
      </w:r>
    </w:p>
    <w:p w14:paraId="03C8DF6E" w14:textId="77777777" w:rsidR="0028031A" w:rsidRPr="004A6025" w:rsidRDefault="0028031A" w:rsidP="007D51E0">
      <w:pPr>
        <w:numPr>
          <w:ilvl w:val="0"/>
          <w:numId w:val="28"/>
        </w:numPr>
        <w:suppressLineNumbers/>
        <w:shd w:val="clear" w:color="auto" w:fill="FFFFFF"/>
        <w:suppressAutoHyphens/>
        <w:spacing w:before="120" w:after="120"/>
        <w:rPr>
          <w:rFonts w:cs="Times New Roman"/>
          <w:snapToGrid w:val="0"/>
          <w:kern w:val="22"/>
          <w:szCs w:val="22"/>
          <w:lang w:eastAsia="x-none"/>
        </w:rPr>
      </w:pPr>
      <w:r w:rsidRPr="004A6025">
        <w:rPr>
          <w:rFonts w:cs="Times New Roman"/>
          <w:snapToGrid w:val="0"/>
          <w:kern w:val="22"/>
          <w:szCs w:val="22"/>
          <w:lang w:eastAsia="x-none"/>
        </w:rPr>
        <w:t>The work of the Ad Hoc Technical Expert Group will also draw upon relevant work of the Biodiversity Indicators Partnership and its member organizations, the Group on Earth Observation</w:t>
      </w:r>
      <w:r w:rsidR="00192696" w:rsidRPr="004A6025">
        <w:rPr>
          <w:rFonts w:cs="Times New Roman"/>
          <w:snapToGrid w:val="0"/>
          <w:kern w:val="22"/>
          <w:szCs w:val="22"/>
          <w:lang w:eastAsia="x-none"/>
        </w:rPr>
        <w:t>s</w:t>
      </w:r>
      <w:r w:rsidRPr="004A6025">
        <w:rPr>
          <w:rFonts w:cs="Times New Roman"/>
          <w:snapToGrid w:val="0"/>
          <w:kern w:val="22"/>
          <w:szCs w:val="22"/>
          <w:lang w:eastAsia="x-none"/>
        </w:rPr>
        <w:t xml:space="preserve"> Biodiversity Observation Network, the Intergovernmental Science-Policy Platform on Biodiversity and Ecosystem Services, the Technical Support Team for the post-2015 United Nations development agenda and the sustainable development goals, the United Nations Statistics Division, the Indicators Working Group of the International Indigenous  Forum for Biodiversity, and other partners</w:t>
      </w:r>
      <w:r w:rsidR="00D01294" w:rsidRPr="004A6025">
        <w:rPr>
          <w:rFonts w:cs="Times New Roman"/>
          <w:snapToGrid w:val="0"/>
          <w:kern w:val="22"/>
          <w:szCs w:val="22"/>
          <w:lang w:eastAsia="x-none"/>
        </w:rPr>
        <w:t>;</w:t>
      </w:r>
    </w:p>
    <w:p w14:paraId="4C302879" w14:textId="77777777" w:rsidR="0028031A" w:rsidRPr="00437F50" w:rsidRDefault="0028031A" w:rsidP="007D51E0">
      <w:pPr>
        <w:numPr>
          <w:ilvl w:val="0"/>
          <w:numId w:val="28"/>
        </w:numPr>
        <w:suppressLineNumbers/>
        <w:shd w:val="clear" w:color="auto" w:fill="FFFFFF"/>
        <w:suppressAutoHyphens/>
        <w:spacing w:before="120" w:after="120"/>
        <w:rPr>
          <w:rFonts w:cs="Times New Roman"/>
          <w:snapToGrid w:val="0"/>
          <w:kern w:val="22"/>
          <w:szCs w:val="22"/>
          <w:lang w:eastAsia="x-none"/>
        </w:rPr>
      </w:pPr>
      <w:r w:rsidRPr="004A6025">
        <w:rPr>
          <w:rFonts w:cs="Times New Roman"/>
          <w:snapToGrid w:val="0"/>
          <w:kern w:val="22"/>
          <w:szCs w:val="22"/>
          <w:lang w:eastAsia="x-none"/>
        </w:rPr>
        <w:t xml:space="preserve">The procedures for Ad Hoc Technical Expert Groups outlined in the consolidated </w:t>
      </w:r>
      <w:r w:rsidRPr="004A6025">
        <w:rPr>
          <w:rFonts w:cs="Times New Roman"/>
          <w:i/>
          <w:snapToGrid w:val="0"/>
          <w:kern w:val="22"/>
          <w:szCs w:val="22"/>
          <w:lang w:eastAsia="x-none"/>
        </w:rPr>
        <w:t>modus operandi</w:t>
      </w:r>
      <w:r w:rsidRPr="004A6025">
        <w:rPr>
          <w:rFonts w:cs="Times New Roman"/>
          <w:snapToGrid w:val="0"/>
          <w:kern w:val="22"/>
          <w:szCs w:val="22"/>
          <w:lang w:eastAsia="x-none"/>
        </w:rPr>
        <w:t xml:space="preserve"> of the Subsidiary Body on Scientific, Technical and Technological Advice (decision</w:t>
      </w:r>
      <w:r w:rsidR="00437F50">
        <w:rPr>
          <w:rFonts w:cs="Times New Roman"/>
          <w:snapToGrid w:val="0"/>
          <w:kern w:val="22"/>
          <w:szCs w:val="22"/>
          <w:lang w:eastAsia="x-none"/>
        </w:rPr>
        <w:t> </w:t>
      </w:r>
      <w:r w:rsidRPr="00437F50">
        <w:rPr>
          <w:rFonts w:cs="Times New Roman"/>
          <w:snapToGrid w:val="0"/>
          <w:kern w:val="22"/>
          <w:szCs w:val="22"/>
          <w:lang w:eastAsia="x-none"/>
        </w:rPr>
        <w:t>VIII/10, anne</w:t>
      </w:r>
      <w:r w:rsidRPr="00E43D0D">
        <w:rPr>
          <w:rFonts w:cs="Times New Roman"/>
          <w:snapToGrid w:val="0"/>
          <w:kern w:val="22"/>
          <w:szCs w:val="22"/>
          <w:lang w:eastAsia="x-none"/>
        </w:rPr>
        <w:t>x</w:t>
      </w:r>
      <w:r w:rsidR="00437F50">
        <w:rPr>
          <w:rFonts w:cs="Times New Roman"/>
          <w:snapToGrid w:val="0"/>
          <w:kern w:val="22"/>
          <w:szCs w:val="22"/>
          <w:lang w:eastAsia="x-none"/>
        </w:rPr>
        <w:t> </w:t>
      </w:r>
      <w:r w:rsidRPr="00437F50">
        <w:rPr>
          <w:rFonts w:cs="Times New Roman"/>
          <w:snapToGrid w:val="0"/>
          <w:kern w:val="22"/>
          <w:szCs w:val="22"/>
          <w:lang w:eastAsia="x-none"/>
        </w:rPr>
        <w:t xml:space="preserve">III), will be followed. The work of the Ad Hoc Technical Expert Group will be informed by background information prepared by the Executive Secretary in collaboration with the members of the Biodiversity Indicators Partnership and other </w:t>
      </w:r>
      <w:proofErr w:type="gramStart"/>
      <w:r w:rsidRPr="00437F50">
        <w:rPr>
          <w:rFonts w:cs="Times New Roman"/>
          <w:snapToGrid w:val="0"/>
          <w:kern w:val="22"/>
          <w:szCs w:val="22"/>
          <w:lang w:eastAsia="x-none"/>
        </w:rPr>
        <w:t>partners</w:t>
      </w:r>
      <w:r w:rsidR="00D01294" w:rsidRPr="00437F50">
        <w:rPr>
          <w:rFonts w:cs="Times New Roman"/>
          <w:snapToGrid w:val="0"/>
          <w:kern w:val="22"/>
          <w:szCs w:val="22"/>
          <w:lang w:eastAsia="x-none"/>
        </w:rPr>
        <w:t>;</w:t>
      </w:r>
      <w:proofErr w:type="gramEnd"/>
    </w:p>
    <w:p w14:paraId="6E8D758F" w14:textId="77777777" w:rsidR="0028031A" w:rsidRPr="00BC29B9" w:rsidRDefault="0028031A" w:rsidP="007D51E0">
      <w:pPr>
        <w:numPr>
          <w:ilvl w:val="0"/>
          <w:numId w:val="28"/>
        </w:numPr>
        <w:suppressLineNumbers/>
        <w:shd w:val="clear" w:color="auto" w:fill="FFFFFF"/>
        <w:suppressAutoHyphens/>
        <w:spacing w:before="120" w:after="120"/>
        <w:rPr>
          <w:rFonts w:cs="Times New Roman"/>
          <w:snapToGrid w:val="0"/>
          <w:kern w:val="22"/>
          <w:szCs w:val="22"/>
          <w:lang w:eastAsia="x-none"/>
        </w:rPr>
      </w:pPr>
      <w:r w:rsidRPr="00E43D0D">
        <w:rPr>
          <w:rFonts w:cs="Times New Roman"/>
          <w:snapToGrid w:val="0"/>
          <w:kern w:val="22"/>
          <w:szCs w:val="22"/>
          <w:lang w:eastAsia="x-none"/>
        </w:rPr>
        <w:t>The rep</w:t>
      </w:r>
      <w:r w:rsidRPr="001302A9">
        <w:rPr>
          <w:rFonts w:cs="Times New Roman"/>
          <w:snapToGrid w:val="0"/>
          <w:kern w:val="22"/>
          <w:szCs w:val="22"/>
          <w:lang w:eastAsia="x-none"/>
        </w:rPr>
        <w:t xml:space="preserve">ort of the Ad Hoc Technical Expert Group will be peer-reviewed prior to its </w:t>
      </w:r>
      <w:r w:rsidRPr="001302A9">
        <w:rPr>
          <w:rFonts w:cs="Times New Roman"/>
          <w:noProof/>
          <w:snapToGrid w:val="0"/>
          <w:kern w:val="22"/>
          <w:szCs w:val="22"/>
          <w:lang w:eastAsia="x-none"/>
        </w:rPr>
        <w:t>finalization</w:t>
      </w:r>
      <w:r w:rsidRPr="001302A9">
        <w:rPr>
          <w:rFonts w:cs="Times New Roman"/>
          <w:snapToGrid w:val="0"/>
          <w:kern w:val="22"/>
          <w:szCs w:val="22"/>
          <w:lang w:eastAsia="x-none"/>
        </w:rPr>
        <w:t>. The final report of the Ad Hoc Technical Expert Group will be made available for consideration by the Subsidiary Body on Scientific, Technical and Technological Advic</w:t>
      </w:r>
      <w:r w:rsidRPr="00BC29B9">
        <w:rPr>
          <w:rFonts w:cs="Times New Roman"/>
          <w:snapToGrid w:val="0"/>
          <w:kern w:val="22"/>
          <w:szCs w:val="22"/>
          <w:lang w:eastAsia="x-none"/>
        </w:rPr>
        <w:t>e at a meeting prior to the thirteenth meeting of the Conference of the Parties.</w:t>
      </w:r>
    </w:p>
    <w:p w14:paraId="43E3D35A" w14:textId="77777777" w:rsidR="0028031A" w:rsidRPr="004A6025" w:rsidRDefault="0028031A" w:rsidP="007D51E0">
      <w:pPr>
        <w:suppressLineNumbers/>
        <w:suppressAutoHyphens/>
        <w:spacing w:before="60" w:after="120"/>
        <w:jc w:val="center"/>
        <w:rPr>
          <w:rFonts w:cs="Times New Roman"/>
          <w:kern w:val="22"/>
          <w:szCs w:val="22"/>
        </w:rPr>
      </w:pPr>
      <w:r w:rsidRPr="004A6025">
        <w:rPr>
          <w:rFonts w:cs="Times New Roman"/>
          <w:kern w:val="22"/>
          <w:szCs w:val="22"/>
        </w:rPr>
        <w:t>__________</w:t>
      </w:r>
    </w:p>
    <w:sectPr w:rsidR="0028031A" w:rsidRPr="004A6025" w:rsidSect="007D51E0">
      <w:headerReference w:type="even" r:id="rId11"/>
      <w:headerReference w:type="default" r:id="rId12"/>
      <w:type w:val="continuous"/>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2E396" w14:textId="77777777" w:rsidR="001715E0" w:rsidRDefault="001715E0">
      <w:r>
        <w:separator/>
      </w:r>
    </w:p>
  </w:endnote>
  <w:endnote w:type="continuationSeparator" w:id="0">
    <w:p w14:paraId="0B68B0EF" w14:textId="77777777" w:rsidR="001715E0" w:rsidRDefault="00171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sana New">
    <w:panose1 w:val="02020603050405020304"/>
    <w:charset w:val="DE"/>
    <w:family w:val="roman"/>
    <w:pitch w:val="variable"/>
    <w:sig w:usb0="81000003" w:usb1="00000000" w:usb2="00000000" w:usb3="00000000" w:csb0="0001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5252A" w14:textId="77777777" w:rsidR="001715E0" w:rsidRDefault="001715E0">
      <w:r>
        <w:separator/>
      </w:r>
    </w:p>
  </w:footnote>
  <w:footnote w:type="continuationSeparator" w:id="0">
    <w:p w14:paraId="7CFE84FA" w14:textId="77777777" w:rsidR="001715E0" w:rsidRDefault="001715E0">
      <w:r>
        <w:continuationSeparator/>
      </w:r>
    </w:p>
  </w:footnote>
  <w:footnote w:id="1">
    <w:p w14:paraId="73E2CE23" w14:textId="77777777" w:rsidR="00C956DB" w:rsidRPr="004A6025" w:rsidRDefault="00C956DB" w:rsidP="004A6025">
      <w:pPr>
        <w:pStyle w:val="FootnoteText"/>
        <w:ind w:firstLine="0"/>
        <w:jc w:val="left"/>
        <w:rPr>
          <w:kern w:val="18"/>
          <w:szCs w:val="18"/>
          <w:lang w:val="en-US"/>
        </w:rPr>
      </w:pPr>
      <w:r w:rsidRPr="004A6025">
        <w:rPr>
          <w:rStyle w:val="FootnoteReference"/>
          <w:kern w:val="18"/>
          <w:szCs w:val="18"/>
          <w:u w:val="none"/>
          <w:vertAlign w:val="superscript"/>
        </w:rPr>
        <w:footnoteRef/>
      </w:r>
      <w:r w:rsidRPr="004A6025">
        <w:rPr>
          <w:kern w:val="18"/>
          <w:szCs w:val="18"/>
        </w:rPr>
        <w:t xml:space="preserve"> </w:t>
      </w:r>
      <w:r w:rsidRPr="004A6025">
        <w:rPr>
          <w:i/>
          <w:iCs/>
          <w:kern w:val="18"/>
          <w:szCs w:val="18"/>
        </w:rPr>
        <w:t>Report of the United Nations Conference on Environment and Development, Rio de Janeiro, 3–14 June 1992</w:t>
      </w:r>
      <w:r w:rsidRPr="004A6025">
        <w:rPr>
          <w:kern w:val="18"/>
          <w:szCs w:val="18"/>
        </w:rPr>
        <w:t xml:space="preserve">, vol. I, </w:t>
      </w:r>
      <w:r w:rsidRPr="004A6025">
        <w:rPr>
          <w:i/>
          <w:iCs/>
          <w:kern w:val="18"/>
          <w:szCs w:val="18"/>
        </w:rPr>
        <w:t xml:space="preserve">Resolutions Adopted by the Conference </w:t>
      </w:r>
      <w:r w:rsidRPr="004A6025">
        <w:rPr>
          <w:kern w:val="18"/>
          <w:szCs w:val="18"/>
        </w:rPr>
        <w:t>(United Nations publication, Sales No. E.93.I.8 and corrigendum), resolution 1, annex I.</w:t>
      </w:r>
    </w:p>
  </w:footnote>
  <w:footnote w:id="2">
    <w:p w14:paraId="5F0B16DD" w14:textId="77777777" w:rsidR="00C956DB" w:rsidRPr="004A6025" w:rsidRDefault="00C956DB" w:rsidP="004A6025">
      <w:pPr>
        <w:pStyle w:val="FootnoteText"/>
        <w:ind w:firstLine="0"/>
        <w:jc w:val="left"/>
        <w:rPr>
          <w:kern w:val="18"/>
          <w:szCs w:val="18"/>
          <w:lang w:val="en-US"/>
        </w:rPr>
      </w:pPr>
      <w:r w:rsidRPr="004A6025">
        <w:rPr>
          <w:rStyle w:val="FootnoteReference"/>
          <w:kern w:val="18"/>
          <w:szCs w:val="18"/>
          <w:u w:val="none"/>
          <w:vertAlign w:val="superscript"/>
        </w:rPr>
        <w:footnoteRef/>
      </w:r>
      <w:r w:rsidRPr="004A6025">
        <w:rPr>
          <w:kern w:val="18"/>
          <w:szCs w:val="18"/>
        </w:rPr>
        <w:t xml:space="preserve"> </w:t>
      </w:r>
      <w:r w:rsidRPr="004A6025">
        <w:rPr>
          <w:kern w:val="18"/>
          <w:szCs w:val="18"/>
          <w:lang w:val="en-US"/>
        </w:rPr>
        <w:t xml:space="preserve">General Assembly </w:t>
      </w:r>
      <w:r w:rsidR="00676F7A" w:rsidRPr="00676F7A">
        <w:rPr>
          <w:kern w:val="18"/>
          <w:szCs w:val="18"/>
        </w:rPr>
        <w:t>resolution</w:t>
      </w:r>
      <w:r w:rsidRPr="004A6025">
        <w:rPr>
          <w:kern w:val="18"/>
          <w:szCs w:val="18"/>
        </w:rPr>
        <w:t xml:space="preserve"> 66/288, annex.</w:t>
      </w:r>
    </w:p>
  </w:footnote>
  <w:footnote w:id="3">
    <w:p w14:paraId="477909C1" w14:textId="77777777" w:rsidR="00500DD3" w:rsidRPr="004A6025" w:rsidRDefault="00500DD3" w:rsidP="004A6025">
      <w:pPr>
        <w:pStyle w:val="FootnoteText"/>
        <w:ind w:firstLine="0"/>
        <w:jc w:val="left"/>
        <w:rPr>
          <w:kern w:val="18"/>
          <w:lang w:val="en-US"/>
        </w:rPr>
      </w:pPr>
      <w:r w:rsidRPr="004A6025">
        <w:rPr>
          <w:rStyle w:val="FootnoteReference"/>
          <w:kern w:val="18"/>
          <w:u w:val="none"/>
          <w:vertAlign w:val="superscript"/>
        </w:rPr>
        <w:footnoteRef/>
      </w:r>
      <w:r w:rsidRPr="004A6025">
        <w:rPr>
          <w:kern w:val="18"/>
        </w:rPr>
        <w:t xml:space="preserve"> </w:t>
      </w:r>
      <w:r w:rsidR="006F0702" w:rsidRPr="006F0702">
        <w:rPr>
          <w:kern w:val="18"/>
          <w:lang w:val="en-US"/>
        </w:rPr>
        <w:t>General Assembly resolution 61</w:t>
      </w:r>
      <w:r w:rsidR="006F0702">
        <w:rPr>
          <w:kern w:val="18"/>
          <w:lang w:val="en-US"/>
        </w:rPr>
        <w:t>/</w:t>
      </w:r>
      <w:r w:rsidRPr="004A6025">
        <w:rPr>
          <w:kern w:val="18"/>
          <w:lang w:val="en-US"/>
        </w:rPr>
        <w:t>295, annex.</w:t>
      </w:r>
    </w:p>
  </w:footnote>
  <w:footnote w:id="4">
    <w:p w14:paraId="0978196B" w14:textId="77777777" w:rsidR="0028031A" w:rsidRPr="00676F7A" w:rsidRDefault="0028031A" w:rsidP="004A6025">
      <w:pPr>
        <w:pStyle w:val="FootnoteText"/>
        <w:spacing w:after="80"/>
        <w:ind w:firstLine="0"/>
        <w:jc w:val="left"/>
        <w:rPr>
          <w:kern w:val="18"/>
          <w:szCs w:val="18"/>
        </w:rPr>
      </w:pPr>
      <w:r w:rsidRPr="004A6025">
        <w:rPr>
          <w:rStyle w:val="FootnoteReference"/>
          <w:kern w:val="18"/>
          <w:szCs w:val="18"/>
          <w:u w:val="none"/>
          <w:vertAlign w:val="superscript"/>
        </w:rPr>
        <w:footnoteRef/>
      </w:r>
      <w:r w:rsidRPr="004A6025">
        <w:rPr>
          <w:rStyle w:val="FootnoteReference"/>
          <w:kern w:val="18"/>
          <w:szCs w:val="18"/>
          <w:u w:val="none"/>
        </w:rPr>
        <w:t xml:space="preserve"> In resolution 67/212 of 21 December 2012 on the implementation of the Convention on Biological Diversity and its contribution to sustainable development, paragraph 23, the General Assembly, among other things, encouraged Parties and all stakeholders, institutions and organizations concerned to consider the Strategic Plan for Biodiversity 2011–2020 and the Aichi Biodiversity Targets in the elaboration of the post-2015 United Nations development agenda, taking into account the three dimensions of sustainable development.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08A1" w14:textId="77777777" w:rsidR="00A32084" w:rsidRDefault="00A32084">
    <w:pPr>
      <w:pStyle w:val="Header"/>
      <w:rPr>
        <w:noProof/>
        <w:kern w:val="22"/>
      </w:rPr>
    </w:pPr>
    <w:r w:rsidRPr="00D612EF">
      <w:rPr>
        <w:noProof/>
        <w:kern w:val="22"/>
      </w:rPr>
      <w:t>UNEP/CBD/COP/</w:t>
    </w:r>
    <w:r w:rsidR="00FD2F86">
      <w:rPr>
        <w:noProof/>
        <w:kern w:val="22"/>
      </w:rPr>
      <w:t>DEC/XII/1</w:t>
    </w:r>
  </w:p>
  <w:p w14:paraId="59ABD464" w14:textId="77777777" w:rsidR="00A32084" w:rsidRDefault="00A32084">
    <w:pPr>
      <w:pStyle w:val="Header"/>
      <w:rPr>
        <w:noProof/>
        <w:kern w:val="22"/>
      </w:rPr>
    </w:pPr>
    <w:r>
      <w:rPr>
        <w:noProof/>
        <w:kern w:val="22"/>
      </w:rPr>
      <w:t xml:space="preserve">Page </w:t>
    </w:r>
    <w:r w:rsidRPr="00A32084">
      <w:rPr>
        <w:noProof/>
        <w:kern w:val="22"/>
      </w:rPr>
      <w:fldChar w:fldCharType="begin"/>
    </w:r>
    <w:r w:rsidRPr="00A32084">
      <w:rPr>
        <w:noProof/>
        <w:kern w:val="22"/>
      </w:rPr>
      <w:instrText xml:space="preserve"> PAGE   \* MERGEFORMAT </w:instrText>
    </w:r>
    <w:r w:rsidRPr="00A32084">
      <w:rPr>
        <w:noProof/>
        <w:kern w:val="22"/>
      </w:rPr>
      <w:fldChar w:fldCharType="separate"/>
    </w:r>
    <w:r w:rsidR="001D7A97">
      <w:rPr>
        <w:noProof/>
        <w:kern w:val="22"/>
      </w:rPr>
      <w:t>2</w:t>
    </w:r>
    <w:r w:rsidRPr="00A32084">
      <w:rPr>
        <w:noProof/>
        <w:kern w:val="22"/>
      </w:rPr>
      <w:fldChar w:fldCharType="end"/>
    </w:r>
  </w:p>
  <w:p w14:paraId="2FFFF13F" w14:textId="77777777" w:rsidR="00A32084" w:rsidRPr="007D51E0" w:rsidRDefault="00A32084">
    <w:pPr>
      <w:pStyle w:val="Header"/>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FDF6" w14:textId="77777777" w:rsidR="00A32084" w:rsidRDefault="00A32084" w:rsidP="007D51E0">
    <w:pPr>
      <w:pStyle w:val="Header"/>
      <w:jc w:val="right"/>
      <w:rPr>
        <w:noProof/>
        <w:kern w:val="22"/>
      </w:rPr>
    </w:pPr>
    <w:r w:rsidRPr="00D612EF">
      <w:rPr>
        <w:noProof/>
        <w:kern w:val="22"/>
      </w:rPr>
      <w:t>UNEP/CBD/COP/</w:t>
    </w:r>
    <w:r w:rsidR="00FD2F86">
      <w:rPr>
        <w:noProof/>
        <w:kern w:val="22"/>
      </w:rPr>
      <w:t>DEC/XII/1</w:t>
    </w:r>
  </w:p>
  <w:p w14:paraId="75DF94E4" w14:textId="77777777" w:rsidR="00A32084" w:rsidRDefault="00A32084" w:rsidP="007D51E0">
    <w:pPr>
      <w:pStyle w:val="Header"/>
      <w:jc w:val="right"/>
      <w:rPr>
        <w:noProof/>
        <w:kern w:val="22"/>
      </w:rPr>
    </w:pPr>
    <w:r>
      <w:rPr>
        <w:noProof/>
        <w:kern w:val="22"/>
      </w:rPr>
      <w:t xml:space="preserve">Page </w:t>
    </w:r>
    <w:r w:rsidRPr="00A32084">
      <w:rPr>
        <w:noProof/>
        <w:kern w:val="22"/>
      </w:rPr>
      <w:fldChar w:fldCharType="begin"/>
    </w:r>
    <w:r w:rsidRPr="00A32084">
      <w:rPr>
        <w:noProof/>
        <w:kern w:val="22"/>
      </w:rPr>
      <w:instrText xml:space="preserve"> PAGE   \* MERGEFORMAT </w:instrText>
    </w:r>
    <w:r w:rsidRPr="00A32084">
      <w:rPr>
        <w:noProof/>
        <w:kern w:val="22"/>
      </w:rPr>
      <w:fldChar w:fldCharType="separate"/>
    </w:r>
    <w:r w:rsidR="001D7A97">
      <w:rPr>
        <w:noProof/>
        <w:kern w:val="22"/>
      </w:rPr>
      <w:t>3</w:t>
    </w:r>
    <w:r w:rsidRPr="00A32084">
      <w:rPr>
        <w:noProof/>
        <w:kern w:val="22"/>
      </w:rPr>
      <w:fldChar w:fldCharType="end"/>
    </w:r>
  </w:p>
  <w:p w14:paraId="1D5FD675" w14:textId="77777777" w:rsidR="00A32084" w:rsidRDefault="00A32084" w:rsidP="007D51E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C763DCD"/>
    <w:multiLevelType w:val="hybridMultilevel"/>
    <w:tmpl w:val="D1B6DBBC"/>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7"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44CC7FBB"/>
    <w:multiLevelType w:val="hybridMultilevel"/>
    <w:tmpl w:val="DC8ED5BA"/>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4D7662A1"/>
    <w:multiLevelType w:val="hybridMultilevel"/>
    <w:tmpl w:val="BEA2085E"/>
    <w:lvl w:ilvl="0" w:tplc="3BF0CBAE">
      <w:start w:val="1"/>
      <w:numFmt w:val="lowerLetter"/>
      <w:lvlText w:val="(%1)"/>
      <w:lvlJc w:val="left"/>
      <w:pPr>
        <w:ind w:left="19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0442B4"/>
    <w:multiLevelType w:val="multilevel"/>
    <w:tmpl w:val="B97E9A7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50B61024"/>
    <w:multiLevelType w:val="multilevel"/>
    <w:tmpl w:val="E06E90F0"/>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620D6AEB"/>
    <w:multiLevelType w:val="multilevel"/>
    <w:tmpl w:val="DD06E7F4"/>
    <w:lvl w:ilvl="0">
      <w:start w:val="1"/>
      <w:numFmt w:val="decimal"/>
      <w:pStyle w:val="Para1"/>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pStyle w:val="Para20"/>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8"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9"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abstractNum w:abstractNumId="20" w15:restartNumberingAfterBreak="0">
    <w:nsid w:val="78FF25D3"/>
    <w:multiLevelType w:val="hybridMultilevel"/>
    <w:tmpl w:val="8954CAF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67599647">
    <w:abstractNumId w:val="6"/>
  </w:num>
  <w:num w:numId="2" w16cid:durableId="506603996">
    <w:abstractNumId w:val="5"/>
  </w:num>
  <w:num w:numId="3" w16cid:durableId="254825155">
    <w:abstractNumId w:val="3"/>
  </w:num>
  <w:num w:numId="4" w16cid:durableId="1084187429">
    <w:abstractNumId w:val="8"/>
  </w:num>
  <w:num w:numId="5" w16cid:durableId="1095827600">
    <w:abstractNumId w:val="9"/>
  </w:num>
  <w:num w:numId="6" w16cid:durableId="853376861">
    <w:abstractNumId w:val="12"/>
  </w:num>
  <w:num w:numId="7" w16cid:durableId="1965959497">
    <w:abstractNumId w:val="18"/>
  </w:num>
  <w:num w:numId="8" w16cid:durableId="560678138">
    <w:abstractNumId w:val="10"/>
  </w:num>
  <w:num w:numId="9" w16cid:durableId="1763795106">
    <w:abstractNumId w:val="0"/>
  </w:num>
  <w:num w:numId="10" w16cid:durableId="1705905542">
    <w:abstractNumId w:val="3"/>
  </w:num>
  <w:num w:numId="11" w16cid:durableId="1847398711">
    <w:abstractNumId w:val="16"/>
  </w:num>
  <w:num w:numId="12" w16cid:durableId="203101628">
    <w:abstractNumId w:val="12"/>
  </w:num>
  <w:num w:numId="13" w16cid:durableId="1970042629">
    <w:abstractNumId w:val="14"/>
  </w:num>
  <w:num w:numId="14" w16cid:durableId="1003237577">
    <w:abstractNumId w:val="5"/>
  </w:num>
  <w:num w:numId="15" w16cid:durableId="1523477439">
    <w:abstractNumId w:val="12"/>
  </w:num>
  <w:num w:numId="16" w16cid:durableId="1293708108">
    <w:abstractNumId w:val="9"/>
  </w:num>
  <w:num w:numId="17" w16cid:durableId="295068503">
    <w:abstractNumId w:val="6"/>
  </w:num>
  <w:num w:numId="18" w16cid:durableId="1176071772">
    <w:abstractNumId w:val="19"/>
  </w:num>
  <w:num w:numId="19" w16cid:durableId="225604162">
    <w:abstractNumId w:val="7"/>
  </w:num>
  <w:num w:numId="20" w16cid:durableId="791822087">
    <w:abstractNumId w:val="12"/>
  </w:num>
  <w:num w:numId="21" w16cid:durableId="555825223">
    <w:abstractNumId w:val="12"/>
  </w:num>
  <w:num w:numId="22" w16cid:durableId="956333779">
    <w:abstractNumId w:val="12"/>
  </w:num>
  <w:num w:numId="23" w16cid:durableId="1140729760">
    <w:abstractNumId w:val="12"/>
  </w:num>
  <w:num w:numId="24" w16cid:durableId="1855028104">
    <w:abstractNumId w:val="1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40725234">
    <w:abstractNumId w:val="11"/>
  </w:num>
  <w:num w:numId="26" w16cid:durableId="14888619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86731310">
    <w:abstractNumId w:val="13"/>
  </w:num>
  <w:num w:numId="28" w16cid:durableId="1418558749">
    <w:abstractNumId w:val="1"/>
  </w:num>
  <w:num w:numId="29" w16cid:durableId="223101682">
    <w:abstractNumId w:val="1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19236647">
    <w:abstractNumId w:val="12"/>
  </w:num>
  <w:num w:numId="31" w16cid:durableId="1775787108">
    <w:abstractNumId w:val="20"/>
  </w:num>
  <w:num w:numId="32" w16cid:durableId="1075200649">
    <w:abstractNumId w:val="12"/>
  </w:num>
  <w:num w:numId="33" w16cid:durableId="922908193">
    <w:abstractNumId w:val="12"/>
  </w:num>
  <w:num w:numId="34" w16cid:durableId="561870893">
    <w:abstractNumId w:val="4"/>
  </w:num>
  <w:num w:numId="35" w16cid:durableId="921450388">
    <w:abstractNumId w:val="17"/>
  </w:num>
  <w:num w:numId="36" w16cid:durableId="1458135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21E57"/>
    <w:rsid w:val="0002496D"/>
    <w:rsid w:val="000251EA"/>
    <w:rsid w:val="000278B1"/>
    <w:rsid w:val="0003227D"/>
    <w:rsid w:val="00045CCF"/>
    <w:rsid w:val="000730D4"/>
    <w:rsid w:val="00074683"/>
    <w:rsid w:val="0008651A"/>
    <w:rsid w:val="000C016C"/>
    <w:rsid w:val="000E5E03"/>
    <w:rsid w:val="0010272E"/>
    <w:rsid w:val="00103C78"/>
    <w:rsid w:val="00127AD2"/>
    <w:rsid w:val="001302A9"/>
    <w:rsid w:val="00155F8C"/>
    <w:rsid w:val="001644B3"/>
    <w:rsid w:val="001715E0"/>
    <w:rsid w:val="00172966"/>
    <w:rsid w:val="00172F50"/>
    <w:rsid w:val="00192696"/>
    <w:rsid w:val="001B226B"/>
    <w:rsid w:val="001B6F23"/>
    <w:rsid w:val="001D7A97"/>
    <w:rsid w:val="001F797A"/>
    <w:rsid w:val="002124D0"/>
    <w:rsid w:val="00212BBB"/>
    <w:rsid w:val="002557FA"/>
    <w:rsid w:val="0028031A"/>
    <w:rsid w:val="002A4564"/>
    <w:rsid w:val="002B31DC"/>
    <w:rsid w:val="002D04D4"/>
    <w:rsid w:val="002D57AC"/>
    <w:rsid w:val="002E40F9"/>
    <w:rsid w:val="00326C51"/>
    <w:rsid w:val="00361AA2"/>
    <w:rsid w:val="003A1E8F"/>
    <w:rsid w:val="003B1CAD"/>
    <w:rsid w:val="003D53BE"/>
    <w:rsid w:val="003F05E9"/>
    <w:rsid w:val="00403D99"/>
    <w:rsid w:val="0041382F"/>
    <w:rsid w:val="00423748"/>
    <w:rsid w:val="004306B3"/>
    <w:rsid w:val="00432C76"/>
    <w:rsid w:val="00435560"/>
    <w:rsid w:val="00437F50"/>
    <w:rsid w:val="004A6025"/>
    <w:rsid w:val="004C1A3C"/>
    <w:rsid w:val="004D65EB"/>
    <w:rsid w:val="00500DD3"/>
    <w:rsid w:val="00514E0B"/>
    <w:rsid w:val="0053138E"/>
    <w:rsid w:val="00554BCC"/>
    <w:rsid w:val="00561F86"/>
    <w:rsid w:val="00563311"/>
    <w:rsid w:val="00563EB6"/>
    <w:rsid w:val="00565BDE"/>
    <w:rsid w:val="0056651E"/>
    <w:rsid w:val="005979BB"/>
    <w:rsid w:val="005B562F"/>
    <w:rsid w:val="005D235C"/>
    <w:rsid w:val="005E7C2D"/>
    <w:rsid w:val="005F4DDE"/>
    <w:rsid w:val="005F5947"/>
    <w:rsid w:val="00607F56"/>
    <w:rsid w:val="00656BA1"/>
    <w:rsid w:val="00676F7A"/>
    <w:rsid w:val="0068703C"/>
    <w:rsid w:val="006A788B"/>
    <w:rsid w:val="006B7DD1"/>
    <w:rsid w:val="006F0702"/>
    <w:rsid w:val="006F3480"/>
    <w:rsid w:val="007001E7"/>
    <w:rsid w:val="007229E0"/>
    <w:rsid w:val="00723817"/>
    <w:rsid w:val="0072491C"/>
    <w:rsid w:val="0073338A"/>
    <w:rsid w:val="0073470C"/>
    <w:rsid w:val="0075046D"/>
    <w:rsid w:val="00764FF0"/>
    <w:rsid w:val="007A260A"/>
    <w:rsid w:val="007A59EF"/>
    <w:rsid w:val="007A70EB"/>
    <w:rsid w:val="007B62E4"/>
    <w:rsid w:val="007D24C3"/>
    <w:rsid w:val="007D51E0"/>
    <w:rsid w:val="007D650B"/>
    <w:rsid w:val="007D71B4"/>
    <w:rsid w:val="007D7C02"/>
    <w:rsid w:val="008044C1"/>
    <w:rsid w:val="008052D6"/>
    <w:rsid w:val="00807B7E"/>
    <w:rsid w:val="008179C3"/>
    <w:rsid w:val="00822F4B"/>
    <w:rsid w:val="008603B0"/>
    <w:rsid w:val="008A37BE"/>
    <w:rsid w:val="008B4DEA"/>
    <w:rsid w:val="0093225D"/>
    <w:rsid w:val="00934C0F"/>
    <w:rsid w:val="009438D7"/>
    <w:rsid w:val="00965198"/>
    <w:rsid w:val="00986928"/>
    <w:rsid w:val="00996AA4"/>
    <w:rsid w:val="009B71D6"/>
    <w:rsid w:val="009E0786"/>
    <w:rsid w:val="00A010B5"/>
    <w:rsid w:val="00A1403A"/>
    <w:rsid w:val="00A24E75"/>
    <w:rsid w:val="00A26262"/>
    <w:rsid w:val="00A32084"/>
    <w:rsid w:val="00A673AB"/>
    <w:rsid w:val="00A73605"/>
    <w:rsid w:val="00A97071"/>
    <w:rsid w:val="00AA2FB4"/>
    <w:rsid w:val="00AA6BC3"/>
    <w:rsid w:val="00AB32CE"/>
    <w:rsid w:val="00AB42DA"/>
    <w:rsid w:val="00AB58EC"/>
    <w:rsid w:val="00B0184D"/>
    <w:rsid w:val="00B16FED"/>
    <w:rsid w:val="00B91F19"/>
    <w:rsid w:val="00BA7A57"/>
    <w:rsid w:val="00BB4D96"/>
    <w:rsid w:val="00BC29B9"/>
    <w:rsid w:val="00BF276B"/>
    <w:rsid w:val="00C1458B"/>
    <w:rsid w:val="00C23238"/>
    <w:rsid w:val="00C4138D"/>
    <w:rsid w:val="00C956DB"/>
    <w:rsid w:val="00CC7186"/>
    <w:rsid w:val="00D01294"/>
    <w:rsid w:val="00D23DDE"/>
    <w:rsid w:val="00D5098E"/>
    <w:rsid w:val="00D613CF"/>
    <w:rsid w:val="00D6583D"/>
    <w:rsid w:val="00D918E8"/>
    <w:rsid w:val="00DA4CF2"/>
    <w:rsid w:val="00DE43C0"/>
    <w:rsid w:val="00E00CF4"/>
    <w:rsid w:val="00E12F61"/>
    <w:rsid w:val="00E20A2D"/>
    <w:rsid w:val="00E275BC"/>
    <w:rsid w:val="00E33A89"/>
    <w:rsid w:val="00E43D0D"/>
    <w:rsid w:val="00E448A5"/>
    <w:rsid w:val="00EE2BC4"/>
    <w:rsid w:val="00EE4440"/>
    <w:rsid w:val="00EF347B"/>
    <w:rsid w:val="00F239A2"/>
    <w:rsid w:val="00F576B4"/>
    <w:rsid w:val="00F6542D"/>
    <w:rsid w:val="00F7019F"/>
    <w:rsid w:val="00F80999"/>
    <w:rsid w:val="00F8238E"/>
    <w:rsid w:val="00F82832"/>
    <w:rsid w:val="00F93B6D"/>
    <w:rsid w:val="00FA72F4"/>
    <w:rsid w:val="00FB622A"/>
    <w:rsid w:val="00FD023C"/>
    <w:rsid w:val="00FD2F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88980"/>
  <w15:chartTrackingRefBased/>
  <w15:docId w15:val="{C5D2E03D-12B1-BA43-84C5-EE5CF15E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338A"/>
    <w:pPr>
      <w:jc w:val="both"/>
    </w:pPr>
    <w:rPr>
      <w:rFonts w:cs="Angsana New"/>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rFonts w:cs="Times New Roman"/>
      <w:b/>
      <w:bCs/>
      <w:i/>
      <w:iCs/>
      <w:lang w:eastAsia="x-none"/>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iCs/>
    </w:rPr>
  </w:style>
  <w:style w:type="paragraph" w:styleId="Heading5">
    <w:name w:val="heading 5"/>
    <w:aliases w:val="Heading 5 - GTI"/>
    <w:basedOn w:val="Normal"/>
    <w:next w:val="Normal"/>
    <w:qFormat/>
    <w:pPr>
      <w:keepNext/>
      <w:numPr>
        <w:ilvl w:val="4"/>
        <w:numId w:val="10"/>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pPr>
      <w:numPr>
        <w:numId w:val="15"/>
      </w:numPr>
      <w:spacing w:after="120"/>
    </w:pPr>
    <w:rPr>
      <w:snapToGrid w:val="0"/>
      <w:szCs w:val="18"/>
    </w:rPr>
  </w:style>
  <w:style w:type="paragraph" w:customStyle="1" w:styleId="Para20">
    <w:name w:val="Para2"/>
    <w:basedOn w:val="Para1"/>
    <w:pPr>
      <w:numPr>
        <w:numId w:val="0"/>
      </w:numPr>
      <w:autoSpaceDE w:val="0"/>
      <w:autoSpaceDN w:val="0"/>
    </w:pPr>
  </w:style>
  <w:style w:type="paragraph" w:customStyle="1" w:styleId="Para3">
    <w:name w:val="Para3"/>
    <w:basedOn w:val="Normal"/>
    <w:pPr>
      <w:numPr>
        <w:ilvl w:val="2"/>
        <w:numId w:val="15"/>
      </w:numPr>
      <w:tabs>
        <w:tab w:val="left" w:pos="1980"/>
      </w:tabs>
      <w:spacing w:before="80" w:after="80"/>
    </w:pPr>
    <w:rPr>
      <w:szCs w:val="20"/>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pPr>
      <w:keepLines/>
      <w:spacing w:after="60"/>
      <w:ind w:firstLine="720"/>
    </w:pPr>
    <w:rPr>
      <w:rFonts w:cs="Times New Roman"/>
      <w:sz w:val="18"/>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semiHidden/>
    <w:rPr>
      <w:vertAlign w:val="superscript"/>
    </w:rPr>
  </w:style>
  <w:style w:type="character" w:styleId="PageNumber">
    <w:name w:val="page number"/>
    <w:rPr>
      <w:rFonts w:ascii="Times New Roman" w:hAnsi="Times New Roman"/>
      <w:sz w:val="22"/>
    </w:rPr>
  </w:style>
  <w:style w:type="paragraph" w:customStyle="1" w:styleId="para4">
    <w:name w:val="para4"/>
    <w:basedOn w:val="Normal"/>
    <w:pPr>
      <w:numPr>
        <w:ilvl w:val="3"/>
        <w:numId w:val="16"/>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Normal"/>
    <w:pPr>
      <w:spacing w:before="120"/>
      <w:ind w:left="1843" w:right="998" w:hanging="567"/>
      <w:jc w:val="left"/>
    </w:pPr>
    <w:rPr>
      <w:i/>
      <w:iCs/>
      <w:caps w:val="0"/>
    </w:rPr>
  </w:style>
  <w:style w:type="paragraph" w:customStyle="1" w:styleId="Heading3multiline">
    <w:name w:val="Heading 3 (multiline)"/>
    <w:basedOn w:val="Heading3"/>
    <w:next w:val="Normal"/>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tabs>
        <w:tab w:val="left" w:pos="1440"/>
        <w:tab w:val="right" w:leader="dot" w:pos="9360"/>
      </w:tabs>
      <w:spacing w:after="120"/>
      <w:ind w:left="1440" w:right="540" w:hanging="1440"/>
      <w:jc w:val="left"/>
    </w:pPr>
    <w:rPr>
      <w:noProof/>
      <w:szCs w:val="22"/>
    </w:rPr>
  </w:style>
  <w:style w:type="paragraph" w:styleId="TOC2">
    <w:name w:val="toc 2"/>
    <w:basedOn w:val="Normal"/>
    <w:next w:val="Normal"/>
    <w:autoRedefine/>
    <w:semiHidden/>
    <w:pPr>
      <w:tabs>
        <w:tab w:val="left" w:pos="2700"/>
        <w:tab w:val="right" w:leader="dot" w:pos="9360"/>
      </w:tabs>
      <w:ind w:left="2160" w:right="720" w:hanging="1260"/>
    </w:pPr>
    <w:rPr>
      <w:noProof/>
      <w:szCs w:val="22"/>
    </w:rPr>
  </w:style>
  <w:style w:type="paragraph" w:styleId="TOC3">
    <w:name w:val="toc 3"/>
    <w:basedOn w:val="Normal"/>
    <w:next w:val="Normal"/>
    <w:autoRedefine/>
    <w:semiHidden/>
    <w:pPr>
      <w:ind w:left="2160" w:hanging="720"/>
    </w:pPr>
  </w:style>
  <w:style w:type="paragraph" w:styleId="Header">
    <w:name w:val="header"/>
    <w:basedOn w:val="Normal"/>
    <w:link w:val="HeaderChar"/>
    <w:pPr>
      <w:tabs>
        <w:tab w:val="center" w:pos="4320"/>
        <w:tab w:val="right" w:pos="8640"/>
      </w:tabs>
    </w:pPr>
  </w:style>
  <w:style w:type="paragraph" w:customStyle="1" w:styleId="HEADINGNOTFORTOC">
    <w:name w:val="HEADING (NOT FOR TOC)"/>
    <w:basedOn w:val="Heading1"/>
    <w:next w:val="Heading2"/>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Pr>
      <w:color w:val="800080"/>
      <w:u w:val="single"/>
    </w:rPr>
  </w:style>
  <w:style w:type="paragraph" w:customStyle="1" w:styleId="HEADING">
    <w:name w:val="HEADING"/>
    <w:basedOn w:val="Normal"/>
    <w:pPr>
      <w:keepNext/>
      <w:tabs>
        <w:tab w:val="left" w:pos="426"/>
      </w:tabs>
      <w:spacing w:before="120" w:after="120"/>
      <w:jc w:val="center"/>
    </w:pPr>
    <w:rPr>
      <w:rFonts w:ascii="Times New Roman Bold" w:hAnsi="Times New Roman Bold" w:cs="Times New Roman"/>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rFonts w:cs="Times New Roman"/>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pPr>
      <w:ind w:left="880"/>
    </w:pPr>
  </w:style>
  <w:style w:type="character" w:styleId="CommentReference">
    <w:name w:val="annotation reference"/>
    <w:rsid w:val="00C64AFF"/>
    <w:rPr>
      <w:sz w:val="16"/>
      <w:szCs w:val="16"/>
    </w:rPr>
  </w:style>
  <w:style w:type="paragraph" w:styleId="CommentText">
    <w:name w:val="annotation text"/>
    <w:basedOn w:val="Normal"/>
    <w:link w:val="CommentTextChar"/>
    <w:rsid w:val="00C64AFF"/>
    <w:rPr>
      <w:rFonts w:cs="Times New Roman"/>
      <w:sz w:val="20"/>
      <w:szCs w:val="20"/>
      <w:lang w:eastAsia="x-none"/>
    </w:rPr>
  </w:style>
  <w:style w:type="character" w:customStyle="1" w:styleId="CommentTextChar">
    <w:name w:val="Comment Text Char"/>
    <w:link w:val="CommentText"/>
    <w:rsid w:val="00C64AFF"/>
    <w:rPr>
      <w:lang w:val="en-GB"/>
    </w:rPr>
  </w:style>
  <w:style w:type="paragraph" w:styleId="TOC9">
    <w:name w:val="toc 9"/>
    <w:basedOn w:val="Normal"/>
    <w:next w:val="Normal"/>
    <w:autoRedefine/>
    <w:rsid w:val="00C93A9A"/>
    <w:pPr>
      <w:ind w:left="1760"/>
    </w:pPr>
  </w:style>
  <w:style w:type="character" w:customStyle="1" w:styleId="Heading2Char">
    <w:name w:val="Heading 2 Char"/>
    <w:link w:val="Heading2"/>
    <w:rsid w:val="00C93A9A"/>
    <w:rPr>
      <w:rFonts w:cs="Angsana New"/>
      <w:b/>
      <w:bCs/>
      <w:i/>
      <w:iCs/>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C93A9A"/>
    <w:rPr>
      <w:rFonts w:cs="Angsana New"/>
      <w:sz w:val="18"/>
      <w:szCs w:val="24"/>
      <w:lang w:val="en-GB"/>
    </w:rPr>
  </w:style>
  <w:style w:type="paragraph" w:styleId="ColorfulList-Accent1">
    <w:name w:val="Colorful List Accent 1"/>
    <w:basedOn w:val="Normal"/>
    <w:uiPriority w:val="34"/>
    <w:qFormat/>
    <w:rsid w:val="00C93A9A"/>
    <w:pPr>
      <w:spacing w:after="200" w:line="276" w:lineRule="auto"/>
      <w:ind w:left="720"/>
      <w:contextualSpacing/>
      <w:jc w:val="left"/>
    </w:pPr>
    <w:rPr>
      <w:rFonts w:ascii="Calibri" w:hAnsi="Calibri" w:cs="Times New Roman"/>
      <w:szCs w:val="22"/>
      <w:lang w:val="en-US"/>
    </w:rPr>
  </w:style>
  <w:style w:type="paragraph" w:customStyle="1" w:styleId="recommendation">
    <w:name w:val="recommendation"/>
    <w:basedOn w:val="Heading2"/>
    <w:qFormat/>
    <w:rsid w:val="00C93A9A"/>
  </w:style>
  <w:style w:type="paragraph" w:styleId="CommentSubject">
    <w:name w:val="annotation subject"/>
    <w:basedOn w:val="CommentText"/>
    <w:next w:val="CommentText"/>
    <w:link w:val="CommentSubjectChar"/>
    <w:rsid w:val="00C93A9A"/>
    <w:rPr>
      <w:b/>
      <w:bCs/>
    </w:rPr>
  </w:style>
  <w:style w:type="character" w:customStyle="1" w:styleId="CommentSubjectChar">
    <w:name w:val="Comment Subject Char"/>
    <w:link w:val="CommentSubject"/>
    <w:rsid w:val="00C93A9A"/>
    <w:rPr>
      <w:rFonts w:cs="Angsana New"/>
      <w:b/>
      <w:bCs/>
      <w:lang w:val="en-GB"/>
    </w:rPr>
  </w:style>
  <w:style w:type="paragraph" w:styleId="ColorfulShading-Accent1">
    <w:name w:val="Colorful Shading Accent 1"/>
    <w:hidden/>
    <w:uiPriority w:val="99"/>
    <w:semiHidden/>
    <w:rsid w:val="00C93A9A"/>
    <w:rPr>
      <w:rFonts w:cs="Angsana New"/>
      <w:sz w:val="22"/>
      <w:szCs w:val="24"/>
      <w:lang w:val="en-GB"/>
    </w:rPr>
  </w:style>
  <w:style w:type="character" w:customStyle="1" w:styleId="HeaderChar">
    <w:name w:val="Header Char"/>
    <w:link w:val="Header"/>
    <w:rsid w:val="0073338A"/>
    <w:rPr>
      <w:rFonts w:cs="Angsana New"/>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BFB55-C03B-447B-B72B-7086389FB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3084</Words>
  <Characters>17579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20622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2014-10-31T15:52:00Z</cp:lastPrinted>
  <dcterms:created xsi:type="dcterms:W3CDTF">2025-11-13T14:43:00Z</dcterms:created>
  <dcterms:modified xsi:type="dcterms:W3CDTF">2025-11-13T14:43:00Z</dcterms:modified>
</cp:coreProperties>
</file>