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Ind w:w="-34" w:type="dxa"/>
        <w:tblBorders>
          <w:bottom w:val="single" w:sz="3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13"/>
        <w:gridCol w:w="1244"/>
        <w:gridCol w:w="2610"/>
        <w:gridCol w:w="1738"/>
        <w:gridCol w:w="2976"/>
      </w:tblGrid>
      <w:tr w:rsidR="00320276" w:rsidRPr="00320276" w14:paraId="4BC1DBAF" w14:textId="77777777" w:rsidTr="00482D77">
        <w:tblPrEx>
          <w:tblCellMar>
            <w:top w:w="0" w:type="dxa"/>
            <w:bottom w:w="0" w:type="dxa"/>
          </w:tblCellMar>
        </w:tblPrEx>
        <w:tc>
          <w:tcPr>
            <w:tcW w:w="1213" w:type="dxa"/>
            <w:tcBorders>
              <w:top w:val="nil"/>
              <w:bottom w:val="single" w:sz="12" w:space="0" w:color="000000"/>
            </w:tcBorders>
          </w:tcPr>
          <w:p w14:paraId="67CB967B" w14:textId="77777777" w:rsidR="00320276" w:rsidRPr="00320276" w:rsidRDefault="008B4D6D" w:rsidP="00320276">
            <w:pPr>
              <w:rPr>
                <w:b/>
                <w:bCs/>
                <w:sz w:val="12"/>
                <w:szCs w:val="12"/>
              </w:rPr>
            </w:pPr>
            <w:r w:rsidRPr="00320276">
              <w:rPr>
                <w:b/>
                <w:bCs/>
                <w:noProof/>
                <w:sz w:val="12"/>
                <w:szCs w:val="12"/>
              </w:rPr>
              <w:drawing>
                <wp:inline distT="0" distB="0" distL="0" distR="0" wp14:anchorId="652A28B1" wp14:editId="1D67F481">
                  <wp:extent cx="501650" cy="584200"/>
                  <wp:effectExtent l="0" t="0" r="0" b="0"/>
                  <wp:docPr id="1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650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  <w:tcBorders>
              <w:top w:val="nil"/>
              <w:bottom w:val="single" w:sz="12" w:space="0" w:color="000000"/>
            </w:tcBorders>
          </w:tcPr>
          <w:p w14:paraId="0858DDFB" w14:textId="77777777" w:rsidR="00320276" w:rsidRPr="00320276" w:rsidRDefault="008B4D6D" w:rsidP="00320276">
            <w:r w:rsidRPr="00320276">
              <w:rPr>
                <w:b/>
                <w:noProof/>
              </w:rPr>
              <w:drawing>
                <wp:inline distT="0" distB="0" distL="0" distR="0" wp14:anchorId="381BC969" wp14:editId="1D0AA51A">
                  <wp:extent cx="685800" cy="558800"/>
                  <wp:effectExtent l="0" t="0" r="0" b="0"/>
                  <wp:docPr id="2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 preferRelativeResize="0"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5" r="4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4" w:type="dxa"/>
            <w:gridSpan w:val="3"/>
            <w:tcBorders>
              <w:top w:val="nil"/>
              <w:bottom w:val="single" w:sz="12" w:space="0" w:color="000000"/>
            </w:tcBorders>
          </w:tcPr>
          <w:p w14:paraId="54488BDF" w14:textId="77777777" w:rsidR="00320276" w:rsidRPr="00320276" w:rsidRDefault="00320276" w:rsidP="003859A1">
            <w:pPr>
              <w:tabs>
                <w:tab w:val="left" w:pos="1125"/>
                <w:tab w:val="left" w:pos="6815"/>
                <w:tab w:val="right" w:pos="7611"/>
              </w:tabs>
              <w:jc w:val="right"/>
              <w:rPr>
                <w:rFonts w:ascii="Univers" w:hAnsi="Univers"/>
                <w:b/>
                <w:sz w:val="32"/>
              </w:rPr>
            </w:pPr>
            <w:r w:rsidRPr="00320276">
              <w:rPr>
                <w:rFonts w:ascii="Univers" w:hAnsi="Univers"/>
                <w:b/>
                <w:sz w:val="32"/>
              </w:rPr>
              <w:t>CBD</w:t>
            </w:r>
          </w:p>
          <w:p w14:paraId="7E2AD1DC" w14:textId="77777777" w:rsidR="00320276" w:rsidRPr="00320276" w:rsidRDefault="00320276" w:rsidP="00320276">
            <w:pPr>
              <w:jc w:val="right"/>
              <w:rPr>
                <w:b/>
                <w:sz w:val="28"/>
              </w:rPr>
            </w:pPr>
          </w:p>
        </w:tc>
      </w:tr>
      <w:tr w:rsidR="00320276" w:rsidRPr="00320276" w14:paraId="6D616910" w14:textId="77777777" w:rsidTr="00482D77">
        <w:tblPrEx>
          <w:tblCellMar>
            <w:top w:w="0" w:type="dxa"/>
            <w:bottom w:w="0" w:type="dxa"/>
          </w:tblCellMar>
        </w:tblPrEx>
        <w:trPr>
          <w:trHeight w:val="1693"/>
        </w:trPr>
        <w:tc>
          <w:tcPr>
            <w:tcW w:w="5067" w:type="dxa"/>
            <w:gridSpan w:val="3"/>
            <w:tcBorders>
              <w:top w:val="nil"/>
              <w:bottom w:val="single" w:sz="36" w:space="0" w:color="000000"/>
            </w:tcBorders>
          </w:tcPr>
          <w:p w14:paraId="67159EAA" w14:textId="77777777" w:rsidR="00320276" w:rsidRPr="00320276" w:rsidRDefault="00320276" w:rsidP="00320276"/>
          <w:p w14:paraId="4374D4A5" w14:textId="77777777" w:rsidR="00320276" w:rsidRPr="00320276" w:rsidRDefault="008B4D6D" w:rsidP="00320276">
            <w:r w:rsidRPr="00320276">
              <w:rPr>
                <w:noProof/>
              </w:rPr>
              <w:drawing>
                <wp:inline distT="0" distB="0" distL="0" distR="0" wp14:anchorId="3C6C95C3" wp14:editId="2CBA1FF9">
                  <wp:extent cx="2838450" cy="1079500"/>
                  <wp:effectExtent l="0" t="0" r="0" b="0"/>
                  <wp:docPr id="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0EA590" w14:textId="77777777" w:rsidR="00320276" w:rsidRPr="00320276" w:rsidRDefault="00320276" w:rsidP="00320276">
            <w:pPr>
              <w:rPr>
                <w:rFonts w:ascii="Univers" w:hAnsi="Univers"/>
              </w:rPr>
            </w:pPr>
          </w:p>
        </w:tc>
        <w:tc>
          <w:tcPr>
            <w:tcW w:w="1738" w:type="dxa"/>
            <w:tcBorders>
              <w:top w:val="nil"/>
              <w:bottom w:val="single" w:sz="36" w:space="0" w:color="000000"/>
            </w:tcBorders>
          </w:tcPr>
          <w:p w14:paraId="70F28D88" w14:textId="77777777" w:rsidR="00320276" w:rsidRPr="00320276" w:rsidRDefault="00320276" w:rsidP="00320276">
            <w:pPr>
              <w:ind w:left="1478" w:right="-2943"/>
              <w:rPr>
                <w:b/>
                <w:szCs w:val="22"/>
              </w:rPr>
            </w:pPr>
          </w:p>
          <w:p w14:paraId="242C7CCA" w14:textId="77777777" w:rsidR="00320276" w:rsidRPr="00320276" w:rsidRDefault="00320276" w:rsidP="00320276">
            <w:pPr>
              <w:ind w:left="1478" w:right="-2943"/>
              <w:rPr>
                <w:b/>
                <w:szCs w:val="22"/>
              </w:rPr>
            </w:pPr>
          </w:p>
          <w:p w14:paraId="59BC17E4" w14:textId="77777777" w:rsidR="00320276" w:rsidRPr="00320276" w:rsidRDefault="00320276" w:rsidP="00320276">
            <w:pPr>
              <w:ind w:left="1478" w:right="-2943"/>
              <w:rPr>
                <w:b/>
                <w:szCs w:val="22"/>
              </w:rPr>
            </w:pPr>
          </w:p>
          <w:p w14:paraId="1FED5CBF" w14:textId="77777777" w:rsidR="00320276" w:rsidRPr="00320276" w:rsidRDefault="00320276" w:rsidP="00320276">
            <w:pPr>
              <w:ind w:right="-2943"/>
              <w:rPr>
                <w:b/>
                <w:szCs w:val="22"/>
                <w:u w:val="single"/>
              </w:rPr>
            </w:pPr>
          </w:p>
          <w:p w14:paraId="700BD9D6" w14:textId="77777777" w:rsidR="00320276" w:rsidRPr="00320276" w:rsidRDefault="00320276" w:rsidP="00320276">
            <w:pPr>
              <w:ind w:left="1478" w:right="-2943"/>
              <w:rPr>
                <w:b/>
                <w:color w:val="FF0000"/>
                <w:szCs w:val="22"/>
              </w:rPr>
            </w:pPr>
          </w:p>
        </w:tc>
        <w:tc>
          <w:tcPr>
            <w:tcW w:w="2976" w:type="dxa"/>
            <w:tcBorders>
              <w:top w:val="nil"/>
              <w:bottom w:val="single" w:sz="36" w:space="0" w:color="000000"/>
            </w:tcBorders>
          </w:tcPr>
          <w:p w14:paraId="11B0C767" w14:textId="77777777" w:rsidR="00320276" w:rsidRPr="00320276" w:rsidRDefault="00320276" w:rsidP="00320276">
            <w:pPr>
              <w:ind w:left="34"/>
              <w:rPr>
                <w:szCs w:val="22"/>
              </w:rPr>
            </w:pPr>
            <w:r w:rsidRPr="00320276">
              <w:rPr>
                <w:szCs w:val="22"/>
              </w:rPr>
              <w:t>Distr.</w:t>
            </w:r>
          </w:p>
          <w:p w14:paraId="45DE7A08" w14:textId="77777777" w:rsidR="00320276" w:rsidRPr="00320276" w:rsidRDefault="00C03327" w:rsidP="00320276">
            <w:pPr>
              <w:ind w:left="34"/>
              <w:rPr>
                <w:szCs w:val="22"/>
              </w:rPr>
            </w:pPr>
            <w:r>
              <w:rPr>
                <w:szCs w:val="22"/>
              </w:rPr>
              <w:t>GENERAL</w:t>
            </w:r>
          </w:p>
          <w:p w14:paraId="02FC66EB" w14:textId="77777777" w:rsidR="00320276" w:rsidRPr="00320276" w:rsidRDefault="00320276" w:rsidP="00320276">
            <w:pPr>
              <w:ind w:left="34"/>
              <w:rPr>
                <w:szCs w:val="22"/>
              </w:rPr>
            </w:pPr>
          </w:p>
          <w:p w14:paraId="2804E8F7" w14:textId="77777777" w:rsidR="00320276" w:rsidRPr="00320276" w:rsidRDefault="00320276" w:rsidP="00320276">
            <w:pPr>
              <w:ind w:left="34"/>
              <w:rPr>
                <w:szCs w:val="22"/>
              </w:rPr>
            </w:pPr>
            <w:r w:rsidRPr="00320276">
              <w:rPr>
                <w:szCs w:val="22"/>
              </w:rPr>
              <w:t>UNEP/CBD/COP/</w:t>
            </w:r>
            <w:r w:rsidR="00C03327">
              <w:rPr>
                <w:szCs w:val="22"/>
              </w:rPr>
              <w:t>DEC/XII/4</w:t>
            </w:r>
          </w:p>
          <w:p w14:paraId="5F6A09EC" w14:textId="77777777" w:rsidR="00320276" w:rsidRPr="00320276" w:rsidRDefault="00320276" w:rsidP="00320276">
            <w:pPr>
              <w:ind w:left="34"/>
              <w:rPr>
                <w:szCs w:val="22"/>
              </w:rPr>
            </w:pPr>
            <w:r>
              <w:rPr>
                <w:szCs w:val="22"/>
              </w:rPr>
              <w:t>1</w:t>
            </w:r>
            <w:r w:rsidR="00C03327">
              <w:rPr>
                <w:szCs w:val="22"/>
              </w:rPr>
              <w:t>7</w:t>
            </w:r>
            <w:r w:rsidRPr="00320276">
              <w:rPr>
                <w:szCs w:val="22"/>
              </w:rPr>
              <w:t xml:space="preserve"> October 2014</w:t>
            </w:r>
          </w:p>
          <w:p w14:paraId="020B8A70" w14:textId="77777777" w:rsidR="00320276" w:rsidRPr="00320276" w:rsidRDefault="00320276" w:rsidP="00320276">
            <w:pPr>
              <w:ind w:left="34"/>
              <w:rPr>
                <w:szCs w:val="22"/>
              </w:rPr>
            </w:pPr>
          </w:p>
          <w:p w14:paraId="0FCAAD27" w14:textId="77777777" w:rsidR="00320276" w:rsidRPr="00320276" w:rsidRDefault="00320276" w:rsidP="00320276">
            <w:pPr>
              <w:ind w:left="34"/>
              <w:rPr>
                <w:b/>
                <w:bCs/>
                <w:szCs w:val="22"/>
                <w:u w:val="single"/>
              </w:rPr>
            </w:pPr>
            <w:r w:rsidRPr="00320276">
              <w:rPr>
                <w:szCs w:val="22"/>
              </w:rPr>
              <w:t>ORIGINAL:  ENGLISH</w:t>
            </w:r>
          </w:p>
        </w:tc>
      </w:tr>
    </w:tbl>
    <w:p w14:paraId="4D088EFC" w14:textId="77777777" w:rsidR="009E5797" w:rsidRPr="00DB5F34" w:rsidRDefault="009E5797" w:rsidP="00B8039E">
      <w:pPr>
        <w:pStyle w:val="Cornernotation"/>
        <w:ind w:right="3973"/>
        <w:rPr>
          <w:caps/>
          <w:kern w:val="22"/>
          <w:szCs w:val="22"/>
        </w:rPr>
      </w:pPr>
      <w:r w:rsidRPr="00DB5F34">
        <w:rPr>
          <w:caps/>
          <w:kern w:val="22"/>
          <w:szCs w:val="22"/>
        </w:rPr>
        <w:t>CONFERENCE OF THE PARTIES TO THE CONVENTION ON BIOLOGICAL DIVERSITY</w:t>
      </w:r>
    </w:p>
    <w:p w14:paraId="5C624345" w14:textId="77777777" w:rsidR="00B552C9" w:rsidRPr="0060521D" w:rsidRDefault="00B8039E">
      <w:pPr>
        <w:pStyle w:val="Cornernotation"/>
        <w:ind w:right="3548"/>
        <w:rPr>
          <w:kern w:val="22"/>
          <w:szCs w:val="22"/>
        </w:rPr>
      </w:pPr>
      <w:r w:rsidRPr="0060521D">
        <w:rPr>
          <w:kern w:val="22"/>
          <w:szCs w:val="22"/>
        </w:rPr>
        <w:t>Twelfth</w:t>
      </w:r>
      <w:r w:rsidR="00B552C9" w:rsidRPr="0060521D">
        <w:rPr>
          <w:kern w:val="22"/>
          <w:szCs w:val="22"/>
        </w:rPr>
        <w:t xml:space="preserve"> meeting</w:t>
      </w:r>
    </w:p>
    <w:p w14:paraId="40BB9338" w14:textId="77777777" w:rsidR="002E61D1" w:rsidRPr="003859A1" w:rsidRDefault="009E5797" w:rsidP="002E61D1">
      <w:pPr>
        <w:pStyle w:val="Cornernotation"/>
        <w:rPr>
          <w:kern w:val="22"/>
          <w:szCs w:val="22"/>
        </w:rPr>
      </w:pPr>
      <w:r w:rsidRPr="003859A1">
        <w:rPr>
          <w:noProof/>
          <w:kern w:val="22"/>
          <w:szCs w:val="22"/>
        </w:rPr>
        <w:t>Py</w:t>
      </w:r>
      <w:r w:rsidR="00B8039E" w:rsidRPr="003859A1">
        <w:rPr>
          <w:noProof/>
          <w:kern w:val="22"/>
          <w:szCs w:val="22"/>
        </w:rPr>
        <w:t>eongchang</w:t>
      </w:r>
      <w:r w:rsidR="00B8039E" w:rsidRPr="003859A1">
        <w:rPr>
          <w:kern w:val="22"/>
          <w:szCs w:val="22"/>
        </w:rPr>
        <w:t>, Republic of Korea, 6</w:t>
      </w:r>
      <w:r w:rsidRPr="003859A1">
        <w:rPr>
          <w:kern w:val="22"/>
          <w:szCs w:val="22"/>
        </w:rPr>
        <w:t>-17 October 2014</w:t>
      </w:r>
    </w:p>
    <w:p w14:paraId="770BAD6C" w14:textId="77777777" w:rsidR="009E5797" w:rsidRPr="003859A1" w:rsidRDefault="006A323D" w:rsidP="009E5797">
      <w:pPr>
        <w:pStyle w:val="Cornernotation"/>
        <w:ind w:right="3548"/>
        <w:rPr>
          <w:kern w:val="22"/>
          <w:szCs w:val="22"/>
          <w:highlight w:val="yellow"/>
        </w:rPr>
      </w:pPr>
      <w:r w:rsidRPr="003859A1">
        <w:rPr>
          <w:kern w:val="22"/>
          <w:szCs w:val="22"/>
        </w:rPr>
        <w:t xml:space="preserve">Agenda item </w:t>
      </w:r>
      <w:r w:rsidR="00C2389A" w:rsidRPr="003859A1">
        <w:rPr>
          <w:kern w:val="22"/>
          <w:szCs w:val="22"/>
        </w:rPr>
        <w:t>16</w:t>
      </w:r>
    </w:p>
    <w:p w14:paraId="1608FF86" w14:textId="77777777" w:rsidR="00C03327" w:rsidRPr="00BC7ADA" w:rsidRDefault="00C03327" w:rsidP="00C03327">
      <w:pPr>
        <w:pStyle w:val="Heading2"/>
        <w:spacing w:before="240"/>
        <w:rPr>
          <w:bCs w:val="0"/>
          <w:i w:val="0"/>
          <w:iCs w:val="0"/>
          <w:caps/>
          <w:kern w:val="22"/>
          <w:szCs w:val="22"/>
        </w:rPr>
      </w:pPr>
      <w:r w:rsidRPr="00BC7ADA">
        <w:rPr>
          <w:i w:val="0"/>
          <w:kern w:val="1"/>
          <w:szCs w:val="22"/>
        </w:rPr>
        <w:t>DECISION ADOPTED BY THE CONFERENCE OF THE PARTIES TO THE CONVENTION</w:t>
      </w:r>
      <w:r w:rsidR="001903DA">
        <w:rPr>
          <w:i w:val="0"/>
          <w:kern w:val="1"/>
          <w:szCs w:val="22"/>
        </w:rPr>
        <w:br/>
      </w:r>
      <w:r w:rsidRPr="00BC7ADA">
        <w:rPr>
          <w:i w:val="0"/>
          <w:kern w:val="1"/>
          <w:szCs w:val="22"/>
        </w:rPr>
        <w:t>ON BIOLOGICAL DIVERSITY</w:t>
      </w:r>
    </w:p>
    <w:p w14:paraId="723F71BF" w14:textId="77777777" w:rsidR="00862F74" w:rsidRPr="00A46785" w:rsidRDefault="00C03327" w:rsidP="00482D77">
      <w:pPr>
        <w:pStyle w:val="recommendationheader"/>
      </w:pPr>
      <w:r>
        <w:t>XII/4.</w:t>
      </w:r>
      <w:r>
        <w:tab/>
      </w:r>
      <w:r w:rsidR="00453C45" w:rsidRPr="00482D77">
        <w:t>Integrating biodiversity int</w:t>
      </w:r>
      <w:r w:rsidR="005233ED" w:rsidRPr="001903DA">
        <w:t xml:space="preserve">o the post-2015 United Nations </w:t>
      </w:r>
      <w:r w:rsidR="005233ED">
        <w:t>d</w:t>
      </w:r>
      <w:r w:rsidR="005233ED" w:rsidRPr="001903DA">
        <w:t xml:space="preserve">evelopment </w:t>
      </w:r>
      <w:r w:rsidR="005233ED">
        <w:t>a</w:t>
      </w:r>
      <w:r w:rsidR="00453C45" w:rsidRPr="00482D77">
        <w:t>genda and the sustainable development goals</w:t>
      </w:r>
      <w:r w:rsidR="00453C45" w:rsidRPr="001903DA">
        <w:t xml:space="preserve"> </w:t>
      </w:r>
    </w:p>
    <w:p w14:paraId="06FBA3D4" w14:textId="77777777" w:rsidR="00A10C3E" w:rsidRPr="003867D9" w:rsidRDefault="00A10C3E" w:rsidP="00A10C3E">
      <w:pPr>
        <w:keepNext/>
        <w:keepLines/>
        <w:spacing w:before="120" w:after="120"/>
        <w:rPr>
          <w:b/>
          <w:i/>
          <w:kern w:val="22"/>
          <w:szCs w:val="22"/>
        </w:rPr>
      </w:pPr>
    </w:p>
    <w:p w14:paraId="7EC89DA8" w14:textId="77777777" w:rsidR="00A10C3E" w:rsidRPr="00416ED4" w:rsidRDefault="00A10C3E" w:rsidP="00A10C3E">
      <w:pPr>
        <w:pStyle w:val="Para1"/>
        <w:keepNext/>
        <w:keepLines/>
        <w:numPr>
          <w:ilvl w:val="0"/>
          <w:numId w:val="0"/>
        </w:numPr>
        <w:ind w:firstLine="720"/>
        <w:rPr>
          <w:i/>
          <w:kern w:val="22"/>
          <w:szCs w:val="22"/>
        </w:rPr>
      </w:pPr>
      <w:r w:rsidRPr="007F7508">
        <w:rPr>
          <w:i/>
          <w:kern w:val="22"/>
          <w:szCs w:val="22"/>
        </w:rPr>
        <w:t>The Conference of the Parti</w:t>
      </w:r>
      <w:r w:rsidRPr="00416ED4">
        <w:rPr>
          <w:i/>
          <w:kern w:val="22"/>
          <w:szCs w:val="22"/>
        </w:rPr>
        <w:t>es</w:t>
      </w:r>
    </w:p>
    <w:p w14:paraId="71552539" w14:textId="77777777" w:rsidR="00A10C3E" w:rsidRPr="003859A1" w:rsidRDefault="00A10C3E" w:rsidP="00A10C3E">
      <w:pPr>
        <w:pStyle w:val="Para1"/>
        <w:numPr>
          <w:ilvl w:val="0"/>
          <w:numId w:val="0"/>
        </w:numPr>
        <w:ind w:firstLine="720"/>
        <w:rPr>
          <w:kern w:val="22"/>
          <w:szCs w:val="22"/>
        </w:rPr>
      </w:pPr>
      <w:r w:rsidRPr="00416ED4">
        <w:rPr>
          <w:kern w:val="22"/>
          <w:szCs w:val="22"/>
        </w:rPr>
        <w:t>1.</w:t>
      </w:r>
      <w:r w:rsidRPr="00416ED4">
        <w:rPr>
          <w:kern w:val="22"/>
          <w:szCs w:val="22"/>
        </w:rPr>
        <w:tab/>
      </w:r>
      <w:r w:rsidRPr="0094637C">
        <w:rPr>
          <w:i/>
          <w:kern w:val="22"/>
          <w:szCs w:val="22"/>
        </w:rPr>
        <w:t>Stresses</w:t>
      </w:r>
      <w:r w:rsidRPr="0094637C">
        <w:rPr>
          <w:kern w:val="22"/>
          <w:szCs w:val="22"/>
        </w:rPr>
        <w:t xml:space="preserve"> the need for the post-2015 United Nations development agenda and sustainable development goals to support the conservation and sustainable use of biodiversity and to tackle </w:t>
      </w:r>
      <w:r w:rsidR="00735A67" w:rsidRPr="00DE168A">
        <w:rPr>
          <w:kern w:val="22"/>
          <w:szCs w:val="22"/>
        </w:rPr>
        <w:t xml:space="preserve">the </w:t>
      </w:r>
      <w:r w:rsidR="00805C1B" w:rsidRPr="00CC39BF">
        <w:rPr>
          <w:kern w:val="22"/>
          <w:szCs w:val="22"/>
        </w:rPr>
        <w:t>underlying drivers of</w:t>
      </w:r>
      <w:r w:rsidRPr="00CC39BF">
        <w:rPr>
          <w:kern w:val="22"/>
          <w:szCs w:val="22"/>
        </w:rPr>
        <w:t xml:space="preserve"> biodiversity</w:t>
      </w:r>
      <w:r w:rsidR="00805C1B" w:rsidRPr="003859A1">
        <w:rPr>
          <w:kern w:val="22"/>
          <w:szCs w:val="22"/>
        </w:rPr>
        <w:t xml:space="preserve"> loss</w:t>
      </w:r>
      <w:r w:rsidRPr="003859A1">
        <w:rPr>
          <w:i/>
          <w:kern w:val="22"/>
          <w:szCs w:val="22"/>
          <w:lang w:eastAsia="ko-KR"/>
        </w:rPr>
        <w:t xml:space="preserve"> </w:t>
      </w:r>
      <w:r w:rsidRPr="003859A1">
        <w:rPr>
          <w:kern w:val="22"/>
          <w:szCs w:val="22"/>
          <w:lang w:eastAsia="ko-KR"/>
        </w:rPr>
        <w:t>and</w:t>
      </w:r>
      <w:r w:rsidRPr="003859A1">
        <w:rPr>
          <w:i/>
          <w:kern w:val="22"/>
          <w:szCs w:val="22"/>
        </w:rPr>
        <w:t xml:space="preserve"> encourages</w:t>
      </w:r>
      <w:r w:rsidRPr="003859A1">
        <w:rPr>
          <w:kern w:val="22"/>
          <w:szCs w:val="22"/>
        </w:rPr>
        <w:t xml:space="preserve"> Parties and all relevant stakeholders, and indigenous and local communities, </w:t>
      </w:r>
      <w:r w:rsidRPr="003859A1">
        <w:rPr>
          <w:iCs/>
          <w:kern w:val="22"/>
          <w:szCs w:val="22"/>
        </w:rPr>
        <w:t xml:space="preserve">to </w:t>
      </w:r>
      <w:r w:rsidR="00D72EB2" w:rsidRPr="003859A1">
        <w:rPr>
          <w:iCs/>
          <w:kern w:val="22"/>
          <w:szCs w:val="22"/>
        </w:rPr>
        <w:t xml:space="preserve">fully </w:t>
      </w:r>
      <w:r w:rsidRPr="003859A1">
        <w:rPr>
          <w:iCs/>
          <w:kern w:val="22"/>
          <w:szCs w:val="22"/>
        </w:rPr>
        <w:t>engage in the discussions on the post-2015 United Nations development agenda and the sustainable development goals</w:t>
      </w:r>
      <w:r w:rsidRPr="003859A1">
        <w:rPr>
          <w:kern w:val="22"/>
          <w:szCs w:val="22"/>
        </w:rPr>
        <w:t xml:space="preserve"> </w:t>
      </w:r>
      <w:r w:rsidRPr="003859A1">
        <w:rPr>
          <w:iCs/>
          <w:kern w:val="22"/>
          <w:szCs w:val="22"/>
        </w:rPr>
        <w:t xml:space="preserve">and to </w:t>
      </w:r>
      <w:r w:rsidR="00805C1B" w:rsidRPr="003859A1">
        <w:rPr>
          <w:iCs/>
          <w:kern w:val="22"/>
          <w:szCs w:val="22"/>
        </w:rPr>
        <w:t>integrate</w:t>
      </w:r>
      <w:r w:rsidRPr="003859A1">
        <w:rPr>
          <w:kern w:val="22"/>
          <w:szCs w:val="22"/>
        </w:rPr>
        <w:t xml:space="preserve"> </w:t>
      </w:r>
      <w:r w:rsidR="00AB00ED" w:rsidRPr="003859A1">
        <w:rPr>
          <w:kern w:val="22"/>
          <w:szCs w:val="22"/>
        </w:rPr>
        <w:t xml:space="preserve">and mainstream </w:t>
      </w:r>
      <w:r w:rsidRPr="003859A1">
        <w:rPr>
          <w:kern w:val="22"/>
          <w:szCs w:val="22"/>
        </w:rPr>
        <w:t xml:space="preserve">the objectives of the Convention and </w:t>
      </w:r>
      <w:r w:rsidR="00805C1B" w:rsidRPr="003859A1">
        <w:rPr>
          <w:kern w:val="22"/>
          <w:szCs w:val="22"/>
        </w:rPr>
        <w:t xml:space="preserve">the </w:t>
      </w:r>
      <w:r w:rsidRPr="003859A1">
        <w:rPr>
          <w:kern w:val="22"/>
          <w:szCs w:val="22"/>
        </w:rPr>
        <w:t>Strategic Plan for Biodiversity 2011-2020</w:t>
      </w:r>
      <w:r w:rsidR="005233ED">
        <w:rPr>
          <w:kern w:val="22"/>
          <w:szCs w:val="22"/>
        </w:rPr>
        <w:t>,</w:t>
      </w:r>
      <w:r w:rsidRPr="003859A1">
        <w:rPr>
          <w:kern w:val="22"/>
          <w:szCs w:val="22"/>
        </w:rPr>
        <w:t xml:space="preserve"> the Aichi Biodiversity Targets and associated vision for 2050</w:t>
      </w:r>
      <w:r w:rsidR="00AB00ED" w:rsidRPr="003859A1">
        <w:rPr>
          <w:kern w:val="22"/>
          <w:szCs w:val="22"/>
        </w:rPr>
        <w:t xml:space="preserve">, in </w:t>
      </w:r>
      <w:r w:rsidR="008F0E74" w:rsidRPr="003859A1">
        <w:rPr>
          <w:kern w:val="22"/>
          <w:szCs w:val="22"/>
        </w:rPr>
        <w:t xml:space="preserve">an </w:t>
      </w:r>
      <w:r w:rsidR="00AB00ED" w:rsidRPr="003859A1">
        <w:rPr>
          <w:kern w:val="22"/>
          <w:szCs w:val="22"/>
        </w:rPr>
        <w:t>appropriate way,</w:t>
      </w:r>
      <w:r w:rsidRPr="003859A1">
        <w:rPr>
          <w:kern w:val="22"/>
          <w:szCs w:val="22"/>
        </w:rPr>
        <w:t xml:space="preserve"> in</w:t>
      </w:r>
      <w:r w:rsidR="00DC4E21" w:rsidRPr="003859A1">
        <w:rPr>
          <w:kern w:val="22"/>
          <w:szCs w:val="22"/>
        </w:rPr>
        <w:t xml:space="preserve"> the overarching chapeau, </w:t>
      </w:r>
      <w:r w:rsidR="005233ED">
        <w:rPr>
          <w:kern w:val="22"/>
          <w:szCs w:val="22"/>
        </w:rPr>
        <w:t xml:space="preserve">and </w:t>
      </w:r>
      <w:r w:rsidR="00DC4E21" w:rsidRPr="003859A1">
        <w:rPr>
          <w:kern w:val="22"/>
          <w:szCs w:val="22"/>
        </w:rPr>
        <w:t>in</w:t>
      </w:r>
      <w:r w:rsidR="00D72EB2" w:rsidRPr="003859A1">
        <w:rPr>
          <w:kern w:val="22"/>
          <w:szCs w:val="22"/>
        </w:rPr>
        <w:t>to all relevant</w:t>
      </w:r>
      <w:r w:rsidRPr="003859A1">
        <w:rPr>
          <w:kern w:val="22"/>
          <w:szCs w:val="22"/>
        </w:rPr>
        <w:t xml:space="preserve"> sustainable development goals, targets and indicators,</w:t>
      </w:r>
      <w:r w:rsidR="00DC4E21" w:rsidRPr="003859A1">
        <w:rPr>
          <w:kern w:val="22"/>
          <w:szCs w:val="22"/>
        </w:rPr>
        <w:t xml:space="preserve"> as well as the means of implementation,</w:t>
      </w:r>
      <w:r w:rsidRPr="003859A1">
        <w:rPr>
          <w:kern w:val="22"/>
          <w:szCs w:val="22"/>
        </w:rPr>
        <w:t xml:space="preserve"> highlighting the crucial importance of biodiversity and ecosystems services and functions for</w:t>
      </w:r>
      <w:r w:rsidR="00536BC2" w:rsidRPr="003859A1">
        <w:rPr>
          <w:kern w:val="22"/>
          <w:szCs w:val="22"/>
        </w:rPr>
        <w:t xml:space="preserve"> </w:t>
      </w:r>
      <w:r w:rsidRPr="003859A1">
        <w:rPr>
          <w:kern w:val="22"/>
          <w:szCs w:val="22"/>
        </w:rPr>
        <w:t>sustainable development</w:t>
      </w:r>
      <w:r w:rsidR="00D72EB2" w:rsidRPr="003859A1">
        <w:rPr>
          <w:kern w:val="22"/>
          <w:szCs w:val="22"/>
        </w:rPr>
        <w:t xml:space="preserve"> and to ensure that the </w:t>
      </w:r>
      <w:r w:rsidR="00D72EB2" w:rsidRPr="003859A1">
        <w:rPr>
          <w:iCs/>
          <w:kern w:val="22"/>
          <w:szCs w:val="22"/>
        </w:rPr>
        <w:t>post-2015 United Nations development agenda is a transformative agenda for the future of people and the planet</w:t>
      </w:r>
      <w:r w:rsidRPr="003859A1">
        <w:rPr>
          <w:kern w:val="22"/>
          <w:szCs w:val="22"/>
        </w:rPr>
        <w:t>;</w:t>
      </w:r>
    </w:p>
    <w:p w14:paraId="6A81EAD3" w14:textId="77777777" w:rsidR="00D72EB2" w:rsidRPr="003859A1" w:rsidRDefault="00536BC2" w:rsidP="00A10C3E">
      <w:pPr>
        <w:pStyle w:val="Para1"/>
        <w:numPr>
          <w:ilvl w:val="0"/>
          <w:numId w:val="0"/>
        </w:numPr>
        <w:ind w:firstLine="720"/>
        <w:rPr>
          <w:i/>
          <w:kern w:val="22"/>
          <w:szCs w:val="22"/>
        </w:rPr>
      </w:pPr>
      <w:r w:rsidRPr="003859A1">
        <w:rPr>
          <w:kern w:val="22"/>
          <w:szCs w:val="22"/>
        </w:rPr>
        <w:t>2.</w:t>
      </w:r>
      <w:r w:rsidRPr="003859A1">
        <w:rPr>
          <w:i/>
          <w:kern w:val="22"/>
          <w:szCs w:val="22"/>
        </w:rPr>
        <w:tab/>
      </w:r>
      <w:r w:rsidR="00B83AED" w:rsidRPr="003859A1">
        <w:rPr>
          <w:i/>
          <w:noProof/>
          <w:kern w:val="22"/>
          <w:szCs w:val="22"/>
        </w:rPr>
        <w:t>W</w:t>
      </w:r>
      <w:r w:rsidR="00D72EB2" w:rsidRPr="003859A1">
        <w:rPr>
          <w:i/>
          <w:noProof/>
          <w:kern w:val="22"/>
          <w:szCs w:val="22"/>
        </w:rPr>
        <w:t>elcome</w:t>
      </w:r>
      <w:r w:rsidR="00CB09D1" w:rsidRPr="003859A1">
        <w:rPr>
          <w:i/>
          <w:noProof/>
          <w:kern w:val="22"/>
          <w:szCs w:val="22"/>
        </w:rPr>
        <w:t>s</w:t>
      </w:r>
      <w:r w:rsidR="00D72EB2" w:rsidRPr="003859A1">
        <w:rPr>
          <w:i/>
          <w:kern w:val="22"/>
          <w:szCs w:val="22"/>
        </w:rPr>
        <w:t xml:space="preserve"> </w:t>
      </w:r>
      <w:r w:rsidR="00D72EB2" w:rsidRPr="003859A1">
        <w:rPr>
          <w:kern w:val="22"/>
          <w:szCs w:val="22"/>
        </w:rPr>
        <w:t xml:space="preserve">the integration of biodiversity and ecosystem aspects into the </w:t>
      </w:r>
      <w:r w:rsidR="00A832C3" w:rsidRPr="003859A1">
        <w:rPr>
          <w:kern w:val="22"/>
          <w:szCs w:val="22"/>
        </w:rPr>
        <w:t>s</w:t>
      </w:r>
      <w:r w:rsidR="00D72EB2" w:rsidRPr="003859A1">
        <w:rPr>
          <w:kern w:val="22"/>
          <w:szCs w:val="22"/>
        </w:rPr>
        <w:t xml:space="preserve">ustainable </w:t>
      </w:r>
      <w:r w:rsidR="00A832C3" w:rsidRPr="003859A1">
        <w:rPr>
          <w:kern w:val="22"/>
          <w:szCs w:val="22"/>
        </w:rPr>
        <w:t>d</w:t>
      </w:r>
      <w:r w:rsidR="00D72EB2" w:rsidRPr="003859A1">
        <w:rPr>
          <w:kern w:val="22"/>
          <w:szCs w:val="22"/>
        </w:rPr>
        <w:t>e</w:t>
      </w:r>
      <w:r w:rsidR="00CB09D1" w:rsidRPr="003859A1">
        <w:rPr>
          <w:kern w:val="22"/>
          <w:szCs w:val="22"/>
        </w:rPr>
        <w:t xml:space="preserve">velopment </w:t>
      </w:r>
      <w:r w:rsidR="00A832C3" w:rsidRPr="003859A1">
        <w:rPr>
          <w:kern w:val="22"/>
          <w:szCs w:val="22"/>
        </w:rPr>
        <w:t>g</w:t>
      </w:r>
      <w:r w:rsidR="00CB09D1" w:rsidRPr="003859A1">
        <w:rPr>
          <w:kern w:val="22"/>
          <w:szCs w:val="22"/>
        </w:rPr>
        <w:t xml:space="preserve">oals </w:t>
      </w:r>
      <w:r w:rsidR="005233ED">
        <w:rPr>
          <w:kern w:val="22"/>
          <w:szCs w:val="22"/>
        </w:rPr>
        <w:t xml:space="preserve">developed </w:t>
      </w:r>
      <w:r w:rsidR="00CB09D1" w:rsidRPr="003859A1">
        <w:rPr>
          <w:kern w:val="22"/>
          <w:szCs w:val="22"/>
        </w:rPr>
        <w:t xml:space="preserve">by the Open Working Group on Sustainable Development </w:t>
      </w:r>
      <w:proofErr w:type="gramStart"/>
      <w:r w:rsidR="00CB09D1" w:rsidRPr="003859A1">
        <w:rPr>
          <w:kern w:val="22"/>
          <w:szCs w:val="22"/>
        </w:rPr>
        <w:t>Goals;</w:t>
      </w:r>
      <w:proofErr w:type="gramEnd"/>
    </w:p>
    <w:p w14:paraId="151A88E1" w14:textId="77777777" w:rsidR="00A10C3E" w:rsidRPr="003859A1" w:rsidRDefault="00536BC2" w:rsidP="00A10C3E">
      <w:pPr>
        <w:pStyle w:val="Para1"/>
        <w:numPr>
          <w:ilvl w:val="0"/>
          <w:numId w:val="0"/>
        </w:numPr>
        <w:ind w:firstLine="720"/>
        <w:rPr>
          <w:kern w:val="22"/>
          <w:szCs w:val="22"/>
        </w:rPr>
      </w:pPr>
      <w:r w:rsidRPr="003859A1">
        <w:rPr>
          <w:kern w:val="22"/>
          <w:szCs w:val="22"/>
        </w:rPr>
        <w:t>3</w:t>
      </w:r>
      <w:r w:rsidR="00A10C3E" w:rsidRPr="003859A1">
        <w:rPr>
          <w:kern w:val="22"/>
          <w:szCs w:val="22"/>
        </w:rPr>
        <w:t>.</w:t>
      </w:r>
      <w:r w:rsidR="00A10C3E" w:rsidRPr="003859A1">
        <w:rPr>
          <w:kern w:val="22"/>
          <w:szCs w:val="22"/>
        </w:rPr>
        <w:tab/>
      </w:r>
      <w:r w:rsidR="00A10C3E" w:rsidRPr="003859A1">
        <w:rPr>
          <w:i/>
          <w:kern w:val="22"/>
          <w:szCs w:val="22"/>
        </w:rPr>
        <w:t xml:space="preserve">Requests </w:t>
      </w:r>
      <w:r w:rsidR="00A10C3E" w:rsidRPr="003859A1">
        <w:rPr>
          <w:kern w:val="22"/>
          <w:szCs w:val="22"/>
        </w:rPr>
        <w:t xml:space="preserve">the </w:t>
      </w:r>
      <w:r w:rsidR="00A10C3E" w:rsidRPr="003859A1">
        <w:rPr>
          <w:iCs/>
          <w:kern w:val="22"/>
          <w:szCs w:val="22"/>
        </w:rPr>
        <w:t>Executive</w:t>
      </w:r>
      <w:r w:rsidR="00A10C3E" w:rsidRPr="003859A1">
        <w:rPr>
          <w:kern w:val="22"/>
          <w:szCs w:val="22"/>
        </w:rPr>
        <w:t xml:space="preserve"> Secretary, subject to the availability of resources:</w:t>
      </w:r>
    </w:p>
    <w:p w14:paraId="3601EC9E" w14:textId="77777777" w:rsidR="00A10C3E" w:rsidRPr="0060521D" w:rsidRDefault="00A10C3E" w:rsidP="00335A3A">
      <w:pPr>
        <w:pStyle w:val="Para1"/>
        <w:numPr>
          <w:ilvl w:val="0"/>
          <w:numId w:val="30"/>
        </w:numPr>
        <w:tabs>
          <w:tab w:val="clear" w:pos="1070"/>
        </w:tabs>
        <w:ind w:left="0"/>
        <w:rPr>
          <w:kern w:val="22"/>
          <w:szCs w:val="22"/>
        </w:rPr>
      </w:pPr>
      <w:r w:rsidRPr="003859A1">
        <w:rPr>
          <w:kern w:val="22"/>
          <w:szCs w:val="22"/>
        </w:rPr>
        <w:t xml:space="preserve">To continue the work requested by </w:t>
      </w:r>
      <w:r w:rsidR="00743122">
        <w:rPr>
          <w:kern w:val="22"/>
          <w:szCs w:val="22"/>
        </w:rPr>
        <w:t xml:space="preserve">the </w:t>
      </w:r>
      <w:r w:rsidRPr="003859A1">
        <w:rPr>
          <w:kern w:val="22"/>
          <w:szCs w:val="22"/>
        </w:rPr>
        <w:t>Conference of the Parties in decisions X/6 and XI/22, in the context of the implementation of the Strategic Plan for Biodiversity 2011</w:t>
      </w:r>
      <w:r w:rsidRPr="003859A1">
        <w:rPr>
          <w:kern w:val="22"/>
          <w:szCs w:val="22"/>
        </w:rPr>
        <w:noBreakHyphen/>
        <w:t>2020 and the Aichi Biodiversity Targets</w:t>
      </w:r>
      <w:r w:rsidR="00E65F44" w:rsidRPr="003859A1">
        <w:rPr>
          <w:kern w:val="22"/>
          <w:szCs w:val="22"/>
        </w:rPr>
        <w:t xml:space="preserve"> </w:t>
      </w:r>
      <w:r w:rsidR="00D46FF8" w:rsidRPr="003859A1">
        <w:rPr>
          <w:kern w:val="22"/>
          <w:szCs w:val="22"/>
        </w:rPr>
        <w:t>–</w:t>
      </w:r>
      <w:r w:rsidR="00E65F44" w:rsidRPr="003859A1">
        <w:rPr>
          <w:kern w:val="22"/>
          <w:szCs w:val="22"/>
        </w:rPr>
        <w:t xml:space="preserve"> </w:t>
      </w:r>
      <w:r w:rsidRPr="003859A1">
        <w:rPr>
          <w:kern w:val="22"/>
          <w:szCs w:val="22"/>
        </w:rPr>
        <w:t>taking into account the outcomes of the United Nations Conference on Sustainable Development,</w:t>
      </w:r>
      <w:bookmarkStart w:id="0" w:name="_Ref400651145"/>
      <w:r w:rsidRPr="00DB5F34">
        <w:rPr>
          <w:rStyle w:val="FootnoteReference"/>
          <w:kern w:val="22"/>
          <w:sz w:val="22"/>
          <w:szCs w:val="22"/>
          <w:u w:val="none"/>
          <w:vertAlign w:val="superscript"/>
        </w:rPr>
        <w:footnoteReference w:id="1"/>
      </w:r>
      <w:bookmarkEnd w:id="0"/>
      <w:r w:rsidRPr="00DB5F34">
        <w:rPr>
          <w:kern w:val="22"/>
          <w:szCs w:val="22"/>
        </w:rPr>
        <w:t xml:space="preserve"> the final report</w:t>
      </w:r>
      <w:r w:rsidR="00CC0252" w:rsidRPr="0060521D">
        <w:rPr>
          <w:kern w:val="22"/>
          <w:szCs w:val="22"/>
        </w:rPr>
        <w:t>s</w:t>
      </w:r>
      <w:r w:rsidRPr="0060521D">
        <w:rPr>
          <w:kern w:val="22"/>
          <w:szCs w:val="22"/>
        </w:rPr>
        <w:t xml:space="preserve"> of the Open Working Group on Sustainable Development Goals </w:t>
      </w:r>
      <w:r w:rsidR="00CC0252" w:rsidRPr="0060521D">
        <w:rPr>
          <w:kern w:val="22"/>
          <w:szCs w:val="22"/>
        </w:rPr>
        <w:t>and</w:t>
      </w:r>
      <w:r w:rsidR="00E65F44" w:rsidRPr="0060521D">
        <w:rPr>
          <w:kern w:val="22"/>
          <w:szCs w:val="22"/>
        </w:rPr>
        <w:t xml:space="preserve"> </w:t>
      </w:r>
      <w:r w:rsidR="00771317" w:rsidRPr="00E37946">
        <w:rPr>
          <w:kern w:val="22"/>
          <w:szCs w:val="22"/>
        </w:rPr>
        <w:t>the Intergovernmental Committee of Experts on Sustainable Development Finan</w:t>
      </w:r>
      <w:r w:rsidR="00771317" w:rsidRPr="00ED0519">
        <w:rPr>
          <w:kern w:val="22"/>
          <w:szCs w:val="22"/>
        </w:rPr>
        <w:t>cing</w:t>
      </w:r>
      <w:r w:rsidR="00613E91" w:rsidRPr="00062B61">
        <w:rPr>
          <w:kern w:val="22"/>
          <w:szCs w:val="22"/>
        </w:rPr>
        <w:t xml:space="preserve"> </w:t>
      </w:r>
      <w:r w:rsidR="00CC0252" w:rsidRPr="00062B61">
        <w:rPr>
          <w:kern w:val="22"/>
          <w:szCs w:val="22"/>
        </w:rPr>
        <w:t xml:space="preserve">to the United Nations General Assembly </w:t>
      </w:r>
      <w:r w:rsidR="00D46FF8" w:rsidRPr="00062B61">
        <w:rPr>
          <w:kern w:val="22"/>
          <w:szCs w:val="22"/>
        </w:rPr>
        <w:t>–</w:t>
      </w:r>
      <w:r w:rsidR="00E65F44" w:rsidRPr="00A46785">
        <w:rPr>
          <w:kern w:val="22"/>
          <w:szCs w:val="22"/>
        </w:rPr>
        <w:t xml:space="preserve"> </w:t>
      </w:r>
      <w:r w:rsidRPr="00A46785">
        <w:rPr>
          <w:kern w:val="22"/>
          <w:szCs w:val="22"/>
        </w:rPr>
        <w:t>and the negotiations toward</w:t>
      </w:r>
      <w:r w:rsidR="00C20B46" w:rsidRPr="00A46785">
        <w:rPr>
          <w:kern w:val="22"/>
          <w:szCs w:val="22"/>
        </w:rPr>
        <w:t>s</w:t>
      </w:r>
      <w:r w:rsidRPr="00A46785">
        <w:rPr>
          <w:kern w:val="22"/>
          <w:szCs w:val="22"/>
        </w:rPr>
        <w:t xml:space="preserve"> a post-2015 United Nations development agenda, and to </w:t>
      </w:r>
      <w:r w:rsidR="00743122">
        <w:rPr>
          <w:kern w:val="22"/>
          <w:szCs w:val="22"/>
        </w:rPr>
        <w:t xml:space="preserve">provide a </w:t>
      </w:r>
      <w:r w:rsidRPr="00A46785">
        <w:rPr>
          <w:kern w:val="22"/>
          <w:szCs w:val="22"/>
        </w:rPr>
        <w:t xml:space="preserve">report on </w:t>
      </w:r>
      <w:r w:rsidR="00743122">
        <w:rPr>
          <w:kern w:val="22"/>
          <w:szCs w:val="22"/>
        </w:rPr>
        <w:t>t</w:t>
      </w:r>
      <w:r w:rsidRPr="00A46785">
        <w:rPr>
          <w:kern w:val="22"/>
          <w:szCs w:val="22"/>
        </w:rPr>
        <w:t xml:space="preserve">his </w:t>
      </w:r>
      <w:r w:rsidR="00743122">
        <w:rPr>
          <w:kern w:val="22"/>
          <w:szCs w:val="22"/>
        </w:rPr>
        <w:t>work</w:t>
      </w:r>
      <w:r w:rsidR="00743122" w:rsidRPr="00A46785">
        <w:rPr>
          <w:kern w:val="22"/>
          <w:szCs w:val="22"/>
        </w:rPr>
        <w:t xml:space="preserve"> </w:t>
      </w:r>
      <w:r w:rsidRPr="00A46785">
        <w:rPr>
          <w:kern w:val="22"/>
          <w:szCs w:val="22"/>
        </w:rPr>
        <w:t>for consideration by the</w:t>
      </w:r>
      <w:r w:rsidR="001433D3" w:rsidRPr="00A46785">
        <w:rPr>
          <w:kern w:val="20"/>
          <w:szCs w:val="22"/>
          <w:lang w:eastAsia="ko-KR"/>
        </w:rPr>
        <w:t xml:space="preserve"> Subsidiary Body on Implementation at its first meeting</w:t>
      </w:r>
      <w:r w:rsidR="001433D3" w:rsidRPr="00A46785" w:rsidDel="001433D3">
        <w:rPr>
          <w:kern w:val="22"/>
          <w:szCs w:val="22"/>
          <w:lang w:eastAsia="ko-KR"/>
        </w:rPr>
        <w:t xml:space="preserve"> </w:t>
      </w:r>
      <w:r w:rsidR="00805C1B" w:rsidRPr="0060521D">
        <w:rPr>
          <w:kern w:val="22"/>
          <w:szCs w:val="22"/>
        </w:rPr>
        <w:t xml:space="preserve">and </w:t>
      </w:r>
      <w:r w:rsidR="00743122">
        <w:rPr>
          <w:kern w:val="22"/>
          <w:szCs w:val="22"/>
        </w:rPr>
        <w:t xml:space="preserve">by </w:t>
      </w:r>
      <w:r w:rsidR="00805C1B" w:rsidRPr="0060521D">
        <w:rPr>
          <w:kern w:val="22"/>
          <w:szCs w:val="22"/>
        </w:rPr>
        <w:t xml:space="preserve">the </w:t>
      </w:r>
      <w:r w:rsidRPr="0060521D">
        <w:rPr>
          <w:kern w:val="22"/>
          <w:szCs w:val="22"/>
        </w:rPr>
        <w:t>Conference of the Parties at its thirteenth meeting;</w:t>
      </w:r>
    </w:p>
    <w:p w14:paraId="02DF2AD1" w14:textId="77777777" w:rsidR="00536BC2" w:rsidRPr="00A46785" w:rsidRDefault="00A10C3E" w:rsidP="00A85737">
      <w:pPr>
        <w:pStyle w:val="Para1"/>
        <w:numPr>
          <w:ilvl w:val="0"/>
          <w:numId w:val="30"/>
        </w:numPr>
        <w:tabs>
          <w:tab w:val="clear" w:pos="1070"/>
        </w:tabs>
        <w:ind w:left="0"/>
        <w:rPr>
          <w:kern w:val="22"/>
          <w:szCs w:val="22"/>
        </w:rPr>
      </w:pPr>
      <w:r w:rsidRPr="00E37946">
        <w:rPr>
          <w:kern w:val="22"/>
          <w:szCs w:val="22"/>
        </w:rPr>
        <w:t>To continue the collaboration, with key partners, to actively contribute to the discussions o</w:t>
      </w:r>
      <w:r w:rsidR="00476CA0">
        <w:rPr>
          <w:kern w:val="22"/>
          <w:szCs w:val="22"/>
        </w:rPr>
        <w:t>n</w:t>
      </w:r>
      <w:r w:rsidRPr="00E37946">
        <w:rPr>
          <w:kern w:val="22"/>
          <w:szCs w:val="22"/>
        </w:rPr>
        <w:t xml:space="preserve"> the post-2015 United Nations development agenda and the </w:t>
      </w:r>
      <w:r w:rsidR="00A85737" w:rsidRPr="00E37946">
        <w:rPr>
          <w:kern w:val="22"/>
          <w:szCs w:val="22"/>
        </w:rPr>
        <w:t>s</w:t>
      </w:r>
      <w:r w:rsidRPr="00062B61">
        <w:rPr>
          <w:kern w:val="22"/>
          <w:szCs w:val="22"/>
        </w:rPr>
        <w:t xml:space="preserve">ustainable </w:t>
      </w:r>
      <w:r w:rsidR="00A85737" w:rsidRPr="00062B61">
        <w:rPr>
          <w:kern w:val="22"/>
          <w:szCs w:val="22"/>
        </w:rPr>
        <w:t>d</w:t>
      </w:r>
      <w:r w:rsidRPr="00062B61">
        <w:rPr>
          <w:kern w:val="22"/>
          <w:szCs w:val="22"/>
        </w:rPr>
        <w:t xml:space="preserve">evelopment </w:t>
      </w:r>
      <w:r w:rsidR="00A85737" w:rsidRPr="00062B61">
        <w:rPr>
          <w:kern w:val="22"/>
          <w:szCs w:val="22"/>
        </w:rPr>
        <w:t>g</w:t>
      </w:r>
      <w:r w:rsidRPr="00A46785">
        <w:rPr>
          <w:kern w:val="22"/>
          <w:szCs w:val="22"/>
        </w:rPr>
        <w:t>oals</w:t>
      </w:r>
      <w:r w:rsidR="00476CA0">
        <w:rPr>
          <w:kern w:val="22"/>
          <w:szCs w:val="22"/>
        </w:rPr>
        <w:t>,</w:t>
      </w:r>
      <w:r w:rsidRPr="00A46785">
        <w:rPr>
          <w:kern w:val="22"/>
          <w:szCs w:val="22"/>
        </w:rPr>
        <w:t xml:space="preserve"> </w:t>
      </w:r>
      <w:r w:rsidR="00476CA0">
        <w:rPr>
          <w:kern w:val="22"/>
          <w:szCs w:val="22"/>
        </w:rPr>
        <w:t>to</w:t>
      </w:r>
      <w:r w:rsidR="00476CA0" w:rsidRPr="00A46785">
        <w:rPr>
          <w:kern w:val="22"/>
          <w:szCs w:val="22"/>
        </w:rPr>
        <w:t xml:space="preserve"> </w:t>
      </w:r>
      <w:r w:rsidRPr="00A46785">
        <w:rPr>
          <w:kern w:val="22"/>
          <w:szCs w:val="22"/>
        </w:rPr>
        <w:t xml:space="preserve">follow </w:t>
      </w:r>
      <w:r w:rsidRPr="00A46785">
        <w:rPr>
          <w:kern w:val="22"/>
          <w:szCs w:val="22"/>
        </w:rPr>
        <w:lastRenderedPageBreak/>
        <w:t>the relevant outcomes and to inform Parties of any major developments related to biodiversity</w:t>
      </w:r>
      <w:r w:rsidR="00805C1B" w:rsidRPr="00A46785">
        <w:rPr>
          <w:kern w:val="22"/>
          <w:szCs w:val="22"/>
        </w:rPr>
        <w:t xml:space="preserve">, including </w:t>
      </w:r>
      <w:r w:rsidR="00D42F20" w:rsidRPr="00A46785">
        <w:rPr>
          <w:kern w:val="22"/>
          <w:szCs w:val="22"/>
        </w:rPr>
        <w:t xml:space="preserve">potential positive and negative impacts of the proposed goals and targets on biodiversity and </w:t>
      </w:r>
      <w:proofErr w:type="gramStart"/>
      <w:r w:rsidR="00D42F20" w:rsidRPr="00A46785">
        <w:rPr>
          <w:kern w:val="22"/>
          <w:szCs w:val="22"/>
        </w:rPr>
        <w:t>ecosystems</w:t>
      </w:r>
      <w:r w:rsidRPr="00A46785">
        <w:rPr>
          <w:kern w:val="22"/>
          <w:szCs w:val="22"/>
        </w:rPr>
        <w:t>;</w:t>
      </w:r>
      <w:proofErr w:type="gramEnd"/>
    </w:p>
    <w:p w14:paraId="467A36FE" w14:textId="77777777" w:rsidR="00FC17FC" w:rsidRPr="007F7508" w:rsidRDefault="00A10C3E" w:rsidP="00A85737">
      <w:pPr>
        <w:pStyle w:val="Para1"/>
        <w:numPr>
          <w:ilvl w:val="0"/>
          <w:numId w:val="30"/>
        </w:numPr>
        <w:tabs>
          <w:tab w:val="clear" w:pos="1070"/>
        </w:tabs>
        <w:ind w:left="0"/>
        <w:rPr>
          <w:kern w:val="22"/>
          <w:szCs w:val="22"/>
        </w:rPr>
      </w:pPr>
      <w:r w:rsidRPr="004F66CD">
        <w:rPr>
          <w:kern w:val="22"/>
          <w:szCs w:val="22"/>
        </w:rPr>
        <w:t xml:space="preserve">To support Parties by continuing </w:t>
      </w:r>
      <w:r w:rsidR="00476CA0">
        <w:rPr>
          <w:kern w:val="22"/>
          <w:szCs w:val="22"/>
        </w:rPr>
        <w:t>to</w:t>
      </w:r>
      <w:r w:rsidR="00476CA0" w:rsidRPr="004F66CD">
        <w:rPr>
          <w:kern w:val="22"/>
          <w:szCs w:val="22"/>
        </w:rPr>
        <w:t xml:space="preserve"> </w:t>
      </w:r>
      <w:r w:rsidRPr="004F66CD">
        <w:rPr>
          <w:kern w:val="22"/>
          <w:szCs w:val="22"/>
        </w:rPr>
        <w:t xml:space="preserve">engage in the </w:t>
      </w:r>
      <w:r w:rsidR="00F7331C" w:rsidRPr="004F66CD">
        <w:rPr>
          <w:kern w:val="22"/>
          <w:szCs w:val="22"/>
        </w:rPr>
        <w:t>ongoing</w:t>
      </w:r>
      <w:r w:rsidRPr="004F66CD">
        <w:rPr>
          <w:kern w:val="22"/>
          <w:szCs w:val="22"/>
        </w:rPr>
        <w:t xml:space="preserve"> processes to ensure the appropriate integration of biodiversity and ecosystem functions and services in the post-2015 United Nations development agenda and sustainable development goals </w:t>
      </w:r>
      <w:r w:rsidR="00476CA0">
        <w:rPr>
          <w:kern w:val="22"/>
          <w:szCs w:val="22"/>
        </w:rPr>
        <w:t xml:space="preserve">and related </w:t>
      </w:r>
      <w:r w:rsidRPr="004F66CD">
        <w:rPr>
          <w:kern w:val="22"/>
          <w:szCs w:val="22"/>
        </w:rPr>
        <w:t>targets and indicators</w:t>
      </w:r>
      <w:r w:rsidR="00476CA0">
        <w:rPr>
          <w:kern w:val="22"/>
          <w:szCs w:val="22"/>
        </w:rPr>
        <w:t>,</w:t>
      </w:r>
      <w:r w:rsidRPr="004F66CD">
        <w:rPr>
          <w:kern w:val="22"/>
          <w:szCs w:val="22"/>
        </w:rPr>
        <w:t xml:space="preserve"> </w:t>
      </w:r>
      <w:proofErr w:type="gramStart"/>
      <w:r w:rsidRPr="004F66CD">
        <w:rPr>
          <w:kern w:val="22"/>
          <w:szCs w:val="22"/>
        </w:rPr>
        <w:t xml:space="preserve">and </w:t>
      </w:r>
      <w:r w:rsidR="00476CA0">
        <w:rPr>
          <w:kern w:val="22"/>
          <w:szCs w:val="22"/>
        </w:rPr>
        <w:t>also</w:t>
      </w:r>
      <w:proofErr w:type="gramEnd"/>
      <w:r w:rsidR="00476CA0">
        <w:rPr>
          <w:kern w:val="22"/>
          <w:szCs w:val="22"/>
        </w:rPr>
        <w:t xml:space="preserve"> </w:t>
      </w:r>
      <w:r w:rsidRPr="004F66CD">
        <w:rPr>
          <w:kern w:val="22"/>
          <w:szCs w:val="22"/>
        </w:rPr>
        <w:t>by continuing to assist Parties in</w:t>
      </w:r>
      <w:r w:rsidRPr="003867D9">
        <w:rPr>
          <w:kern w:val="22"/>
          <w:szCs w:val="22"/>
        </w:rPr>
        <w:t xml:space="preserve"> their efforts to integrate biodiversity and ecosystem functions and services into poverty eradication and development</w:t>
      </w:r>
      <w:r w:rsidR="00453C45">
        <w:rPr>
          <w:kern w:val="22"/>
          <w:szCs w:val="22"/>
        </w:rPr>
        <w:t>.</w:t>
      </w:r>
    </w:p>
    <w:p w14:paraId="599C886A" w14:textId="77777777" w:rsidR="00B552C9" w:rsidRPr="00DE168A" w:rsidRDefault="009E5797">
      <w:pPr>
        <w:spacing w:before="60" w:after="120"/>
        <w:jc w:val="center"/>
        <w:rPr>
          <w:kern w:val="22"/>
          <w:szCs w:val="22"/>
        </w:rPr>
      </w:pPr>
      <w:r w:rsidRPr="007F7508">
        <w:rPr>
          <w:kern w:val="22"/>
          <w:szCs w:val="22"/>
        </w:rPr>
        <w:t>________</w:t>
      </w:r>
      <w:r w:rsidR="00240E2D" w:rsidRPr="0094637C">
        <w:rPr>
          <w:kern w:val="22"/>
          <w:szCs w:val="22"/>
        </w:rPr>
        <w:t>__</w:t>
      </w:r>
    </w:p>
    <w:sectPr w:rsidR="00B552C9" w:rsidRPr="00DE168A" w:rsidSect="003859A1">
      <w:headerReference w:type="even" r:id="rId11"/>
      <w:headerReference w:type="default" r:id="rId12"/>
      <w:type w:val="continuous"/>
      <w:pgSz w:w="12240" w:h="15840" w:code="1"/>
      <w:pgMar w:top="864" w:right="1440" w:bottom="864" w:left="1440" w:header="461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E73C4" w14:textId="77777777" w:rsidR="00E3780F" w:rsidRDefault="00E3780F">
      <w:r>
        <w:separator/>
      </w:r>
    </w:p>
  </w:endnote>
  <w:endnote w:type="continuationSeparator" w:id="0">
    <w:p w14:paraId="38FC3F93" w14:textId="77777777" w:rsidR="00E3780F" w:rsidRDefault="00E37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291EC" w14:textId="77777777" w:rsidR="00E3780F" w:rsidRDefault="00E3780F">
      <w:r>
        <w:separator/>
      </w:r>
    </w:p>
  </w:footnote>
  <w:footnote w:type="continuationSeparator" w:id="0">
    <w:p w14:paraId="158FBB90" w14:textId="77777777" w:rsidR="00E3780F" w:rsidRDefault="00E3780F">
      <w:r>
        <w:continuationSeparator/>
      </w:r>
    </w:p>
  </w:footnote>
  <w:footnote w:id="1">
    <w:p w14:paraId="22B44B34" w14:textId="77777777" w:rsidR="0063385E" w:rsidRPr="006512FF" w:rsidDel="00B60428" w:rsidRDefault="0063385E" w:rsidP="00A10C3E">
      <w:pPr>
        <w:pStyle w:val="FootnoteText"/>
        <w:ind w:firstLine="0"/>
        <w:jc w:val="left"/>
        <w:rPr>
          <w:kern w:val="18"/>
          <w:szCs w:val="18"/>
        </w:rPr>
      </w:pPr>
      <w:r w:rsidRPr="002210C3">
        <w:rPr>
          <w:rStyle w:val="FootnoteReference"/>
          <w:kern w:val="18"/>
          <w:szCs w:val="18"/>
          <w:u w:val="none"/>
          <w:vertAlign w:val="superscript"/>
        </w:rPr>
        <w:footnoteRef/>
      </w:r>
      <w:r w:rsidRPr="006512FF">
        <w:rPr>
          <w:kern w:val="18"/>
          <w:szCs w:val="18"/>
        </w:rPr>
        <w:t xml:space="preserve"> </w:t>
      </w:r>
      <w:r w:rsidRPr="006512FF">
        <w:rPr>
          <w:noProof/>
          <w:kern w:val="18"/>
          <w:szCs w:val="18"/>
        </w:rPr>
        <w:t>General Assembly resolution 66/288</w:t>
      </w:r>
      <w:r>
        <w:rPr>
          <w:noProof/>
          <w:kern w:val="18"/>
          <w:szCs w:val="18"/>
        </w:rPr>
        <w:t>, annex</w:t>
      </w:r>
      <w:r w:rsidRPr="006512FF">
        <w:rPr>
          <w:noProof/>
          <w:kern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03697" w14:textId="77777777" w:rsidR="0063385E" w:rsidRPr="009D2331" w:rsidRDefault="0063385E" w:rsidP="009D2331">
    <w:pPr>
      <w:jc w:val="left"/>
      <w:rPr>
        <w:noProof/>
        <w:kern w:val="22"/>
      </w:rPr>
    </w:pPr>
    <w:r w:rsidRPr="009D2331">
      <w:rPr>
        <w:noProof/>
        <w:kern w:val="22"/>
      </w:rPr>
      <w:t>UNEP/CBD/COP/</w:t>
    </w:r>
    <w:r w:rsidR="00C03327">
      <w:rPr>
        <w:noProof/>
        <w:kern w:val="22"/>
      </w:rPr>
      <w:t>DEC/XII/4</w:t>
    </w:r>
  </w:p>
  <w:p w14:paraId="005B0B10" w14:textId="77777777" w:rsidR="0063385E" w:rsidRPr="009D2331" w:rsidRDefault="0063385E" w:rsidP="009D2331">
    <w:pPr>
      <w:pStyle w:val="Header"/>
      <w:jc w:val="left"/>
      <w:rPr>
        <w:noProof/>
        <w:kern w:val="22"/>
      </w:rPr>
    </w:pPr>
    <w:r w:rsidRPr="009D2331">
      <w:rPr>
        <w:noProof/>
        <w:kern w:val="22"/>
      </w:rPr>
      <w:t xml:space="preserve">Page </w:t>
    </w:r>
    <w:r w:rsidRPr="009D2331">
      <w:rPr>
        <w:noProof/>
        <w:kern w:val="22"/>
      </w:rPr>
      <w:fldChar w:fldCharType="begin"/>
    </w:r>
    <w:r w:rsidRPr="009D2331">
      <w:rPr>
        <w:noProof/>
        <w:kern w:val="22"/>
      </w:rPr>
      <w:instrText xml:space="preserve"> </w:instrText>
    </w:r>
    <w:r w:rsidR="004E5A00">
      <w:rPr>
        <w:noProof/>
        <w:kern w:val="22"/>
      </w:rPr>
      <w:instrText>PAGE</w:instrText>
    </w:r>
    <w:r w:rsidRPr="009D2331">
      <w:rPr>
        <w:noProof/>
        <w:kern w:val="22"/>
      </w:rPr>
      <w:instrText xml:space="preserve">   \* MERGEFORMAT </w:instrText>
    </w:r>
    <w:r w:rsidRPr="009D2331">
      <w:rPr>
        <w:noProof/>
        <w:kern w:val="22"/>
      </w:rPr>
      <w:fldChar w:fldCharType="separate"/>
    </w:r>
    <w:r w:rsidR="00482D77">
      <w:rPr>
        <w:noProof/>
        <w:kern w:val="22"/>
      </w:rPr>
      <w:t>2</w:t>
    </w:r>
    <w:r w:rsidRPr="009D2331">
      <w:rPr>
        <w:noProof/>
        <w:kern w:val="22"/>
      </w:rPr>
      <w:fldChar w:fldCharType="end"/>
    </w:r>
  </w:p>
  <w:p w14:paraId="3FC40DE0" w14:textId="77777777" w:rsidR="0063385E" w:rsidRPr="009D2331" w:rsidRDefault="0063385E" w:rsidP="009D2331">
    <w:pPr>
      <w:pStyle w:val="Header"/>
      <w:jc w:val="left"/>
      <w:rPr>
        <w:noProof/>
        <w:kern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D08F" w14:textId="77777777" w:rsidR="00C14B52" w:rsidRPr="009D2331" w:rsidRDefault="00C14B52" w:rsidP="003859A1">
    <w:pPr>
      <w:jc w:val="right"/>
      <w:rPr>
        <w:noProof/>
        <w:kern w:val="22"/>
      </w:rPr>
    </w:pPr>
    <w:r w:rsidRPr="009D2331">
      <w:rPr>
        <w:noProof/>
        <w:kern w:val="22"/>
      </w:rPr>
      <w:t>UNEP/CBD/COP/</w:t>
    </w:r>
    <w:r w:rsidR="00C03327">
      <w:rPr>
        <w:noProof/>
        <w:kern w:val="22"/>
      </w:rPr>
      <w:t>DEC/XII/4</w:t>
    </w:r>
  </w:p>
  <w:p w14:paraId="7CB1E007" w14:textId="77777777" w:rsidR="00C14B52" w:rsidRPr="009D2331" w:rsidRDefault="00C14B52" w:rsidP="003859A1">
    <w:pPr>
      <w:pStyle w:val="Header"/>
      <w:jc w:val="right"/>
      <w:rPr>
        <w:noProof/>
        <w:kern w:val="22"/>
      </w:rPr>
    </w:pPr>
    <w:r w:rsidRPr="009D2331">
      <w:rPr>
        <w:noProof/>
        <w:kern w:val="22"/>
      </w:rPr>
      <w:t xml:space="preserve">Page </w:t>
    </w:r>
    <w:r w:rsidRPr="009D2331">
      <w:rPr>
        <w:noProof/>
        <w:kern w:val="22"/>
      </w:rPr>
      <w:fldChar w:fldCharType="begin"/>
    </w:r>
    <w:r w:rsidRPr="009D2331">
      <w:rPr>
        <w:noProof/>
        <w:kern w:val="22"/>
      </w:rPr>
      <w:instrText xml:space="preserve"> </w:instrText>
    </w:r>
    <w:r>
      <w:rPr>
        <w:noProof/>
        <w:kern w:val="22"/>
      </w:rPr>
      <w:instrText>PAGE</w:instrText>
    </w:r>
    <w:r w:rsidRPr="009D2331">
      <w:rPr>
        <w:noProof/>
        <w:kern w:val="22"/>
      </w:rPr>
      <w:instrText xml:space="preserve">   \* MERGEFORMAT </w:instrText>
    </w:r>
    <w:r w:rsidRPr="009D2331">
      <w:rPr>
        <w:noProof/>
        <w:kern w:val="22"/>
      </w:rPr>
      <w:fldChar w:fldCharType="separate"/>
    </w:r>
    <w:r w:rsidR="009F766F">
      <w:rPr>
        <w:noProof/>
        <w:kern w:val="22"/>
      </w:rPr>
      <w:t>7</w:t>
    </w:r>
    <w:r w:rsidRPr="009D2331">
      <w:rPr>
        <w:noProof/>
        <w:kern w:val="22"/>
      </w:rPr>
      <w:fldChar w:fldCharType="end"/>
    </w:r>
  </w:p>
  <w:p w14:paraId="4EEC63D4" w14:textId="77777777" w:rsidR="00C14B52" w:rsidRPr="00C14B52" w:rsidRDefault="00C14B52" w:rsidP="003859A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EA6D14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931A0B"/>
    <w:multiLevelType w:val="hybridMultilevel"/>
    <w:tmpl w:val="EC6EE94C"/>
    <w:lvl w:ilvl="0" w:tplc="40AC9C2A">
      <w:start w:val="1"/>
      <w:numFmt w:val="lowerRoman"/>
      <w:lvlText w:val="(%1)"/>
      <w:lvlJc w:val="left"/>
      <w:pPr>
        <w:ind w:left="2280" w:hanging="360"/>
      </w:pPr>
      <w:rPr>
        <w:rFonts w:ascii="Times New Roman" w:eastAsia="Calibri" w:hAnsi="Times New Roman" w:cs="Times New Roman" w:hint="default"/>
        <w:b w:val="0"/>
        <w:i w:val="0"/>
      </w:rPr>
    </w:lvl>
    <w:lvl w:ilvl="1" w:tplc="10090019">
      <w:start w:val="1"/>
      <w:numFmt w:val="lowerLetter"/>
      <w:lvlText w:val="%2."/>
      <w:lvlJc w:val="left"/>
      <w:pPr>
        <w:ind w:left="3000" w:hanging="360"/>
      </w:pPr>
    </w:lvl>
    <w:lvl w:ilvl="2" w:tplc="1009001B" w:tentative="1">
      <w:start w:val="1"/>
      <w:numFmt w:val="lowerRoman"/>
      <w:lvlText w:val="%3."/>
      <w:lvlJc w:val="right"/>
      <w:pPr>
        <w:ind w:left="3720" w:hanging="180"/>
      </w:pPr>
    </w:lvl>
    <w:lvl w:ilvl="3" w:tplc="1009000F" w:tentative="1">
      <w:start w:val="1"/>
      <w:numFmt w:val="decimal"/>
      <w:lvlText w:val="%4."/>
      <w:lvlJc w:val="left"/>
      <w:pPr>
        <w:ind w:left="4440" w:hanging="360"/>
      </w:pPr>
    </w:lvl>
    <w:lvl w:ilvl="4" w:tplc="10090019" w:tentative="1">
      <w:start w:val="1"/>
      <w:numFmt w:val="lowerLetter"/>
      <w:lvlText w:val="%5."/>
      <w:lvlJc w:val="left"/>
      <w:pPr>
        <w:ind w:left="5160" w:hanging="360"/>
      </w:pPr>
    </w:lvl>
    <w:lvl w:ilvl="5" w:tplc="1009001B" w:tentative="1">
      <w:start w:val="1"/>
      <w:numFmt w:val="lowerRoman"/>
      <w:lvlText w:val="%6."/>
      <w:lvlJc w:val="right"/>
      <w:pPr>
        <w:ind w:left="5880" w:hanging="180"/>
      </w:pPr>
    </w:lvl>
    <w:lvl w:ilvl="6" w:tplc="1009000F" w:tentative="1">
      <w:start w:val="1"/>
      <w:numFmt w:val="decimal"/>
      <w:lvlText w:val="%7."/>
      <w:lvlJc w:val="left"/>
      <w:pPr>
        <w:ind w:left="6600" w:hanging="360"/>
      </w:pPr>
    </w:lvl>
    <w:lvl w:ilvl="7" w:tplc="10090019" w:tentative="1">
      <w:start w:val="1"/>
      <w:numFmt w:val="lowerLetter"/>
      <w:lvlText w:val="%8."/>
      <w:lvlJc w:val="left"/>
      <w:pPr>
        <w:ind w:left="7320" w:hanging="360"/>
      </w:pPr>
    </w:lvl>
    <w:lvl w:ilvl="8" w:tplc="10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" w15:restartNumberingAfterBreak="0">
    <w:nsid w:val="05ED0AF2"/>
    <w:multiLevelType w:val="hybridMultilevel"/>
    <w:tmpl w:val="9F285CB6"/>
    <w:lvl w:ilvl="0" w:tplc="30047E7C">
      <w:start w:val="1"/>
      <w:numFmt w:val="lowerLetter"/>
      <w:lvlText w:val="(%1)"/>
      <w:lvlJc w:val="left"/>
      <w:pPr>
        <w:ind w:left="1080" w:hanging="360"/>
      </w:pPr>
      <w:rPr>
        <w:rFonts w:cs="Times New Roman" w:hint="default"/>
        <w:color w:val="000000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10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10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0AA92F02"/>
    <w:multiLevelType w:val="multilevel"/>
    <w:tmpl w:val="1204829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" w15:restartNumberingAfterBreak="0">
    <w:nsid w:val="171113A7"/>
    <w:multiLevelType w:val="multilevel"/>
    <w:tmpl w:val="48241D10"/>
    <w:numStyleLink w:val="Normallist"/>
  </w:abstractNum>
  <w:abstractNum w:abstractNumId="5" w15:restartNumberingAfterBreak="0">
    <w:nsid w:val="171B0C2B"/>
    <w:multiLevelType w:val="hybridMultilevel"/>
    <w:tmpl w:val="E6EC8974"/>
    <w:lvl w:ilvl="0" w:tplc="04090005">
      <w:start w:val="1"/>
      <w:numFmt w:val="lowerRoman"/>
      <w:lvlText w:val="(%1)"/>
      <w:lvlJc w:val="righ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5530A9C"/>
    <w:multiLevelType w:val="hybridMultilevel"/>
    <w:tmpl w:val="8AC41F76"/>
    <w:lvl w:ilvl="0" w:tplc="6F84B1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336B8"/>
    <w:multiLevelType w:val="multilevel"/>
    <w:tmpl w:val="99BA12E0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1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-360"/>
        </w:tabs>
        <w:ind w:left="-7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8" w15:restartNumberingAfterBreak="0">
    <w:nsid w:val="2F9932D0"/>
    <w:multiLevelType w:val="hybridMultilevel"/>
    <w:tmpl w:val="B970AC74"/>
    <w:lvl w:ilvl="0" w:tplc="B5A2B830">
      <w:start w:val="1"/>
      <w:numFmt w:val="decimal"/>
      <w:lvlText w:val="%1."/>
      <w:lvlJc w:val="left"/>
      <w:pPr>
        <w:tabs>
          <w:tab w:val="num" w:pos="1713"/>
        </w:tabs>
        <w:ind w:left="993" w:firstLine="0"/>
      </w:pPr>
      <w:rPr>
        <w:rFonts w:hint="default"/>
        <w:b w:val="0"/>
        <w:i w:val="0"/>
        <w:color w:val="000000"/>
        <w:sz w:val="22"/>
        <w:szCs w:val="22"/>
      </w:rPr>
    </w:lvl>
    <w:lvl w:ilvl="1" w:tplc="D4125F96">
      <w:start w:val="1"/>
      <w:numFmt w:val="lowerLetter"/>
      <w:lvlRestart w:val="0"/>
      <w:lvlText w:val="(%2)"/>
      <w:lvlJc w:val="left"/>
      <w:pPr>
        <w:tabs>
          <w:tab w:val="num" w:pos="1070"/>
        </w:tabs>
        <w:ind w:left="-10" w:firstLine="720"/>
      </w:pPr>
      <w:rPr>
        <w:rFonts w:ascii="Times New Roman" w:hAnsi="Times New Roman" w:cs="Times New Roman" w:hint="default"/>
        <w:b w:val="0"/>
        <w:i w:val="0"/>
        <w:sz w:val="22"/>
        <w:szCs w:val="24"/>
        <w:u w:val="none"/>
      </w:rPr>
    </w:lvl>
    <w:lvl w:ilvl="2" w:tplc="12162BAC">
      <w:start w:val="1"/>
      <w:numFmt w:val="bullet"/>
      <w:lvlText w:val=""/>
      <w:lvlJc w:val="left"/>
      <w:pPr>
        <w:tabs>
          <w:tab w:val="num" w:pos="2070"/>
        </w:tabs>
        <w:ind w:left="1998" w:hanging="288"/>
      </w:pPr>
      <w:rPr>
        <w:rFonts w:ascii="Symbol" w:hAnsi="Symbol" w:hint="default"/>
      </w:rPr>
    </w:lvl>
    <w:lvl w:ilvl="3" w:tplc="1009000F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  <w:rPr>
        <w:rFonts w:hint="default"/>
        <w:b w:val="0"/>
        <w:i w:val="0"/>
        <w:color w:val="000000"/>
        <w:sz w:val="22"/>
        <w:szCs w:val="22"/>
      </w:rPr>
    </w:lvl>
    <w:lvl w:ilvl="4" w:tplc="26A4B25A">
      <w:start w:val="1"/>
      <w:numFmt w:val="upperRoman"/>
      <w:lvlText w:val="%5."/>
      <w:lvlJc w:val="left"/>
      <w:pPr>
        <w:ind w:left="3690" w:hanging="720"/>
      </w:pPr>
      <w:rPr>
        <w:rFonts w:hint="default"/>
      </w:rPr>
    </w:lvl>
    <w:lvl w:ilvl="5" w:tplc="A1F253BC">
      <w:start w:val="2"/>
      <w:numFmt w:val="lowerRoman"/>
      <w:lvlText w:val="(%6)"/>
      <w:lvlJc w:val="left"/>
      <w:pPr>
        <w:ind w:left="4590" w:hanging="72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9" w15:restartNumberingAfterBreak="0">
    <w:nsid w:val="301C60D8"/>
    <w:multiLevelType w:val="multilevel"/>
    <w:tmpl w:val="BE30BA6C"/>
    <w:lvl w:ilvl="0">
      <w:start w:val="1"/>
      <w:numFmt w:val="decimal"/>
      <w:lvlText w:val="%1"/>
      <w:lvlJc w:val="left"/>
      <w:pPr>
        <w:ind w:left="1077" w:hanging="1077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2441BE8"/>
    <w:multiLevelType w:val="hybridMultilevel"/>
    <w:tmpl w:val="35FA1046"/>
    <w:lvl w:ilvl="0" w:tplc="A524D1A0">
      <w:start w:val="1"/>
      <w:numFmt w:val="decimal"/>
      <w:lvlText w:val="%1."/>
      <w:lvlJc w:val="left"/>
      <w:pPr>
        <w:ind w:left="3207" w:hanging="360"/>
      </w:pPr>
      <w:rPr>
        <w:rFonts w:hint="default"/>
        <w:color w:val="000000"/>
      </w:rPr>
    </w:lvl>
    <w:lvl w:ilvl="1" w:tplc="10090019" w:tentative="1">
      <w:start w:val="1"/>
      <w:numFmt w:val="lowerLetter"/>
      <w:lvlText w:val="%2."/>
      <w:lvlJc w:val="left"/>
      <w:pPr>
        <w:ind w:left="3927" w:hanging="360"/>
      </w:pPr>
    </w:lvl>
    <w:lvl w:ilvl="2" w:tplc="1009001B">
      <w:start w:val="1"/>
      <w:numFmt w:val="lowerRoman"/>
      <w:lvlText w:val="%3."/>
      <w:lvlJc w:val="right"/>
      <w:pPr>
        <w:ind w:left="4647" w:hanging="180"/>
      </w:pPr>
    </w:lvl>
    <w:lvl w:ilvl="3" w:tplc="1009000F" w:tentative="1">
      <w:start w:val="1"/>
      <w:numFmt w:val="decimal"/>
      <w:lvlText w:val="%4."/>
      <w:lvlJc w:val="left"/>
      <w:pPr>
        <w:ind w:left="5367" w:hanging="360"/>
      </w:pPr>
    </w:lvl>
    <w:lvl w:ilvl="4" w:tplc="10090019" w:tentative="1">
      <w:start w:val="1"/>
      <w:numFmt w:val="lowerLetter"/>
      <w:lvlText w:val="%5."/>
      <w:lvlJc w:val="left"/>
      <w:pPr>
        <w:ind w:left="6087" w:hanging="360"/>
      </w:pPr>
    </w:lvl>
    <w:lvl w:ilvl="5" w:tplc="1009001B" w:tentative="1">
      <w:start w:val="1"/>
      <w:numFmt w:val="lowerRoman"/>
      <w:lvlText w:val="%6."/>
      <w:lvlJc w:val="right"/>
      <w:pPr>
        <w:ind w:left="6807" w:hanging="180"/>
      </w:pPr>
    </w:lvl>
    <w:lvl w:ilvl="6" w:tplc="1009000F" w:tentative="1">
      <w:start w:val="1"/>
      <w:numFmt w:val="decimal"/>
      <w:lvlText w:val="%7."/>
      <w:lvlJc w:val="left"/>
      <w:pPr>
        <w:ind w:left="7527" w:hanging="360"/>
      </w:pPr>
    </w:lvl>
    <w:lvl w:ilvl="7" w:tplc="10090019" w:tentative="1">
      <w:start w:val="1"/>
      <w:numFmt w:val="lowerLetter"/>
      <w:lvlText w:val="%8."/>
      <w:lvlJc w:val="left"/>
      <w:pPr>
        <w:ind w:left="8247" w:hanging="360"/>
      </w:pPr>
    </w:lvl>
    <w:lvl w:ilvl="8" w:tplc="10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11" w15:restartNumberingAfterBreak="0">
    <w:nsid w:val="34D9314D"/>
    <w:multiLevelType w:val="hybridMultilevel"/>
    <w:tmpl w:val="8A1007B6"/>
    <w:lvl w:ilvl="0" w:tplc="DA42C358">
      <w:start w:val="1"/>
      <w:numFmt w:val="lowerLetter"/>
      <w:lvlText w:val="(%1)"/>
      <w:lvlJc w:val="left"/>
      <w:pPr>
        <w:ind w:left="1494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2214" w:hanging="360"/>
      </w:pPr>
    </w:lvl>
    <w:lvl w:ilvl="2" w:tplc="1009001B" w:tentative="1">
      <w:start w:val="1"/>
      <w:numFmt w:val="lowerRoman"/>
      <w:lvlText w:val="%3."/>
      <w:lvlJc w:val="right"/>
      <w:pPr>
        <w:ind w:left="2934" w:hanging="180"/>
      </w:pPr>
    </w:lvl>
    <w:lvl w:ilvl="3" w:tplc="1009000F" w:tentative="1">
      <w:start w:val="1"/>
      <w:numFmt w:val="decimal"/>
      <w:lvlText w:val="%4."/>
      <w:lvlJc w:val="left"/>
      <w:pPr>
        <w:ind w:left="3654" w:hanging="360"/>
      </w:pPr>
    </w:lvl>
    <w:lvl w:ilvl="4" w:tplc="10090019" w:tentative="1">
      <w:start w:val="1"/>
      <w:numFmt w:val="lowerLetter"/>
      <w:lvlText w:val="%5."/>
      <w:lvlJc w:val="left"/>
      <w:pPr>
        <w:ind w:left="4374" w:hanging="360"/>
      </w:pPr>
    </w:lvl>
    <w:lvl w:ilvl="5" w:tplc="1009001B" w:tentative="1">
      <w:start w:val="1"/>
      <w:numFmt w:val="lowerRoman"/>
      <w:lvlText w:val="%6."/>
      <w:lvlJc w:val="right"/>
      <w:pPr>
        <w:ind w:left="5094" w:hanging="180"/>
      </w:pPr>
    </w:lvl>
    <w:lvl w:ilvl="6" w:tplc="1009000F" w:tentative="1">
      <w:start w:val="1"/>
      <w:numFmt w:val="decimal"/>
      <w:lvlText w:val="%7."/>
      <w:lvlJc w:val="left"/>
      <w:pPr>
        <w:ind w:left="5814" w:hanging="360"/>
      </w:pPr>
    </w:lvl>
    <w:lvl w:ilvl="7" w:tplc="10090019" w:tentative="1">
      <w:start w:val="1"/>
      <w:numFmt w:val="lowerLetter"/>
      <w:lvlText w:val="%8."/>
      <w:lvlJc w:val="left"/>
      <w:pPr>
        <w:ind w:left="6534" w:hanging="360"/>
      </w:pPr>
    </w:lvl>
    <w:lvl w:ilvl="8" w:tplc="1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3AEB0B1E"/>
    <w:multiLevelType w:val="multilevel"/>
    <w:tmpl w:val="E07EC098"/>
    <w:lvl w:ilvl="0">
      <w:start w:val="1"/>
      <w:numFmt w:val="decimal"/>
      <w:pStyle w:val="para2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3" w15:restartNumberingAfterBreak="0">
    <w:nsid w:val="3CE43C91"/>
    <w:multiLevelType w:val="singleLevel"/>
    <w:tmpl w:val="B36A8C58"/>
    <w:lvl w:ilvl="0">
      <w:start w:val="1"/>
      <w:numFmt w:val="decimal"/>
      <w:pStyle w:val="Paranum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14" w15:restartNumberingAfterBreak="0">
    <w:nsid w:val="4266047E"/>
    <w:multiLevelType w:val="hybridMultilevel"/>
    <w:tmpl w:val="F516F8CE"/>
    <w:lvl w:ilvl="0" w:tplc="40AC9C2A">
      <w:start w:val="1"/>
      <w:numFmt w:val="lowerRoman"/>
      <w:lvlText w:val="(%1)"/>
      <w:lvlJc w:val="left"/>
      <w:pPr>
        <w:ind w:left="2280" w:hanging="360"/>
      </w:pPr>
      <w:rPr>
        <w:rFonts w:ascii="Times New Roman" w:eastAsia="Calibri" w:hAnsi="Times New Roman" w:cs="Times New Roman" w:hint="default"/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3000" w:hanging="360"/>
      </w:pPr>
    </w:lvl>
    <w:lvl w:ilvl="2" w:tplc="1009001B" w:tentative="1">
      <w:start w:val="1"/>
      <w:numFmt w:val="lowerRoman"/>
      <w:lvlText w:val="%3."/>
      <w:lvlJc w:val="right"/>
      <w:pPr>
        <w:ind w:left="3720" w:hanging="180"/>
      </w:pPr>
    </w:lvl>
    <w:lvl w:ilvl="3" w:tplc="1009000F" w:tentative="1">
      <w:start w:val="1"/>
      <w:numFmt w:val="decimal"/>
      <w:lvlText w:val="%4."/>
      <w:lvlJc w:val="left"/>
      <w:pPr>
        <w:ind w:left="4440" w:hanging="360"/>
      </w:pPr>
    </w:lvl>
    <w:lvl w:ilvl="4" w:tplc="10090019" w:tentative="1">
      <w:start w:val="1"/>
      <w:numFmt w:val="lowerLetter"/>
      <w:lvlText w:val="%5."/>
      <w:lvlJc w:val="left"/>
      <w:pPr>
        <w:ind w:left="5160" w:hanging="360"/>
      </w:pPr>
    </w:lvl>
    <w:lvl w:ilvl="5" w:tplc="1009001B" w:tentative="1">
      <w:start w:val="1"/>
      <w:numFmt w:val="lowerRoman"/>
      <w:lvlText w:val="%6."/>
      <w:lvlJc w:val="right"/>
      <w:pPr>
        <w:ind w:left="5880" w:hanging="180"/>
      </w:pPr>
    </w:lvl>
    <w:lvl w:ilvl="6" w:tplc="1009000F" w:tentative="1">
      <w:start w:val="1"/>
      <w:numFmt w:val="decimal"/>
      <w:lvlText w:val="%7."/>
      <w:lvlJc w:val="left"/>
      <w:pPr>
        <w:ind w:left="6600" w:hanging="360"/>
      </w:pPr>
    </w:lvl>
    <w:lvl w:ilvl="7" w:tplc="10090019" w:tentative="1">
      <w:start w:val="1"/>
      <w:numFmt w:val="lowerLetter"/>
      <w:lvlText w:val="%8."/>
      <w:lvlJc w:val="left"/>
      <w:pPr>
        <w:ind w:left="7320" w:hanging="360"/>
      </w:pPr>
    </w:lvl>
    <w:lvl w:ilvl="8" w:tplc="10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5" w15:restartNumberingAfterBreak="0">
    <w:nsid w:val="429637AA"/>
    <w:multiLevelType w:val="multilevel"/>
    <w:tmpl w:val="8726330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decimal"/>
      <w:lvlText w:val="%2."/>
      <w:lvlJc w:val="left"/>
      <w:pPr>
        <w:tabs>
          <w:tab w:val="num" w:pos="1620"/>
        </w:tabs>
        <w:ind w:left="180" w:firstLine="720"/>
      </w:pPr>
      <w:rPr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900"/>
        </w:tabs>
        <w:ind w:left="190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44CC7FBB"/>
    <w:multiLevelType w:val="hybridMultilevel"/>
    <w:tmpl w:val="45E4BE68"/>
    <w:lvl w:ilvl="0" w:tplc="F89AE9D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48E4287B"/>
    <w:multiLevelType w:val="multilevel"/>
    <w:tmpl w:val="2E6A1D3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</w:lvl>
    <w:lvl w:ilvl="3">
      <w:start w:val="1"/>
      <w:numFmt w:val="bullet"/>
      <w:pStyle w:val="Para3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A6E2604"/>
    <w:multiLevelType w:val="multilevel"/>
    <w:tmpl w:val="53F67F1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9" w15:restartNumberingAfterBreak="0">
    <w:nsid w:val="4E0442B4"/>
    <w:multiLevelType w:val="multilevel"/>
    <w:tmpl w:val="4FF01174"/>
    <w:lvl w:ilvl="0">
      <w:start w:val="1"/>
      <w:numFmt w:val="decimal"/>
      <w:pStyle w:val="Para1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52A66A9D"/>
    <w:multiLevelType w:val="multilevel"/>
    <w:tmpl w:val="48241D10"/>
    <w:styleLink w:val="Normallist"/>
    <w:lvl w:ilvl="0">
      <w:start w:val="1"/>
      <w:numFmt w:val="decimal"/>
      <w:pStyle w:val="Normalnumber"/>
      <w:lvlText w:val="%1."/>
      <w:lvlJc w:val="left"/>
      <w:pPr>
        <w:tabs>
          <w:tab w:val="num" w:pos="567"/>
        </w:tabs>
        <w:ind w:left="1247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567"/>
        </w:tabs>
        <w:ind w:left="1247" w:firstLine="567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567"/>
        </w:tabs>
        <w:ind w:left="2948" w:hanging="567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567"/>
        </w:tabs>
        <w:ind w:left="3515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6548"/>
        </w:tabs>
        <w:ind w:left="65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7268"/>
        </w:tabs>
        <w:ind w:left="726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988"/>
        </w:tabs>
        <w:ind w:left="79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8708"/>
        </w:tabs>
        <w:ind w:left="87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9428"/>
        </w:tabs>
        <w:ind w:left="9428" w:hanging="180"/>
      </w:pPr>
      <w:rPr>
        <w:rFonts w:hint="default"/>
      </w:rPr>
    </w:lvl>
  </w:abstractNum>
  <w:abstractNum w:abstractNumId="21" w15:restartNumberingAfterBreak="0">
    <w:nsid w:val="52FA0D9A"/>
    <w:multiLevelType w:val="multilevel"/>
    <w:tmpl w:val="187822A4"/>
    <w:lvl w:ilvl="0">
      <w:start w:val="1"/>
      <w:numFmt w:val="decimal"/>
      <w:pStyle w:val="Para1-Annex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543C4044"/>
    <w:multiLevelType w:val="hybridMultilevel"/>
    <w:tmpl w:val="953EED1C"/>
    <w:lvl w:ilvl="0" w:tplc="D4125F96">
      <w:start w:val="1"/>
      <w:numFmt w:val="lowerLetter"/>
      <w:lvlRestart w:val="0"/>
      <w:lvlText w:val="(%1)"/>
      <w:lvlJc w:val="left"/>
      <w:pPr>
        <w:tabs>
          <w:tab w:val="num" w:pos="1070"/>
        </w:tabs>
        <w:ind w:left="-10" w:firstLine="720"/>
      </w:pPr>
      <w:rPr>
        <w:rFonts w:ascii="Times New Roman" w:hAnsi="Times New Roman" w:cs="Times New Roman" w:hint="default"/>
        <w:b w:val="0"/>
        <w:i w:val="0"/>
        <w:sz w:val="22"/>
        <w:szCs w:val="24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5E5413"/>
    <w:multiLevelType w:val="hybridMultilevel"/>
    <w:tmpl w:val="8C820008"/>
    <w:lvl w:ilvl="0" w:tplc="696A7A3E">
      <w:start w:val="1"/>
      <w:numFmt w:val="upperLetter"/>
      <w:lvlText w:val="%1."/>
      <w:lvlJc w:val="left"/>
      <w:pPr>
        <w:ind w:left="786" w:hanging="360"/>
      </w:pPr>
      <w:rPr>
        <w:rFonts w:ascii="Times New Roman" w:hAnsi="Times New Roman" w:cs="Times New Roman" w:hint="default"/>
        <w:b/>
        <w:sz w:val="20"/>
        <w:szCs w:val="20"/>
      </w:rPr>
    </w:lvl>
    <w:lvl w:ilvl="1" w:tplc="100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100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100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24" w15:restartNumberingAfterBreak="0">
    <w:nsid w:val="620D6AEB"/>
    <w:multiLevelType w:val="multilevel"/>
    <w:tmpl w:val="DD06E7F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cs="Times New Roman" w:hint="default"/>
        <w:b w:val="0"/>
        <w:i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1571"/>
        </w:tabs>
        <w:ind w:left="131" w:firstLine="720"/>
      </w:pPr>
      <w:rPr>
        <w:rFonts w:cs="Times New Roman"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25" w15:restartNumberingAfterBreak="0">
    <w:nsid w:val="65357F78"/>
    <w:multiLevelType w:val="hybridMultilevel"/>
    <w:tmpl w:val="E59652FE"/>
    <w:lvl w:ilvl="0" w:tplc="FFFFFFFF">
      <w:start w:val="1"/>
      <w:numFmt w:val="decimal"/>
      <w:pStyle w:val="Paraofficial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66616E1A"/>
    <w:multiLevelType w:val="hybridMultilevel"/>
    <w:tmpl w:val="9A30CF74"/>
    <w:lvl w:ilvl="0" w:tplc="B8B8F146">
      <w:start w:val="1"/>
      <w:numFmt w:val="lowerLetter"/>
      <w:lvlText w:val="(%1)"/>
      <w:lvlJc w:val="left"/>
      <w:pPr>
        <w:ind w:left="786" w:hanging="360"/>
      </w:pPr>
      <w:rPr>
        <w:rFonts w:cs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100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100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27" w15:restartNumberingAfterBreak="0">
    <w:nsid w:val="6CD57C6E"/>
    <w:multiLevelType w:val="multilevel"/>
    <w:tmpl w:val="747AF6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32"/>
        </w:tabs>
        <w:ind w:left="22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64"/>
        </w:tabs>
        <w:ind w:left="26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672" w:hanging="792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760" w:hanging="1440"/>
      </w:pPr>
      <w:rPr>
        <w:rFonts w:hint="default"/>
      </w:rPr>
    </w:lvl>
  </w:abstractNum>
  <w:abstractNum w:abstractNumId="28" w15:restartNumberingAfterBreak="0">
    <w:nsid w:val="708151E1"/>
    <w:multiLevelType w:val="multilevel"/>
    <w:tmpl w:val="FC4EF6E2"/>
    <w:lvl w:ilvl="0">
      <w:start w:val="3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431"/>
        </w:tabs>
        <w:ind w:left="1431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62"/>
        </w:tabs>
        <w:ind w:left="22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33"/>
        </w:tabs>
        <w:ind w:left="30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64"/>
        </w:tabs>
        <w:ind w:left="4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35"/>
        </w:tabs>
        <w:ind w:left="49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066"/>
        </w:tabs>
        <w:ind w:left="60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37"/>
        </w:tabs>
        <w:ind w:left="6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608"/>
        </w:tabs>
        <w:ind w:left="7608" w:hanging="1440"/>
      </w:pPr>
      <w:rPr>
        <w:rFonts w:hint="default"/>
      </w:rPr>
    </w:lvl>
  </w:abstractNum>
  <w:abstractNum w:abstractNumId="29" w15:restartNumberingAfterBreak="0">
    <w:nsid w:val="743B4909"/>
    <w:multiLevelType w:val="hybridMultilevel"/>
    <w:tmpl w:val="6FC4404A"/>
    <w:lvl w:ilvl="0" w:tplc="CF92B9CE">
      <w:start w:val="1"/>
      <w:numFmt w:val="lowerLetter"/>
      <w:lvlText w:val="(%1)"/>
      <w:lvlJc w:val="left"/>
      <w:pPr>
        <w:ind w:left="786" w:hanging="360"/>
      </w:pPr>
      <w:rPr>
        <w:rFonts w:cs="Times New Roman"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100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100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num w:numId="1" w16cid:durableId="1506701426">
    <w:abstractNumId w:val="13"/>
  </w:num>
  <w:num w:numId="2" w16cid:durableId="466512914">
    <w:abstractNumId w:val="12"/>
  </w:num>
  <w:num w:numId="3" w16cid:durableId="843083580">
    <w:abstractNumId w:val="7"/>
  </w:num>
  <w:num w:numId="4" w16cid:durableId="466750160">
    <w:abstractNumId w:val="16"/>
  </w:num>
  <w:num w:numId="5" w16cid:durableId="230888140">
    <w:abstractNumId w:val="17"/>
  </w:num>
  <w:num w:numId="6" w16cid:durableId="1573197447">
    <w:abstractNumId w:val="19"/>
  </w:num>
  <w:num w:numId="7" w16cid:durableId="1719402978">
    <w:abstractNumId w:val="27"/>
  </w:num>
  <w:num w:numId="8" w16cid:durableId="2058118237">
    <w:abstractNumId w:val="18"/>
  </w:num>
  <w:num w:numId="9" w16cid:durableId="222763827">
    <w:abstractNumId w:val="3"/>
  </w:num>
  <w:num w:numId="10" w16cid:durableId="993528576">
    <w:abstractNumId w:val="7"/>
  </w:num>
  <w:num w:numId="11" w16cid:durableId="1017082662">
    <w:abstractNumId w:val="25"/>
  </w:num>
  <w:num w:numId="12" w16cid:durableId="989289933">
    <w:abstractNumId w:val="19"/>
  </w:num>
  <w:num w:numId="13" w16cid:durableId="1554847148">
    <w:abstractNumId w:val="21"/>
  </w:num>
  <w:num w:numId="14" w16cid:durableId="652104941">
    <w:abstractNumId w:val="12"/>
  </w:num>
  <w:num w:numId="15" w16cid:durableId="1227109244">
    <w:abstractNumId w:val="19"/>
  </w:num>
  <w:num w:numId="16" w16cid:durableId="1485392305">
    <w:abstractNumId w:val="17"/>
  </w:num>
  <w:num w:numId="17" w16cid:durableId="1357191240">
    <w:abstractNumId w:val="13"/>
  </w:num>
  <w:num w:numId="18" w16cid:durableId="754742726">
    <w:abstractNumId w:val="28"/>
  </w:num>
  <w:num w:numId="19" w16cid:durableId="167063500">
    <w:abstractNumId w:val="15"/>
  </w:num>
  <w:num w:numId="20" w16cid:durableId="1600064172">
    <w:abstractNumId w:val="19"/>
  </w:num>
  <w:num w:numId="21" w16cid:durableId="619652686">
    <w:abstractNumId w:val="19"/>
  </w:num>
  <w:num w:numId="22" w16cid:durableId="746994548">
    <w:abstractNumId w:val="19"/>
  </w:num>
  <w:num w:numId="23" w16cid:durableId="233590061">
    <w:abstractNumId w:val="19"/>
  </w:num>
  <w:num w:numId="24" w16cid:durableId="188817635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56180523">
    <w:abstractNumId w:val="23"/>
  </w:num>
  <w:num w:numId="26" w16cid:durableId="1466388559">
    <w:abstractNumId w:val="14"/>
  </w:num>
  <w:num w:numId="27" w16cid:durableId="520970553">
    <w:abstractNumId w:val="6"/>
  </w:num>
  <w:num w:numId="28" w16cid:durableId="430859234">
    <w:abstractNumId w:val="2"/>
  </w:num>
  <w:num w:numId="29" w16cid:durableId="796603345">
    <w:abstractNumId w:val="10"/>
  </w:num>
  <w:num w:numId="30" w16cid:durableId="112554486">
    <w:abstractNumId w:val="22"/>
  </w:num>
  <w:num w:numId="31" w16cid:durableId="1090471036">
    <w:abstractNumId w:val="8"/>
  </w:num>
  <w:num w:numId="32" w16cid:durableId="2127963468">
    <w:abstractNumId w:val="29"/>
  </w:num>
  <w:num w:numId="33" w16cid:durableId="548105962">
    <w:abstractNumId w:val="26"/>
  </w:num>
  <w:num w:numId="34" w16cid:durableId="1464159468">
    <w:abstractNumId w:val="1"/>
  </w:num>
  <w:num w:numId="35" w16cid:durableId="982153269">
    <w:abstractNumId w:val="20"/>
  </w:num>
  <w:num w:numId="36" w16cid:durableId="1534030398">
    <w:abstractNumId w:val="4"/>
    <w:lvlOverride w:ilvl="0">
      <w:lvl w:ilvl="0">
        <w:start w:val="1"/>
        <w:numFmt w:val="decimal"/>
        <w:pStyle w:val="Normalnumber"/>
        <w:lvlText w:val="%1."/>
        <w:lvlJc w:val="left"/>
        <w:pPr>
          <w:tabs>
            <w:tab w:val="num" w:pos="7542"/>
          </w:tabs>
          <w:ind w:left="8222" w:firstLine="0"/>
        </w:pPr>
        <w:rPr>
          <w:rFonts w:hint="default"/>
          <w:b w:val="0"/>
        </w:rPr>
      </w:lvl>
    </w:lvlOverride>
  </w:num>
  <w:num w:numId="37" w16cid:durableId="192889726">
    <w:abstractNumId w:val="11"/>
  </w:num>
  <w:num w:numId="38" w16cid:durableId="1870483724">
    <w:abstractNumId w:val="5"/>
  </w:num>
  <w:num w:numId="39" w16cid:durableId="206986887">
    <w:abstractNumId w:val="0"/>
  </w:num>
  <w:num w:numId="40" w16cid:durableId="640622311">
    <w:abstractNumId w:val="9"/>
  </w:num>
  <w:num w:numId="41" w16cid:durableId="898370199">
    <w:abstractNumId w:val="7"/>
  </w:num>
  <w:num w:numId="42" w16cid:durableId="1758744942">
    <w:abstractNumId w:val="19"/>
  </w:num>
  <w:num w:numId="43" w16cid:durableId="626475695">
    <w:abstractNumId w:val="16"/>
  </w:num>
  <w:num w:numId="44" w16cid:durableId="2055885655">
    <w:abstractNumId w:val="19"/>
  </w:num>
  <w:num w:numId="45" w16cid:durableId="18786597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activeWritingStyle w:appName="MSWord" w:lang="en-GB" w:vendorID="64" w:dllVersion="131077" w:nlCheck="1" w:checkStyle="1"/>
  <w:activeWritingStyle w:appName="MSWord" w:lang="en-US" w:vendorID="64" w:dllVersion="131077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activeWritingStyle w:appName="MSWord" w:lang="fr-CA" w:vendorID="64" w:dllVersion="131078" w:nlCheck="1" w:checkStyle="1"/>
  <w:activeWritingStyle w:appName="MSWord" w:lang="en-CA" w:vendorID="64" w:dllVersion="131078" w:nlCheck="1" w:checkStyle="1"/>
  <w:activeWritingStyle w:appName="MSWord" w:lang="en-GB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evenAndOddHeaders/>
  <w:drawingGridHorizontalSpacing w:val="110"/>
  <w:drawingGridVerticalSpacing w:val="299"/>
  <w:displayHorizontalDrawingGridEvery w:val="2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8A"/>
    <w:rsid w:val="00024FE2"/>
    <w:rsid w:val="000448CD"/>
    <w:rsid w:val="00045903"/>
    <w:rsid w:val="00047BA7"/>
    <w:rsid w:val="00054322"/>
    <w:rsid w:val="00061B82"/>
    <w:rsid w:val="00062B61"/>
    <w:rsid w:val="000910E9"/>
    <w:rsid w:val="000A11B0"/>
    <w:rsid w:val="000A3312"/>
    <w:rsid w:val="000D627F"/>
    <w:rsid w:val="000E297D"/>
    <w:rsid w:val="000E4E50"/>
    <w:rsid w:val="000F3086"/>
    <w:rsid w:val="0010130C"/>
    <w:rsid w:val="00102976"/>
    <w:rsid w:val="00111715"/>
    <w:rsid w:val="00112461"/>
    <w:rsid w:val="00114C3B"/>
    <w:rsid w:val="00140EC7"/>
    <w:rsid w:val="00142CC6"/>
    <w:rsid w:val="001433D3"/>
    <w:rsid w:val="00152D10"/>
    <w:rsid w:val="00155C94"/>
    <w:rsid w:val="001621DF"/>
    <w:rsid w:val="00170F50"/>
    <w:rsid w:val="00172037"/>
    <w:rsid w:val="00173CD3"/>
    <w:rsid w:val="001903DA"/>
    <w:rsid w:val="00195E04"/>
    <w:rsid w:val="001C5949"/>
    <w:rsid w:val="001C6F39"/>
    <w:rsid w:val="001C71F8"/>
    <w:rsid w:val="001D4D2A"/>
    <w:rsid w:val="001D7218"/>
    <w:rsid w:val="001D7585"/>
    <w:rsid w:val="001E4E8E"/>
    <w:rsid w:val="001F16CC"/>
    <w:rsid w:val="001F268A"/>
    <w:rsid w:val="00200A3C"/>
    <w:rsid w:val="00201B4B"/>
    <w:rsid w:val="002210C3"/>
    <w:rsid w:val="00221B56"/>
    <w:rsid w:val="00232897"/>
    <w:rsid w:val="002362A7"/>
    <w:rsid w:val="00240E2D"/>
    <w:rsid w:val="0025359D"/>
    <w:rsid w:val="002604E5"/>
    <w:rsid w:val="00280ED2"/>
    <w:rsid w:val="00281E4B"/>
    <w:rsid w:val="002934BD"/>
    <w:rsid w:val="002E02B6"/>
    <w:rsid w:val="002E61D1"/>
    <w:rsid w:val="002E77BC"/>
    <w:rsid w:val="002F2D34"/>
    <w:rsid w:val="002F4163"/>
    <w:rsid w:val="00301A15"/>
    <w:rsid w:val="0030672A"/>
    <w:rsid w:val="003074F8"/>
    <w:rsid w:val="00320276"/>
    <w:rsid w:val="00320E12"/>
    <w:rsid w:val="00322BE2"/>
    <w:rsid w:val="00335A3A"/>
    <w:rsid w:val="00341329"/>
    <w:rsid w:val="003665EC"/>
    <w:rsid w:val="00377BCB"/>
    <w:rsid w:val="00381593"/>
    <w:rsid w:val="003859A1"/>
    <w:rsid w:val="003867D9"/>
    <w:rsid w:val="003B686A"/>
    <w:rsid w:val="003D2482"/>
    <w:rsid w:val="003D6323"/>
    <w:rsid w:val="003E7381"/>
    <w:rsid w:val="00401E5A"/>
    <w:rsid w:val="00416ED4"/>
    <w:rsid w:val="004269FB"/>
    <w:rsid w:val="00426CD9"/>
    <w:rsid w:val="00443233"/>
    <w:rsid w:val="00453C45"/>
    <w:rsid w:val="00476CA0"/>
    <w:rsid w:val="00482D77"/>
    <w:rsid w:val="0049153E"/>
    <w:rsid w:val="00492A9A"/>
    <w:rsid w:val="00497218"/>
    <w:rsid w:val="004C2700"/>
    <w:rsid w:val="004D1127"/>
    <w:rsid w:val="004E5A00"/>
    <w:rsid w:val="004E5E7B"/>
    <w:rsid w:val="004F5BA2"/>
    <w:rsid w:val="004F66CD"/>
    <w:rsid w:val="005058B3"/>
    <w:rsid w:val="0050744E"/>
    <w:rsid w:val="00515261"/>
    <w:rsid w:val="005163F3"/>
    <w:rsid w:val="005233ED"/>
    <w:rsid w:val="0052421F"/>
    <w:rsid w:val="0052700A"/>
    <w:rsid w:val="00536BC2"/>
    <w:rsid w:val="00542164"/>
    <w:rsid w:val="005741A9"/>
    <w:rsid w:val="0058366A"/>
    <w:rsid w:val="00584F3C"/>
    <w:rsid w:val="00594D50"/>
    <w:rsid w:val="00595A13"/>
    <w:rsid w:val="005977F2"/>
    <w:rsid w:val="005A6BAD"/>
    <w:rsid w:val="005A6E15"/>
    <w:rsid w:val="005B7A59"/>
    <w:rsid w:val="005C0AFC"/>
    <w:rsid w:val="005E6E33"/>
    <w:rsid w:val="005F1C5B"/>
    <w:rsid w:val="00603746"/>
    <w:rsid w:val="0060521D"/>
    <w:rsid w:val="006118CD"/>
    <w:rsid w:val="00613E91"/>
    <w:rsid w:val="00632E05"/>
    <w:rsid w:val="0063385E"/>
    <w:rsid w:val="0063475B"/>
    <w:rsid w:val="006466D5"/>
    <w:rsid w:val="00672780"/>
    <w:rsid w:val="00684B87"/>
    <w:rsid w:val="006A323D"/>
    <w:rsid w:val="006B05F2"/>
    <w:rsid w:val="006B43EC"/>
    <w:rsid w:val="006C7E25"/>
    <w:rsid w:val="006D617D"/>
    <w:rsid w:val="006D7282"/>
    <w:rsid w:val="00705BB1"/>
    <w:rsid w:val="0071316E"/>
    <w:rsid w:val="007137C3"/>
    <w:rsid w:val="007178B5"/>
    <w:rsid w:val="00731EE3"/>
    <w:rsid w:val="00735A67"/>
    <w:rsid w:val="00743122"/>
    <w:rsid w:val="00743AA4"/>
    <w:rsid w:val="00765E83"/>
    <w:rsid w:val="00766657"/>
    <w:rsid w:val="00771317"/>
    <w:rsid w:val="00782E8B"/>
    <w:rsid w:val="00795B36"/>
    <w:rsid w:val="007C350A"/>
    <w:rsid w:val="007C5CBF"/>
    <w:rsid w:val="007D163F"/>
    <w:rsid w:val="007F7508"/>
    <w:rsid w:val="00801CB3"/>
    <w:rsid w:val="008048B1"/>
    <w:rsid w:val="0080539A"/>
    <w:rsid w:val="00805C1B"/>
    <w:rsid w:val="008079DA"/>
    <w:rsid w:val="00830D49"/>
    <w:rsid w:val="008358D3"/>
    <w:rsid w:val="0084066F"/>
    <w:rsid w:val="00844693"/>
    <w:rsid w:val="008467E2"/>
    <w:rsid w:val="008544F2"/>
    <w:rsid w:val="00855378"/>
    <w:rsid w:val="00862F74"/>
    <w:rsid w:val="008A732F"/>
    <w:rsid w:val="008B4D6D"/>
    <w:rsid w:val="008B66B8"/>
    <w:rsid w:val="008C4054"/>
    <w:rsid w:val="008C6190"/>
    <w:rsid w:val="008E216B"/>
    <w:rsid w:val="008F0E74"/>
    <w:rsid w:val="008F1FC4"/>
    <w:rsid w:val="008F5B2D"/>
    <w:rsid w:val="00913496"/>
    <w:rsid w:val="00917822"/>
    <w:rsid w:val="00920113"/>
    <w:rsid w:val="00923871"/>
    <w:rsid w:val="009351F8"/>
    <w:rsid w:val="0094169A"/>
    <w:rsid w:val="0094637C"/>
    <w:rsid w:val="00946EB6"/>
    <w:rsid w:val="00953A01"/>
    <w:rsid w:val="00956AF0"/>
    <w:rsid w:val="009754C5"/>
    <w:rsid w:val="0098579F"/>
    <w:rsid w:val="00994493"/>
    <w:rsid w:val="009A3EFB"/>
    <w:rsid w:val="009B0465"/>
    <w:rsid w:val="009D2331"/>
    <w:rsid w:val="009E5797"/>
    <w:rsid w:val="009E69A6"/>
    <w:rsid w:val="009F766F"/>
    <w:rsid w:val="00A03CC8"/>
    <w:rsid w:val="00A10C3E"/>
    <w:rsid w:val="00A174E3"/>
    <w:rsid w:val="00A17820"/>
    <w:rsid w:val="00A26B52"/>
    <w:rsid w:val="00A447C5"/>
    <w:rsid w:val="00A454CB"/>
    <w:rsid w:val="00A46785"/>
    <w:rsid w:val="00A52A6F"/>
    <w:rsid w:val="00A61ADD"/>
    <w:rsid w:val="00A7569A"/>
    <w:rsid w:val="00A81240"/>
    <w:rsid w:val="00A832C3"/>
    <w:rsid w:val="00A8529D"/>
    <w:rsid w:val="00A85737"/>
    <w:rsid w:val="00A9754E"/>
    <w:rsid w:val="00A97B43"/>
    <w:rsid w:val="00AA73DA"/>
    <w:rsid w:val="00AB00ED"/>
    <w:rsid w:val="00AB1350"/>
    <w:rsid w:val="00AC193C"/>
    <w:rsid w:val="00AC2DE5"/>
    <w:rsid w:val="00AE49A8"/>
    <w:rsid w:val="00AE64F8"/>
    <w:rsid w:val="00B05274"/>
    <w:rsid w:val="00B06A7E"/>
    <w:rsid w:val="00B14D48"/>
    <w:rsid w:val="00B214F3"/>
    <w:rsid w:val="00B35134"/>
    <w:rsid w:val="00B552C9"/>
    <w:rsid w:val="00B71CE7"/>
    <w:rsid w:val="00B746C9"/>
    <w:rsid w:val="00B8039E"/>
    <w:rsid w:val="00B82178"/>
    <w:rsid w:val="00B83AED"/>
    <w:rsid w:val="00B91DC1"/>
    <w:rsid w:val="00BB26B8"/>
    <w:rsid w:val="00BB3728"/>
    <w:rsid w:val="00BB55A5"/>
    <w:rsid w:val="00BC7913"/>
    <w:rsid w:val="00BD06BC"/>
    <w:rsid w:val="00BD3412"/>
    <w:rsid w:val="00BD64BD"/>
    <w:rsid w:val="00BE3D7D"/>
    <w:rsid w:val="00BF70E3"/>
    <w:rsid w:val="00C03327"/>
    <w:rsid w:val="00C0581C"/>
    <w:rsid w:val="00C14B52"/>
    <w:rsid w:val="00C20B46"/>
    <w:rsid w:val="00C2389A"/>
    <w:rsid w:val="00C53110"/>
    <w:rsid w:val="00C604C9"/>
    <w:rsid w:val="00C64AFF"/>
    <w:rsid w:val="00C90CF6"/>
    <w:rsid w:val="00C96C9E"/>
    <w:rsid w:val="00CA2056"/>
    <w:rsid w:val="00CA31DC"/>
    <w:rsid w:val="00CB09D1"/>
    <w:rsid w:val="00CC0252"/>
    <w:rsid w:val="00CC39BF"/>
    <w:rsid w:val="00CF02CD"/>
    <w:rsid w:val="00D030F9"/>
    <w:rsid w:val="00D0752A"/>
    <w:rsid w:val="00D25DDA"/>
    <w:rsid w:val="00D365F6"/>
    <w:rsid w:val="00D4174A"/>
    <w:rsid w:val="00D42BA7"/>
    <w:rsid w:val="00D42F20"/>
    <w:rsid w:val="00D46FF8"/>
    <w:rsid w:val="00D53611"/>
    <w:rsid w:val="00D53C81"/>
    <w:rsid w:val="00D7150F"/>
    <w:rsid w:val="00D72EB2"/>
    <w:rsid w:val="00D755D6"/>
    <w:rsid w:val="00D76FDB"/>
    <w:rsid w:val="00DA7E17"/>
    <w:rsid w:val="00DB49F9"/>
    <w:rsid w:val="00DB5F34"/>
    <w:rsid w:val="00DC4E21"/>
    <w:rsid w:val="00DD4F73"/>
    <w:rsid w:val="00DE168A"/>
    <w:rsid w:val="00DE3DA5"/>
    <w:rsid w:val="00DE4554"/>
    <w:rsid w:val="00E10935"/>
    <w:rsid w:val="00E23A97"/>
    <w:rsid w:val="00E24250"/>
    <w:rsid w:val="00E2661F"/>
    <w:rsid w:val="00E26D4B"/>
    <w:rsid w:val="00E3302E"/>
    <w:rsid w:val="00E35B44"/>
    <w:rsid w:val="00E35E83"/>
    <w:rsid w:val="00E3780F"/>
    <w:rsid w:val="00E37946"/>
    <w:rsid w:val="00E52816"/>
    <w:rsid w:val="00E5442C"/>
    <w:rsid w:val="00E555C5"/>
    <w:rsid w:val="00E6359E"/>
    <w:rsid w:val="00E65F44"/>
    <w:rsid w:val="00E9053D"/>
    <w:rsid w:val="00E925F8"/>
    <w:rsid w:val="00EA178D"/>
    <w:rsid w:val="00ED0519"/>
    <w:rsid w:val="00EE3ACD"/>
    <w:rsid w:val="00EF0553"/>
    <w:rsid w:val="00EF7E8F"/>
    <w:rsid w:val="00F05D78"/>
    <w:rsid w:val="00F1095E"/>
    <w:rsid w:val="00F13479"/>
    <w:rsid w:val="00F24918"/>
    <w:rsid w:val="00F32DAD"/>
    <w:rsid w:val="00F374CD"/>
    <w:rsid w:val="00F54F51"/>
    <w:rsid w:val="00F7331C"/>
    <w:rsid w:val="00F7798E"/>
    <w:rsid w:val="00F80288"/>
    <w:rsid w:val="00F81750"/>
    <w:rsid w:val="00F86FBB"/>
    <w:rsid w:val="00F93897"/>
    <w:rsid w:val="00F93949"/>
    <w:rsid w:val="00F957A1"/>
    <w:rsid w:val="00FB586B"/>
    <w:rsid w:val="00FC17FC"/>
    <w:rsid w:val="00FC4007"/>
    <w:rsid w:val="00FD1537"/>
    <w:rsid w:val="00FD1719"/>
    <w:rsid w:val="00FD2849"/>
    <w:rsid w:val="00FD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20EE68"/>
  <w15:chartTrackingRefBased/>
  <w15:docId w15:val="{60C2629A-0E1C-A849-9AA5-A4CDE2DF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footnote reference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3327"/>
    <w:pPr>
      <w:jc w:val="both"/>
    </w:pPr>
    <w:rPr>
      <w:sz w:val="22"/>
      <w:szCs w:val="24"/>
      <w:lang w:val="en-GB"/>
    </w:rPr>
  </w:style>
  <w:style w:type="paragraph" w:styleId="Heading1">
    <w:name w:val="heading 1"/>
    <w:basedOn w:val="Normal"/>
    <w:next w:val="Heading2"/>
    <w:qFormat/>
    <w:rsid w:val="00C03327"/>
    <w:pPr>
      <w:keepNext/>
      <w:tabs>
        <w:tab w:val="left" w:pos="720"/>
      </w:tabs>
      <w:spacing w:before="240" w:after="12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rsid w:val="00C03327"/>
    <w:pPr>
      <w:keepNext/>
      <w:tabs>
        <w:tab w:val="left" w:pos="720"/>
      </w:tabs>
      <w:spacing w:before="120" w:after="120"/>
      <w:jc w:val="center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rsid w:val="00C03327"/>
    <w:pPr>
      <w:keepNext/>
      <w:tabs>
        <w:tab w:val="left" w:pos="567"/>
      </w:tabs>
      <w:spacing w:before="120" w:after="120"/>
      <w:jc w:val="center"/>
      <w:outlineLvl w:val="2"/>
    </w:pPr>
    <w:rPr>
      <w:i/>
      <w:iCs/>
    </w:rPr>
  </w:style>
  <w:style w:type="paragraph" w:styleId="Heading4">
    <w:name w:val="heading 4"/>
    <w:basedOn w:val="Normal"/>
    <w:qFormat/>
    <w:rsid w:val="00C03327"/>
    <w:pPr>
      <w:keepNext/>
      <w:spacing w:before="120" w:after="120"/>
      <w:outlineLvl w:val="3"/>
    </w:pPr>
    <w:rPr>
      <w:rFonts w:ascii="Times New Roman Bold" w:eastAsia="Arial Unicode MS" w:hAnsi="Times New Roman Bold" w:cs="Arial"/>
      <w:b/>
      <w:bCs/>
      <w:i/>
    </w:rPr>
  </w:style>
  <w:style w:type="paragraph" w:styleId="Heading5">
    <w:name w:val="heading 5"/>
    <w:basedOn w:val="Normal"/>
    <w:next w:val="Normal"/>
    <w:qFormat/>
    <w:rsid w:val="00C03327"/>
    <w:pPr>
      <w:keepNext/>
      <w:numPr>
        <w:ilvl w:val="4"/>
        <w:numId w:val="41"/>
      </w:numPr>
      <w:spacing w:before="120" w:after="120"/>
      <w:jc w:val="left"/>
      <w:outlineLvl w:val="4"/>
    </w:pPr>
    <w:rPr>
      <w:bCs/>
      <w:i/>
      <w:szCs w:val="26"/>
      <w:lang w:val="en-CA"/>
    </w:rPr>
  </w:style>
  <w:style w:type="paragraph" w:styleId="Heading6">
    <w:name w:val="heading 6"/>
    <w:basedOn w:val="Normal"/>
    <w:next w:val="Normal"/>
    <w:qFormat/>
    <w:rsid w:val="00C03327"/>
    <w:pPr>
      <w:keepNext/>
      <w:spacing w:after="240" w:line="240" w:lineRule="exact"/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"/>
    <w:rsid w:val="00C03327"/>
    <w:pPr>
      <w:keepNext/>
      <w:jc w:val="right"/>
      <w:outlineLvl w:val="6"/>
    </w:pPr>
    <w:rPr>
      <w:rFonts w:ascii="Univers" w:hAnsi="Univers"/>
      <w:b/>
      <w:sz w:val="28"/>
    </w:rPr>
  </w:style>
  <w:style w:type="paragraph" w:styleId="Heading8">
    <w:name w:val="heading 8"/>
    <w:basedOn w:val="Normal"/>
    <w:next w:val="Normal"/>
    <w:qFormat/>
    <w:rsid w:val="00C03327"/>
    <w:pPr>
      <w:keepNext/>
      <w:jc w:val="right"/>
      <w:outlineLvl w:val="7"/>
    </w:pPr>
    <w:rPr>
      <w:rFonts w:ascii="Univers" w:hAnsi="Univers"/>
      <w:b/>
      <w:sz w:val="32"/>
    </w:rPr>
  </w:style>
  <w:style w:type="paragraph" w:styleId="Heading9">
    <w:name w:val="heading 9"/>
    <w:basedOn w:val="Normal"/>
    <w:next w:val="Normal"/>
    <w:rsid w:val="00C03327"/>
    <w:pPr>
      <w:keepNext/>
      <w:spacing w:before="100" w:beforeAutospacing="1" w:after="120"/>
      <w:outlineLvl w:val="8"/>
    </w:pPr>
    <w:rPr>
      <w:i/>
      <w:iCs/>
    </w:rPr>
  </w:style>
  <w:style w:type="character" w:default="1" w:styleId="DefaultParagraphFont">
    <w:name w:val="Default Paragraph Font"/>
    <w:semiHidden/>
    <w:rsid w:val="00C0332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C03327"/>
  </w:style>
  <w:style w:type="paragraph" w:styleId="BodyText">
    <w:name w:val="Body Text"/>
    <w:basedOn w:val="Normal"/>
    <w:rsid w:val="00C03327"/>
    <w:pPr>
      <w:spacing w:before="120" w:after="120"/>
      <w:ind w:firstLine="720"/>
    </w:pPr>
    <w:rPr>
      <w:iCs/>
    </w:rPr>
  </w:style>
  <w:style w:type="paragraph" w:styleId="Footer">
    <w:name w:val="footer"/>
    <w:basedOn w:val="Normal"/>
    <w:rsid w:val="00C03327"/>
    <w:pPr>
      <w:tabs>
        <w:tab w:val="center" w:pos="4320"/>
        <w:tab w:val="right" w:pos="8640"/>
      </w:tabs>
      <w:ind w:firstLine="720"/>
      <w:jc w:val="right"/>
    </w:pPr>
  </w:style>
  <w:style w:type="paragraph" w:customStyle="1" w:styleId="Para1">
    <w:name w:val="Para1"/>
    <w:basedOn w:val="Normal"/>
    <w:rsid w:val="00C03327"/>
    <w:pPr>
      <w:numPr>
        <w:numId w:val="44"/>
      </w:numPr>
      <w:spacing w:before="120" w:after="120"/>
    </w:pPr>
    <w:rPr>
      <w:snapToGrid w:val="0"/>
      <w:szCs w:val="18"/>
    </w:rPr>
  </w:style>
  <w:style w:type="paragraph" w:customStyle="1" w:styleId="Para20">
    <w:name w:val="Para2"/>
    <w:basedOn w:val="Para1"/>
    <w:rsid w:val="00C03327"/>
    <w:pPr>
      <w:numPr>
        <w:numId w:val="0"/>
      </w:numPr>
      <w:autoSpaceDE w:val="0"/>
      <w:autoSpaceDN w:val="0"/>
    </w:pPr>
  </w:style>
  <w:style w:type="paragraph" w:customStyle="1" w:styleId="Para3">
    <w:name w:val="Para3"/>
    <w:basedOn w:val="Normal"/>
    <w:rsid w:val="00C03327"/>
    <w:pPr>
      <w:numPr>
        <w:ilvl w:val="3"/>
        <w:numId w:val="45"/>
      </w:numPr>
      <w:tabs>
        <w:tab w:val="left" w:pos="1980"/>
      </w:tabs>
      <w:spacing w:before="80" w:after="80"/>
    </w:pPr>
    <w:rPr>
      <w:szCs w:val="20"/>
    </w:rPr>
  </w:style>
  <w:style w:type="paragraph" w:styleId="FootnoteText">
    <w:name w:val="footnote text"/>
    <w:basedOn w:val="Normal"/>
    <w:link w:val="FootnoteTextChar"/>
    <w:rsid w:val="00C03327"/>
    <w:pPr>
      <w:keepLines/>
      <w:spacing w:after="60"/>
      <w:ind w:firstLine="720"/>
    </w:pPr>
    <w:rPr>
      <w:sz w:val="18"/>
    </w:rPr>
  </w:style>
  <w:style w:type="character" w:styleId="FootnoteReference">
    <w:name w:val="footnote reference"/>
    <w:rsid w:val="00C03327"/>
    <w:rPr>
      <w:sz w:val="18"/>
      <w:u w:val="single"/>
      <w:vertAlign w:val="baseline"/>
    </w:rPr>
  </w:style>
  <w:style w:type="paragraph" w:customStyle="1" w:styleId="Cornernotation">
    <w:name w:val="Corner notation"/>
    <w:basedOn w:val="Normal"/>
    <w:rsid w:val="00C03327"/>
    <w:pPr>
      <w:ind w:left="170" w:right="3119" w:hanging="170"/>
      <w:jc w:val="left"/>
    </w:pPr>
  </w:style>
  <w:style w:type="paragraph" w:customStyle="1" w:styleId="para2">
    <w:name w:val="para2"/>
    <w:basedOn w:val="Normal"/>
    <w:pPr>
      <w:numPr>
        <w:numId w:val="14"/>
      </w:numPr>
      <w:spacing w:before="120" w:after="120"/>
    </w:pPr>
    <w:rPr>
      <w:szCs w:val="20"/>
    </w:rPr>
  </w:style>
  <w:style w:type="paragraph" w:customStyle="1" w:styleId="Paranum">
    <w:name w:val="Paranum"/>
    <w:basedOn w:val="Para1"/>
    <w:pPr>
      <w:numPr>
        <w:numId w:val="17"/>
      </w:numPr>
      <w:spacing w:line="240" w:lineRule="exact"/>
    </w:pPr>
    <w:rPr>
      <w:snapToGrid/>
      <w:szCs w:val="20"/>
      <w:lang w:val="en-US"/>
    </w:rPr>
  </w:style>
  <w:style w:type="paragraph" w:styleId="EndnoteText">
    <w:name w:val="endnote text"/>
    <w:basedOn w:val="Normal"/>
    <w:semiHidden/>
    <w:rsid w:val="00C03327"/>
    <w:pPr>
      <w:widowControl w:val="0"/>
      <w:tabs>
        <w:tab w:val="left" w:pos="-720"/>
      </w:tabs>
      <w:suppressAutoHyphens/>
    </w:pPr>
    <w:rPr>
      <w:rFonts w:ascii="Courier New" w:hAnsi="Courier New"/>
    </w:rPr>
  </w:style>
  <w:style w:type="character" w:styleId="EndnoteReference">
    <w:name w:val="endnote reference"/>
    <w:semiHidden/>
    <w:rsid w:val="00C03327"/>
    <w:rPr>
      <w:vertAlign w:val="superscript"/>
    </w:rPr>
  </w:style>
  <w:style w:type="character" w:styleId="PageNumber">
    <w:name w:val="page number"/>
    <w:rsid w:val="00C03327"/>
    <w:rPr>
      <w:rFonts w:ascii="Times New Roman" w:hAnsi="Times New Roman"/>
      <w:sz w:val="22"/>
    </w:rPr>
  </w:style>
  <w:style w:type="paragraph" w:customStyle="1" w:styleId="para4">
    <w:name w:val="para4"/>
    <w:basedOn w:val="Normal"/>
    <w:rsid w:val="00C03327"/>
    <w:pPr>
      <w:overflowPunct w:val="0"/>
      <w:autoSpaceDE w:val="0"/>
      <w:autoSpaceDN w:val="0"/>
      <w:adjustRightInd w:val="0"/>
      <w:spacing w:after="120" w:line="240" w:lineRule="atLeast"/>
      <w:textAlignment w:val="baseline"/>
    </w:pPr>
    <w:rPr>
      <w:rFonts w:ascii="Courier" w:hAnsi="Courier"/>
      <w:color w:val="000000"/>
      <w:sz w:val="20"/>
      <w:szCs w:val="20"/>
    </w:rPr>
  </w:style>
  <w:style w:type="paragraph" w:customStyle="1" w:styleId="Heading1multiline">
    <w:name w:val="Heading 1 (multiline)"/>
    <w:basedOn w:val="Heading1"/>
    <w:rsid w:val="00C03327"/>
    <w:pPr>
      <w:ind w:left="1843" w:right="996" w:hanging="567"/>
      <w:jc w:val="left"/>
    </w:pPr>
  </w:style>
  <w:style w:type="paragraph" w:customStyle="1" w:styleId="Heading2multiline">
    <w:name w:val="Heading 2 (multiline)"/>
    <w:basedOn w:val="Heading1"/>
    <w:next w:val="Para1"/>
    <w:rsid w:val="00C03327"/>
    <w:pPr>
      <w:spacing w:before="120"/>
      <w:ind w:left="1843" w:right="998" w:hanging="567"/>
      <w:jc w:val="left"/>
    </w:pPr>
    <w:rPr>
      <w:i/>
      <w:iCs/>
      <w:caps w:val="0"/>
    </w:rPr>
  </w:style>
  <w:style w:type="paragraph" w:customStyle="1" w:styleId="Heading3multiline">
    <w:name w:val="Heading 3 (multiline)"/>
    <w:basedOn w:val="Heading3"/>
    <w:next w:val="Para1"/>
    <w:rsid w:val="00C03327"/>
    <w:pPr>
      <w:ind w:left="1418" w:hanging="425"/>
      <w:jc w:val="left"/>
    </w:pPr>
  </w:style>
  <w:style w:type="paragraph" w:customStyle="1" w:styleId="Heading2longmultiline">
    <w:name w:val="Heading 2 (long multiline)"/>
    <w:basedOn w:val="Heading2multiline"/>
    <w:rsid w:val="00C03327"/>
    <w:pPr>
      <w:ind w:left="2127" w:hanging="1276"/>
    </w:pPr>
  </w:style>
  <w:style w:type="paragraph" w:customStyle="1" w:styleId="Heading1longmultiline">
    <w:name w:val="Heading 1 (long multiline)"/>
    <w:basedOn w:val="Heading1"/>
    <w:rsid w:val="00C03327"/>
    <w:pPr>
      <w:ind w:left="1843" w:hanging="1134"/>
      <w:jc w:val="left"/>
    </w:pPr>
  </w:style>
  <w:style w:type="paragraph" w:styleId="BodyTextIndent">
    <w:name w:val="Body Text Indent"/>
    <w:basedOn w:val="Normal"/>
    <w:rsid w:val="00C03327"/>
    <w:pPr>
      <w:spacing w:before="120" w:after="120"/>
      <w:ind w:left="1440" w:hanging="720"/>
      <w:jc w:val="left"/>
    </w:pPr>
  </w:style>
  <w:style w:type="paragraph" w:customStyle="1" w:styleId="Heading-plainbold">
    <w:name w:val="Heading-plain bold"/>
    <w:basedOn w:val="BodyText"/>
    <w:pPr>
      <w:ind w:firstLine="0"/>
      <w:jc w:val="center"/>
    </w:pPr>
    <w:rPr>
      <w:b/>
      <w:bCs/>
      <w:i/>
      <w:iCs w:val="0"/>
    </w:rPr>
  </w:style>
  <w:style w:type="paragraph" w:customStyle="1" w:styleId="Heading-plainitalic">
    <w:name w:val="Heading-plain italic"/>
    <w:basedOn w:val="Heading-plainbold"/>
    <w:rPr>
      <w:b w:val="0"/>
      <w:bCs w:val="0"/>
    </w:rPr>
  </w:style>
  <w:style w:type="paragraph" w:styleId="TOC1">
    <w:name w:val="toc 1"/>
    <w:basedOn w:val="Normal"/>
    <w:next w:val="Normal"/>
    <w:autoRedefine/>
    <w:semiHidden/>
    <w:rsid w:val="00C03327"/>
    <w:pPr>
      <w:ind w:left="720" w:hanging="720"/>
    </w:pPr>
    <w:rPr>
      <w:caps/>
    </w:rPr>
  </w:style>
  <w:style w:type="paragraph" w:styleId="TOC2">
    <w:name w:val="toc 2"/>
    <w:basedOn w:val="Normal"/>
    <w:next w:val="Normal"/>
    <w:autoRedefine/>
    <w:semiHidden/>
    <w:rsid w:val="00C03327"/>
    <w:pPr>
      <w:tabs>
        <w:tab w:val="right" w:leader="dot" w:pos="9356"/>
      </w:tabs>
      <w:ind w:left="1440" w:hanging="720"/>
    </w:pPr>
    <w:rPr>
      <w:noProof/>
      <w:szCs w:val="22"/>
    </w:rPr>
  </w:style>
  <w:style w:type="paragraph" w:styleId="TOC3">
    <w:name w:val="toc 3"/>
    <w:basedOn w:val="Normal"/>
    <w:next w:val="Normal"/>
    <w:autoRedefine/>
    <w:semiHidden/>
    <w:rsid w:val="00C03327"/>
    <w:pPr>
      <w:ind w:left="2160" w:hanging="720"/>
    </w:pPr>
  </w:style>
  <w:style w:type="paragraph" w:styleId="Header">
    <w:name w:val="header"/>
    <w:basedOn w:val="Normal"/>
    <w:rsid w:val="00C03327"/>
    <w:pPr>
      <w:tabs>
        <w:tab w:val="center" w:pos="4320"/>
        <w:tab w:val="right" w:pos="8640"/>
      </w:tabs>
    </w:pPr>
  </w:style>
  <w:style w:type="paragraph" w:customStyle="1" w:styleId="HEADINGNOTFORTOC">
    <w:name w:val="HEADING (NOT FOR TOC)"/>
    <w:basedOn w:val="Heading1"/>
    <w:next w:val="Heading2"/>
    <w:rsid w:val="00C03327"/>
  </w:style>
  <w:style w:type="character" w:customStyle="1" w:styleId="Document5">
    <w:name w:val="Document 5"/>
    <w:basedOn w:val="DefaultParagraphFont"/>
  </w:style>
  <w:style w:type="paragraph" w:customStyle="1" w:styleId="Paragraph">
    <w:name w:val="Paragraph"/>
    <w:basedOn w:val="Normal"/>
    <w:pPr>
      <w:spacing w:before="120" w:after="120"/>
    </w:pPr>
  </w:style>
  <w:style w:type="character" w:styleId="Hyperlink">
    <w:name w:val="Hyperlink"/>
    <w:rPr>
      <w:color w:val="0000FF"/>
      <w:u w:val="single"/>
    </w:rPr>
  </w:style>
  <w:style w:type="paragraph" w:styleId="BodyTextIndent2">
    <w:name w:val="Body Text Indent 2"/>
    <w:basedOn w:val="Normal"/>
    <w:pPr>
      <w:ind w:firstLine="720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bodytextnoindent">
    <w:name w:val="body text (no indent)"/>
    <w:basedOn w:val="Normal"/>
    <w:pPr>
      <w:widowControl w:val="0"/>
      <w:overflowPunct w:val="0"/>
      <w:autoSpaceDE w:val="0"/>
      <w:autoSpaceDN w:val="0"/>
      <w:adjustRightInd w:val="0"/>
      <w:spacing w:before="120" w:after="120"/>
      <w:textAlignment w:val="baseline"/>
    </w:pPr>
    <w:rPr>
      <w:szCs w:val="20"/>
      <w:lang w:eastAsia="de-DE"/>
    </w:rPr>
  </w:style>
  <w:style w:type="paragraph" w:styleId="BodyText2">
    <w:name w:val="Body Text 2"/>
    <w:basedOn w:val="Normal"/>
    <w:rPr>
      <w:i/>
      <w:iCs/>
    </w:rPr>
  </w:style>
  <w:style w:type="paragraph" w:styleId="BodyText3">
    <w:name w:val="Body Text 3"/>
    <w:basedOn w:val="Normal"/>
    <w:pPr>
      <w:jc w:val="center"/>
    </w:pPr>
    <w:rPr>
      <w:sz w:val="28"/>
    </w:rPr>
  </w:style>
  <w:style w:type="character" w:customStyle="1" w:styleId="BodyTextChar">
    <w:name w:val="Body Text Char"/>
    <w:rPr>
      <w:iCs/>
      <w:sz w:val="22"/>
      <w:szCs w:val="24"/>
      <w:lang w:val="en-GB" w:eastAsia="en-US" w:bidi="ar-SA"/>
    </w:rPr>
  </w:style>
  <w:style w:type="paragraph" w:customStyle="1" w:styleId="Bodytextitalic">
    <w:name w:val="Body text italic"/>
    <w:basedOn w:val="BodyText"/>
    <w:rPr>
      <w:i/>
      <w:iCs w:val="0"/>
    </w:rPr>
  </w:style>
  <w:style w:type="paragraph" w:customStyle="1" w:styleId="boxbody">
    <w:name w:val="boxbody"/>
    <w:basedOn w:val="Normal"/>
    <w:pPr>
      <w:spacing w:before="100" w:beforeAutospacing="1" w:after="100" w:afterAutospacing="1"/>
      <w:ind w:left="612" w:right="612"/>
    </w:pPr>
    <w:rPr>
      <w:rFonts w:ascii="Helvetica" w:eastAsia="Arial Unicode MS" w:hAnsi="Helvetica" w:cs="Arial Unicode MS"/>
      <w:sz w:val="18"/>
      <w:szCs w:val="18"/>
    </w:rPr>
  </w:style>
  <w:style w:type="character" w:styleId="FollowedHyperlink">
    <w:name w:val="FollowedHyperlink"/>
    <w:rsid w:val="00C03327"/>
    <w:rPr>
      <w:color w:val="800080"/>
      <w:u w:val="single"/>
    </w:rPr>
  </w:style>
  <w:style w:type="paragraph" w:customStyle="1" w:styleId="HEADING">
    <w:name w:val="HEADING"/>
    <w:basedOn w:val="Normal"/>
    <w:rsid w:val="00C03327"/>
    <w:pPr>
      <w:keepNext/>
      <w:spacing w:before="240" w:after="120"/>
      <w:jc w:val="center"/>
    </w:pPr>
    <w:rPr>
      <w:b/>
      <w:bCs/>
      <w:caps/>
    </w:rPr>
  </w:style>
  <w:style w:type="paragraph" w:customStyle="1" w:styleId="Heading-plain">
    <w:name w:val="Heading - plain"/>
    <w:basedOn w:val="Heading2"/>
    <w:next w:val="BodyText"/>
    <w:pPr>
      <w:tabs>
        <w:tab w:val="clear" w:pos="720"/>
        <w:tab w:val="left" w:pos="900"/>
      </w:tabs>
    </w:pPr>
    <w:rPr>
      <w:rFonts w:eastAsia="Batang"/>
      <w:b w:val="0"/>
      <w:bCs w:val="0"/>
      <w:szCs w:val="20"/>
    </w:rPr>
  </w:style>
  <w:style w:type="paragraph" w:customStyle="1" w:styleId="Heading2noletter">
    <w:name w:val="Heading 2 (no letter)"/>
    <w:basedOn w:val="Heading2"/>
    <w:pPr>
      <w:tabs>
        <w:tab w:val="clear" w:pos="720"/>
      </w:tabs>
    </w:pPr>
  </w:style>
  <w:style w:type="character" w:customStyle="1" w:styleId="Heading2CharChar">
    <w:name w:val="Heading 2 Char Char"/>
    <w:rPr>
      <w:rFonts w:ascii="Arial" w:hAnsi="Arial" w:cs="Arial"/>
      <w:b/>
      <w:bCs/>
      <w:i/>
      <w:iCs/>
      <w:noProof w:val="0"/>
      <w:sz w:val="28"/>
      <w:szCs w:val="28"/>
      <w:lang w:val="en-US" w:eastAsia="en-US" w:bidi="ar-SA"/>
    </w:rPr>
  </w:style>
  <w:style w:type="paragraph" w:customStyle="1" w:styleId="Heading-plain0">
    <w:name w:val="Heading-plain"/>
    <w:basedOn w:val="Normal"/>
    <w:pPr>
      <w:spacing w:before="120" w:after="120"/>
      <w:jc w:val="center"/>
      <w:outlineLvl w:val="0"/>
    </w:pPr>
    <w:rPr>
      <w:i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  <w:jc w:val="left"/>
    </w:pPr>
    <w:rPr>
      <w:rFonts w:ascii="Verdana" w:hAnsi="Verdana"/>
      <w:color w:val="000000"/>
      <w:sz w:val="18"/>
      <w:szCs w:val="18"/>
      <w:lang w:val="en-US"/>
    </w:rPr>
  </w:style>
  <w:style w:type="paragraph" w:customStyle="1" w:styleId="Para10">
    <w:name w:val="Para 1"/>
    <w:basedOn w:val="BodyText"/>
    <w:pPr>
      <w:ind w:firstLine="0"/>
    </w:pPr>
    <w:rPr>
      <w:rFonts w:eastAsia="MS Mincho"/>
      <w:bCs/>
      <w:iCs w:val="0"/>
      <w:szCs w:val="22"/>
    </w:rPr>
  </w:style>
  <w:style w:type="character" w:customStyle="1" w:styleId="Para1Char">
    <w:name w:val="Para 1 Char"/>
    <w:rPr>
      <w:rFonts w:eastAsia="MS Mincho"/>
      <w:bCs/>
      <w:iCs/>
      <w:sz w:val="22"/>
      <w:szCs w:val="22"/>
      <w:lang w:val="en-GB" w:eastAsia="en-US" w:bidi="ar-SA"/>
    </w:rPr>
  </w:style>
  <w:style w:type="paragraph" w:customStyle="1" w:styleId="Para2rev">
    <w:name w:val="Para 2 (rev)"/>
    <w:basedOn w:val="Normal"/>
    <w:pPr>
      <w:tabs>
        <w:tab w:val="num" w:pos="720"/>
      </w:tabs>
      <w:spacing w:after="120"/>
      <w:ind w:left="720" w:hanging="360"/>
    </w:pPr>
  </w:style>
  <w:style w:type="paragraph" w:customStyle="1" w:styleId="Paraofficial">
    <w:name w:val="Para official"/>
    <w:basedOn w:val="Normal"/>
    <w:pPr>
      <w:framePr w:hSpace="187" w:vSpace="187" w:wrap="notBeside" w:vAnchor="text" w:hAnchor="text" w:y="1"/>
      <w:numPr>
        <w:numId w:val="11"/>
      </w:numPr>
      <w:spacing w:before="240" w:after="240"/>
      <w:jc w:val="left"/>
    </w:pPr>
    <w:rPr>
      <w:szCs w:val="20"/>
    </w:rPr>
  </w:style>
  <w:style w:type="paragraph" w:customStyle="1" w:styleId="Para1Char0">
    <w:name w:val="Para1 Char"/>
    <w:basedOn w:val="Normal"/>
    <w:pPr>
      <w:tabs>
        <w:tab w:val="num" w:pos="720"/>
      </w:tabs>
      <w:spacing w:before="120" w:after="120"/>
      <w:ind w:left="360"/>
    </w:pPr>
    <w:rPr>
      <w:snapToGrid w:val="0"/>
      <w:szCs w:val="18"/>
    </w:rPr>
  </w:style>
  <w:style w:type="paragraph" w:customStyle="1" w:styleId="Para1-Annex">
    <w:name w:val="Para1-Annex"/>
    <w:basedOn w:val="Normal"/>
    <w:pPr>
      <w:numPr>
        <w:numId w:val="13"/>
      </w:numPr>
      <w:spacing w:after="120"/>
    </w:pPr>
    <w:rPr>
      <w:szCs w:val="22"/>
      <w:lang w:val="en-US"/>
    </w:rPr>
  </w:style>
  <w:style w:type="paragraph" w:customStyle="1" w:styleId="Para40">
    <w:name w:val="Para4"/>
    <w:basedOn w:val="Para3"/>
    <w:pPr>
      <w:numPr>
        <w:ilvl w:val="0"/>
        <w:numId w:val="0"/>
      </w:numPr>
      <w:tabs>
        <w:tab w:val="clear" w:pos="1980"/>
        <w:tab w:val="left" w:pos="2552"/>
        <w:tab w:val="num" w:pos="3540"/>
      </w:tabs>
      <w:ind w:left="2552" w:hanging="567"/>
    </w:pPr>
    <w:rPr>
      <w:lang w:val="en-US"/>
    </w:rPr>
  </w:style>
  <w:style w:type="character" w:styleId="Strong">
    <w:name w:val="Strong"/>
    <w:qFormat/>
    <w:rPr>
      <w:b/>
      <w:bCs/>
    </w:rPr>
  </w:style>
  <w:style w:type="paragraph" w:customStyle="1" w:styleId="StyleBodyTextTimesNewRoman11ptCharChar">
    <w:name w:val="Style Body Text + Times New Roman 11 pt Char Char"/>
    <w:basedOn w:val="BodyText"/>
    <w:rPr>
      <w:iCs w:val="0"/>
      <w:snapToGrid w:val="0"/>
      <w:color w:val="000000"/>
      <w:szCs w:val="22"/>
      <w:lang w:val="en-US"/>
    </w:rPr>
  </w:style>
  <w:style w:type="character" w:customStyle="1" w:styleId="StyleBodyTextTimesNewRoman11ptCharCharChar">
    <w:name w:val="Style Body Text + Times New Roman 11 pt Char Char Char"/>
    <w:rPr>
      <w:rFonts w:cs="Angsana New"/>
      <w:iCs/>
      <w:snapToGrid w:val="0"/>
      <w:color w:val="000000"/>
      <w:sz w:val="22"/>
      <w:szCs w:val="22"/>
      <w:lang w:val="en-US" w:eastAsia="en-US" w:bidi="ar-SA"/>
    </w:rPr>
  </w:style>
  <w:style w:type="paragraph" w:customStyle="1" w:styleId="StylePara1Firstline127cm">
    <w:name w:val="Style Para1 + First line:  1.27 cm"/>
    <w:basedOn w:val="Para1"/>
    <w:pPr>
      <w:numPr>
        <w:numId w:val="0"/>
      </w:numPr>
      <w:tabs>
        <w:tab w:val="num" w:pos="360"/>
      </w:tabs>
    </w:pPr>
    <w:rPr>
      <w:szCs w:val="20"/>
    </w:rPr>
  </w:style>
  <w:style w:type="paragraph" w:styleId="Title">
    <w:name w:val="Title"/>
    <w:basedOn w:val="Normal"/>
    <w:qFormat/>
    <w:pPr>
      <w:jc w:val="center"/>
    </w:pPr>
    <w:rPr>
      <w:i/>
      <w:iCs/>
    </w:rPr>
  </w:style>
  <w:style w:type="paragraph" w:styleId="TOC5">
    <w:name w:val="toc 5"/>
    <w:basedOn w:val="Normal"/>
    <w:next w:val="Normal"/>
    <w:autoRedefine/>
    <w:semiHidden/>
    <w:rsid w:val="00C03327"/>
    <w:pPr>
      <w:spacing w:before="120" w:after="120"/>
      <w:ind w:left="880"/>
      <w:jc w:val="left"/>
    </w:pPr>
  </w:style>
  <w:style w:type="character" w:styleId="CommentReference">
    <w:name w:val="annotation reference"/>
    <w:rsid w:val="00C03327"/>
    <w:rPr>
      <w:sz w:val="16"/>
    </w:rPr>
  </w:style>
  <w:style w:type="paragraph" w:styleId="CommentText">
    <w:name w:val="annotation text"/>
    <w:basedOn w:val="Normal"/>
    <w:link w:val="CommentTextChar"/>
    <w:rsid w:val="00C03327"/>
    <w:pPr>
      <w:spacing w:after="120" w:line="240" w:lineRule="exact"/>
    </w:pPr>
  </w:style>
  <w:style w:type="character" w:customStyle="1" w:styleId="CommentTextChar">
    <w:name w:val="Comment Text Char"/>
    <w:link w:val="CommentText"/>
    <w:rsid w:val="00C64AFF"/>
    <w:rPr>
      <w:sz w:val="22"/>
      <w:szCs w:val="24"/>
      <w:lang w:val="en-GB"/>
    </w:rPr>
  </w:style>
  <w:style w:type="character" w:customStyle="1" w:styleId="FootnoteTextChar">
    <w:name w:val="Footnote Text Char"/>
    <w:aliases w:val="fn Char,Geneva 9 Char,Font: Geneva 9 Char,Boston 10 Char,f Char,ft Char1,Fotnotstext Char Char,ft Char Char,single space Char,footnote text Char,FOOTNOTES Char,ADB Char,single space1 Char,footnote text1 Char,FOOTNOTES1 Char,fn1 Char"/>
    <w:link w:val="FootnoteText"/>
    <w:rsid w:val="00A10C3E"/>
    <w:rPr>
      <w:sz w:val="18"/>
      <w:szCs w:val="24"/>
      <w:lang w:val="en-GB"/>
    </w:rPr>
  </w:style>
  <w:style w:type="paragraph" w:customStyle="1" w:styleId="Default">
    <w:name w:val="Default"/>
    <w:rsid w:val="00A10C3E"/>
    <w:pPr>
      <w:autoSpaceDE w:val="0"/>
      <w:autoSpaceDN w:val="0"/>
      <w:adjustRightInd w:val="0"/>
    </w:pPr>
    <w:rPr>
      <w:rFonts w:eastAsia="MS Mincho"/>
      <w:color w:val="000000"/>
      <w:sz w:val="24"/>
      <w:szCs w:val="24"/>
      <w:lang w:eastAsia="ja-JP"/>
    </w:rPr>
  </w:style>
  <w:style w:type="character" w:customStyle="1" w:styleId="NormalnumberChar">
    <w:name w:val="Normal_number Char"/>
    <w:link w:val="Normalnumber"/>
    <w:rsid w:val="00A10C3E"/>
    <w:rPr>
      <w:lang w:val="x-none" w:eastAsia="ko-KR"/>
    </w:rPr>
  </w:style>
  <w:style w:type="numbering" w:customStyle="1" w:styleId="Normallist">
    <w:name w:val="Normal_list"/>
    <w:basedOn w:val="NoList"/>
    <w:rsid w:val="00A10C3E"/>
    <w:pPr>
      <w:numPr>
        <w:numId w:val="35"/>
      </w:numPr>
    </w:pPr>
  </w:style>
  <w:style w:type="paragraph" w:customStyle="1" w:styleId="Normalnumber">
    <w:name w:val="Normal_number"/>
    <w:basedOn w:val="Normal"/>
    <w:link w:val="NormalnumberChar"/>
    <w:rsid w:val="00A10C3E"/>
    <w:pPr>
      <w:numPr>
        <w:numId w:val="36"/>
      </w:numPr>
      <w:tabs>
        <w:tab w:val="clear" w:pos="7542"/>
        <w:tab w:val="left" w:pos="624"/>
      </w:tabs>
      <w:spacing w:after="120"/>
      <w:ind w:left="1247"/>
    </w:pPr>
    <w:rPr>
      <w:sz w:val="20"/>
      <w:szCs w:val="20"/>
      <w:lang w:val="x-none" w:eastAsia="ko-KR"/>
    </w:rPr>
  </w:style>
  <w:style w:type="paragraph" w:styleId="CommentSubject">
    <w:name w:val="annotation subject"/>
    <w:basedOn w:val="CommentText"/>
    <w:next w:val="CommentText"/>
    <w:link w:val="CommentSubjectChar"/>
    <w:rsid w:val="005A6E15"/>
    <w:rPr>
      <w:rFonts w:cs="Angsana New"/>
      <w:b/>
      <w:bCs/>
    </w:rPr>
  </w:style>
  <w:style w:type="character" w:customStyle="1" w:styleId="CommentSubjectChar">
    <w:name w:val="Comment Subject Char"/>
    <w:link w:val="CommentSubject"/>
    <w:rsid w:val="005A6E15"/>
    <w:rPr>
      <w:rFonts w:cs="Angsana New"/>
      <w:b/>
      <w:bCs/>
      <w:lang w:val="en-GB"/>
    </w:rPr>
  </w:style>
  <w:style w:type="paragraph" w:customStyle="1" w:styleId="heading2notforTOC">
    <w:name w:val="heading 2 not for TOC"/>
    <w:basedOn w:val="Heading3"/>
    <w:rsid w:val="00C03327"/>
  </w:style>
  <w:style w:type="paragraph" w:customStyle="1" w:styleId="Heading4indent">
    <w:name w:val="Heading 4 indent"/>
    <w:basedOn w:val="Heading4"/>
    <w:rsid w:val="00C03327"/>
    <w:pPr>
      <w:ind w:left="720"/>
      <w:outlineLvl w:val="9"/>
    </w:pPr>
    <w:rPr>
      <w:rFonts w:ascii="Times New Roman" w:hAnsi="Times New Roman"/>
    </w:rPr>
  </w:style>
  <w:style w:type="paragraph" w:customStyle="1" w:styleId="Para-decision">
    <w:name w:val="Para-decision"/>
    <w:basedOn w:val="Normal"/>
    <w:rsid w:val="00C03327"/>
    <w:pPr>
      <w:tabs>
        <w:tab w:val="left" w:pos="-1440"/>
        <w:tab w:val="left" w:pos="-720"/>
        <w:tab w:val="left" w:pos="0"/>
        <w:tab w:val="left" w:pos="720"/>
        <w:tab w:val="left" w:pos="1440"/>
      </w:tabs>
      <w:suppressAutoHyphens/>
      <w:overflowPunct w:val="0"/>
      <w:autoSpaceDE w:val="0"/>
      <w:autoSpaceDN w:val="0"/>
      <w:adjustRightInd w:val="0"/>
      <w:spacing w:before="120" w:after="120"/>
      <w:ind w:firstLine="720"/>
      <w:jc w:val="left"/>
      <w:textAlignment w:val="baseline"/>
    </w:pPr>
    <w:rPr>
      <w:color w:val="000000"/>
    </w:rPr>
  </w:style>
  <w:style w:type="paragraph" w:customStyle="1" w:styleId="Quotationtextindented">
    <w:name w:val="Quotation text (indented)"/>
    <w:basedOn w:val="Normal"/>
    <w:qFormat/>
    <w:rsid w:val="00C03327"/>
    <w:pPr>
      <w:spacing w:before="120" w:after="120"/>
      <w:ind w:left="720" w:right="720"/>
    </w:pPr>
    <w:rPr>
      <w:bCs/>
    </w:rPr>
  </w:style>
  <w:style w:type="paragraph" w:customStyle="1" w:styleId="recommendationheader">
    <w:name w:val="recommendation header"/>
    <w:basedOn w:val="Heading2"/>
    <w:qFormat/>
    <w:rsid w:val="00C03327"/>
  </w:style>
  <w:style w:type="paragraph" w:customStyle="1" w:styleId="recommendationheaderlong">
    <w:name w:val="recommendation header long"/>
    <w:basedOn w:val="Heading2longmultiline"/>
    <w:qFormat/>
    <w:rsid w:val="00C03327"/>
  </w:style>
  <w:style w:type="paragraph" w:customStyle="1" w:styleId="reference">
    <w:name w:val="reference"/>
    <w:basedOn w:val="Heading9"/>
    <w:qFormat/>
    <w:rsid w:val="00C03327"/>
    <w:rPr>
      <w:i w:val="0"/>
      <w:sz w:val="18"/>
    </w:rPr>
  </w:style>
  <w:style w:type="character" w:customStyle="1" w:styleId="StyleFootnoteReferenceNounderline">
    <w:name w:val="Style Footnote Reference + No underline"/>
    <w:rsid w:val="00C03327"/>
    <w:rPr>
      <w:sz w:val="18"/>
      <w:u w:val="none"/>
      <w:vertAlign w:val="baseline"/>
    </w:rPr>
  </w:style>
  <w:style w:type="paragraph" w:customStyle="1" w:styleId="tabletitle">
    <w:name w:val="table title"/>
    <w:basedOn w:val="Heading2"/>
    <w:qFormat/>
    <w:rsid w:val="00C03327"/>
    <w:pPr>
      <w:jc w:val="left"/>
      <w:outlineLvl w:val="9"/>
    </w:pPr>
  </w:style>
  <w:style w:type="paragraph" w:styleId="TOAHeading">
    <w:name w:val="toa heading"/>
    <w:basedOn w:val="Normal"/>
    <w:next w:val="Normal"/>
    <w:rsid w:val="00C03327"/>
    <w:pPr>
      <w:spacing w:before="120"/>
    </w:pPr>
    <w:rPr>
      <w:rFonts w:cs="Arial"/>
      <w:b/>
      <w:bCs/>
      <w:sz w:val="24"/>
    </w:rPr>
  </w:style>
  <w:style w:type="paragraph" w:styleId="TOC4">
    <w:name w:val="toc 4"/>
    <w:basedOn w:val="Normal"/>
    <w:next w:val="Normal"/>
    <w:autoRedefine/>
    <w:rsid w:val="00C03327"/>
    <w:pPr>
      <w:spacing w:before="120" w:after="120"/>
      <w:ind w:left="660"/>
      <w:jc w:val="left"/>
    </w:pPr>
  </w:style>
  <w:style w:type="paragraph" w:styleId="TOC6">
    <w:name w:val="toc 6"/>
    <w:basedOn w:val="Normal"/>
    <w:next w:val="Normal"/>
    <w:autoRedefine/>
    <w:rsid w:val="00C03327"/>
    <w:pPr>
      <w:spacing w:before="120" w:after="120"/>
      <w:ind w:left="1100"/>
      <w:jc w:val="left"/>
    </w:pPr>
  </w:style>
  <w:style w:type="paragraph" w:styleId="TOC7">
    <w:name w:val="toc 7"/>
    <w:basedOn w:val="Normal"/>
    <w:next w:val="Normal"/>
    <w:autoRedefine/>
    <w:rsid w:val="00C03327"/>
    <w:pPr>
      <w:spacing w:before="120" w:after="120"/>
      <w:ind w:left="1320"/>
      <w:jc w:val="left"/>
    </w:pPr>
  </w:style>
  <w:style w:type="paragraph" w:styleId="TOC8">
    <w:name w:val="toc 8"/>
    <w:basedOn w:val="Normal"/>
    <w:next w:val="Normal"/>
    <w:autoRedefine/>
    <w:rsid w:val="00C03327"/>
    <w:pPr>
      <w:spacing w:before="120" w:after="120"/>
      <w:ind w:left="1540"/>
      <w:jc w:val="left"/>
    </w:pPr>
  </w:style>
  <w:style w:type="paragraph" w:styleId="TOC9">
    <w:name w:val="toc 9"/>
    <w:basedOn w:val="Normal"/>
    <w:next w:val="Normal"/>
    <w:autoRedefine/>
    <w:rsid w:val="00C03327"/>
    <w:pPr>
      <w:spacing w:before="120" w:after="120"/>
      <w:ind w:left="176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2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C5378D-6832-424C-A38C-2AC46CBEA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509</Words>
  <Characters>2907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agenda</vt:lpstr>
      <vt:lpstr>agenda</vt:lpstr>
    </vt:vector>
  </TitlesOfParts>
  <Company>Biodiversity</Company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</dc:title>
  <dc:subject>INTERGOVERNMENTAL COMMITTEE FOR THE NAGOYA PROTOCOL ON ACCESS TO GENETIC RESOURCES AND THE FAIR AND EQUITABLE SHARING OF BENEFITS ARISING OUT OF THEIR UTILIZATION TO THE CONVENTION ON BIOLOGICAL DIVERSITY</dc:subject>
  <dc:creator>SCBD</dc:creator>
  <cp:keywords/>
  <cp:lastModifiedBy>Rodrigo Elias</cp:lastModifiedBy>
  <cp:revision>2</cp:revision>
  <cp:lastPrinted>2014-10-22T19:57:00Z</cp:lastPrinted>
  <dcterms:created xsi:type="dcterms:W3CDTF">2025-11-13T14:42:00Z</dcterms:created>
  <dcterms:modified xsi:type="dcterms:W3CDTF">2025-11-13T14:42:00Z</dcterms:modified>
</cp:coreProperties>
</file>