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0" w:type="dxa"/>
        <w:tblInd w:w="-34" w:type="dxa"/>
        <w:tblBorders>
          <w:bottom w:val="single" w:sz="36" w:space="0" w:color="000000"/>
        </w:tblBorders>
        <w:tblLayout w:type="fixed"/>
        <w:tblLook w:val="0000" w:firstRow="0" w:lastRow="0" w:firstColumn="0" w:lastColumn="0" w:noHBand="0" w:noVBand="0"/>
      </w:tblPr>
      <w:tblGrid>
        <w:gridCol w:w="1213"/>
        <w:gridCol w:w="1244"/>
        <w:gridCol w:w="2610"/>
        <w:gridCol w:w="2163"/>
        <w:gridCol w:w="3260"/>
      </w:tblGrid>
      <w:tr w:rsidR="0038167E" w:rsidRPr="0038167E" w14:paraId="2FA2E081" w14:textId="77777777" w:rsidTr="005A732B">
        <w:tblPrEx>
          <w:tblCellMar>
            <w:top w:w="0" w:type="dxa"/>
            <w:bottom w:w="0" w:type="dxa"/>
          </w:tblCellMar>
        </w:tblPrEx>
        <w:tc>
          <w:tcPr>
            <w:tcW w:w="1213" w:type="dxa"/>
            <w:tcBorders>
              <w:top w:val="nil"/>
              <w:bottom w:val="single" w:sz="12" w:space="0" w:color="000000"/>
            </w:tcBorders>
          </w:tcPr>
          <w:p w14:paraId="332D9C01" w14:textId="77777777" w:rsidR="0038167E" w:rsidRPr="0038167E" w:rsidRDefault="001A777F" w:rsidP="0038167E">
            <w:pPr>
              <w:rPr>
                <w:b/>
                <w:bCs/>
                <w:sz w:val="12"/>
                <w:szCs w:val="12"/>
              </w:rPr>
            </w:pPr>
            <w:r w:rsidRPr="0038167E">
              <w:rPr>
                <w:b/>
                <w:bCs/>
                <w:noProof/>
                <w:sz w:val="12"/>
                <w:szCs w:val="12"/>
              </w:rPr>
              <w:drawing>
                <wp:inline distT="0" distB="0" distL="0" distR="0" wp14:anchorId="100C84C2" wp14:editId="678B0D56">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77C6919A" w14:textId="77777777" w:rsidR="0038167E" w:rsidRPr="0038167E" w:rsidRDefault="001A777F" w:rsidP="0038167E">
            <w:r w:rsidRPr="0038167E">
              <w:rPr>
                <w:b/>
                <w:noProof/>
              </w:rPr>
              <w:drawing>
                <wp:inline distT="0" distB="0" distL="0" distR="0" wp14:anchorId="0261BA9B" wp14:editId="574E07B8">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8033" w:type="dxa"/>
            <w:gridSpan w:val="3"/>
            <w:tcBorders>
              <w:top w:val="nil"/>
              <w:bottom w:val="single" w:sz="12" w:space="0" w:color="000000"/>
            </w:tcBorders>
          </w:tcPr>
          <w:p w14:paraId="17CCA67A" w14:textId="77777777" w:rsidR="0038167E" w:rsidRPr="0038167E" w:rsidRDefault="0038167E" w:rsidP="0038167E">
            <w:pPr>
              <w:tabs>
                <w:tab w:val="left" w:pos="1125"/>
                <w:tab w:val="left" w:pos="6815"/>
                <w:tab w:val="right" w:pos="7611"/>
              </w:tabs>
              <w:rPr>
                <w:rFonts w:ascii="Univers" w:hAnsi="Univers"/>
                <w:b/>
                <w:sz w:val="32"/>
              </w:rPr>
            </w:pPr>
            <w:r w:rsidRPr="0038167E">
              <w:rPr>
                <w:rFonts w:ascii="Univers" w:hAnsi="Univers"/>
                <w:b/>
                <w:sz w:val="32"/>
              </w:rPr>
              <w:tab/>
            </w:r>
            <w:r w:rsidRPr="0038167E">
              <w:rPr>
                <w:rFonts w:ascii="Univers" w:hAnsi="Univers"/>
                <w:b/>
                <w:sz w:val="32"/>
              </w:rPr>
              <w:tab/>
            </w:r>
            <w:r w:rsidRPr="0038167E">
              <w:rPr>
                <w:rFonts w:ascii="Univers" w:hAnsi="Univers"/>
                <w:b/>
                <w:sz w:val="32"/>
              </w:rPr>
              <w:tab/>
              <w:t>CBD</w:t>
            </w:r>
          </w:p>
          <w:p w14:paraId="211B4E98" w14:textId="77777777" w:rsidR="0038167E" w:rsidRPr="0038167E" w:rsidRDefault="0038167E" w:rsidP="0038167E">
            <w:pPr>
              <w:jc w:val="right"/>
              <w:rPr>
                <w:b/>
                <w:sz w:val="28"/>
              </w:rPr>
            </w:pPr>
          </w:p>
        </w:tc>
      </w:tr>
      <w:tr w:rsidR="0038167E" w:rsidRPr="0038167E" w14:paraId="70793795" w14:textId="77777777" w:rsidTr="005A732B">
        <w:tblPrEx>
          <w:tblCellMar>
            <w:top w:w="0" w:type="dxa"/>
            <w:bottom w:w="0" w:type="dxa"/>
          </w:tblCellMar>
        </w:tblPrEx>
        <w:trPr>
          <w:trHeight w:val="1693"/>
        </w:trPr>
        <w:tc>
          <w:tcPr>
            <w:tcW w:w="5067" w:type="dxa"/>
            <w:gridSpan w:val="3"/>
            <w:tcBorders>
              <w:top w:val="nil"/>
              <w:bottom w:val="single" w:sz="36" w:space="0" w:color="000000"/>
            </w:tcBorders>
          </w:tcPr>
          <w:p w14:paraId="168B930D" w14:textId="77777777" w:rsidR="0038167E" w:rsidRPr="0038167E" w:rsidRDefault="0038167E" w:rsidP="0038167E"/>
          <w:p w14:paraId="03951991" w14:textId="77777777" w:rsidR="0038167E" w:rsidRPr="0038167E" w:rsidRDefault="001A777F" w:rsidP="0038167E">
            <w:r w:rsidRPr="0038167E">
              <w:rPr>
                <w:noProof/>
              </w:rPr>
              <w:drawing>
                <wp:inline distT="0" distB="0" distL="0" distR="0" wp14:anchorId="18420A63" wp14:editId="389525BF">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0A0279DD" w14:textId="77777777" w:rsidR="0038167E" w:rsidRPr="0038167E" w:rsidRDefault="0038167E" w:rsidP="0038167E">
            <w:pPr>
              <w:rPr>
                <w:rFonts w:ascii="Univers" w:hAnsi="Univers"/>
              </w:rPr>
            </w:pPr>
          </w:p>
        </w:tc>
        <w:tc>
          <w:tcPr>
            <w:tcW w:w="2163" w:type="dxa"/>
            <w:tcBorders>
              <w:top w:val="nil"/>
              <w:bottom w:val="single" w:sz="36" w:space="0" w:color="000000"/>
            </w:tcBorders>
          </w:tcPr>
          <w:p w14:paraId="1C09D0E1" w14:textId="77777777" w:rsidR="0038167E" w:rsidRPr="0038167E" w:rsidRDefault="0038167E" w:rsidP="0038167E">
            <w:pPr>
              <w:ind w:left="1478" w:right="-2943"/>
              <w:rPr>
                <w:b/>
                <w:szCs w:val="22"/>
              </w:rPr>
            </w:pPr>
          </w:p>
          <w:p w14:paraId="3F9F070E" w14:textId="77777777" w:rsidR="0038167E" w:rsidRPr="0038167E" w:rsidRDefault="0038167E" w:rsidP="0038167E">
            <w:pPr>
              <w:ind w:left="1478" w:right="-2943"/>
              <w:rPr>
                <w:b/>
                <w:szCs w:val="22"/>
              </w:rPr>
            </w:pPr>
          </w:p>
          <w:p w14:paraId="52DE6A38" w14:textId="77777777" w:rsidR="0038167E" w:rsidRPr="0038167E" w:rsidRDefault="0038167E" w:rsidP="0038167E">
            <w:pPr>
              <w:ind w:left="1478" w:right="-2943"/>
              <w:rPr>
                <w:b/>
                <w:szCs w:val="22"/>
              </w:rPr>
            </w:pPr>
          </w:p>
          <w:p w14:paraId="399DC0C8" w14:textId="77777777" w:rsidR="0038167E" w:rsidRPr="0038167E" w:rsidRDefault="0038167E" w:rsidP="0038167E">
            <w:pPr>
              <w:ind w:right="-2943"/>
              <w:rPr>
                <w:b/>
                <w:szCs w:val="22"/>
                <w:u w:val="single"/>
              </w:rPr>
            </w:pPr>
            <w:r w:rsidRPr="0038167E">
              <w:rPr>
                <w:b/>
                <w:szCs w:val="22"/>
              </w:rPr>
              <w:t xml:space="preserve">  </w:t>
            </w:r>
          </w:p>
          <w:p w14:paraId="73F99BB5" w14:textId="77777777" w:rsidR="0038167E" w:rsidRPr="0038167E" w:rsidRDefault="0038167E" w:rsidP="0038167E">
            <w:pPr>
              <w:ind w:left="1478" w:right="-2943"/>
              <w:rPr>
                <w:b/>
                <w:color w:val="FF0000"/>
                <w:szCs w:val="22"/>
              </w:rPr>
            </w:pPr>
          </w:p>
        </w:tc>
        <w:tc>
          <w:tcPr>
            <w:tcW w:w="3260" w:type="dxa"/>
            <w:tcBorders>
              <w:top w:val="nil"/>
              <w:bottom w:val="single" w:sz="36" w:space="0" w:color="000000"/>
            </w:tcBorders>
          </w:tcPr>
          <w:p w14:paraId="49D773E7" w14:textId="77777777" w:rsidR="0038167E" w:rsidRPr="0038167E" w:rsidRDefault="0038167E" w:rsidP="0038167E">
            <w:pPr>
              <w:ind w:left="34"/>
              <w:rPr>
                <w:szCs w:val="22"/>
              </w:rPr>
            </w:pPr>
            <w:r w:rsidRPr="0038167E">
              <w:rPr>
                <w:szCs w:val="22"/>
              </w:rPr>
              <w:t>Distr.</w:t>
            </w:r>
          </w:p>
          <w:p w14:paraId="69863637" w14:textId="77777777" w:rsidR="0038167E" w:rsidRPr="0038167E" w:rsidRDefault="0026633D" w:rsidP="0038167E">
            <w:pPr>
              <w:ind w:left="34"/>
              <w:rPr>
                <w:szCs w:val="22"/>
              </w:rPr>
            </w:pPr>
            <w:r>
              <w:rPr>
                <w:szCs w:val="22"/>
              </w:rPr>
              <w:t>GENERAL</w:t>
            </w:r>
          </w:p>
          <w:p w14:paraId="5CDAB8E4" w14:textId="77777777" w:rsidR="0038167E" w:rsidRPr="0038167E" w:rsidRDefault="0038167E" w:rsidP="0038167E">
            <w:pPr>
              <w:ind w:left="34"/>
              <w:rPr>
                <w:szCs w:val="22"/>
              </w:rPr>
            </w:pPr>
          </w:p>
          <w:p w14:paraId="4DF3E5A8" w14:textId="77777777" w:rsidR="0038167E" w:rsidRPr="0038167E" w:rsidRDefault="0038167E" w:rsidP="0038167E">
            <w:pPr>
              <w:ind w:left="34"/>
              <w:rPr>
                <w:szCs w:val="22"/>
              </w:rPr>
            </w:pPr>
            <w:r w:rsidRPr="0038167E">
              <w:rPr>
                <w:szCs w:val="22"/>
              </w:rPr>
              <w:t>UNEP/CBD/COP/</w:t>
            </w:r>
            <w:r w:rsidR="0026633D">
              <w:rPr>
                <w:szCs w:val="22"/>
              </w:rPr>
              <w:t>DEC/XII/</w:t>
            </w:r>
            <w:r w:rsidR="001917C2">
              <w:rPr>
                <w:szCs w:val="22"/>
              </w:rPr>
              <w:t>8</w:t>
            </w:r>
          </w:p>
          <w:p w14:paraId="20BE4E47" w14:textId="77777777" w:rsidR="0038167E" w:rsidRPr="0038167E" w:rsidRDefault="0038167E" w:rsidP="0038167E">
            <w:pPr>
              <w:ind w:left="34"/>
              <w:rPr>
                <w:szCs w:val="22"/>
              </w:rPr>
            </w:pPr>
            <w:r>
              <w:rPr>
                <w:szCs w:val="22"/>
              </w:rPr>
              <w:t>17</w:t>
            </w:r>
            <w:r w:rsidRPr="0038167E">
              <w:rPr>
                <w:szCs w:val="22"/>
              </w:rPr>
              <w:t xml:space="preserve"> October 2014</w:t>
            </w:r>
          </w:p>
          <w:p w14:paraId="3FCDB104" w14:textId="77777777" w:rsidR="0038167E" w:rsidRPr="0038167E" w:rsidRDefault="0038167E" w:rsidP="0038167E">
            <w:pPr>
              <w:ind w:left="34"/>
              <w:rPr>
                <w:szCs w:val="22"/>
              </w:rPr>
            </w:pPr>
          </w:p>
          <w:p w14:paraId="510CBB45" w14:textId="77777777" w:rsidR="0038167E" w:rsidRPr="0038167E" w:rsidRDefault="0038167E" w:rsidP="0038167E">
            <w:pPr>
              <w:ind w:left="34"/>
              <w:rPr>
                <w:b/>
                <w:bCs/>
                <w:szCs w:val="22"/>
                <w:u w:val="single"/>
              </w:rPr>
            </w:pPr>
            <w:r w:rsidRPr="0038167E">
              <w:rPr>
                <w:szCs w:val="22"/>
              </w:rPr>
              <w:t>ORIGINAL:  ENGLISH</w:t>
            </w:r>
          </w:p>
        </w:tc>
      </w:tr>
    </w:tbl>
    <w:p w14:paraId="75563015" w14:textId="77777777" w:rsidR="009E5797" w:rsidRPr="00D8213B" w:rsidRDefault="009E5797" w:rsidP="00B8039E">
      <w:pPr>
        <w:pStyle w:val="Cornernotation"/>
        <w:ind w:right="3973"/>
        <w:rPr>
          <w:caps/>
          <w:kern w:val="22"/>
        </w:rPr>
      </w:pPr>
      <w:r w:rsidRPr="00D8213B">
        <w:rPr>
          <w:caps/>
          <w:kern w:val="22"/>
        </w:rPr>
        <w:t xml:space="preserve">CONFERENCE OF THE PARTIES TO THE CONVENTION ON BIOLOGICAL DIVERSITY </w:t>
      </w:r>
    </w:p>
    <w:p w14:paraId="067F977C" w14:textId="77777777" w:rsidR="00B552C9" w:rsidRPr="00D8213B" w:rsidRDefault="00B8039E">
      <w:pPr>
        <w:pStyle w:val="Cornernotation"/>
        <w:ind w:right="3548"/>
        <w:rPr>
          <w:kern w:val="22"/>
          <w:szCs w:val="22"/>
        </w:rPr>
      </w:pPr>
      <w:r w:rsidRPr="00D8213B">
        <w:rPr>
          <w:kern w:val="22"/>
          <w:szCs w:val="22"/>
        </w:rPr>
        <w:t>Twelfth</w:t>
      </w:r>
      <w:r w:rsidR="00B552C9" w:rsidRPr="00D8213B">
        <w:rPr>
          <w:kern w:val="22"/>
          <w:szCs w:val="22"/>
        </w:rPr>
        <w:t xml:space="preserve"> meeting</w:t>
      </w:r>
    </w:p>
    <w:p w14:paraId="67E31B47" w14:textId="77777777" w:rsidR="002E61D1" w:rsidRPr="00D8213B" w:rsidRDefault="009E5797" w:rsidP="002E61D1">
      <w:pPr>
        <w:pStyle w:val="Cornernotation"/>
        <w:rPr>
          <w:kern w:val="22"/>
        </w:rPr>
      </w:pPr>
      <w:r w:rsidRPr="00D8213B">
        <w:rPr>
          <w:noProof/>
          <w:kern w:val="22"/>
        </w:rPr>
        <w:t>Py</w:t>
      </w:r>
      <w:r w:rsidR="00B8039E" w:rsidRPr="00D8213B">
        <w:rPr>
          <w:noProof/>
          <w:kern w:val="22"/>
        </w:rPr>
        <w:t>eongchang</w:t>
      </w:r>
      <w:r w:rsidR="00B8039E" w:rsidRPr="00D8213B">
        <w:rPr>
          <w:kern w:val="22"/>
        </w:rPr>
        <w:t>, Republic of Korea, 6</w:t>
      </w:r>
      <w:r w:rsidRPr="00D8213B">
        <w:rPr>
          <w:kern w:val="22"/>
        </w:rPr>
        <w:t>-17 October 2014</w:t>
      </w:r>
    </w:p>
    <w:p w14:paraId="0E9A6B95" w14:textId="77777777" w:rsidR="009E5797" w:rsidRPr="00D8213B" w:rsidRDefault="006A323D" w:rsidP="009E5797">
      <w:pPr>
        <w:pStyle w:val="Cornernotation"/>
        <w:ind w:right="3548"/>
        <w:rPr>
          <w:kern w:val="22"/>
          <w:szCs w:val="22"/>
        </w:rPr>
      </w:pPr>
      <w:r w:rsidRPr="00D8213B">
        <w:rPr>
          <w:kern w:val="22"/>
          <w:szCs w:val="22"/>
        </w:rPr>
        <w:t xml:space="preserve">Agenda item </w:t>
      </w:r>
      <w:r w:rsidR="003D5790" w:rsidRPr="00D8213B">
        <w:rPr>
          <w:kern w:val="22"/>
          <w:szCs w:val="22"/>
        </w:rPr>
        <w:t>29</w:t>
      </w:r>
    </w:p>
    <w:p w14:paraId="551DDF1C" w14:textId="77777777" w:rsidR="0026633D" w:rsidRPr="00BC7ADA" w:rsidRDefault="0026633D" w:rsidP="0026633D">
      <w:pPr>
        <w:pStyle w:val="Heading2"/>
        <w:spacing w:before="240"/>
        <w:rPr>
          <w:bCs w:val="0"/>
          <w:i w:val="0"/>
          <w:iCs w:val="0"/>
          <w:caps/>
          <w:kern w:val="22"/>
          <w:szCs w:val="22"/>
        </w:rPr>
      </w:pPr>
      <w:r w:rsidRPr="00BC7ADA">
        <w:rPr>
          <w:i w:val="0"/>
          <w:kern w:val="1"/>
          <w:szCs w:val="22"/>
        </w:rPr>
        <w:t>DECISION ADOPTED BY THE CONFERENCE OF THE PARTIES TO THE CONVENTION</w:t>
      </w:r>
      <w:r w:rsidR="00F51B7F">
        <w:rPr>
          <w:i w:val="0"/>
          <w:kern w:val="1"/>
          <w:szCs w:val="22"/>
        </w:rPr>
        <w:br/>
      </w:r>
      <w:r w:rsidRPr="00BC7ADA">
        <w:rPr>
          <w:i w:val="0"/>
          <w:kern w:val="1"/>
          <w:szCs w:val="22"/>
        </w:rPr>
        <w:t>ON BIOLOGICAL DIVERSITY</w:t>
      </w:r>
    </w:p>
    <w:p w14:paraId="760526E9" w14:textId="77777777" w:rsidR="00862F74" w:rsidRPr="00D8213B" w:rsidRDefault="001917C2" w:rsidP="005A732B">
      <w:pPr>
        <w:pStyle w:val="recommendationheader"/>
      </w:pPr>
      <w:r>
        <w:t>XII/8</w:t>
      </w:r>
      <w:r w:rsidR="0026633D">
        <w:t>.</w:t>
      </w:r>
      <w:r w:rsidR="0026633D">
        <w:tab/>
      </w:r>
      <w:r w:rsidR="003D5790" w:rsidRPr="00D8213B">
        <w:t xml:space="preserve">Stakeholder </w:t>
      </w:r>
      <w:r w:rsidR="00B46B51">
        <w:t>e</w:t>
      </w:r>
      <w:r w:rsidR="003D5790" w:rsidRPr="00D8213B">
        <w:t>ngagement</w:t>
      </w:r>
    </w:p>
    <w:p w14:paraId="3EB2AE82" w14:textId="77777777" w:rsidR="003D5790" w:rsidRPr="00D8213B" w:rsidRDefault="003D5790" w:rsidP="003D5790">
      <w:pPr>
        <w:spacing w:before="120" w:after="120"/>
        <w:ind w:firstLine="709"/>
        <w:rPr>
          <w:kern w:val="22"/>
          <w:lang w:eastAsia="ko-KR"/>
        </w:rPr>
      </w:pPr>
      <w:bookmarkStart w:id="0" w:name="_Ref41991441"/>
      <w:r w:rsidRPr="00D8213B">
        <w:rPr>
          <w:i/>
          <w:kern w:val="22"/>
        </w:rPr>
        <w:t>The Conference of the Parties</w:t>
      </w:r>
      <w:r w:rsidRPr="00D8213B">
        <w:rPr>
          <w:i/>
          <w:kern w:val="22"/>
          <w:lang w:eastAsia="ko-KR"/>
        </w:rPr>
        <w:t>,</w:t>
      </w:r>
    </w:p>
    <w:p w14:paraId="67DD806C" w14:textId="77777777" w:rsidR="003D5790" w:rsidRPr="00D8213B" w:rsidRDefault="003D5790" w:rsidP="003D5790">
      <w:pPr>
        <w:spacing w:before="120" w:after="120"/>
        <w:ind w:firstLine="709"/>
        <w:rPr>
          <w:kern w:val="22"/>
        </w:rPr>
      </w:pPr>
      <w:r w:rsidRPr="00D8213B">
        <w:rPr>
          <w:kern w:val="22"/>
        </w:rPr>
        <w:tab/>
      </w:r>
      <w:r w:rsidRPr="00D8213B">
        <w:rPr>
          <w:i/>
          <w:kern w:val="22"/>
        </w:rPr>
        <w:t xml:space="preserve">Recalling </w:t>
      </w:r>
      <w:r w:rsidRPr="00D8213B">
        <w:rPr>
          <w:kern w:val="22"/>
        </w:rPr>
        <w:t xml:space="preserve">decision X/2 on the Strategic Plan for Biodiversity 2011-2020 </w:t>
      </w:r>
      <w:r w:rsidR="00517BA1">
        <w:rPr>
          <w:kern w:val="22"/>
        </w:rPr>
        <w:t>and the Aichi Biodiversity Targets</w:t>
      </w:r>
      <w:r w:rsidRPr="00D8213B">
        <w:rPr>
          <w:kern w:val="22"/>
        </w:rPr>
        <w:t>, in particular, paragraph 3 (a) on enabling participation at all levels to foster the full and effective contributions of women, indigenous and local communities, civil society organizations, the private sector and stakeholders from all other sectors in the full implementation of the objectives of the Convention and the Strategic Plan for Biodiversity 2011-2020,</w:t>
      </w:r>
    </w:p>
    <w:p w14:paraId="3794AF36" w14:textId="77777777" w:rsidR="003D5790" w:rsidRPr="00D8213B" w:rsidRDefault="003D5790" w:rsidP="003D5790">
      <w:pPr>
        <w:spacing w:before="120" w:after="120"/>
        <w:ind w:firstLine="709"/>
        <w:rPr>
          <w:kern w:val="22"/>
        </w:rPr>
      </w:pPr>
      <w:r w:rsidRPr="00D8213B">
        <w:rPr>
          <w:i/>
          <w:kern w:val="22"/>
        </w:rPr>
        <w:t>Recognizing</w:t>
      </w:r>
      <w:r w:rsidRPr="00D8213B">
        <w:rPr>
          <w:kern w:val="22"/>
        </w:rPr>
        <w:t xml:space="preserve"> the richness and relevance of </w:t>
      </w:r>
      <w:r w:rsidR="00517BA1">
        <w:rPr>
          <w:kern w:val="22"/>
        </w:rPr>
        <w:t xml:space="preserve">the </w:t>
      </w:r>
      <w:r w:rsidRPr="00D8213B">
        <w:rPr>
          <w:kern w:val="22"/>
        </w:rPr>
        <w:t>experience</w:t>
      </w:r>
      <w:r w:rsidR="00517BA1">
        <w:rPr>
          <w:kern w:val="22"/>
        </w:rPr>
        <w:t>s</w:t>
      </w:r>
      <w:r w:rsidRPr="00D8213B">
        <w:rPr>
          <w:kern w:val="22"/>
        </w:rPr>
        <w:t xml:space="preserve"> of stakeholders and </w:t>
      </w:r>
      <w:r w:rsidR="00517BA1">
        <w:rPr>
          <w:kern w:val="22"/>
        </w:rPr>
        <w:t>related</w:t>
      </w:r>
      <w:r w:rsidR="00517BA1" w:rsidRPr="00D8213B">
        <w:rPr>
          <w:kern w:val="22"/>
        </w:rPr>
        <w:t xml:space="preserve"> </w:t>
      </w:r>
      <w:r w:rsidRPr="00D8213B">
        <w:rPr>
          <w:kern w:val="22"/>
        </w:rPr>
        <w:t xml:space="preserve">opportunities provided </w:t>
      </w:r>
      <w:r w:rsidR="00517BA1">
        <w:rPr>
          <w:kern w:val="22"/>
        </w:rPr>
        <w:t>at</w:t>
      </w:r>
      <w:r w:rsidR="00517BA1" w:rsidRPr="00D8213B">
        <w:rPr>
          <w:kern w:val="22"/>
        </w:rPr>
        <w:t xml:space="preserve"> </w:t>
      </w:r>
      <w:r w:rsidRPr="00D8213B">
        <w:rPr>
          <w:kern w:val="22"/>
        </w:rPr>
        <w:t xml:space="preserve">meetings </w:t>
      </w:r>
      <w:r w:rsidR="00517BA1">
        <w:rPr>
          <w:kern w:val="22"/>
        </w:rPr>
        <w:t>under</w:t>
      </w:r>
      <w:r w:rsidR="00517BA1" w:rsidRPr="00D8213B">
        <w:rPr>
          <w:kern w:val="22"/>
        </w:rPr>
        <w:t xml:space="preserve"> </w:t>
      </w:r>
      <w:r w:rsidRPr="00D8213B">
        <w:rPr>
          <w:kern w:val="22"/>
        </w:rPr>
        <w:t>the Convention and its Protocols to promote effective implementation,</w:t>
      </w:r>
    </w:p>
    <w:p w14:paraId="5E128DBF" w14:textId="77777777" w:rsidR="003D5790" w:rsidRPr="00D8213B" w:rsidRDefault="003D5790" w:rsidP="003D5790">
      <w:pPr>
        <w:spacing w:before="120" w:after="120"/>
        <w:ind w:firstLine="709"/>
        <w:rPr>
          <w:kern w:val="22"/>
        </w:rPr>
      </w:pPr>
      <w:r w:rsidRPr="00D8213B">
        <w:rPr>
          <w:i/>
          <w:kern w:val="22"/>
        </w:rPr>
        <w:t>Noting</w:t>
      </w:r>
      <w:r w:rsidRPr="00D8213B">
        <w:rPr>
          <w:kern w:val="22"/>
        </w:rPr>
        <w:t xml:space="preserve"> the efforts of the </w:t>
      </w:r>
      <w:r w:rsidR="00517BA1">
        <w:rPr>
          <w:kern w:val="22"/>
        </w:rPr>
        <w:t>Executive Secretary</w:t>
      </w:r>
      <w:r w:rsidR="00517BA1" w:rsidRPr="00D8213B">
        <w:rPr>
          <w:kern w:val="22"/>
        </w:rPr>
        <w:t xml:space="preserve"> </w:t>
      </w:r>
      <w:r w:rsidRPr="00D8213B">
        <w:rPr>
          <w:kern w:val="22"/>
        </w:rPr>
        <w:t>and of stakeholders to support Parties in the implementation of the Convention and its Protocols, and the potential to enhance these efforts in support of the implementation of the Strategic Plan for Biodiversity 2011-2020,</w:t>
      </w:r>
    </w:p>
    <w:p w14:paraId="08D4BE25" w14:textId="77777777" w:rsidR="003D5790" w:rsidRPr="00D8213B" w:rsidRDefault="003D5790" w:rsidP="003D5790">
      <w:pPr>
        <w:numPr>
          <w:ilvl w:val="0"/>
          <w:numId w:val="24"/>
        </w:numPr>
        <w:spacing w:before="120" w:after="120"/>
        <w:ind w:left="0" w:firstLine="709"/>
        <w:rPr>
          <w:bCs/>
          <w:kern w:val="22"/>
        </w:rPr>
      </w:pPr>
      <w:r w:rsidRPr="00D8213B">
        <w:rPr>
          <w:bCs/>
          <w:i/>
          <w:kern w:val="22"/>
        </w:rPr>
        <w:t>Welcomes</w:t>
      </w:r>
      <w:r w:rsidRPr="00D8213B">
        <w:rPr>
          <w:bCs/>
          <w:kern w:val="22"/>
        </w:rPr>
        <w:t xml:space="preserve"> the special informal </w:t>
      </w:r>
      <w:r w:rsidR="00517BA1" w:rsidRPr="00D8213B">
        <w:rPr>
          <w:bCs/>
          <w:kern w:val="22"/>
        </w:rPr>
        <w:t>dialogue</w:t>
      </w:r>
      <w:r w:rsidR="00B46B51">
        <w:rPr>
          <w:bCs/>
          <w:kern w:val="22"/>
        </w:rPr>
        <w:t xml:space="preserve"> </w:t>
      </w:r>
      <w:r w:rsidRPr="00D8213B">
        <w:rPr>
          <w:bCs/>
          <w:kern w:val="22"/>
        </w:rPr>
        <w:t xml:space="preserve">session aimed at identifying challenges and opportunities towards </w:t>
      </w:r>
      <w:r w:rsidR="00517BA1">
        <w:rPr>
          <w:bCs/>
          <w:kern w:val="22"/>
        </w:rPr>
        <w:t>implementing</w:t>
      </w:r>
      <w:r w:rsidR="00517BA1" w:rsidRPr="00D8213B">
        <w:rPr>
          <w:bCs/>
          <w:kern w:val="22"/>
        </w:rPr>
        <w:t xml:space="preserve"> </w:t>
      </w:r>
      <w:r w:rsidRPr="00D8213B">
        <w:rPr>
          <w:bCs/>
          <w:kern w:val="22"/>
        </w:rPr>
        <w:t xml:space="preserve">the Strategic Plan for Biodiversity 2011-2020 and </w:t>
      </w:r>
      <w:r w:rsidR="00517BA1">
        <w:rPr>
          <w:bCs/>
          <w:kern w:val="22"/>
        </w:rPr>
        <w:t xml:space="preserve">achieving </w:t>
      </w:r>
      <w:r w:rsidRPr="00D8213B">
        <w:rPr>
          <w:bCs/>
          <w:kern w:val="22"/>
          <w:lang w:eastAsia="ko-KR"/>
        </w:rPr>
        <w:t>the</w:t>
      </w:r>
      <w:r w:rsidRPr="00D8213B">
        <w:rPr>
          <w:bCs/>
          <w:kern w:val="22"/>
        </w:rPr>
        <w:t xml:space="preserve"> Aichi Biodiversity Targets that informed the deliberations of the Conference of the Parties </w:t>
      </w:r>
      <w:r w:rsidRPr="00D8213B">
        <w:rPr>
          <w:bCs/>
          <w:kern w:val="22"/>
          <w:lang w:eastAsia="ko-KR"/>
        </w:rPr>
        <w:t>at its</w:t>
      </w:r>
      <w:r w:rsidRPr="00D8213B">
        <w:rPr>
          <w:bCs/>
          <w:kern w:val="22"/>
        </w:rPr>
        <w:t xml:space="preserve"> twelfth meeting, </w:t>
      </w:r>
      <w:r w:rsidR="00517BA1">
        <w:rPr>
          <w:bCs/>
          <w:kern w:val="22"/>
        </w:rPr>
        <w:t>as well as</w:t>
      </w:r>
      <w:r w:rsidR="00517BA1" w:rsidRPr="00D8213B">
        <w:rPr>
          <w:bCs/>
          <w:kern w:val="22"/>
        </w:rPr>
        <w:t xml:space="preserve"> </w:t>
      </w:r>
      <w:r w:rsidRPr="00D8213B">
        <w:rPr>
          <w:bCs/>
          <w:kern w:val="22"/>
        </w:rPr>
        <w:t>the high-level segment;</w:t>
      </w:r>
    </w:p>
    <w:p w14:paraId="648F382D" w14:textId="77777777" w:rsidR="003D5790" w:rsidRPr="00D8213B" w:rsidRDefault="003D5790" w:rsidP="003D5790">
      <w:pPr>
        <w:numPr>
          <w:ilvl w:val="0"/>
          <w:numId w:val="24"/>
        </w:numPr>
        <w:spacing w:before="120" w:after="120"/>
        <w:ind w:left="0" w:firstLine="709"/>
        <w:rPr>
          <w:bCs/>
          <w:kern w:val="22"/>
        </w:rPr>
      </w:pPr>
      <w:r w:rsidRPr="00D8213B">
        <w:rPr>
          <w:bCs/>
          <w:i/>
          <w:kern w:val="22"/>
        </w:rPr>
        <w:t xml:space="preserve">Also welcomes </w:t>
      </w:r>
      <w:r w:rsidRPr="00D8213B">
        <w:rPr>
          <w:bCs/>
          <w:kern w:val="22"/>
        </w:rPr>
        <w:t>the development of appropriate ways, means and mechanisms, such as a stakeholder forum held prior to meetings of the Conference of the Parties, to enhance effective and timely participation of stakeholders in meetings and processes of the Convention, its Protocols and subsidiary bodies;</w:t>
      </w:r>
    </w:p>
    <w:p w14:paraId="656B1307" w14:textId="77777777" w:rsidR="003D5790" w:rsidRPr="00D8213B" w:rsidRDefault="003D5790" w:rsidP="003D5790">
      <w:pPr>
        <w:numPr>
          <w:ilvl w:val="0"/>
          <w:numId w:val="24"/>
        </w:numPr>
        <w:spacing w:before="120" w:after="120"/>
        <w:ind w:left="0" w:firstLine="709"/>
        <w:rPr>
          <w:bCs/>
          <w:i/>
          <w:kern w:val="22"/>
        </w:rPr>
      </w:pPr>
      <w:r w:rsidRPr="00D8213B">
        <w:rPr>
          <w:i/>
          <w:iCs/>
          <w:kern w:val="22"/>
        </w:rPr>
        <w:t xml:space="preserve">Encourages </w:t>
      </w:r>
      <w:r w:rsidRPr="00D8213B">
        <w:rPr>
          <w:iCs/>
          <w:kern w:val="22"/>
        </w:rPr>
        <w:t xml:space="preserve">Parties to promote practices and mechanisms to enhance the participation of </w:t>
      </w:r>
      <w:r w:rsidRPr="00D8213B">
        <w:rPr>
          <w:bCs/>
          <w:kern w:val="22"/>
        </w:rPr>
        <w:t>stakeholders, including youth,</w:t>
      </w:r>
      <w:r w:rsidRPr="00D8213B">
        <w:rPr>
          <w:iCs/>
          <w:kern w:val="22"/>
        </w:rPr>
        <w:t xml:space="preserve"> in consultations and decision</w:t>
      </w:r>
      <w:r w:rsidRPr="00D8213B">
        <w:rPr>
          <w:iCs/>
          <w:kern w:val="22"/>
          <w:lang w:eastAsia="ko-KR"/>
        </w:rPr>
        <w:noBreakHyphen/>
      </w:r>
      <w:r w:rsidRPr="00D8213B">
        <w:rPr>
          <w:iCs/>
          <w:kern w:val="22"/>
        </w:rPr>
        <w:t>making processes related to the Convention and its Protocols at the regional and national levels;</w:t>
      </w:r>
    </w:p>
    <w:p w14:paraId="57C5D6F9" w14:textId="77777777" w:rsidR="0038167E" w:rsidRDefault="003D5790" w:rsidP="003D5790">
      <w:pPr>
        <w:numPr>
          <w:ilvl w:val="0"/>
          <w:numId w:val="24"/>
        </w:numPr>
        <w:spacing w:before="120" w:after="120"/>
        <w:ind w:left="0" w:firstLine="709"/>
        <w:rPr>
          <w:bCs/>
          <w:kern w:val="22"/>
        </w:rPr>
      </w:pPr>
      <w:r w:rsidRPr="00D8213B">
        <w:rPr>
          <w:i/>
          <w:iCs/>
          <w:kern w:val="22"/>
        </w:rPr>
        <w:t xml:space="preserve">Calls upon </w:t>
      </w:r>
      <w:r w:rsidRPr="00D8213B">
        <w:rPr>
          <w:kern w:val="22"/>
        </w:rPr>
        <w:t xml:space="preserve">Parties to </w:t>
      </w:r>
      <w:r w:rsidRPr="00D8213B">
        <w:rPr>
          <w:bCs/>
          <w:kern w:val="22"/>
        </w:rPr>
        <w:t>effectively engage stakeholders, including youth, in the development and implementation of the new generation of revised national biodiversity strategies and action plans, and to support initiatives that seek to promote such participation;</w:t>
      </w:r>
    </w:p>
    <w:p w14:paraId="5BD4E9B8" w14:textId="77777777" w:rsidR="0038167E" w:rsidRDefault="0038167E" w:rsidP="003D5790">
      <w:pPr>
        <w:numPr>
          <w:ilvl w:val="0"/>
          <w:numId w:val="24"/>
        </w:numPr>
        <w:spacing w:before="120" w:after="120"/>
        <w:ind w:left="0" w:firstLine="709"/>
        <w:rPr>
          <w:bCs/>
          <w:kern w:val="22"/>
        </w:rPr>
        <w:sectPr w:rsidR="0038167E" w:rsidSect="009E5797">
          <w:headerReference w:type="even" r:id="rId10"/>
          <w:headerReference w:type="default" r:id="rId11"/>
          <w:footerReference w:type="even" r:id="rId12"/>
          <w:footerReference w:type="default" r:id="rId13"/>
          <w:headerReference w:type="first" r:id="rId14"/>
          <w:footerReference w:type="first" r:id="rId15"/>
          <w:footnotePr>
            <w:numFmt w:val="chicago"/>
          </w:footnotePr>
          <w:pgSz w:w="12240" w:h="15840" w:code="1"/>
          <w:pgMar w:top="864" w:right="1440" w:bottom="864" w:left="1440" w:header="461" w:footer="720" w:gutter="0"/>
          <w:cols w:space="720"/>
          <w:noEndnote/>
          <w:titlePg/>
          <w:docGrid w:linePitch="299"/>
        </w:sectPr>
      </w:pPr>
    </w:p>
    <w:p w14:paraId="12171AD4" w14:textId="77777777" w:rsidR="003D5790" w:rsidRPr="00D8213B" w:rsidRDefault="003D5790" w:rsidP="003D5790">
      <w:pPr>
        <w:numPr>
          <w:ilvl w:val="0"/>
          <w:numId w:val="24"/>
        </w:numPr>
        <w:spacing w:before="120" w:after="120"/>
        <w:ind w:left="0" w:firstLine="709"/>
        <w:rPr>
          <w:bCs/>
          <w:i/>
          <w:kern w:val="22"/>
        </w:rPr>
      </w:pPr>
      <w:r w:rsidRPr="00D8213B">
        <w:rPr>
          <w:bCs/>
          <w:i/>
          <w:kern w:val="22"/>
        </w:rPr>
        <w:t>Requests</w:t>
      </w:r>
      <w:r w:rsidRPr="00D8213B">
        <w:rPr>
          <w:bCs/>
          <w:kern w:val="22"/>
        </w:rPr>
        <w:t xml:space="preserve"> the Executive Secretary to include appropriate practices and mechanisms, including modern communication tools, to enhance effective and timely participation of stakeholders in </w:t>
      </w:r>
      <w:r w:rsidRPr="00D8213B">
        <w:rPr>
          <w:bCs/>
          <w:kern w:val="22"/>
        </w:rPr>
        <w:lastRenderedPageBreak/>
        <w:t xml:space="preserve">processes and future meetings </w:t>
      </w:r>
      <w:r w:rsidR="00517BA1">
        <w:rPr>
          <w:bCs/>
          <w:kern w:val="22"/>
        </w:rPr>
        <w:t>under</w:t>
      </w:r>
      <w:r w:rsidR="00517BA1" w:rsidRPr="00D8213B">
        <w:rPr>
          <w:bCs/>
          <w:kern w:val="22"/>
        </w:rPr>
        <w:t xml:space="preserve"> </w:t>
      </w:r>
      <w:r w:rsidRPr="00D8213B">
        <w:rPr>
          <w:bCs/>
          <w:kern w:val="22"/>
        </w:rPr>
        <w:t xml:space="preserve">the Convention, its Protocols and subsidiary bodies, in consultation with the Bureau of the </w:t>
      </w:r>
      <w:r w:rsidR="00517BA1">
        <w:rPr>
          <w:bCs/>
          <w:kern w:val="22"/>
        </w:rPr>
        <w:t xml:space="preserve">respective </w:t>
      </w:r>
      <w:r w:rsidRPr="00D8213B">
        <w:rPr>
          <w:bCs/>
          <w:kern w:val="22"/>
        </w:rPr>
        <w:t>meeting and making full use of lessons learned from the Convention and other international experiences</w:t>
      </w:r>
      <w:r w:rsidR="00517BA1">
        <w:rPr>
          <w:bCs/>
          <w:kern w:val="22"/>
        </w:rPr>
        <w:t>,</w:t>
      </w:r>
      <w:r w:rsidRPr="00D8213B">
        <w:rPr>
          <w:bCs/>
          <w:kern w:val="22"/>
        </w:rPr>
        <w:t xml:space="preserve"> </w:t>
      </w:r>
      <w:r w:rsidR="00517BA1">
        <w:rPr>
          <w:bCs/>
          <w:kern w:val="22"/>
        </w:rPr>
        <w:t>as well as</w:t>
      </w:r>
      <w:r w:rsidRPr="00D8213B">
        <w:rPr>
          <w:bCs/>
          <w:kern w:val="22"/>
        </w:rPr>
        <w:t xml:space="preserve"> further developments in participatory practices at the international level;</w:t>
      </w:r>
    </w:p>
    <w:p w14:paraId="1B6CE879" w14:textId="77777777" w:rsidR="00B552C9" w:rsidRPr="001972CD" w:rsidRDefault="003D5790" w:rsidP="00892467">
      <w:pPr>
        <w:numPr>
          <w:ilvl w:val="0"/>
          <w:numId w:val="24"/>
        </w:numPr>
        <w:spacing w:before="120" w:after="120"/>
        <w:ind w:left="0" w:firstLine="709"/>
        <w:rPr>
          <w:kern w:val="22"/>
        </w:rPr>
      </w:pPr>
      <w:r w:rsidRPr="00D8213B">
        <w:rPr>
          <w:bCs/>
          <w:i/>
          <w:kern w:val="22"/>
        </w:rPr>
        <w:t xml:space="preserve">Also requests </w:t>
      </w:r>
      <w:r w:rsidRPr="00D8213B">
        <w:rPr>
          <w:bCs/>
          <w:kern w:val="22"/>
        </w:rPr>
        <w:t xml:space="preserve">the Executive Secretary, subject to the availability of resources, to provide information on </w:t>
      </w:r>
      <w:r w:rsidRPr="00D8213B">
        <w:rPr>
          <w:bCs/>
          <w:kern w:val="22"/>
          <w:lang w:eastAsia="ko-KR"/>
        </w:rPr>
        <w:t xml:space="preserve">ways to enable inclusive </w:t>
      </w:r>
      <w:r w:rsidRPr="00D8213B">
        <w:rPr>
          <w:bCs/>
          <w:kern w:val="22"/>
        </w:rPr>
        <w:t>participation of stakeholders in relevant initiatives</w:t>
      </w:r>
      <w:r w:rsidR="00DC2233" w:rsidRPr="00D8213B">
        <w:rPr>
          <w:bCs/>
          <w:kern w:val="22"/>
        </w:rPr>
        <w:t xml:space="preserve"> under the Convention</w:t>
      </w:r>
      <w:r w:rsidRPr="00D8213B">
        <w:rPr>
          <w:bCs/>
          <w:kern w:val="22"/>
        </w:rPr>
        <w:t>, and on the opportunities, experiences and expertise that stakeholders can provide, taking into account best practices and lessons learned from past activities.</w:t>
      </w:r>
      <w:bookmarkEnd w:id="0"/>
    </w:p>
    <w:p w14:paraId="3C1F18F0" w14:textId="77777777" w:rsidR="0038167E" w:rsidRPr="001972CD" w:rsidRDefault="0038167E" w:rsidP="001972CD">
      <w:pPr>
        <w:spacing w:before="120" w:after="120"/>
        <w:ind w:left="709"/>
        <w:jc w:val="center"/>
        <w:rPr>
          <w:kern w:val="22"/>
        </w:rPr>
      </w:pPr>
      <w:r>
        <w:rPr>
          <w:bCs/>
          <w:kern w:val="22"/>
        </w:rPr>
        <w:t>__________</w:t>
      </w:r>
    </w:p>
    <w:sectPr w:rsidR="0038167E" w:rsidRPr="001972CD" w:rsidSect="005A732B">
      <w:footnotePr>
        <w:numFmt w:val="chicago"/>
      </w:footnotePr>
      <w:type w:val="continuous"/>
      <w:pgSz w:w="12240" w:h="15840" w:code="1"/>
      <w:pgMar w:top="864" w:right="1440" w:bottom="864" w:left="1440" w:header="461"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88DD4" w14:textId="77777777" w:rsidR="00247A57" w:rsidRDefault="00247A57">
      <w:r>
        <w:separator/>
      </w:r>
    </w:p>
  </w:endnote>
  <w:endnote w:type="continuationSeparator" w:id="0">
    <w:p w14:paraId="6B9F4909" w14:textId="77777777" w:rsidR="00247A57" w:rsidRDefault="00247A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New">
    <w:panose1 w:val="02070309020205020404"/>
    <w:charset w:val="00"/>
    <w:family w:val="modern"/>
    <w:pitch w:val="fixed"/>
    <w:sig w:usb0="E0002EFF" w:usb1="C0007843"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F42FF" w14:textId="77777777" w:rsidR="001917C2" w:rsidRDefault="001917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4544F" w14:textId="77777777" w:rsidR="001917C2" w:rsidRDefault="001917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C1D8A" w14:textId="77777777" w:rsidR="00892467" w:rsidRDefault="00892467" w:rsidP="00D8213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47348" w14:textId="77777777" w:rsidR="00247A57" w:rsidRDefault="00247A57">
      <w:r>
        <w:separator/>
      </w:r>
    </w:p>
  </w:footnote>
  <w:footnote w:type="continuationSeparator" w:id="0">
    <w:p w14:paraId="6D52311B" w14:textId="77777777" w:rsidR="00247A57" w:rsidRDefault="00247A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7F2B8" w14:textId="77777777" w:rsidR="0038167E" w:rsidRDefault="0038167E">
    <w:pPr>
      <w:pStyle w:val="Header"/>
    </w:pPr>
    <w:r>
      <w:t>UNEP/CBD/COP/</w:t>
    </w:r>
    <w:r w:rsidR="0026633D">
      <w:t>DEC/XII/</w:t>
    </w:r>
    <w:r w:rsidR="001917C2">
      <w:t>8</w:t>
    </w:r>
  </w:p>
  <w:p w14:paraId="15574993" w14:textId="77777777" w:rsidR="0038167E" w:rsidRDefault="0038167E">
    <w:pPr>
      <w:pStyle w:val="Header"/>
    </w:pPr>
    <w:r>
      <w:t xml:space="preserve">Page </w:t>
    </w:r>
    <w:r>
      <w:fldChar w:fldCharType="begin"/>
    </w:r>
    <w:r>
      <w:instrText xml:space="preserve"> PAGE   \* MERGEFORMAT </w:instrText>
    </w:r>
    <w:r>
      <w:fldChar w:fldCharType="separate"/>
    </w:r>
    <w:r w:rsidR="005A732B">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56C69" w14:textId="77777777" w:rsidR="001917C2" w:rsidRDefault="001917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1D9DD" w14:textId="77777777" w:rsidR="001917C2" w:rsidRDefault="001917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92F02"/>
    <w:multiLevelType w:val="multilevel"/>
    <w:tmpl w:val="1204829C"/>
    <w:lvl w:ilvl="0">
      <w:start w:val="3"/>
      <w:numFmt w:val="decimal"/>
      <w:lvlText w:val="%1"/>
      <w:lvlJc w:val="left"/>
      <w:pPr>
        <w:tabs>
          <w:tab w:val="num" w:pos="360"/>
        </w:tabs>
        <w:ind w:left="360" w:hanging="360"/>
      </w:pPr>
      <w:rPr>
        <w:rFonts w:hint="default"/>
      </w:rPr>
    </w:lvl>
    <w:lvl w:ilvl="1">
      <w:start w:val="3"/>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 w15:restartNumberingAfterBreak="0">
    <w:nsid w:val="301C60D8"/>
    <w:multiLevelType w:val="multilevel"/>
    <w:tmpl w:val="BE30BA6C"/>
    <w:lvl w:ilvl="0">
      <w:start w:val="1"/>
      <w:numFmt w:val="decimal"/>
      <w:lvlText w:val="%1"/>
      <w:lvlJc w:val="left"/>
      <w:pPr>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3AEB0B1E"/>
    <w:multiLevelType w:val="multilevel"/>
    <w:tmpl w:val="E07EC098"/>
    <w:lvl w:ilvl="0">
      <w:start w:val="1"/>
      <w:numFmt w:val="decimal"/>
      <w:pStyle w:val="para2"/>
      <w:lvlText w:val="%1."/>
      <w:lvlJc w:val="left"/>
      <w:pPr>
        <w:tabs>
          <w:tab w:val="num" w:pos="360"/>
        </w:tabs>
        <w:ind w:left="0" w:firstLine="0"/>
      </w:pPr>
      <w:rPr>
        <w:rFonts w:hint="default"/>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4"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5" w15:restartNumberingAfterBreak="0">
    <w:nsid w:val="429637AA"/>
    <w:multiLevelType w:val="multilevel"/>
    <w:tmpl w:val="8726330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620"/>
        </w:tabs>
        <w:ind w:left="180" w:firstLine="720"/>
      </w:pPr>
      <w:rPr>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7"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4A6E2604"/>
    <w:multiLevelType w:val="multilevel"/>
    <w:tmpl w:val="53F67F1A"/>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9"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52FA0D9A"/>
    <w:multiLevelType w:val="multilevel"/>
    <w:tmpl w:val="187822A4"/>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5D182042"/>
    <w:multiLevelType w:val="hybridMultilevel"/>
    <w:tmpl w:val="0E48555A"/>
    <w:lvl w:ilvl="0" w:tplc="E3F60AAE">
      <w:start w:val="1"/>
      <w:numFmt w:val="decimal"/>
      <w:lvlText w:val="%1."/>
      <w:lvlJc w:val="left"/>
      <w:pPr>
        <w:ind w:left="1440" w:hanging="360"/>
      </w:pPr>
      <w:rPr>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3" w15:restartNumberingAfterBreak="0">
    <w:nsid w:val="6CD57C6E"/>
    <w:multiLevelType w:val="multilevel"/>
    <w:tmpl w:val="747AF608"/>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14" w15:restartNumberingAfterBreak="0">
    <w:nsid w:val="708151E1"/>
    <w:multiLevelType w:val="multilevel"/>
    <w:tmpl w:val="FC4EF6E2"/>
    <w:lvl w:ilvl="0">
      <w:start w:val="3"/>
      <w:numFmt w:val="decimal"/>
      <w:lvlText w:val="%1"/>
      <w:lvlJc w:val="left"/>
      <w:pPr>
        <w:tabs>
          <w:tab w:val="num" w:pos="660"/>
        </w:tabs>
        <w:ind w:left="660" w:hanging="660"/>
      </w:pPr>
      <w:rPr>
        <w:rFonts w:hint="default"/>
      </w:rPr>
    </w:lvl>
    <w:lvl w:ilvl="1">
      <w:start w:val="4"/>
      <w:numFmt w:val="decimal"/>
      <w:lvlText w:val="%1.%2"/>
      <w:lvlJc w:val="left"/>
      <w:pPr>
        <w:tabs>
          <w:tab w:val="num" w:pos="1431"/>
        </w:tabs>
        <w:ind w:left="1431" w:hanging="660"/>
      </w:pPr>
      <w:rPr>
        <w:rFonts w:hint="default"/>
      </w:rPr>
    </w:lvl>
    <w:lvl w:ilvl="2">
      <w:start w:val="1"/>
      <w:numFmt w:val="decimal"/>
      <w:lvlText w:val="%1.%2.%3"/>
      <w:lvlJc w:val="left"/>
      <w:pPr>
        <w:tabs>
          <w:tab w:val="num" w:pos="2262"/>
        </w:tabs>
        <w:ind w:left="2262" w:hanging="720"/>
      </w:pPr>
      <w:rPr>
        <w:rFonts w:hint="default"/>
      </w:rPr>
    </w:lvl>
    <w:lvl w:ilvl="3">
      <w:start w:val="1"/>
      <w:numFmt w:val="decimal"/>
      <w:lvlText w:val="%1.%2.%3.%4"/>
      <w:lvlJc w:val="left"/>
      <w:pPr>
        <w:tabs>
          <w:tab w:val="num" w:pos="3033"/>
        </w:tabs>
        <w:ind w:left="3033" w:hanging="720"/>
      </w:pPr>
      <w:rPr>
        <w:rFonts w:hint="default"/>
      </w:rPr>
    </w:lvl>
    <w:lvl w:ilvl="4">
      <w:start w:val="1"/>
      <w:numFmt w:val="decimal"/>
      <w:lvlText w:val="%1.%2.%3.%4.%5"/>
      <w:lvlJc w:val="left"/>
      <w:pPr>
        <w:tabs>
          <w:tab w:val="num" w:pos="4164"/>
        </w:tabs>
        <w:ind w:left="4164" w:hanging="1080"/>
      </w:pPr>
      <w:rPr>
        <w:rFonts w:hint="default"/>
      </w:rPr>
    </w:lvl>
    <w:lvl w:ilvl="5">
      <w:start w:val="1"/>
      <w:numFmt w:val="decimal"/>
      <w:lvlText w:val="%1.%2.%3.%4.%5.%6"/>
      <w:lvlJc w:val="left"/>
      <w:pPr>
        <w:tabs>
          <w:tab w:val="num" w:pos="4935"/>
        </w:tabs>
        <w:ind w:left="4935" w:hanging="108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837"/>
        </w:tabs>
        <w:ind w:left="6837" w:hanging="1440"/>
      </w:pPr>
      <w:rPr>
        <w:rFonts w:hint="default"/>
      </w:rPr>
    </w:lvl>
    <w:lvl w:ilvl="8">
      <w:start w:val="1"/>
      <w:numFmt w:val="decimal"/>
      <w:lvlText w:val="%1.%2.%3.%4.%5.%6.%7.%8.%9"/>
      <w:lvlJc w:val="left"/>
      <w:pPr>
        <w:tabs>
          <w:tab w:val="num" w:pos="7608"/>
        </w:tabs>
        <w:ind w:left="7608" w:hanging="1440"/>
      </w:pPr>
      <w:rPr>
        <w:rFonts w:hint="default"/>
      </w:rPr>
    </w:lvl>
  </w:abstractNum>
  <w:num w:numId="1" w16cid:durableId="876314027">
    <w:abstractNumId w:val="4"/>
  </w:num>
  <w:num w:numId="2" w16cid:durableId="1350834856">
    <w:abstractNumId w:val="3"/>
  </w:num>
  <w:num w:numId="3" w16cid:durableId="1187017674">
    <w:abstractNumId w:val="1"/>
  </w:num>
  <w:num w:numId="4" w16cid:durableId="1736781580">
    <w:abstractNumId w:val="6"/>
  </w:num>
  <w:num w:numId="5" w16cid:durableId="658267772">
    <w:abstractNumId w:val="7"/>
  </w:num>
  <w:num w:numId="6" w16cid:durableId="97025496">
    <w:abstractNumId w:val="9"/>
  </w:num>
  <w:num w:numId="7" w16cid:durableId="555700511">
    <w:abstractNumId w:val="13"/>
  </w:num>
  <w:num w:numId="8" w16cid:durableId="1433092056">
    <w:abstractNumId w:val="8"/>
  </w:num>
  <w:num w:numId="9" w16cid:durableId="75908669">
    <w:abstractNumId w:val="0"/>
  </w:num>
  <w:num w:numId="10" w16cid:durableId="1252271999">
    <w:abstractNumId w:val="1"/>
  </w:num>
  <w:num w:numId="11" w16cid:durableId="1511413362">
    <w:abstractNumId w:val="12"/>
  </w:num>
  <w:num w:numId="12" w16cid:durableId="731275849">
    <w:abstractNumId w:val="9"/>
  </w:num>
  <w:num w:numId="13" w16cid:durableId="1133016174">
    <w:abstractNumId w:val="10"/>
  </w:num>
  <w:num w:numId="14" w16cid:durableId="1871802502">
    <w:abstractNumId w:val="3"/>
  </w:num>
  <w:num w:numId="15" w16cid:durableId="241566343">
    <w:abstractNumId w:val="9"/>
  </w:num>
  <w:num w:numId="16" w16cid:durableId="764376770">
    <w:abstractNumId w:val="7"/>
  </w:num>
  <w:num w:numId="17" w16cid:durableId="1236669646">
    <w:abstractNumId w:val="4"/>
  </w:num>
  <w:num w:numId="18" w16cid:durableId="1614481549">
    <w:abstractNumId w:val="14"/>
  </w:num>
  <w:num w:numId="19" w16cid:durableId="1158426014">
    <w:abstractNumId w:val="5"/>
  </w:num>
  <w:num w:numId="20" w16cid:durableId="878661106">
    <w:abstractNumId w:val="9"/>
  </w:num>
  <w:num w:numId="21" w16cid:durableId="93788032">
    <w:abstractNumId w:val="9"/>
  </w:num>
  <w:num w:numId="22" w16cid:durableId="861554414">
    <w:abstractNumId w:val="9"/>
  </w:num>
  <w:num w:numId="23" w16cid:durableId="1272008864">
    <w:abstractNumId w:val="9"/>
  </w:num>
  <w:num w:numId="24" w16cid:durableId="1393457231">
    <w:abstractNumId w:val="11"/>
  </w:num>
  <w:num w:numId="25" w16cid:durableId="1199858129">
    <w:abstractNumId w:val="2"/>
  </w:num>
  <w:num w:numId="26" w16cid:durableId="1810317324">
    <w:abstractNumId w:val="1"/>
  </w:num>
  <w:num w:numId="27" w16cid:durableId="1183518083">
    <w:abstractNumId w:val="9"/>
  </w:num>
  <w:num w:numId="28" w16cid:durableId="162277886">
    <w:abstractNumId w:val="6"/>
  </w:num>
  <w:num w:numId="29" w16cid:durableId="629941432">
    <w:abstractNumId w:val="9"/>
  </w:num>
  <w:num w:numId="30" w16cid:durableId="15490236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ctiveWritingStyle w:appName="MSWord" w:lang="en-GB" w:vendorID="64" w:dllVersion="131077" w:nlCheck="1" w:checkStyle="1"/>
  <w:activeWritingStyle w:appName="MSWord" w:lang="en-US" w:vendorID="64" w:dllVersion="131077" w:nlCheck="1" w:checkStyle="1"/>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1"/>
  <w:activeWritingStyle w:appName="MSWord" w:lang="fr-CA" w:vendorID="64" w:dllVersion="131078" w:nlCheck="1" w:checkStyle="1"/>
  <w:activeWritingStyle w:appName="MSWord" w:lang="en-CA" w:vendorID="64" w:dllVersion="131078" w:nlCheck="1" w:checkStyle="1"/>
  <w:activeWritingStyle w:appName="MSWord" w:lang="en-GB" w:vendorID="64" w:dllVersion="0"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10"/>
  <w:drawingGridVerticalSpacing w:val="299"/>
  <w:displayHorizontalDrawingGridEvery w:val="2"/>
  <w:displayVerticalDrawingGridEvery w:val="0"/>
  <w:noPunctuationKerning/>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68A"/>
    <w:rsid w:val="000448CD"/>
    <w:rsid w:val="00045903"/>
    <w:rsid w:val="00047BA7"/>
    <w:rsid w:val="000B3C0C"/>
    <w:rsid w:val="000D627F"/>
    <w:rsid w:val="001113B9"/>
    <w:rsid w:val="00152D10"/>
    <w:rsid w:val="00155C94"/>
    <w:rsid w:val="001917C2"/>
    <w:rsid w:val="00195E04"/>
    <w:rsid w:val="001972CD"/>
    <w:rsid w:val="001A777F"/>
    <w:rsid w:val="001C5949"/>
    <w:rsid w:val="001C6F39"/>
    <w:rsid w:val="001C71F8"/>
    <w:rsid w:val="001D7585"/>
    <w:rsid w:val="001F16CC"/>
    <w:rsid w:val="001F268A"/>
    <w:rsid w:val="00200A33"/>
    <w:rsid w:val="00247A57"/>
    <w:rsid w:val="0025359D"/>
    <w:rsid w:val="0026633D"/>
    <w:rsid w:val="002934BD"/>
    <w:rsid w:val="002E61D1"/>
    <w:rsid w:val="002F2D34"/>
    <w:rsid w:val="0030672A"/>
    <w:rsid w:val="003074F8"/>
    <w:rsid w:val="00320E12"/>
    <w:rsid w:val="00377BCB"/>
    <w:rsid w:val="0038167E"/>
    <w:rsid w:val="003B686A"/>
    <w:rsid w:val="003D2482"/>
    <w:rsid w:val="003D5790"/>
    <w:rsid w:val="003D6323"/>
    <w:rsid w:val="004269FB"/>
    <w:rsid w:val="0049153E"/>
    <w:rsid w:val="00492A9A"/>
    <w:rsid w:val="00497218"/>
    <w:rsid w:val="005058B3"/>
    <w:rsid w:val="005163F3"/>
    <w:rsid w:val="00517BA1"/>
    <w:rsid w:val="0052421F"/>
    <w:rsid w:val="00525C19"/>
    <w:rsid w:val="0052700A"/>
    <w:rsid w:val="005302A8"/>
    <w:rsid w:val="00534754"/>
    <w:rsid w:val="00584F3C"/>
    <w:rsid w:val="00595A13"/>
    <w:rsid w:val="005A732B"/>
    <w:rsid w:val="005B7A59"/>
    <w:rsid w:val="005E6E33"/>
    <w:rsid w:val="00632E05"/>
    <w:rsid w:val="00672780"/>
    <w:rsid w:val="0068492A"/>
    <w:rsid w:val="006A323D"/>
    <w:rsid w:val="006D5D11"/>
    <w:rsid w:val="006D7282"/>
    <w:rsid w:val="00705BB1"/>
    <w:rsid w:val="0071316E"/>
    <w:rsid w:val="007137C3"/>
    <w:rsid w:val="00731EE3"/>
    <w:rsid w:val="00743AA4"/>
    <w:rsid w:val="00766657"/>
    <w:rsid w:val="00782E8B"/>
    <w:rsid w:val="00795B36"/>
    <w:rsid w:val="007C5CBF"/>
    <w:rsid w:val="007F710D"/>
    <w:rsid w:val="00801CB3"/>
    <w:rsid w:val="008048B1"/>
    <w:rsid w:val="0080539A"/>
    <w:rsid w:val="008247E9"/>
    <w:rsid w:val="00830D49"/>
    <w:rsid w:val="008544F2"/>
    <w:rsid w:val="00855378"/>
    <w:rsid w:val="00862F74"/>
    <w:rsid w:val="00892467"/>
    <w:rsid w:val="008A732F"/>
    <w:rsid w:val="008C43DB"/>
    <w:rsid w:val="008C6190"/>
    <w:rsid w:val="008E216B"/>
    <w:rsid w:val="008E59EF"/>
    <w:rsid w:val="008F1FC4"/>
    <w:rsid w:val="00920113"/>
    <w:rsid w:val="00923871"/>
    <w:rsid w:val="0094169A"/>
    <w:rsid w:val="00953A01"/>
    <w:rsid w:val="00955678"/>
    <w:rsid w:val="009754C5"/>
    <w:rsid w:val="00994493"/>
    <w:rsid w:val="009A3EFB"/>
    <w:rsid w:val="009B0465"/>
    <w:rsid w:val="009E5797"/>
    <w:rsid w:val="00A17820"/>
    <w:rsid w:val="00A447C5"/>
    <w:rsid w:val="00A52A6F"/>
    <w:rsid w:val="00A61ADD"/>
    <w:rsid w:val="00A7569A"/>
    <w:rsid w:val="00AC2DE5"/>
    <w:rsid w:val="00B214F3"/>
    <w:rsid w:val="00B35134"/>
    <w:rsid w:val="00B46B51"/>
    <w:rsid w:val="00B552C9"/>
    <w:rsid w:val="00B746C9"/>
    <w:rsid w:val="00B8039E"/>
    <w:rsid w:val="00B82178"/>
    <w:rsid w:val="00BA7FA6"/>
    <w:rsid w:val="00BB26B8"/>
    <w:rsid w:val="00BB3728"/>
    <w:rsid w:val="00BC7913"/>
    <w:rsid w:val="00BE3D7D"/>
    <w:rsid w:val="00BF4092"/>
    <w:rsid w:val="00C0581C"/>
    <w:rsid w:val="00C26E20"/>
    <w:rsid w:val="00C53110"/>
    <w:rsid w:val="00C604C9"/>
    <w:rsid w:val="00C64AFF"/>
    <w:rsid w:val="00C90CF6"/>
    <w:rsid w:val="00CA2166"/>
    <w:rsid w:val="00CA31DC"/>
    <w:rsid w:val="00D030F9"/>
    <w:rsid w:val="00D0752A"/>
    <w:rsid w:val="00D25DDA"/>
    <w:rsid w:val="00D365F6"/>
    <w:rsid w:val="00D4174A"/>
    <w:rsid w:val="00D42BA7"/>
    <w:rsid w:val="00D53611"/>
    <w:rsid w:val="00D8213B"/>
    <w:rsid w:val="00DA7E17"/>
    <w:rsid w:val="00DB3907"/>
    <w:rsid w:val="00DC2233"/>
    <w:rsid w:val="00DE3DA5"/>
    <w:rsid w:val="00DE4523"/>
    <w:rsid w:val="00DE4554"/>
    <w:rsid w:val="00E23A97"/>
    <w:rsid w:val="00E24250"/>
    <w:rsid w:val="00E2661F"/>
    <w:rsid w:val="00E26D4B"/>
    <w:rsid w:val="00E3375C"/>
    <w:rsid w:val="00E35E83"/>
    <w:rsid w:val="00E37505"/>
    <w:rsid w:val="00E6359E"/>
    <w:rsid w:val="00E9053D"/>
    <w:rsid w:val="00E925F8"/>
    <w:rsid w:val="00EA32A5"/>
    <w:rsid w:val="00EB064D"/>
    <w:rsid w:val="00EF0553"/>
    <w:rsid w:val="00F51B7F"/>
    <w:rsid w:val="00F54F51"/>
    <w:rsid w:val="00F7798E"/>
    <w:rsid w:val="00F86FBB"/>
    <w:rsid w:val="00F86FF7"/>
    <w:rsid w:val="00F93897"/>
    <w:rsid w:val="00F93949"/>
    <w:rsid w:val="00FB586B"/>
    <w:rsid w:val="00FB5C89"/>
    <w:rsid w:val="00FC3E91"/>
    <w:rsid w:val="00FC4007"/>
    <w:rsid w:val="00FD1537"/>
    <w:rsid w:val="00FD2849"/>
    <w:rsid w:val="00FD606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F1B8DE"/>
  <w15:chartTrackingRefBased/>
  <w15:docId w15:val="{12CBAAA8-8F7A-FC4C-A478-4D5FE25CD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633D"/>
    <w:pPr>
      <w:jc w:val="both"/>
    </w:pPr>
    <w:rPr>
      <w:sz w:val="22"/>
      <w:szCs w:val="24"/>
      <w:lang w:val="en-GB"/>
    </w:rPr>
  </w:style>
  <w:style w:type="paragraph" w:styleId="Heading1">
    <w:name w:val="heading 1"/>
    <w:basedOn w:val="Normal"/>
    <w:next w:val="Heading2"/>
    <w:qFormat/>
    <w:rsid w:val="0026633D"/>
    <w:pPr>
      <w:keepNext/>
      <w:tabs>
        <w:tab w:val="left" w:pos="720"/>
      </w:tabs>
      <w:spacing w:before="240" w:after="120"/>
      <w:jc w:val="center"/>
      <w:outlineLvl w:val="0"/>
    </w:pPr>
    <w:rPr>
      <w:b/>
      <w:caps/>
    </w:rPr>
  </w:style>
  <w:style w:type="paragraph" w:styleId="Heading2">
    <w:name w:val="heading 2"/>
    <w:basedOn w:val="Normal"/>
    <w:next w:val="Normal"/>
    <w:qFormat/>
    <w:rsid w:val="0026633D"/>
    <w:pPr>
      <w:keepNext/>
      <w:tabs>
        <w:tab w:val="left" w:pos="720"/>
      </w:tabs>
      <w:spacing w:before="120" w:after="120"/>
      <w:jc w:val="center"/>
      <w:outlineLvl w:val="1"/>
    </w:pPr>
    <w:rPr>
      <w:b/>
      <w:bCs/>
      <w:i/>
      <w:iCs/>
    </w:rPr>
  </w:style>
  <w:style w:type="paragraph" w:styleId="Heading3">
    <w:name w:val="heading 3"/>
    <w:basedOn w:val="Normal"/>
    <w:next w:val="Normal"/>
    <w:qFormat/>
    <w:rsid w:val="0026633D"/>
    <w:pPr>
      <w:keepNext/>
      <w:tabs>
        <w:tab w:val="left" w:pos="567"/>
      </w:tabs>
      <w:spacing w:before="120" w:after="120"/>
      <w:jc w:val="center"/>
      <w:outlineLvl w:val="2"/>
    </w:pPr>
    <w:rPr>
      <w:i/>
      <w:iCs/>
    </w:rPr>
  </w:style>
  <w:style w:type="paragraph" w:styleId="Heading4">
    <w:name w:val="heading 4"/>
    <w:basedOn w:val="Normal"/>
    <w:qFormat/>
    <w:rsid w:val="0026633D"/>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26633D"/>
    <w:pPr>
      <w:keepNext/>
      <w:numPr>
        <w:ilvl w:val="4"/>
        <w:numId w:val="26"/>
      </w:numPr>
      <w:spacing w:before="120" w:after="120"/>
      <w:jc w:val="left"/>
      <w:outlineLvl w:val="4"/>
    </w:pPr>
    <w:rPr>
      <w:bCs/>
      <w:i/>
      <w:szCs w:val="26"/>
      <w:lang w:val="en-CA"/>
    </w:rPr>
  </w:style>
  <w:style w:type="paragraph" w:styleId="Heading6">
    <w:name w:val="heading 6"/>
    <w:basedOn w:val="Normal"/>
    <w:next w:val="Normal"/>
    <w:qFormat/>
    <w:rsid w:val="0026633D"/>
    <w:pPr>
      <w:keepNext/>
      <w:spacing w:after="240" w:line="240" w:lineRule="exact"/>
      <w:ind w:left="720"/>
      <w:outlineLvl w:val="5"/>
    </w:pPr>
    <w:rPr>
      <w:u w:val="single"/>
    </w:rPr>
  </w:style>
  <w:style w:type="paragraph" w:styleId="Heading7">
    <w:name w:val="heading 7"/>
    <w:basedOn w:val="Normal"/>
    <w:next w:val="Normal"/>
    <w:rsid w:val="0026633D"/>
    <w:pPr>
      <w:keepNext/>
      <w:jc w:val="right"/>
      <w:outlineLvl w:val="6"/>
    </w:pPr>
    <w:rPr>
      <w:rFonts w:ascii="Univers" w:hAnsi="Univers"/>
      <w:b/>
      <w:sz w:val="28"/>
    </w:rPr>
  </w:style>
  <w:style w:type="paragraph" w:styleId="Heading8">
    <w:name w:val="heading 8"/>
    <w:basedOn w:val="Normal"/>
    <w:next w:val="Normal"/>
    <w:qFormat/>
    <w:rsid w:val="0026633D"/>
    <w:pPr>
      <w:keepNext/>
      <w:jc w:val="right"/>
      <w:outlineLvl w:val="7"/>
    </w:pPr>
    <w:rPr>
      <w:rFonts w:ascii="Univers" w:hAnsi="Univers"/>
      <w:b/>
      <w:sz w:val="32"/>
    </w:rPr>
  </w:style>
  <w:style w:type="paragraph" w:styleId="Heading9">
    <w:name w:val="heading 9"/>
    <w:basedOn w:val="Normal"/>
    <w:next w:val="Normal"/>
    <w:rsid w:val="0026633D"/>
    <w:pPr>
      <w:keepNext/>
      <w:spacing w:before="100" w:beforeAutospacing="1" w:after="120"/>
      <w:outlineLvl w:val="8"/>
    </w:pPr>
    <w:rPr>
      <w:i/>
      <w:iCs/>
    </w:rPr>
  </w:style>
  <w:style w:type="character" w:default="1" w:styleId="DefaultParagraphFont">
    <w:name w:val="Default Paragraph Font"/>
    <w:semiHidden/>
    <w:rsid w:val="002663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26633D"/>
  </w:style>
  <w:style w:type="paragraph" w:styleId="BodyText">
    <w:name w:val="Body Text"/>
    <w:basedOn w:val="Normal"/>
    <w:rsid w:val="0026633D"/>
    <w:pPr>
      <w:spacing w:before="120" w:after="120"/>
      <w:ind w:firstLine="720"/>
    </w:pPr>
    <w:rPr>
      <w:iCs/>
    </w:rPr>
  </w:style>
  <w:style w:type="paragraph" w:styleId="Footer">
    <w:name w:val="footer"/>
    <w:basedOn w:val="Normal"/>
    <w:rsid w:val="0026633D"/>
    <w:pPr>
      <w:tabs>
        <w:tab w:val="center" w:pos="4320"/>
        <w:tab w:val="right" w:pos="8640"/>
      </w:tabs>
      <w:ind w:firstLine="720"/>
      <w:jc w:val="right"/>
    </w:pPr>
  </w:style>
  <w:style w:type="paragraph" w:customStyle="1" w:styleId="Para1">
    <w:name w:val="Para1"/>
    <w:basedOn w:val="Normal"/>
    <w:rsid w:val="0026633D"/>
    <w:pPr>
      <w:numPr>
        <w:numId w:val="29"/>
      </w:numPr>
      <w:spacing w:before="120" w:after="120"/>
    </w:pPr>
    <w:rPr>
      <w:snapToGrid w:val="0"/>
      <w:szCs w:val="18"/>
    </w:rPr>
  </w:style>
  <w:style w:type="paragraph" w:customStyle="1" w:styleId="Para20">
    <w:name w:val="Para2"/>
    <w:basedOn w:val="Para1"/>
    <w:rsid w:val="0026633D"/>
    <w:pPr>
      <w:numPr>
        <w:numId w:val="0"/>
      </w:numPr>
      <w:autoSpaceDE w:val="0"/>
      <w:autoSpaceDN w:val="0"/>
    </w:pPr>
  </w:style>
  <w:style w:type="paragraph" w:customStyle="1" w:styleId="Para3">
    <w:name w:val="Para3"/>
    <w:basedOn w:val="Normal"/>
    <w:rsid w:val="0026633D"/>
    <w:pPr>
      <w:numPr>
        <w:ilvl w:val="3"/>
        <w:numId w:val="30"/>
      </w:numPr>
      <w:tabs>
        <w:tab w:val="left" w:pos="1980"/>
      </w:tabs>
      <w:spacing w:before="80" w:after="80"/>
    </w:pPr>
    <w:rPr>
      <w:szCs w:val="20"/>
    </w:rPr>
  </w:style>
  <w:style w:type="paragraph" w:styleId="FootnoteText">
    <w:name w:val="footnote text"/>
    <w:basedOn w:val="Normal"/>
    <w:semiHidden/>
    <w:rsid w:val="0026633D"/>
    <w:pPr>
      <w:keepLines/>
      <w:spacing w:after="60"/>
      <w:ind w:firstLine="720"/>
    </w:pPr>
    <w:rPr>
      <w:sz w:val="18"/>
    </w:rPr>
  </w:style>
  <w:style w:type="character" w:styleId="FootnoteReference">
    <w:name w:val="footnote reference"/>
    <w:semiHidden/>
    <w:rsid w:val="0026633D"/>
    <w:rPr>
      <w:sz w:val="18"/>
      <w:u w:val="single"/>
      <w:vertAlign w:val="baseline"/>
    </w:rPr>
  </w:style>
  <w:style w:type="paragraph" w:customStyle="1" w:styleId="Cornernotation">
    <w:name w:val="Corner notation"/>
    <w:basedOn w:val="Normal"/>
    <w:rsid w:val="0026633D"/>
    <w:pPr>
      <w:ind w:left="170" w:right="3119" w:hanging="170"/>
      <w:jc w:val="left"/>
    </w:pPr>
  </w:style>
  <w:style w:type="paragraph" w:customStyle="1" w:styleId="para2">
    <w:name w:val="para2"/>
    <w:basedOn w:val="Normal"/>
    <w:pPr>
      <w:numPr>
        <w:numId w:val="14"/>
      </w:numPr>
      <w:spacing w:before="120" w:after="120"/>
    </w:pPr>
    <w:rPr>
      <w:szCs w:val="20"/>
    </w:rPr>
  </w:style>
  <w:style w:type="paragraph" w:customStyle="1" w:styleId="Paranum">
    <w:name w:val="Paranum"/>
    <w:basedOn w:val="Para1"/>
    <w:pPr>
      <w:numPr>
        <w:numId w:val="17"/>
      </w:numPr>
      <w:spacing w:line="240" w:lineRule="exact"/>
    </w:pPr>
    <w:rPr>
      <w:snapToGrid/>
      <w:szCs w:val="20"/>
      <w:lang w:val="en-US"/>
    </w:rPr>
  </w:style>
  <w:style w:type="paragraph" w:styleId="EndnoteText">
    <w:name w:val="endnote text"/>
    <w:basedOn w:val="Normal"/>
    <w:semiHidden/>
    <w:rsid w:val="0026633D"/>
    <w:pPr>
      <w:widowControl w:val="0"/>
      <w:tabs>
        <w:tab w:val="left" w:pos="-720"/>
      </w:tabs>
      <w:suppressAutoHyphens/>
    </w:pPr>
    <w:rPr>
      <w:rFonts w:ascii="Courier New" w:hAnsi="Courier New"/>
    </w:rPr>
  </w:style>
  <w:style w:type="character" w:styleId="EndnoteReference">
    <w:name w:val="endnote reference"/>
    <w:semiHidden/>
    <w:rsid w:val="0026633D"/>
    <w:rPr>
      <w:vertAlign w:val="superscript"/>
    </w:rPr>
  </w:style>
  <w:style w:type="character" w:styleId="PageNumber">
    <w:name w:val="page number"/>
    <w:rsid w:val="0026633D"/>
    <w:rPr>
      <w:rFonts w:ascii="Times New Roman" w:hAnsi="Times New Roman"/>
      <w:sz w:val="22"/>
    </w:rPr>
  </w:style>
  <w:style w:type="paragraph" w:customStyle="1" w:styleId="para4">
    <w:name w:val="para4"/>
    <w:basedOn w:val="Normal"/>
    <w:rsid w:val="0026633D"/>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ing1multiline">
    <w:name w:val="Heading 1 (multiline)"/>
    <w:basedOn w:val="Heading1"/>
    <w:rsid w:val="0026633D"/>
    <w:pPr>
      <w:ind w:left="1843" w:right="996" w:hanging="567"/>
      <w:jc w:val="left"/>
    </w:pPr>
  </w:style>
  <w:style w:type="paragraph" w:customStyle="1" w:styleId="Heading2multiline">
    <w:name w:val="Heading 2 (multiline)"/>
    <w:basedOn w:val="Heading1"/>
    <w:next w:val="Para1"/>
    <w:rsid w:val="0026633D"/>
    <w:pPr>
      <w:spacing w:before="120"/>
      <w:ind w:left="1843" w:right="998" w:hanging="567"/>
      <w:jc w:val="left"/>
    </w:pPr>
    <w:rPr>
      <w:i/>
      <w:iCs/>
      <w:caps w:val="0"/>
    </w:rPr>
  </w:style>
  <w:style w:type="paragraph" w:customStyle="1" w:styleId="Heading3multiline">
    <w:name w:val="Heading 3 (multiline)"/>
    <w:basedOn w:val="Heading3"/>
    <w:next w:val="Para1"/>
    <w:rsid w:val="0026633D"/>
    <w:pPr>
      <w:ind w:left="1418" w:hanging="425"/>
      <w:jc w:val="left"/>
    </w:pPr>
  </w:style>
  <w:style w:type="paragraph" w:customStyle="1" w:styleId="Heading2longmultiline">
    <w:name w:val="Heading 2 (long multiline)"/>
    <w:basedOn w:val="Heading2multiline"/>
    <w:rsid w:val="0026633D"/>
    <w:pPr>
      <w:ind w:left="2127" w:hanging="1276"/>
    </w:pPr>
  </w:style>
  <w:style w:type="paragraph" w:customStyle="1" w:styleId="Heading1longmultiline">
    <w:name w:val="Heading 1 (long multiline)"/>
    <w:basedOn w:val="Heading1"/>
    <w:rsid w:val="0026633D"/>
    <w:pPr>
      <w:ind w:left="1843" w:hanging="1134"/>
      <w:jc w:val="left"/>
    </w:pPr>
  </w:style>
  <w:style w:type="paragraph" w:styleId="BodyTextIndent">
    <w:name w:val="Body Text Indent"/>
    <w:basedOn w:val="Normal"/>
    <w:rsid w:val="0026633D"/>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rsid w:val="0026633D"/>
    <w:pPr>
      <w:ind w:left="720" w:hanging="720"/>
    </w:pPr>
    <w:rPr>
      <w:caps/>
    </w:rPr>
  </w:style>
  <w:style w:type="paragraph" w:styleId="TOC2">
    <w:name w:val="toc 2"/>
    <w:basedOn w:val="Normal"/>
    <w:next w:val="Normal"/>
    <w:autoRedefine/>
    <w:semiHidden/>
    <w:rsid w:val="0026633D"/>
    <w:pPr>
      <w:tabs>
        <w:tab w:val="right" w:leader="dot" w:pos="9356"/>
      </w:tabs>
      <w:ind w:left="1440" w:hanging="720"/>
    </w:pPr>
    <w:rPr>
      <w:noProof/>
      <w:szCs w:val="22"/>
    </w:rPr>
  </w:style>
  <w:style w:type="paragraph" w:styleId="TOC3">
    <w:name w:val="toc 3"/>
    <w:basedOn w:val="Normal"/>
    <w:next w:val="Normal"/>
    <w:autoRedefine/>
    <w:semiHidden/>
    <w:rsid w:val="0026633D"/>
    <w:pPr>
      <w:ind w:left="2160" w:hanging="720"/>
    </w:pPr>
  </w:style>
  <w:style w:type="paragraph" w:styleId="Header">
    <w:name w:val="header"/>
    <w:basedOn w:val="Normal"/>
    <w:rsid w:val="0026633D"/>
    <w:pPr>
      <w:tabs>
        <w:tab w:val="center" w:pos="4320"/>
        <w:tab w:val="right" w:pos="8640"/>
      </w:tabs>
    </w:pPr>
  </w:style>
  <w:style w:type="paragraph" w:customStyle="1" w:styleId="HEADINGNOTFORTOC">
    <w:name w:val="HEADING (NOT FOR TOC)"/>
    <w:basedOn w:val="Heading1"/>
    <w:next w:val="Heading2"/>
    <w:rsid w:val="0026633D"/>
  </w:style>
  <w:style w:type="character" w:customStyle="1" w:styleId="Document5">
    <w:name w:val="Document 5"/>
    <w:basedOn w:val="DefaultParagraphFont"/>
  </w:style>
  <w:style w:type="paragraph" w:customStyle="1" w:styleId="Paragraph">
    <w:name w:val="Paragraph"/>
    <w:basedOn w:val="Normal"/>
    <w:pPr>
      <w:spacing w:before="120" w:after="120"/>
    </w:pPr>
  </w:style>
  <w:style w:type="character" w:styleId="Hyperlink">
    <w:name w:val="Hyperlink"/>
    <w:rPr>
      <w:color w:val="0000FF"/>
      <w:u w:val="single"/>
    </w:rPr>
  </w:style>
  <w:style w:type="paragraph" w:styleId="BodyTextIndent2">
    <w:name w:val="Body Text Indent 2"/>
    <w:basedOn w:val="Normal"/>
    <w:pPr>
      <w:ind w:firstLine="720"/>
    </w:pPr>
  </w:style>
  <w:style w:type="paragraph" w:styleId="BalloonText">
    <w:name w:val="Balloon Text"/>
    <w:basedOn w:val="Normal"/>
    <w:semiHidden/>
    <w:rPr>
      <w:rFonts w:ascii="Tahoma" w:hAnsi="Tahoma" w:cs="Tahoma"/>
      <w:sz w:val="16"/>
      <w:szCs w:val="16"/>
    </w:rPr>
  </w:style>
  <w:style w:type="paragraph" w:customStyle="1" w:styleId="bodytextnoindent">
    <w:name w:val="body text (no indent)"/>
    <w:basedOn w:val="Normal"/>
    <w:pPr>
      <w:widowControl w:val="0"/>
      <w:overflowPunct w:val="0"/>
      <w:autoSpaceDE w:val="0"/>
      <w:autoSpaceDN w:val="0"/>
      <w:adjustRightInd w:val="0"/>
      <w:spacing w:before="120" w:after="120"/>
      <w:textAlignment w:val="baseline"/>
    </w:pPr>
    <w:rPr>
      <w:szCs w:val="20"/>
      <w:lang w:eastAsia="de-DE"/>
    </w:rPr>
  </w:style>
  <w:style w:type="paragraph" w:styleId="BodyText2">
    <w:name w:val="Body Text 2"/>
    <w:basedOn w:val="Normal"/>
    <w:rPr>
      <w:i/>
      <w:iCs/>
    </w:rPr>
  </w:style>
  <w:style w:type="paragraph" w:styleId="BodyText3">
    <w:name w:val="Body Text 3"/>
    <w:basedOn w:val="Normal"/>
    <w:pPr>
      <w:jc w:val="center"/>
    </w:pPr>
    <w:rPr>
      <w:sz w:val="28"/>
    </w:rPr>
  </w:style>
  <w:style w:type="character" w:customStyle="1" w:styleId="BodyTextChar">
    <w:name w:val="Body Text Char"/>
    <w:rPr>
      <w:iCs/>
      <w:sz w:val="22"/>
      <w:szCs w:val="24"/>
      <w:lang w:val="en-GB" w:eastAsia="en-US" w:bidi="ar-SA"/>
    </w:rPr>
  </w:style>
  <w:style w:type="paragraph" w:customStyle="1" w:styleId="Bodytextitalic">
    <w:name w:val="Body text italic"/>
    <w:basedOn w:val="BodyText"/>
    <w:rPr>
      <w:i/>
      <w:iCs w:val="0"/>
    </w:rPr>
  </w:style>
  <w:style w:type="paragraph" w:customStyle="1" w:styleId="boxbody">
    <w:name w:val="boxbody"/>
    <w:basedOn w:val="Normal"/>
    <w:pPr>
      <w:spacing w:before="100" w:beforeAutospacing="1" w:after="100" w:afterAutospacing="1"/>
      <w:ind w:left="612" w:right="612"/>
    </w:pPr>
    <w:rPr>
      <w:rFonts w:ascii="Helvetica" w:eastAsia="Arial Unicode MS" w:hAnsi="Helvetica" w:cs="Arial Unicode MS"/>
      <w:sz w:val="18"/>
      <w:szCs w:val="18"/>
    </w:rPr>
  </w:style>
  <w:style w:type="character" w:styleId="FollowedHyperlink">
    <w:name w:val="FollowedHyperlink"/>
    <w:rsid w:val="0026633D"/>
    <w:rPr>
      <w:color w:val="800080"/>
      <w:u w:val="single"/>
    </w:rPr>
  </w:style>
  <w:style w:type="paragraph" w:customStyle="1" w:styleId="HEADING">
    <w:name w:val="HEADING"/>
    <w:basedOn w:val="Normal"/>
    <w:rsid w:val="0026633D"/>
    <w:pPr>
      <w:keepNext/>
      <w:spacing w:before="240" w:after="120"/>
      <w:jc w:val="center"/>
    </w:pPr>
    <w:rPr>
      <w:b/>
      <w:bCs/>
      <w:caps/>
    </w:rPr>
  </w:style>
  <w:style w:type="paragraph" w:customStyle="1" w:styleId="Heading-plain">
    <w:name w:val="Heading - plain"/>
    <w:basedOn w:val="Heading2"/>
    <w:next w:val="BodyText"/>
    <w:pPr>
      <w:tabs>
        <w:tab w:val="clear" w:pos="720"/>
        <w:tab w:val="left" w:pos="900"/>
      </w:tabs>
    </w:pPr>
    <w:rPr>
      <w:rFonts w:eastAsia="Batang"/>
      <w:b w:val="0"/>
      <w:bCs w:val="0"/>
      <w:szCs w:val="20"/>
    </w:rPr>
  </w:style>
  <w:style w:type="paragraph" w:customStyle="1" w:styleId="Heading2noletter">
    <w:name w:val="Heading 2 (no letter)"/>
    <w:basedOn w:val="Heading2"/>
    <w:pPr>
      <w:tabs>
        <w:tab w:val="clear" w:pos="720"/>
      </w:tabs>
    </w:pPr>
  </w:style>
  <w:style w:type="character" w:customStyle="1" w:styleId="Heading2CharChar">
    <w:name w:val="Heading 2 Char Char"/>
    <w:rPr>
      <w:rFonts w:ascii="Arial" w:hAnsi="Arial" w:cs="Arial"/>
      <w:b/>
      <w:bCs/>
      <w:i/>
      <w:iCs/>
      <w:noProof w:val="0"/>
      <w:sz w:val="28"/>
      <w:szCs w:val="28"/>
      <w:lang w:val="en-US" w:eastAsia="en-US" w:bidi="ar-SA"/>
    </w:rPr>
  </w:style>
  <w:style w:type="paragraph" w:customStyle="1" w:styleId="Heading-plain0">
    <w:name w:val="Heading-plain"/>
    <w:basedOn w:val="Normal"/>
    <w:pPr>
      <w:spacing w:before="120" w:after="120"/>
      <w:jc w:val="center"/>
      <w:outlineLvl w:val="0"/>
    </w:pPr>
    <w:rPr>
      <w:i/>
      <w:szCs w:val="20"/>
    </w:rPr>
  </w:style>
  <w:style w:type="paragraph" w:styleId="NormalWeb">
    <w:name w:val="Normal (Web)"/>
    <w:basedOn w:val="Normal"/>
    <w:pPr>
      <w:spacing w:before="100" w:beforeAutospacing="1" w:after="100" w:afterAutospacing="1"/>
      <w:jc w:val="left"/>
    </w:pPr>
    <w:rPr>
      <w:rFonts w:ascii="Verdana" w:hAnsi="Verdana"/>
      <w:color w:val="000000"/>
      <w:sz w:val="18"/>
      <w:szCs w:val="18"/>
      <w:lang w:val="en-US"/>
    </w:rPr>
  </w:style>
  <w:style w:type="paragraph" w:customStyle="1" w:styleId="Para10">
    <w:name w:val="Para 1"/>
    <w:basedOn w:val="BodyText"/>
    <w:pPr>
      <w:ind w:firstLine="0"/>
    </w:pPr>
    <w:rPr>
      <w:rFonts w:eastAsia="MS Mincho"/>
      <w:bCs/>
      <w:iCs w:val="0"/>
      <w:szCs w:val="22"/>
    </w:rPr>
  </w:style>
  <w:style w:type="character" w:customStyle="1" w:styleId="Para1Char">
    <w:name w:val="Para 1 Char"/>
    <w:rPr>
      <w:rFonts w:eastAsia="MS Mincho"/>
      <w:bCs/>
      <w:iCs/>
      <w:sz w:val="22"/>
      <w:szCs w:val="22"/>
      <w:lang w:val="en-GB" w:eastAsia="en-US" w:bidi="ar-SA"/>
    </w:rPr>
  </w:style>
  <w:style w:type="paragraph" w:customStyle="1" w:styleId="Para2rev">
    <w:name w:val="Para 2 (rev)"/>
    <w:basedOn w:val="Normal"/>
    <w:pPr>
      <w:tabs>
        <w:tab w:val="num" w:pos="720"/>
      </w:tabs>
      <w:spacing w:after="120"/>
      <w:ind w:left="720" w:hanging="360"/>
    </w:pPr>
  </w:style>
  <w:style w:type="paragraph" w:customStyle="1" w:styleId="Paraofficial">
    <w:name w:val="Para official"/>
    <w:basedOn w:val="Normal"/>
    <w:pPr>
      <w:framePr w:hSpace="187" w:vSpace="187" w:wrap="notBeside" w:vAnchor="text" w:hAnchor="text" w:y="1"/>
      <w:numPr>
        <w:numId w:val="11"/>
      </w:numPr>
      <w:spacing w:before="240" w:after="240"/>
      <w:jc w:val="left"/>
    </w:pPr>
    <w:rPr>
      <w:szCs w:val="20"/>
    </w:rPr>
  </w:style>
  <w:style w:type="paragraph" w:customStyle="1" w:styleId="Para1Char0">
    <w:name w:val="Para1 Char"/>
    <w:basedOn w:val="Normal"/>
    <w:pPr>
      <w:tabs>
        <w:tab w:val="num" w:pos="720"/>
      </w:tabs>
      <w:spacing w:before="120" w:after="120"/>
      <w:ind w:left="360"/>
    </w:pPr>
    <w:rPr>
      <w:snapToGrid w:val="0"/>
      <w:szCs w:val="18"/>
    </w:rPr>
  </w:style>
  <w:style w:type="paragraph" w:customStyle="1" w:styleId="Para1-Annex">
    <w:name w:val="Para1-Annex"/>
    <w:basedOn w:val="Normal"/>
    <w:pPr>
      <w:numPr>
        <w:numId w:val="13"/>
      </w:numPr>
      <w:spacing w:after="120"/>
    </w:pPr>
    <w:rPr>
      <w:szCs w:val="22"/>
      <w:lang w:val="en-US"/>
    </w:rPr>
  </w:style>
  <w:style w:type="paragraph" w:customStyle="1" w:styleId="Para40">
    <w:name w:val="Para4"/>
    <w:basedOn w:val="Para3"/>
    <w:pPr>
      <w:numPr>
        <w:ilvl w:val="0"/>
        <w:numId w:val="0"/>
      </w:numPr>
      <w:tabs>
        <w:tab w:val="clear" w:pos="1980"/>
        <w:tab w:val="left" w:pos="2552"/>
        <w:tab w:val="num" w:pos="3540"/>
      </w:tabs>
      <w:ind w:left="2552" w:hanging="567"/>
    </w:pPr>
    <w:rPr>
      <w:lang w:val="en-US"/>
    </w:rPr>
  </w:style>
  <w:style w:type="character" w:styleId="Strong">
    <w:name w:val="Strong"/>
    <w:qFormat/>
    <w:rPr>
      <w:b/>
      <w:bCs/>
    </w:rPr>
  </w:style>
  <w:style w:type="paragraph" w:customStyle="1" w:styleId="StyleBodyTextTimesNewRoman11ptCharChar">
    <w:name w:val="Style Body Text + Times New Roman 11 pt Char Char"/>
    <w:basedOn w:val="BodyText"/>
    <w:rPr>
      <w:iCs w:val="0"/>
      <w:snapToGrid w:val="0"/>
      <w:color w:val="000000"/>
      <w:szCs w:val="22"/>
      <w:lang w:val="en-US"/>
    </w:rPr>
  </w:style>
  <w:style w:type="character" w:customStyle="1" w:styleId="StyleBodyTextTimesNewRoman11ptCharCharChar">
    <w:name w:val="Style Body Text + Times New Roman 11 pt Char Char Char"/>
    <w:rPr>
      <w:rFonts w:cs="Angsana New"/>
      <w:iCs/>
      <w:snapToGrid w:val="0"/>
      <w:color w:val="000000"/>
      <w:sz w:val="22"/>
      <w:szCs w:val="22"/>
      <w:lang w:val="en-US" w:eastAsia="en-US" w:bidi="ar-SA"/>
    </w:rPr>
  </w:style>
  <w:style w:type="paragraph" w:customStyle="1" w:styleId="StylePara1Firstline127cm">
    <w:name w:val="Style Para1 + First line:  1.27 cm"/>
    <w:basedOn w:val="Para1"/>
    <w:pPr>
      <w:numPr>
        <w:numId w:val="0"/>
      </w:numPr>
      <w:tabs>
        <w:tab w:val="num" w:pos="360"/>
      </w:tabs>
    </w:pPr>
    <w:rPr>
      <w:szCs w:val="20"/>
    </w:rPr>
  </w:style>
  <w:style w:type="paragraph" w:styleId="Title">
    <w:name w:val="Title"/>
    <w:basedOn w:val="Normal"/>
    <w:qFormat/>
    <w:pPr>
      <w:jc w:val="center"/>
    </w:pPr>
    <w:rPr>
      <w:i/>
      <w:iCs/>
    </w:rPr>
  </w:style>
  <w:style w:type="paragraph" w:styleId="TOC5">
    <w:name w:val="toc 5"/>
    <w:basedOn w:val="Normal"/>
    <w:next w:val="Normal"/>
    <w:autoRedefine/>
    <w:semiHidden/>
    <w:rsid w:val="0026633D"/>
    <w:pPr>
      <w:spacing w:before="120" w:after="120"/>
      <w:ind w:left="880"/>
      <w:jc w:val="left"/>
    </w:pPr>
  </w:style>
  <w:style w:type="character" w:styleId="CommentReference">
    <w:name w:val="annotation reference"/>
    <w:rsid w:val="0026633D"/>
    <w:rPr>
      <w:sz w:val="16"/>
    </w:rPr>
  </w:style>
  <w:style w:type="paragraph" w:styleId="CommentText">
    <w:name w:val="annotation text"/>
    <w:basedOn w:val="Normal"/>
    <w:link w:val="CommentTextChar"/>
    <w:rsid w:val="0026633D"/>
    <w:pPr>
      <w:spacing w:after="120" w:line="240" w:lineRule="exact"/>
    </w:pPr>
  </w:style>
  <w:style w:type="character" w:customStyle="1" w:styleId="CommentTextChar">
    <w:name w:val="Comment Text Char"/>
    <w:link w:val="CommentText"/>
    <w:rsid w:val="00C64AFF"/>
    <w:rPr>
      <w:sz w:val="22"/>
      <w:szCs w:val="24"/>
      <w:lang w:val="en-GB"/>
    </w:rPr>
  </w:style>
  <w:style w:type="paragraph" w:styleId="CommentSubject">
    <w:name w:val="annotation subject"/>
    <w:basedOn w:val="CommentText"/>
    <w:next w:val="CommentText"/>
    <w:link w:val="CommentSubjectChar"/>
    <w:rsid w:val="00DC2233"/>
    <w:rPr>
      <w:rFonts w:cs="Angsana New"/>
      <w:b/>
      <w:bCs/>
    </w:rPr>
  </w:style>
  <w:style w:type="character" w:customStyle="1" w:styleId="CommentSubjectChar">
    <w:name w:val="Comment Subject Char"/>
    <w:link w:val="CommentSubject"/>
    <w:rsid w:val="00DC2233"/>
    <w:rPr>
      <w:rFonts w:cs="Angsana New"/>
      <w:b/>
      <w:bCs/>
      <w:lang w:val="en-GB"/>
    </w:rPr>
  </w:style>
  <w:style w:type="paragraph" w:customStyle="1" w:styleId="heading2notforTOC">
    <w:name w:val="heading 2 not for TOC"/>
    <w:basedOn w:val="Heading3"/>
    <w:rsid w:val="0026633D"/>
  </w:style>
  <w:style w:type="paragraph" w:customStyle="1" w:styleId="Heading4indent">
    <w:name w:val="Heading 4 indent"/>
    <w:basedOn w:val="Heading4"/>
    <w:rsid w:val="0026633D"/>
    <w:pPr>
      <w:ind w:left="720"/>
      <w:outlineLvl w:val="9"/>
    </w:pPr>
    <w:rPr>
      <w:rFonts w:ascii="Times New Roman" w:hAnsi="Times New Roman"/>
    </w:rPr>
  </w:style>
  <w:style w:type="paragraph" w:customStyle="1" w:styleId="Para-decision">
    <w:name w:val="Para-decision"/>
    <w:basedOn w:val="Normal"/>
    <w:rsid w:val="0026633D"/>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26633D"/>
    <w:pPr>
      <w:spacing w:before="120" w:after="120"/>
      <w:ind w:left="720" w:right="720"/>
    </w:pPr>
    <w:rPr>
      <w:bCs/>
    </w:rPr>
  </w:style>
  <w:style w:type="paragraph" w:customStyle="1" w:styleId="recommendationheader">
    <w:name w:val="recommendation header"/>
    <w:basedOn w:val="Heading2"/>
    <w:qFormat/>
    <w:rsid w:val="0026633D"/>
  </w:style>
  <w:style w:type="paragraph" w:customStyle="1" w:styleId="recommendationheaderlong">
    <w:name w:val="recommendation header long"/>
    <w:basedOn w:val="Heading2longmultiline"/>
    <w:qFormat/>
    <w:rsid w:val="0026633D"/>
  </w:style>
  <w:style w:type="paragraph" w:customStyle="1" w:styleId="reference">
    <w:name w:val="reference"/>
    <w:basedOn w:val="Heading9"/>
    <w:qFormat/>
    <w:rsid w:val="0026633D"/>
    <w:rPr>
      <w:i w:val="0"/>
      <w:sz w:val="18"/>
    </w:rPr>
  </w:style>
  <w:style w:type="character" w:customStyle="1" w:styleId="StyleFootnoteReferenceNounderline">
    <w:name w:val="Style Footnote Reference + No underline"/>
    <w:rsid w:val="0026633D"/>
    <w:rPr>
      <w:sz w:val="18"/>
      <w:u w:val="none"/>
      <w:vertAlign w:val="baseline"/>
    </w:rPr>
  </w:style>
  <w:style w:type="paragraph" w:customStyle="1" w:styleId="tabletitle">
    <w:name w:val="table title"/>
    <w:basedOn w:val="Heading2"/>
    <w:qFormat/>
    <w:rsid w:val="0026633D"/>
    <w:pPr>
      <w:jc w:val="left"/>
      <w:outlineLvl w:val="9"/>
    </w:pPr>
  </w:style>
  <w:style w:type="paragraph" w:styleId="TOAHeading">
    <w:name w:val="toa heading"/>
    <w:basedOn w:val="Normal"/>
    <w:next w:val="Normal"/>
    <w:rsid w:val="0026633D"/>
    <w:pPr>
      <w:spacing w:before="120"/>
    </w:pPr>
    <w:rPr>
      <w:rFonts w:cs="Arial"/>
      <w:b/>
      <w:bCs/>
      <w:sz w:val="24"/>
    </w:rPr>
  </w:style>
  <w:style w:type="paragraph" w:styleId="TOC4">
    <w:name w:val="toc 4"/>
    <w:basedOn w:val="Normal"/>
    <w:next w:val="Normal"/>
    <w:autoRedefine/>
    <w:rsid w:val="0026633D"/>
    <w:pPr>
      <w:spacing w:before="120" w:after="120"/>
      <w:ind w:left="660"/>
      <w:jc w:val="left"/>
    </w:pPr>
  </w:style>
  <w:style w:type="paragraph" w:styleId="TOC6">
    <w:name w:val="toc 6"/>
    <w:basedOn w:val="Normal"/>
    <w:next w:val="Normal"/>
    <w:autoRedefine/>
    <w:rsid w:val="0026633D"/>
    <w:pPr>
      <w:spacing w:before="120" w:after="120"/>
      <w:ind w:left="1100"/>
      <w:jc w:val="left"/>
    </w:pPr>
  </w:style>
  <w:style w:type="paragraph" w:styleId="TOC7">
    <w:name w:val="toc 7"/>
    <w:basedOn w:val="Normal"/>
    <w:next w:val="Normal"/>
    <w:autoRedefine/>
    <w:rsid w:val="0026633D"/>
    <w:pPr>
      <w:spacing w:before="120" w:after="120"/>
      <w:ind w:left="1320"/>
      <w:jc w:val="left"/>
    </w:pPr>
  </w:style>
  <w:style w:type="paragraph" w:styleId="TOC8">
    <w:name w:val="toc 8"/>
    <w:basedOn w:val="Normal"/>
    <w:next w:val="Normal"/>
    <w:autoRedefine/>
    <w:rsid w:val="0026633D"/>
    <w:pPr>
      <w:spacing w:before="120" w:after="120"/>
      <w:ind w:left="1540"/>
      <w:jc w:val="left"/>
    </w:pPr>
  </w:style>
  <w:style w:type="paragraph" w:styleId="TOC9">
    <w:name w:val="toc 9"/>
    <w:basedOn w:val="Normal"/>
    <w:next w:val="Normal"/>
    <w:autoRedefine/>
    <w:rsid w:val="0026633D"/>
    <w:pPr>
      <w:spacing w:before="120" w:after="120"/>
      <w:ind w:left="176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7209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504</Words>
  <Characters>2877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agenda</vt:lpstr>
    </vt:vector>
  </TitlesOfParts>
  <Company>Biodiversity</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agenda</dc:title>
  <dc:subject>INTERGOVERNMENTAL COMMITTEE FOR THE NAGOYA PROTOCOL ON ACCESS TO GENETIC RESOURCES AND THE FAIR AND EQUITABLE SHARING OF BENEFITS ARISING OUT OF THEIR UTILIZATION TO THE CONVENTION ON BIOLOGICAL DIVERSITY</dc:subject>
  <dc:creator>SCBD</dc:creator>
  <cp:keywords/>
  <cp:lastModifiedBy>Rodrigo Elias</cp:lastModifiedBy>
  <cp:revision>2</cp:revision>
  <cp:lastPrinted>2014-10-22T19:32:00Z</cp:lastPrinted>
  <dcterms:created xsi:type="dcterms:W3CDTF">2025-11-13T14:41:00Z</dcterms:created>
  <dcterms:modified xsi:type="dcterms:W3CDTF">2025-11-13T14:41:00Z</dcterms:modified>
</cp:coreProperties>
</file>