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2163"/>
        <w:gridCol w:w="2977"/>
      </w:tblGrid>
      <w:tr w:rsidR="006D1D8F" w:rsidRPr="006D1D8F" w14:paraId="4529313A" w14:textId="77777777" w:rsidTr="00BA5866">
        <w:tblPrEx>
          <w:tblCellMar>
            <w:top w:w="0" w:type="dxa"/>
            <w:bottom w:w="0" w:type="dxa"/>
          </w:tblCellMar>
        </w:tblPrEx>
        <w:tc>
          <w:tcPr>
            <w:tcW w:w="1213" w:type="dxa"/>
            <w:tcBorders>
              <w:top w:val="nil"/>
              <w:bottom w:val="single" w:sz="12" w:space="0" w:color="000000"/>
            </w:tcBorders>
          </w:tcPr>
          <w:p w14:paraId="08DCE2AA" w14:textId="77777777" w:rsidR="006D1D8F" w:rsidRPr="006D1D8F" w:rsidRDefault="006569CE" w:rsidP="006D1D8F">
            <w:pPr>
              <w:rPr>
                <w:b/>
                <w:bCs/>
                <w:sz w:val="12"/>
                <w:szCs w:val="12"/>
              </w:rPr>
            </w:pPr>
            <w:r w:rsidRPr="006D1D8F">
              <w:rPr>
                <w:b/>
                <w:bCs/>
                <w:noProof/>
                <w:sz w:val="12"/>
                <w:szCs w:val="12"/>
              </w:rPr>
              <w:drawing>
                <wp:inline distT="0" distB="0" distL="0" distR="0" wp14:anchorId="0F1E940B" wp14:editId="1B057EA9">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1CF05399" w14:textId="77777777" w:rsidR="006D1D8F" w:rsidRPr="006D1D8F" w:rsidRDefault="006569CE" w:rsidP="006D1D8F">
            <w:r w:rsidRPr="006D1D8F">
              <w:rPr>
                <w:b/>
                <w:noProof/>
              </w:rPr>
              <w:drawing>
                <wp:inline distT="0" distB="0" distL="0" distR="0" wp14:anchorId="719A5C8E" wp14:editId="383D196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4AC3E521" w14:textId="77777777" w:rsidR="006D1D8F" w:rsidRPr="006D1D8F" w:rsidRDefault="006D1D8F" w:rsidP="006D1D8F">
            <w:pPr>
              <w:tabs>
                <w:tab w:val="left" w:pos="1125"/>
                <w:tab w:val="left" w:pos="6815"/>
                <w:tab w:val="right" w:pos="7611"/>
              </w:tabs>
              <w:rPr>
                <w:rFonts w:ascii="Univers" w:hAnsi="Univers"/>
                <w:b/>
                <w:sz w:val="32"/>
              </w:rPr>
            </w:pPr>
            <w:r w:rsidRPr="006D1D8F">
              <w:rPr>
                <w:rFonts w:ascii="Univers" w:hAnsi="Univers"/>
                <w:b/>
                <w:sz w:val="32"/>
              </w:rPr>
              <w:tab/>
            </w:r>
            <w:r w:rsidRPr="006D1D8F">
              <w:rPr>
                <w:rFonts w:ascii="Univers" w:hAnsi="Univers"/>
                <w:b/>
                <w:sz w:val="32"/>
              </w:rPr>
              <w:tab/>
            </w:r>
            <w:r w:rsidRPr="006D1D8F">
              <w:rPr>
                <w:rFonts w:ascii="Univers" w:hAnsi="Univers"/>
                <w:b/>
                <w:sz w:val="32"/>
              </w:rPr>
              <w:tab/>
              <w:t>CBD</w:t>
            </w:r>
          </w:p>
          <w:p w14:paraId="583A06F1" w14:textId="77777777" w:rsidR="006D1D8F" w:rsidRPr="006D1D8F" w:rsidRDefault="006D1D8F" w:rsidP="006D1D8F">
            <w:pPr>
              <w:jc w:val="right"/>
              <w:rPr>
                <w:b/>
                <w:sz w:val="28"/>
              </w:rPr>
            </w:pPr>
          </w:p>
        </w:tc>
      </w:tr>
      <w:tr w:rsidR="006D1D8F" w:rsidRPr="006D1D8F" w14:paraId="60848D3C" w14:textId="77777777" w:rsidTr="00BA5866">
        <w:tblPrEx>
          <w:tblCellMar>
            <w:top w:w="0" w:type="dxa"/>
            <w:bottom w:w="0" w:type="dxa"/>
          </w:tblCellMar>
        </w:tblPrEx>
        <w:trPr>
          <w:trHeight w:val="1693"/>
        </w:trPr>
        <w:tc>
          <w:tcPr>
            <w:tcW w:w="5067" w:type="dxa"/>
            <w:gridSpan w:val="3"/>
            <w:tcBorders>
              <w:top w:val="nil"/>
              <w:bottom w:val="single" w:sz="36" w:space="0" w:color="000000"/>
            </w:tcBorders>
          </w:tcPr>
          <w:p w14:paraId="58526A91" w14:textId="77777777" w:rsidR="006D1D8F" w:rsidRPr="006D1D8F" w:rsidRDefault="006D1D8F" w:rsidP="006D1D8F"/>
          <w:p w14:paraId="6CCF171D" w14:textId="77777777" w:rsidR="006D1D8F" w:rsidRPr="006D1D8F" w:rsidRDefault="006569CE" w:rsidP="006D1D8F">
            <w:r w:rsidRPr="006D1D8F">
              <w:rPr>
                <w:noProof/>
              </w:rPr>
              <w:drawing>
                <wp:inline distT="0" distB="0" distL="0" distR="0" wp14:anchorId="55870953" wp14:editId="387D90D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FB69697" w14:textId="77777777" w:rsidR="006D1D8F" w:rsidRPr="006D1D8F" w:rsidRDefault="006D1D8F" w:rsidP="006D1D8F">
            <w:pPr>
              <w:rPr>
                <w:rFonts w:ascii="Univers" w:hAnsi="Univers"/>
              </w:rPr>
            </w:pPr>
          </w:p>
        </w:tc>
        <w:tc>
          <w:tcPr>
            <w:tcW w:w="2163" w:type="dxa"/>
            <w:tcBorders>
              <w:top w:val="nil"/>
              <w:bottom w:val="single" w:sz="36" w:space="0" w:color="000000"/>
            </w:tcBorders>
          </w:tcPr>
          <w:p w14:paraId="7ABBFDA3" w14:textId="77777777" w:rsidR="006D1D8F" w:rsidRPr="006D1D8F" w:rsidRDefault="006D1D8F" w:rsidP="006D1D8F">
            <w:pPr>
              <w:ind w:left="1478" w:right="-2943"/>
              <w:rPr>
                <w:b/>
                <w:szCs w:val="22"/>
              </w:rPr>
            </w:pPr>
          </w:p>
          <w:p w14:paraId="18FE4DCE" w14:textId="77777777" w:rsidR="006D1D8F" w:rsidRPr="006D1D8F" w:rsidRDefault="006D1D8F" w:rsidP="006D1D8F">
            <w:pPr>
              <w:ind w:left="1478" w:right="-2943"/>
              <w:rPr>
                <w:b/>
                <w:szCs w:val="22"/>
              </w:rPr>
            </w:pPr>
          </w:p>
          <w:p w14:paraId="6EFB876A" w14:textId="77777777" w:rsidR="006D1D8F" w:rsidRPr="006D1D8F" w:rsidRDefault="006D1D8F" w:rsidP="006D1D8F">
            <w:pPr>
              <w:ind w:left="1478" w:right="-2943"/>
              <w:rPr>
                <w:b/>
                <w:szCs w:val="22"/>
              </w:rPr>
            </w:pPr>
          </w:p>
          <w:p w14:paraId="4286D476" w14:textId="77777777" w:rsidR="006D1D8F" w:rsidRPr="006D1D8F" w:rsidRDefault="006D1D8F" w:rsidP="006D1D8F">
            <w:pPr>
              <w:ind w:right="-2943"/>
              <w:rPr>
                <w:b/>
                <w:szCs w:val="22"/>
                <w:u w:val="single"/>
              </w:rPr>
            </w:pPr>
            <w:r w:rsidRPr="006D1D8F">
              <w:rPr>
                <w:b/>
                <w:szCs w:val="22"/>
              </w:rPr>
              <w:t xml:space="preserve">  </w:t>
            </w:r>
          </w:p>
          <w:p w14:paraId="49917C5F" w14:textId="77777777" w:rsidR="006D1D8F" w:rsidRPr="006D1D8F" w:rsidRDefault="006D1D8F" w:rsidP="006D1D8F">
            <w:pPr>
              <w:ind w:left="1478" w:right="-2943"/>
              <w:rPr>
                <w:b/>
                <w:color w:val="FF0000"/>
                <w:szCs w:val="22"/>
              </w:rPr>
            </w:pPr>
          </w:p>
        </w:tc>
        <w:tc>
          <w:tcPr>
            <w:tcW w:w="2977" w:type="dxa"/>
            <w:tcBorders>
              <w:top w:val="nil"/>
              <w:bottom w:val="single" w:sz="36" w:space="0" w:color="000000"/>
            </w:tcBorders>
          </w:tcPr>
          <w:p w14:paraId="6D5D299E" w14:textId="77777777" w:rsidR="006D1D8F" w:rsidRPr="006D1D8F" w:rsidRDefault="006D1D8F" w:rsidP="006D1D8F">
            <w:pPr>
              <w:ind w:left="34"/>
              <w:rPr>
                <w:szCs w:val="22"/>
              </w:rPr>
            </w:pPr>
            <w:r w:rsidRPr="006D1D8F">
              <w:rPr>
                <w:szCs w:val="22"/>
              </w:rPr>
              <w:t>Distr.</w:t>
            </w:r>
          </w:p>
          <w:p w14:paraId="2A127BD3" w14:textId="77777777" w:rsidR="006D1D8F" w:rsidRPr="006D1D8F" w:rsidRDefault="007D5A57" w:rsidP="006D1D8F">
            <w:pPr>
              <w:ind w:left="34"/>
              <w:rPr>
                <w:szCs w:val="22"/>
              </w:rPr>
            </w:pPr>
            <w:r>
              <w:rPr>
                <w:szCs w:val="22"/>
              </w:rPr>
              <w:t>GENERAL</w:t>
            </w:r>
          </w:p>
          <w:p w14:paraId="22251702" w14:textId="77777777" w:rsidR="006D1D8F" w:rsidRPr="006D1D8F" w:rsidRDefault="006D1D8F" w:rsidP="006D1D8F">
            <w:pPr>
              <w:ind w:left="34"/>
              <w:rPr>
                <w:szCs w:val="22"/>
              </w:rPr>
            </w:pPr>
          </w:p>
          <w:p w14:paraId="03F07AE7" w14:textId="77777777" w:rsidR="006D1D8F" w:rsidRPr="006D1D8F" w:rsidRDefault="006D1D8F" w:rsidP="006D1D8F">
            <w:pPr>
              <w:ind w:left="34"/>
              <w:rPr>
                <w:szCs w:val="22"/>
              </w:rPr>
            </w:pPr>
            <w:r w:rsidRPr="006D1D8F">
              <w:rPr>
                <w:szCs w:val="22"/>
              </w:rPr>
              <w:t>UNEP/CBD/COP/</w:t>
            </w:r>
            <w:r w:rsidR="007D5A57">
              <w:rPr>
                <w:szCs w:val="22"/>
              </w:rPr>
              <w:t>DEC/XII/</w:t>
            </w:r>
            <w:r w:rsidR="00FB76C1">
              <w:rPr>
                <w:szCs w:val="22"/>
              </w:rPr>
              <w:t>9</w:t>
            </w:r>
          </w:p>
          <w:p w14:paraId="3BA794DC" w14:textId="77777777" w:rsidR="006D1D8F" w:rsidRPr="006D1D8F" w:rsidRDefault="006D1D8F" w:rsidP="006D1D8F">
            <w:pPr>
              <w:ind w:left="34"/>
              <w:rPr>
                <w:szCs w:val="22"/>
              </w:rPr>
            </w:pPr>
            <w:r>
              <w:rPr>
                <w:szCs w:val="22"/>
              </w:rPr>
              <w:t>17</w:t>
            </w:r>
            <w:r w:rsidRPr="006D1D8F">
              <w:rPr>
                <w:szCs w:val="22"/>
              </w:rPr>
              <w:t xml:space="preserve"> October 2014</w:t>
            </w:r>
          </w:p>
          <w:p w14:paraId="27068474" w14:textId="77777777" w:rsidR="006D1D8F" w:rsidRPr="006D1D8F" w:rsidRDefault="006D1D8F" w:rsidP="006D1D8F">
            <w:pPr>
              <w:ind w:left="34"/>
              <w:rPr>
                <w:szCs w:val="22"/>
              </w:rPr>
            </w:pPr>
          </w:p>
          <w:p w14:paraId="40142963" w14:textId="77777777" w:rsidR="006D1D8F" w:rsidRPr="006D1D8F" w:rsidRDefault="006D1D8F" w:rsidP="006D1D8F">
            <w:pPr>
              <w:ind w:left="34"/>
              <w:rPr>
                <w:b/>
                <w:bCs/>
                <w:szCs w:val="22"/>
                <w:u w:val="single"/>
              </w:rPr>
            </w:pPr>
            <w:r w:rsidRPr="006D1D8F">
              <w:rPr>
                <w:szCs w:val="22"/>
              </w:rPr>
              <w:t>ORIGINAL:  ENGLISH</w:t>
            </w:r>
          </w:p>
        </w:tc>
      </w:tr>
    </w:tbl>
    <w:p w14:paraId="582B2192" w14:textId="77777777" w:rsidR="009E5797" w:rsidRPr="008C69D8" w:rsidRDefault="009E5797" w:rsidP="00B8039E">
      <w:pPr>
        <w:pStyle w:val="Cornernotation"/>
        <w:ind w:right="3973"/>
        <w:rPr>
          <w:caps/>
          <w:kern w:val="22"/>
          <w:szCs w:val="22"/>
        </w:rPr>
      </w:pPr>
      <w:r w:rsidRPr="008C69D8">
        <w:rPr>
          <w:caps/>
          <w:kern w:val="22"/>
          <w:szCs w:val="22"/>
        </w:rPr>
        <w:t xml:space="preserve">CONFERENCE OF THE PARTIES TO THE CONVENTION ON BIOLOGICAL DIVERSITY </w:t>
      </w:r>
    </w:p>
    <w:p w14:paraId="09B3B1AA" w14:textId="77777777" w:rsidR="00B552C9" w:rsidRPr="008C69D8" w:rsidRDefault="00B8039E">
      <w:pPr>
        <w:pStyle w:val="Cornernotation"/>
        <w:ind w:right="3548"/>
        <w:rPr>
          <w:kern w:val="22"/>
          <w:szCs w:val="22"/>
        </w:rPr>
      </w:pPr>
      <w:r w:rsidRPr="008C69D8">
        <w:rPr>
          <w:kern w:val="22"/>
          <w:szCs w:val="22"/>
        </w:rPr>
        <w:t>Twelfth</w:t>
      </w:r>
      <w:r w:rsidR="00B552C9" w:rsidRPr="008C69D8">
        <w:rPr>
          <w:kern w:val="22"/>
          <w:szCs w:val="22"/>
        </w:rPr>
        <w:t xml:space="preserve"> meeting</w:t>
      </w:r>
    </w:p>
    <w:p w14:paraId="4DB36F25" w14:textId="77777777" w:rsidR="002E61D1" w:rsidRPr="008C69D8" w:rsidRDefault="009E5797" w:rsidP="002E61D1">
      <w:pPr>
        <w:pStyle w:val="Cornernotation"/>
        <w:rPr>
          <w:kern w:val="22"/>
          <w:szCs w:val="22"/>
        </w:rPr>
      </w:pPr>
      <w:r w:rsidRPr="008C69D8">
        <w:rPr>
          <w:kern w:val="22"/>
          <w:szCs w:val="22"/>
        </w:rPr>
        <w:t>Py</w:t>
      </w:r>
      <w:r w:rsidR="00B8039E" w:rsidRPr="008C69D8">
        <w:rPr>
          <w:kern w:val="22"/>
          <w:szCs w:val="22"/>
        </w:rPr>
        <w:t>eongchang, Republic of Korea, 6</w:t>
      </w:r>
      <w:r w:rsidRPr="008C69D8">
        <w:rPr>
          <w:kern w:val="22"/>
          <w:szCs w:val="22"/>
        </w:rPr>
        <w:t>-17 October 2014</w:t>
      </w:r>
    </w:p>
    <w:p w14:paraId="77BBB49B" w14:textId="77777777" w:rsidR="00A87288" w:rsidRPr="008C69D8" w:rsidRDefault="006A323D" w:rsidP="009E5797">
      <w:pPr>
        <w:pStyle w:val="Cornernotation"/>
        <w:ind w:right="3548"/>
        <w:rPr>
          <w:kern w:val="22"/>
          <w:szCs w:val="22"/>
        </w:rPr>
      </w:pPr>
      <w:r w:rsidRPr="008C69D8">
        <w:rPr>
          <w:kern w:val="22"/>
          <w:szCs w:val="22"/>
        </w:rPr>
        <w:t xml:space="preserve">Agenda item </w:t>
      </w:r>
      <w:r w:rsidR="00CD4ADC" w:rsidRPr="008C69D8">
        <w:rPr>
          <w:kern w:val="22"/>
          <w:szCs w:val="22"/>
        </w:rPr>
        <w:t xml:space="preserve">29 </w:t>
      </w:r>
    </w:p>
    <w:p w14:paraId="770C9A29" w14:textId="77777777" w:rsidR="007D5A57" w:rsidRPr="00BC7ADA" w:rsidRDefault="007D5A57" w:rsidP="007D5A57">
      <w:pPr>
        <w:pStyle w:val="Heading2"/>
        <w:spacing w:before="240"/>
        <w:rPr>
          <w:bCs w:val="0"/>
          <w:i w:val="0"/>
          <w:iCs w:val="0"/>
          <w:caps/>
          <w:kern w:val="22"/>
          <w:szCs w:val="22"/>
        </w:rPr>
      </w:pPr>
      <w:r w:rsidRPr="00BC7ADA">
        <w:rPr>
          <w:i w:val="0"/>
          <w:kern w:val="1"/>
          <w:szCs w:val="22"/>
        </w:rPr>
        <w:t>DECISION ADOPTED BY THE CONFERENCE OF THE PARTIES TO THE CONVENTION</w:t>
      </w:r>
      <w:r w:rsidR="002C23B9">
        <w:rPr>
          <w:i w:val="0"/>
          <w:kern w:val="1"/>
          <w:szCs w:val="22"/>
        </w:rPr>
        <w:br/>
      </w:r>
      <w:r w:rsidRPr="00BC7ADA">
        <w:rPr>
          <w:i w:val="0"/>
          <w:kern w:val="1"/>
          <w:szCs w:val="22"/>
        </w:rPr>
        <w:t>ON BIOLOGICAL DIVERSITY</w:t>
      </w:r>
    </w:p>
    <w:p w14:paraId="398320D7" w14:textId="77777777" w:rsidR="00862F74" w:rsidRDefault="00FB76C1" w:rsidP="00BA5866">
      <w:pPr>
        <w:pStyle w:val="recommendationheader"/>
      </w:pPr>
      <w:r>
        <w:t>XII/9</w:t>
      </w:r>
      <w:r w:rsidR="007D5A57">
        <w:t>.</w:t>
      </w:r>
      <w:r w:rsidR="007D5A57">
        <w:tab/>
      </w:r>
      <w:r w:rsidR="00E62AB2" w:rsidRPr="008C69D8">
        <w:t>E</w:t>
      </w:r>
      <w:r w:rsidR="007D5A57" w:rsidRPr="008C69D8">
        <w:t>ngagement with subnational and local governments</w:t>
      </w:r>
    </w:p>
    <w:p w14:paraId="768F9B03" w14:textId="77777777" w:rsidR="00CD4ADC" w:rsidRPr="008C69D8" w:rsidRDefault="00CD4ADC" w:rsidP="00681E14">
      <w:pPr>
        <w:suppressAutoHyphens/>
        <w:spacing w:before="120" w:after="120"/>
        <w:ind w:firstLine="720"/>
        <w:rPr>
          <w:rFonts w:eastAsia="MS Mincho"/>
          <w:kern w:val="22"/>
          <w:szCs w:val="22"/>
        </w:rPr>
      </w:pPr>
      <w:r w:rsidRPr="008C69D8">
        <w:rPr>
          <w:rFonts w:eastAsia="MS Mincho"/>
          <w:i/>
          <w:kern w:val="22"/>
          <w:szCs w:val="22"/>
        </w:rPr>
        <w:t>The Conference of the Parties</w:t>
      </w:r>
    </w:p>
    <w:p w14:paraId="7E3ACA28" w14:textId="77777777" w:rsidR="00CD4ADC" w:rsidRPr="008C69D8" w:rsidRDefault="00CD4ADC" w:rsidP="00CD4ADC">
      <w:pPr>
        <w:numPr>
          <w:ilvl w:val="0"/>
          <w:numId w:val="24"/>
        </w:numPr>
        <w:suppressAutoHyphens/>
        <w:spacing w:before="120" w:after="120"/>
        <w:ind w:left="0" w:firstLine="720"/>
        <w:rPr>
          <w:rFonts w:eastAsia="MS Mincho"/>
          <w:kern w:val="22"/>
          <w:szCs w:val="22"/>
        </w:rPr>
      </w:pPr>
      <w:r w:rsidRPr="008C69D8">
        <w:rPr>
          <w:rFonts w:eastAsia="MS Mincho"/>
          <w:i/>
          <w:kern w:val="22"/>
          <w:szCs w:val="22"/>
        </w:rPr>
        <w:t xml:space="preserve">Welcomes </w:t>
      </w:r>
      <w:r w:rsidRPr="008C69D8">
        <w:rPr>
          <w:rFonts w:eastAsia="MS Mincho"/>
          <w:kern w:val="22"/>
          <w:szCs w:val="22"/>
        </w:rPr>
        <w:t xml:space="preserve">efforts to quantify and draw attention to the challenges and solutions associated with current patterns of urbanization, such as the publication of </w:t>
      </w:r>
      <w:r w:rsidRPr="008C69D8">
        <w:rPr>
          <w:rFonts w:eastAsia="MS Mincho"/>
          <w:i/>
          <w:kern w:val="22"/>
          <w:szCs w:val="22"/>
        </w:rPr>
        <w:t>TEEB for Local and Regional Policy Makers</w:t>
      </w:r>
      <w:r w:rsidRPr="008C69D8">
        <w:rPr>
          <w:rFonts w:eastAsia="MS Mincho"/>
          <w:kern w:val="22"/>
          <w:szCs w:val="22"/>
        </w:rPr>
        <w:t xml:space="preserve">, the global assessment </w:t>
      </w:r>
      <w:r w:rsidRPr="008C69D8">
        <w:rPr>
          <w:rFonts w:eastAsia="MS Mincho"/>
          <w:i/>
          <w:kern w:val="22"/>
          <w:szCs w:val="22"/>
        </w:rPr>
        <w:t xml:space="preserve">Urbanization, Biodiversity and Ecosystem Services: Challenges and </w:t>
      </w:r>
      <w:r w:rsidRPr="00626573">
        <w:rPr>
          <w:rFonts w:eastAsia="MS Mincho"/>
          <w:i/>
          <w:kern w:val="22"/>
          <w:szCs w:val="22"/>
        </w:rPr>
        <w:t>Opportunities,</w:t>
      </w:r>
      <w:r w:rsidRPr="00626573">
        <w:rPr>
          <w:rFonts w:eastAsia="MS Mincho"/>
          <w:kern w:val="22"/>
          <w:szCs w:val="22"/>
          <w:vertAlign w:val="superscript"/>
        </w:rPr>
        <w:footnoteReference w:id="1"/>
      </w:r>
      <w:r w:rsidRPr="001D4F4E">
        <w:rPr>
          <w:rFonts w:eastAsia="MS Mincho"/>
          <w:kern w:val="22"/>
          <w:szCs w:val="22"/>
        </w:rPr>
        <w:t xml:space="preserve"> and the Urban Biodiversity and Design</w:t>
      </w:r>
      <w:r w:rsidRPr="002C23B9">
        <w:rPr>
          <w:rFonts w:eastAsia="MS Mincho"/>
          <w:kern w:val="22"/>
          <w:szCs w:val="22"/>
        </w:rPr>
        <w:t xml:space="preserve"> group’s research agenda on urban biodiversity</w:t>
      </w:r>
      <w:r w:rsidRPr="008C69D8">
        <w:rPr>
          <w:rFonts w:eastAsia="MS Mincho"/>
          <w:kern w:val="22"/>
          <w:szCs w:val="22"/>
        </w:rPr>
        <w:t xml:space="preserve"> priorities, and encourages their broad dissemination and use;</w:t>
      </w:r>
    </w:p>
    <w:p w14:paraId="306A5B57" w14:textId="77777777" w:rsidR="00CD4ADC" w:rsidRPr="008C69D8" w:rsidRDefault="00CD4ADC" w:rsidP="00CD4ADC">
      <w:pPr>
        <w:numPr>
          <w:ilvl w:val="0"/>
          <w:numId w:val="24"/>
        </w:numPr>
        <w:suppressAutoHyphens/>
        <w:spacing w:before="120" w:after="120"/>
        <w:ind w:left="0" w:firstLine="720"/>
        <w:rPr>
          <w:rFonts w:eastAsia="MS Mincho"/>
          <w:i/>
          <w:kern w:val="22"/>
          <w:szCs w:val="22"/>
        </w:rPr>
      </w:pPr>
      <w:r w:rsidRPr="008C69D8">
        <w:rPr>
          <w:rFonts w:eastAsia="MS Mincho"/>
          <w:i/>
          <w:kern w:val="22"/>
          <w:szCs w:val="22"/>
        </w:rPr>
        <w:t xml:space="preserve">Invites </w:t>
      </w:r>
      <w:r w:rsidRPr="008C69D8">
        <w:rPr>
          <w:rFonts w:eastAsia="MS Mincho"/>
          <w:kern w:val="22"/>
          <w:szCs w:val="22"/>
        </w:rPr>
        <w:t xml:space="preserve">Parties to increase their efforts to enable, support and guide strategic and sustainable urbanization by working </w:t>
      </w:r>
      <w:r w:rsidRPr="00626573">
        <w:rPr>
          <w:rFonts w:eastAsia="MS Mincho"/>
          <w:kern w:val="22"/>
          <w:szCs w:val="22"/>
        </w:rPr>
        <w:t>together</w:t>
      </w:r>
      <w:r w:rsidRPr="008C69D8">
        <w:rPr>
          <w:rFonts w:eastAsia="MS Mincho"/>
          <w:kern w:val="22"/>
          <w:szCs w:val="22"/>
        </w:rPr>
        <w:t xml:space="preserve"> with subnational and local governments for the achievement of the Aichi </w:t>
      </w:r>
      <w:r w:rsidR="0038556F">
        <w:rPr>
          <w:rFonts w:eastAsia="MS Mincho"/>
          <w:kern w:val="22"/>
          <w:szCs w:val="22"/>
        </w:rPr>
        <w:t xml:space="preserve">Biodiversity </w:t>
      </w:r>
      <w:r w:rsidRPr="008C69D8">
        <w:rPr>
          <w:rFonts w:eastAsia="MS Mincho"/>
          <w:kern w:val="22"/>
          <w:szCs w:val="22"/>
        </w:rPr>
        <w:t>Targets, especially in promoting local and subnational biodiversity strategies and action plans;</w:t>
      </w:r>
    </w:p>
    <w:p w14:paraId="7B3EE75A" w14:textId="77777777" w:rsidR="00CD4ADC" w:rsidRPr="008C69D8" w:rsidRDefault="00CD4ADC" w:rsidP="00CD4ADC">
      <w:pPr>
        <w:numPr>
          <w:ilvl w:val="0"/>
          <w:numId w:val="24"/>
        </w:numPr>
        <w:suppressAutoHyphens/>
        <w:spacing w:before="120" w:after="120"/>
        <w:ind w:left="0" w:firstLine="720"/>
        <w:rPr>
          <w:rFonts w:eastAsia="MS Mincho"/>
          <w:kern w:val="22"/>
          <w:szCs w:val="22"/>
        </w:rPr>
      </w:pPr>
      <w:r w:rsidRPr="008C69D8">
        <w:rPr>
          <w:rFonts w:eastAsia="MS Mincho"/>
          <w:i/>
          <w:kern w:val="22"/>
          <w:szCs w:val="22"/>
        </w:rPr>
        <w:t xml:space="preserve">Calls </w:t>
      </w:r>
      <w:r w:rsidRPr="00D35DD9">
        <w:rPr>
          <w:rFonts w:eastAsia="MS Mincho"/>
          <w:kern w:val="22"/>
          <w:szCs w:val="22"/>
        </w:rPr>
        <w:t>on Parties to incorporate biodiversity considerations into their urban, peri-urban</w:t>
      </w:r>
      <w:r w:rsidR="008F43A8" w:rsidRPr="00D35DD9">
        <w:rPr>
          <w:rFonts w:eastAsia="MS Mincho"/>
          <w:kern w:val="22"/>
          <w:szCs w:val="22"/>
        </w:rPr>
        <w:t>,</w:t>
      </w:r>
      <w:r w:rsidRPr="00D35DD9">
        <w:rPr>
          <w:rFonts w:eastAsia="MS Mincho"/>
          <w:kern w:val="22"/>
          <w:szCs w:val="22"/>
        </w:rPr>
        <w:t xml:space="preserve"> land</w:t>
      </w:r>
      <w:r w:rsidR="00E345C0" w:rsidRPr="00D35DD9">
        <w:rPr>
          <w:rFonts w:eastAsia="MS Mincho"/>
          <w:kern w:val="22"/>
          <w:szCs w:val="22"/>
        </w:rPr>
        <w:t>-</w:t>
      </w:r>
      <w:r w:rsidRPr="00D35DD9">
        <w:rPr>
          <w:rFonts w:eastAsia="MS Mincho"/>
          <w:kern w:val="22"/>
          <w:szCs w:val="22"/>
        </w:rPr>
        <w:t xml:space="preserve">use </w:t>
      </w:r>
      <w:r w:rsidR="008F43A8" w:rsidRPr="00D35DD9">
        <w:rPr>
          <w:rFonts w:eastAsia="MS Mincho"/>
          <w:kern w:val="22"/>
          <w:szCs w:val="22"/>
        </w:rPr>
        <w:t xml:space="preserve">and </w:t>
      </w:r>
      <w:r w:rsidR="00D35DD9" w:rsidRPr="00BA5866">
        <w:rPr>
          <w:rFonts w:eastAsia="MS Mincho"/>
          <w:kern w:val="22"/>
          <w:szCs w:val="22"/>
        </w:rPr>
        <w:t xml:space="preserve">infrastructure </w:t>
      </w:r>
      <w:r w:rsidRPr="00D35DD9">
        <w:rPr>
          <w:rFonts w:eastAsia="MS Mincho"/>
          <w:kern w:val="22"/>
          <w:szCs w:val="22"/>
        </w:rPr>
        <w:t>planning,</w:t>
      </w:r>
      <w:r w:rsidRPr="008C69D8">
        <w:rPr>
          <w:rFonts w:eastAsia="MS Mincho"/>
          <w:kern w:val="22"/>
          <w:szCs w:val="22"/>
        </w:rPr>
        <w:t xml:space="preserve"> such as “green infrastructure”</w:t>
      </w:r>
      <w:r w:rsidR="00686F41">
        <w:rPr>
          <w:rFonts w:eastAsia="MS Mincho"/>
          <w:kern w:val="22"/>
          <w:szCs w:val="22"/>
        </w:rPr>
        <w:t>,</w:t>
      </w:r>
      <w:r w:rsidR="000175D9">
        <w:rPr>
          <w:rFonts w:eastAsia="MS Mincho"/>
          <w:kern w:val="22"/>
          <w:szCs w:val="22"/>
        </w:rPr>
        <w:t xml:space="preserve"> among others</w:t>
      </w:r>
      <w:r w:rsidR="00686F41">
        <w:rPr>
          <w:rFonts w:eastAsia="MS Mincho"/>
          <w:kern w:val="22"/>
          <w:szCs w:val="22"/>
        </w:rPr>
        <w:t>,</w:t>
      </w:r>
      <w:r w:rsidRPr="008C69D8">
        <w:rPr>
          <w:rFonts w:eastAsia="MS Mincho"/>
          <w:kern w:val="22"/>
          <w:szCs w:val="22"/>
        </w:rPr>
        <w:t xml:space="preserve"> as appropriate, and to strengthen capacities of subnational and local governments to incorporate biodiversity into urban and </w:t>
      </w:r>
      <w:r w:rsidR="00810ED3" w:rsidRPr="008C69D8">
        <w:rPr>
          <w:rFonts w:eastAsia="MS Mincho"/>
          <w:kern w:val="22"/>
          <w:szCs w:val="22"/>
        </w:rPr>
        <w:t xml:space="preserve">other </w:t>
      </w:r>
      <w:r w:rsidRPr="008C69D8">
        <w:rPr>
          <w:rFonts w:eastAsia="MS Mincho"/>
          <w:kern w:val="22"/>
          <w:szCs w:val="22"/>
        </w:rPr>
        <w:t>spatial planning</w:t>
      </w:r>
      <w:r w:rsidR="00810ED3" w:rsidRPr="008C69D8">
        <w:rPr>
          <w:rFonts w:eastAsia="MS Mincho"/>
          <w:kern w:val="22"/>
          <w:szCs w:val="22"/>
        </w:rPr>
        <w:t xml:space="preserve"> processes</w:t>
      </w:r>
      <w:r w:rsidRPr="008C69D8">
        <w:rPr>
          <w:rFonts w:eastAsia="MS Mincho"/>
          <w:kern w:val="22"/>
          <w:szCs w:val="22"/>
        </w:rPr>
        <w:t>;</w:t>
      </w:r>
    </w:p>
    <w:p w14:paraId="373E643A" w14:textId="77777777" w:rsidR="00CD4ADC" w:rsidRPr="008C69D8" w:rsidRDefault="00CD4ADC" w:rsidP="00CD4ADC">
      <w:pPr>
        <w:numPr>
          <w:ilvl w:val="0"/>
          <w:numId w:val="24"/>
        </w:numPr>
        <w:suppressAutoHyphens/>
        <w:spacing w:before="120" w:after="120"/>
        <w:ind w:left="0" w:firstLine="720"/>
        <w:rPr>
          <w:rFonts w:eastAsia="MS Mincho"/>
          <w:kern w:val="22"/>
          <w:szCs w:val="22"/>
        </w:rPr>
      </w:pPr>
      <w:r w:rsidRPr="008C69D8">
        <w:rPr>
          <w:rFonts w:eastAsia="MS Mincho"/>
          <w:i/>
          <w:kern w:val="22"/>
          <w:szCs w:val="22"/>
        </w:rPr>
        <w:t>Invites</w:t>
      </w:r>
      <w:r w:rsidRPr="008C69D8">
        <w:rPr>
          <w:rFonts w:eastAsia="MS Mincho"/>
          <w:kern w:val="22"/>
          <w:szCs w:val="22"/>
        </w:rPr>
        <w:t xml:space="preserve"> Parties to support relevant initiatives that are contributing towards achieving sustainable patterns of urbanization, such as, inter alia</w:t>
      </w:r>
      <w:r w:rsidRPr="008C69D8">
        <w:rPr>
          <w:rFonts w:eastAsia="MS Mincho"/>
          <w:i/>
          <w:kern w:val="22"/>
          <w:szCs w:val="22"/>
        </w:rPr>
        <w:t>,</w:t>
      </w:r>
      <w:r w:rsidRPr="008C69D8">
        <w:rPr>
          <w:rFonts w:eastAsia="MS Mincho"/>
          <w:kern w:val="22"/>
          <w:szCs w:val="22"/>
        </w:rPr>
        <w:t xml:space="preserve"> the </w:t>
      </w:r>
      <w:r w:rsidR="004577CD">
        <w:rPr>
          <w:rFonts w:eastAsia="MS Mincho"/>
          <w:kern w:val="22"/>
          <w:szCs w:val="22"/>
        </w:rPr>
        <w:t>a</w:t>
      </w:r>
      <w:r w:rsidRPr="008C69D8">
        <w:rPr>
          <w:rFonts w:eastAsia="MS Mincho"/>
          <w:kern w:val="22"/>
          <w:szCs w:val="22"/>
        </w:rPr>
        <w:t xml:space="preserve">dvisory </w:t>
      </w:r>
      <w:r w:rsidR="004577CD">
        <w:rPr>
          <w:rFonts w:eastAsia="MS Mincho"/>
          <w:kern w:val="22"/>
          <w:szCs w:val="22"/>
        </w:rPr>
        <w:t>c</w:t>
      </w:r>
      <w:r w:rsidRPr="008C69D8">
        <w:rPr>
          <w:rFonts w:eastAsia="MS Mincho"/>
          <w:kern w:val="22"/>
          <w:szCs w:val="22"/>
        </w:rPr>
        <w:t xml:space="preserve">ommittees of the Global Partnership on Local and Subnational Action for Biodiversity, the Urban Biosphere Initiative, the </w:t>
      </w:r>
      <w:r w:rsidRPr="008C69D8">
        <w:rPr>
          <w:rFonts w:eastAsia="MS Mincho"/>
          <w:iCs/>
          <w:kern w:val="22"/>
          <w:szCs w:val="22"/>
        </w:rPr>
        <w:t>Maritime Innovative Territories International Network</w:t>
      </w:r>
      <w:r w:rsidRPr="008C69D8">
        <w:rPr>
          <w:rFonts w:eastAsia="MS Mincho"/>
          <w:kern w:val="22"/>
          <w:szCs w:val="22"/>
        </w:rPr>
        <w:t xml:space="preserve"> and the MediverCities network;</w:t>
      </w:r>
    </w:p>
    <w:p w14:paraId="6F97DA90" w14:textId="77777777" w:rsidR="00CD4ADC" w:rsidRPr="008C69D8" w:rsidRDefault="00CD4ADC" w:rsidP="00CD4ADC">
      <w:pPr>
        <w:numPr>
          <w:ilvl w:val="0"/>
          <w:numId w:val="24"/>
        </w:numPr>
        <w:suppressAutoHyphens/>
        <w:spacing w:before="120" w:after="120"/>
        <w:ind w:left="0" w:firstLine="720"/>
        <w:rPr>
          <w:rFonts w:eastAsia="MS Mincho"/>
          <w:kern w:val="22"/>
          <w:szCs w:val="22"/>
        </w:rPr>
      </w:pPr>
      <w:r w:rsidRPr="008C69D8">
        <w:rPr>
          <w:rFonts w:eastAsia="MS Mincho"/>
          <w:i/>
          <w:kern w:val="22"/>
          <w:szCs w:val="22"/>
        </w:rPr>
        <w:t xml:space="preserve">Encourages </w:t>
      </w:r>
      <w:r w:rsidRPr="008C69D8">
        <w:rPr>
          <w:rFonts w:eastAsia="MS Mincho"/>
          <w:kern w:val="22"/>
          <w:szCs w:val="22"/>
        </w:rPr>
        <w:t xml:space="preserve">subnational and local governments to contribute to the </w:t>
      </w:r>
      <w:r w:rsidR="008F43A8">
        <w:rPr>
          <w:rFonts w:eastAsia="MS Mincho"/>
          <w:kern w:val="22"/>
          <w:szCs w:val="22"/>
        </w:rPr>
        <w:t>implementation</w:t>
      </w:r>
      <w:r w:rsidR="008F43A8" w:rsidRPr="008C69D8">
        <w:rPr>
          <w:rFonts w:eastAsia="MS Mincho"/>
          <w:kern w:val="22"/>
          <w:szCs w:val="22"/>
        </w:rPr>
        <w:t xml:space="preserve"> </w:t>
      </w:r>
      <w:r w:rsidRPr="008C69D8">
        <w:rPr>
          <w:rFonts w:eastAsia="MS Mincho"/>
          <w:kern w:val="22"/>
          <w:szCs w:val="22"/>
        </w:rPr>
        <w:t>of the Strategic Plan for Biodiversity 2011-2020 by, specifically</w:t>
      </w:r>
      <w:r w:rsidR="005E1AF8">
        <w:rPr>
          <w:rFonts w:eastAsia="MS Mincho"/>
          <w:kern w:val="22"/>
          <w:szCs w:val="22"/>
        </w:rPr>
        <w:t>:</w:t>
      </w:r>
      <w:r w:rsidRPr="008C69D8">
        <w:rPr>
          <w:rFonts w:eastAsia="MS Mincho"/>
          <w:kern w:val="22"/>
          <w:szCs w:val="22"/>
        </w:rPr>
        <w:t xml:space="preserve"> integrating biodiversity considerations into plans for sustainable urbanization and land use including local transport, spatial planning, water and waste management; promoting nature-based solutions; monitoring and assessing the state of biodiversity and progress to preserve it; </w:t>
      </w:r>
      <w:r w:rsidR="008F43A8">
        <w:rPr>
          <w:rFonts w:eastAsia="MS Mincho"/>
          <w:kern w:val="22"/>
          <w:szCs w:val="22"/>
        </w:rPr>
        <w:t>promoting</w:t>
      </w:r>
      <w:r w:rsidR="008F43A8" w:rsidRPr="008C69D8">
        <w:rPr>
          <w:rFonts w:eastAsia="MS Mincho"/>
          <w:kern w:val="22"/>
          <w:szCs w:val="22"/>
        </w:rPr>
        <w:t xml:space="preserve"> </w:t>
      </w:r>
      <w:r w:rsidRPr="008C69D8">
        <w:rPr>
          <w:rFonts w:eastAsia="MS Mincho"/>
          <w:kern w:val="22"/>
          <w:szCs w:val="22"/>
        </w:rPr>
        <w:t xml:space="preserve">biodiversity conservation as a significant contribution to addressing climate change; and prioritizing biodiversity issues by showcasing the positive effects of biodiversity, and ecosystem </w:t>
      </w:r>
      <w:r w:rsidR="00810ED3" w:rsidRPr="008C69D8">
        <w:rPr>
          <w:rFonts w:eastAsia="MS Mincho"/>
          <w:kern w:val="22"/>
          <w:szCs w:val="22"/>
        </w:rPr>
        <w:t xml:space="preserve">functions and </w:t>
      </w:r>
      <w:r w:rsidRPr="008C69D8">
        <w:rPr>
          <w:rFonts w:eastAsia="MS Mincho"/>
          <w:kern w:val="22"/>
          <w:szCs w:val="22"/>
        </w:rPr>
        <w:t xml:space="preserve">services </w:t>
      </w:r>
      <w:r w:rsidR="008F43A8">
        <w:rPr>
          <w:rFonts w:eastAsia="MS Mincho"/>
          <w:kern w:val="22"/>
          <w:szCs w:val="22"/>
        </w:rPr>
        <w:t>for</w:t>
      </w:r>
      <w:r w:rsidR="008F43A8" w:rsidRPr="008C69D8">
        <w:rPr>
          <w:rFonts w:eastAsia="MS Mincho"/>
          <w:kern w:val="22"/>
          <w:szCs w:val="22"/>
        </w:rPr>
        <w:t xml:space="preserve"> </w:t>
      </w:r>
      <w:r w:rsidRPr="008C69D8">
        <w:rPr>
          <w:rFonts w:eastAsia="MS Mincho"/>
          <w:kern w:val="22"/>
          <w:szCs w:val="22"/>
        </w:rPr>
        <w:t>other topics, such as health, renewable energy and livelihoods;</w:t>
      </w:r>
    </w:p>
    <w:p w14:paraId="2FA8A9D2" w14:textId="77777777" w:rsidR="00CD4ADC" w:rsidRPr="008C69D8" w:rsidRDefault="00CD4ADC" w:rsidP="00CD4ADC">
      <w:pPr>
        <w:numPr>
          <w:ilvl w:val="0"/>
          <w:numId w:val="24"/>
        </w:numPr>
        <w:suppressAutoHyphens/>
        <w:spacing w:before="120" w:after="120"/>
        <w:ind w:left="0" w:firstLine="720"/>
        <w:rPr>
          <w:rFonts w:eastAsia="MS Mincho"/>
          <w:kern w:val="22"/>
          <w:szCs w:val="22"/>
        </w:rPr>
      </w:pPr>
      <w:r w:rsidRPr="008C69D8">
        <w:rPr>
          <w:rFonts w:eastAsia="MS Mincho"/>
          <w:i/>
          <w:kern w:val="22"/>
          <w:szCs w:val="22"/>
        </w:rPr>
        <w:t xml:space="preserve">Requests </w:t>
      </w:r>
      <w:r w:rsidRPr="008C69D8">
        <w:rPr>
          <w:rFonts w:eastAsia="MS Mincho"/>
          <w:kern w:val="22"/>
          <w:szCs w:val="22"/>
        </w:rPr>
        <w:t>the Executive Secretary, subject to the availability of resources, to increase efforts:</w:t>
      </w:r>
    </w:p>
    <w:p w14:paraId="74879927" w14:textId="77777777" w:rsidR="00CD4ADC" w:rsidRPr="008C69D8" w:rsidRDefault="00CD4ADC" w:rsidP="00CD4ADC">
      <w:pPr>
        <w:numPr>
          <w:ilvl w:val="1"/>
          <w:numId w:val="25"/>
        </w:numPr>
        <w:suppressAutoHyphens/>
        <w:spacing w:before="120" w:after="120"/>
        <w:ind w:left="0" w:firstLine="720"/>
        <w:rPr>
          <w:rFonts w:eastAsia="MS Mincho"/>
          <w:kern w:val="22"/>
          <w:szCs w:val="22"/>
        </w:rPr>
      </w:pPr>
      <w:r w:rsidRPr="008C69D8">
        <w:rPr>
          <w:rFonts w:eastAsia="MS Mincho"/>
          <w:kern w:val="22"/>
          <w:szCs w:val="22"/>
        </w:rPr>
        <w:lastRenderedPageBreak/>
        <w:t xml:space="preserve">To mainstream biodiversity into the work of </w:t>
      </w:r>
      <w:r w:rsidR="008F43A8">
        <w:rPr>
          <w:rFonts w:eastAsia="MS Mincho"/>
          <w:kern w:val="22"/>
          <w:szCs w:val="22"/>
        </w:rPr>
        <w:t>relevant</w:t>
      </w:r>
      <w:r w:rsidR="008F43A8" w:rsidRPr="008C69D8">
        <w:rPr>
          <w:rFonts w:eastAsia="MS Mincho"/>
          <w:kern w:val="22"/>
          <w:szCs w:val="22"/>
        </w:rPr>
        <w:t xml:space="preserve"> </w:t>
      </w:r>
      <w:r w:rsidRPr="008C69D8">
        <w:rPr>
          <w:rFonts w:eastAsia="MS Mincho"/>
          <w:kern w:val="22"/>
          <w:szCs w:val="22"/>
        </w:rPr>
        <w:t>agencies and key partners involved in work at the subnational and local levels;</w:t>
      </w:r>
    </w:p>
    <w:p w14:paraId="110B7265" w14:textId="77777777" w:rsidR="00CD4ADC" w:rsidRPr="008C69D8" w:rsidRDefault="00CD4ADC" w:rsidP="00CD4ADC">
      <w:pPr>
        <w:numPr>
          <w:ilvl w:val="1"/>
          <w:numId w:val="25"/>
        </w:numPr>
        <w:suppressAutoHyphens/>
        <w:spacing w:before="120" w:after="120"/>
        <w:ind w:left="0" w:firstLine="720"/>
        <w:rPr>
          <w:rFonts w:eastAsia="MS Mincho"/>
          <w:kern w:val="22"/>
          <w:szCs w:val="22"/>
        </w:rPr>
      </w:pPr>
      <w:r w:rsidRPr="008C69D8">
        <w:rPr>
          <w:rFonts w:eastAsia="MS Mincho"/>
          <w:kern w:val="22"/>
          <w:szCs w:val="22"/>
        </w:rPr>
        <w:t>To assist Parties and subnational and local governments, and their partners, to more effectively integrate the contribution of subnational and local governments to the implementation of the Strategic Plan for Biodiversity 2011-2020;</w:t>
      </w:r>
    </w:p>
    <w:p w14:paraId="7F303E84" w14:textId="77777777" w:rsidR="00B552C9" w:rsidRDefault="00CD4ADC" w:rsidP="008C69D8">
      <w:pPr>
        <w:numPr>
          <w:ilvl w:val="1"/>
          <w:numId w:val="25"/>
        </w:numPr>
        <w:suppressAutoHyphens/>
        <w:spacing w:before="120" w:after="120"/>
        <w:ind w:left="0" w:firstLine="720"/>
        <w:rPr>
          <w:rFonts w:eastAsia="MS Mincho"/>
          <w:kern w:val="22"/>
          <w:szCs w:val="22"/>
        </w:rPr>
      </w:pPr>
      <w:r w:rsidRPr="008C69D8">
        <w:rPr>
          <w:rFonts w:eastAsia="MS Mincho"/>
          <w:kern w:val="22"/>
          <w:szCs w:val="22"/>
        </w:rPr>
        <w:t>To collaborate with other U</w:t>
      </w:r>
      <w:r w:rsidRPr="008C69D8">
        <w:rPr>
          <w:rFonts w:eastAsia="MS Mincho"/>
          <w:kern w:val="22"/>
          <w:szCs w:val="22"/>
          <w:lang w:eastAsia="ko-KR"/>
        </w:rPr>
        <w:t xml:space="preserve">nited </w:t>
      </w:r>
      <w:r w:rsidRPr="008C69D8">
        <w:rPr>
          <w:rFonts w:eastAsia="MS Mincho"/>
          <w:kern w:val="22"/>
          <w:szCs w:val="22"/>
        </w:rPr>
        <w:t>N</w:t>
      </w:r>
      <w:r w:rsidRPr="008C69D8">
        <w:rPr>
          <w:rFonts w:eastAsia="MS Mincho"/>
          <w:kern w:val="22"/>
          <w:szCs w:val="22"/>
          <w:lang w:eastAsia="ko-KR"/>
        </w:rPr>
        <w:t>ations</w:t>
      </w:r>
      <w:r w:rsidRPr="008C69D8">
        <w:rPr>
          <w:rFonts w:eastAsia="MS Mincho"/>
          <w:kern w:val="22"/>
          <w:szCs w:val="22"/>
        </w:rPr>
        <w:t xml:space="preserve"> agencies, international organizations and other stakeholders, including biodiversity-related conventions, on issues related to subnational and local implementation</w:t>
      </w:r>
      <w:r w:rsidR="00E048BA">
        <w:rPr>
          <w:rFonts w:eastAsia="MS Mincho"/>
          <w:kern w:val="22"/>
          <w:szCs w:val="22"/>
        </w:rPr>
        <w:t>, such as working with the Secretariat of the Convention on Wetlands of International Importance especially as Waterfowl Habitat (Ramsar Convention) on urban and peri-urban wetland issues</w:t>
      </w:r>
      <w:r w:rsidRPr="008C69D8">
        <w:rPr>
          <w:rFonts w:eastAsia="MS Mincho"/>
          <w:kern w:val="22"/>
          <w:szCs w:val="22"/>
        </w:rPr>
        <w:t>.</w:t>
      </w:r>
    </w:p>
    <w:p w14:paraId="78DB4623" w14:textId="77777777" w:rsidR="006D1D8F" w:rsidRPr="008C69D8" w:rsidRDefault="006D1D8F" w:rsidP="0099546B">
      <w:pPr>
        <w:suppressAutoHyphens/>
        <w:spacing w:before="120" w:after="120"/>
        <w:ind w:left="720"/>
        <w:jc w:val="center"/>
        <w:rPr>
          <w:rFonts w:eastAsia="MS Mincho"/>
          <w:kern w:val="22"/>
          <w:szCs w:val="22"/>
        </w:rPr>
      </w:pPr>
      <w:r>
        <w:rPr>
          <w:rFonts w:eastAsia="MS Mincho"/>
          <w:kern w:val="22"/>
          <w:szCs w:val="22"/>
        </w:rPr>
        <w:t>__________</w:t>
      </w:r>
    </w:p>
    <w:sectPr w:rsidR="006D1D8F" w:rsidRPr="008C69D8" w:rsidSect="008C69D8">
      <w:headerReference w:type="even" r:id="rId11"/>
      <w:footerReference w:type="default" r:id="rId12"/>
      <w:pgSz w:w="12240" w:h="15840" w:code="1"/>
      <w:pgMar w:top="567" w:right="1440" w:bottom="862" w:left="1440" w:header="459"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66A07" w14:textId="77777777" w:rsidR="00602D36" w:rsidRDefault="00602D36">
      <w:r>
        <w:separator/>
      </w:r>
    </w:p>
  </w:endnote>
  <w:endnote w:type="continuationSeparator" w:id="0">
    <w:p w14:paraId="7D08A373" w14:textId="77777777" w:rsidR="00602D36" w:rsidRDefault="00602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A3D7" w14:textId="77777777" w:rsidR="00534172" w:rsidRDefault="00534172" w:rsidP="008C69D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4C8D" w14:textId="77777777" w:rsidR="00602D36" w:rsidRDefault="00602D36">
      <w:r>
        <w:separator/>
      </w:r>
    </w:p>
  </w:footnote>
  <w:footnote w:type="continuationSeparator" w:id="0">
    <w:p w14:paraId="711DFFCD" w14:textId="77777777" w:rsidR="00602D36" w:rsidRDefault="00602D36">
      <w:r>
        <w:continuationSeparator/>
      </w:r>
    </w:p>
  </w:footnote>
  <w:footnote w:id="1">
    <w:p w14:paraId="10C8E328" w14:textId="77777777" w:rsidR="00CD4ADC" w:rsidRPr="008C69D8" w:rsidRDefault="00CD4ADC" w:rsidP="00681E14">
      <w:pPr>
        <w:pStyle w:val="FootnoteText"/>
        <w:spacing w:after="80"/>
        <w:ind w:firstLine="0"/>
        <w:jc w:val="left"/>
        <w:rPr>
          <w:kern w:val="18"/>
          <w:szCs w:val="18"/>
        </w:rPr>
      </w:pPr>
      <w:r w:rsidRPr="00626573">
        <w:rPr>
          <w:rStyle w:val="FootnoteReference"/>
          <w:kern w:val="18"/>
          <w:szCs w:val="18"/>
          <w:u w:val="none"/>
          <w:vertAlign w:val="superscript"/>
        </w:rPr>
        <w:footnoteRef/>
      </w:r>
      <w:r w:rsidRPr="00626573">
        <w:rPr>
          <w:kern w:val="18"/>
          <w:szCs w:val="18"/>
        </w:rPr>
        <w:t xml:space="preserve"> </w:t>
      </w:r>
      <w:r w:rsidR="00A22C6F" w:rsidRPr="00BA5866">
        <w:rPr>
          <w:kern w:val="18"/>
          <w:szCs w:val="18"/>
        </w:rPr>
        <w:t>A</w:t>
      </w:r>
      <w:r w:rsidRPr="00626573">
        <w:rPr>
          <w:kern w:val="18"/>
          <w:szCs w:val="18"/>
        </w:rPr>
        <w:t xml:space="preserve">vailable as an open access publication at: </w:t>
      </w:r>
      <w:hyperlink r:id="rId1" w:history="1">
        <w:r w:rsidRPr="00BA5866">
          <w:rPr>
            <w:rStyle w:val="Hyperlink"/>
            <w:kern w:val="18"/>
            <w:szCs w:val="18"/>
          </w:rPr>
          <w:t>http://link.springer.com/book/10.1007%2F978-94-007-7088-1</w:t>
        </w:r>
      </w:hyperlink>
      <w:r w:rsidRPr="00BA5866">
        <w:rPr>
          <w:kern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260F" w14:textId="77777777" w:rsidR="00A87288" w:rsidRDefault="00A87288">
    <w:pPr>
      <w:pStyle w:val="Header"/>
    </w:pPr>
    <w:r>
      <w:t>UNEP/CBD/COP/</w:t>
    </w:r>
    <w:r w:rsidR="007D5A57">
      <w:t>DEC/XII/</w:t>
    </w:r>
    <w:r w:rsidR="00FB76C1">
      <w:t>9</w:t>
    </w:r>
  </w:p>
  <w:p w14:paraId="57D8F932" w14:textId="77777777" w:rsidR="00A87288" w:rsidRDefault="00A87288" w:rsidP="008C69D8">
    <w:pPr>
      <w:pStyle w:val="Header"/>
      <w:spacing w:after="120"/>
    </w:pPr>
    <w:r>
      <w:t xml:space="preserve">Page </w:t>
    </w:r>
    <w:r>
      <w:fldChar w:fldCharType="begin"/>
    </w:r>
    <w:r>
      <w:instrText xml:space="preserve"> PAGE   \* MERGEFORMAT </w:instrText>
    </w:r>
    <w:r>
      <w:fldChar w:fldCharType="separate"/>
    </w:r>
    <w:r w:rsidR="00BA5866">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5"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767EE4"/>
    <w:multiLevelType w:val="hybridMultilevel"/>
    <w:tmpl w:val="7ACEC1E0"/>
    <w:lvl w:ilvl="0" w:tplc="67129DA2">
      <w:start w:val="1"/>
      <w:numFmt w:val="decimal"/>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4"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abstractNum w:abstractNumId="15" w15:restartNumberingAfterBreak="0">
    <w:nsid w:val="750C175B"/>
    <w:multiLevelType w:val="hybridMultilevel"/>
    <w:tmpl w:val="53DEEC18"/>
    <w:lvl w:ilvl="0" w:tplc="67129DA2">
      <w:start w:val="1"/>
      <w:numFmt w:val="decimal"/>
      <w:lvlText w:val="%1."/>
      <w:lvlJc w:val="left"/>
      <w:pPr>
        <w:ind w:left="1080" w:hanging="360"/>
      </w:pPr>
      <w:rPr>
        <w:rFonts w:hint="default"/>
        <w:i w:val="0"/>
      </w:rPr>
    </w:lvl>
    <w:lvl w:ilvl="1" w:tplc="F89AE9DE">
      <w:start w:val="1"/>
      <w:numFmt w:val="lowerLetter"/>
      <w:lvlText w:val="(%2)"/>
      <w:lvlJc w:val="left"/>
      <w:pPr>
        <w:ind w:left="1800" w:hanging="360"/>
      </w:pPr>
      <w:rPr>
        <w:rFonts w:hint="default"/>
        <w:b w:val="0"/>
        <w:i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81182424">
    <w:abstractNumId w:val="4"/>
  </w:num>
  <w:num w:numId="2" w16cid:durableId="284773897">
    <w:abstractNumId w:val="3"/>
  </w:num>
  <w:num w:numId="3" w16cid:durableId="2137747526">
    <w:abstractNumId w:val="1"/>
  </w:num>
  <w:num w:numId="4" w16cid:durableId="1970891809">
    <w:abstractNumId w:val="6"/>
  </w:num>
  <w:num w:numId="5" w16cid:durableId="1884362131">
    <w:abstractNumId w:val="7"/>
  </w:num>
  <w:num w:numId="6" w16cid:durableId="1434862359">
    <w:abstractNumId w:val="9"/>
  </w:num>
  <w:num w:numId="7" w16cid:durableId="433329115">
    <w:abstractNumId w:val="13"/>
  </w:num>
  <w:num w:numId="8" w16cid:durableId="1895392076">
    <w:abstractNumId w:val="8"/>
  </w:num>
  <w:num w:numId="9" w16cid:durableId="519053333">
    <w:abstractNumId w:val="0"/>
  </w:num>
  <w:num w:numId="10" w16cid:durableId="103766479">
    <w:abstractNumId w:val="1"/>
  </w:num>
  <w:num w:numId="11" w16cid:durableId="833911831">
    <w:abstractNumId w:val="12"/>
  </w:num>
  <w:num w:numId="12" w16cid:durableId="1172986277">
    <w:abstractNumId w:val="9"/>
  </w:num>
  <w:num w:numId="13" w16cid:durableId="1564483743">
    <w:abstractNumId w:val="10"/>
  </w:num>
  <w:num w:numId="14" w16cid:durableId="601302838">
    <w:abstractNumId w:val="3"/>
  </w:num>
  <w:num w:numId="15" w16cid:durableId="162670273">
    <w:abstractNumId w:val="9"/>
  </w:num>
  <w:num w:numId="16" w16cid:durableId="1668899673">
    <w:abstractNumId w:val="7"/>
  </w:num>
  <w:num w:numId="17" w16cid:durableId="592905916">
    <w:abstractNumId w:val="4"/>
  </w:num>
  <w:num w:numId="18" w16cid:durableId="48044253">
    <w:abstractNumId w:val="14"/>
  </w:num>
  <w:num w:numId="19" w16cid:durableId="304625339">
    <w:abstractNumId w:val="5"/>
  </w:num>
  <w:num w:numId="20" w16cid:durableId="1477258578">
    <w:abstractNumId w:val="9"/>
  </w:num>
  <w:num w:numId="21" w16cid:durableId="1437552648">
    <w:abstractNumId w:val="9"/>
  </w:num>
  <w:num w:numId="22" w16cid:durableId="200675808">
    <w:abstractNumId w:val="9"/>
  </w:num>
  <w:num w:numId="23" w16cid:durableId="1742022663">
    <w:abstractNumId w:val="9"/>
  </w:num>
  <w:num w:numId="24" w16cid:durableId="1078866361">
    <w:abstractNumId w:val="11"/>
  </w:num>
  <w:num w:numId="25" w16cid:durableId="931279022">
    <w:abstractNumId w:val="15"/>
  </w:num>
  <w:num w:numId="26" w16cid:durableId="1267466738">
    <w:abstractNumId w:val="2"/>
  </w:num>
  <w:num w:numId="27" w16cid:durableId="1085150619">
    <w:abstractNumId w:val="1"/>
  </w:num>
  <w:num w:numId="28" w16cid:durableId="41904372">
    <w:abstractNumId w:val="9"/>
  </w:num>
  <w:num w:numId="29" w16cid:durableId="785194218">
    <w:abstractNumId w:val="6"/>
  </w:num>
  <w:num w:numId="30" w16cid:durableId="2084913645">
    <w:abstractNumId w:val="9"/>
  </w:num>
  <w:num w:numId="31" w16cid:durableId="18685188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0175D9"/>
    <w:rsid w:val="000448CD"/>
    <w:rsid w:val="00045903"/>
    <w:rsid w:val="00047BA7"/>
    <w:rsid w:val="00083E0B"/>
    <w:rsid w:val="000D627F"/>
    <w:rsid w:val="000F1B50"/>
    <w:rsid w:val="00152D10"/>
    <w:rsid w:val="00155C94"/>
    <w:rsid w:val="00162A39"/>
    <w:rsid w:val="00195E04"/>
    <w:rsid w:val="001A7F94"/>
    <w:rsid w:val="001C5949"/>
    <w:rsid w:val="001C6F39"/>
    <w:rsid w:val="001C71F8"/>
    <w:rsid w:val="001D4F4E"/>
    <w:rsid w:val="001D7585"/>
    <w:rsid w:val="001F16CC"/>
    <w:rsid w:val="001F268A"/>
    <w:rsid w:val="001F7F9C"/>
    <w:rsid w:val="00203856"/>
    <w:rsid w:val="0025359D"/>
    <w:rsid w:val="002934BD"/>
    <w:rsid w:val="002C0948"/>
    <w:rsid w:val="002C23B9"/>
    <w:rsid w:val="002E61D1"/>
    <w:rsid w:val="002F2D34"/>
    <w:rsid w:val="0030672A"/>
    <w:rsid w:val="003074F8"/>
    <w:rsid w:val="00320E12"/>
    <w:rsid w:val="00377BCB"/>
    <w:rsid w:val="0038556F"/>
    <w:rsid w:val="003B686A"/>
    <w:rsid w:val="003D2482"/>
    <w:rsid w:val="003D6323"/>
    <w:rsid w:val="003F5F7C"/>
    <w:rsid w:val="004269FB"/>
    <w:rsid w:val="004577CD"/>
    <w:rsid w:val="0049153E"/>
    <w:rsid w:val="00492A9A"/>
    <w:rsid w:val="00497218"/>
    <w:rsid w:val="004B6AE8"/>
    <w:rsid w:val="005058B3"/>
    <w:rsid w:val="005163F3"/>
    <w:rsid w:val="0052421F"/>
    <w:rsid w:val="0052700A"/>
    <w:rsid w:val="0053358B"/>
    <w:rsid w:val="00534172"/>
    <w:rsid w:val="00584F3C"/>
    <w:rsid w:val="00585F79"/>
    <w:rsid w:val="00595A13"/>
    <w:rsid w:val="005B3482"/>
    <w:rsid w:val="005B7A59"/>
    <w:rsid w:val="005E1AF8"/>
    <w:rsid w:val="005E6E33"/>
    <w:rsid w:val="005F24C8"/>
    <w:rsid w:val="00602D36"/>
    <w:rsid w:val="0060354F"/>
    <w:rsid w:val="00626573"/>
    <w:rsid w:val="00632E05"/>
    <w:rsid w:val="006569CE"/>
    <w:rsid w:val="00672780"/>
    <w:rsid w:val="00681E14"/>
    <w:rsid w:val="00686F41"/>
    <w:rsid w:val="006A323D"/>
    <w:rsid w:val="006C4910"/>
    <w:rsid w:val="006D1D8F"/>
    <w:rsid w:val="006D7282"/>
    <w:rsid w:val="00705BB1"/>
    <w:rsid w:val="0071316E"/>
    <w:rsid w:val="007137C3"/>
    <w:rsid w:val="00731EE3"/>
    <w:rsid w:val="00743AA4"/>
    <w:rsid w:val="00766657"/>
    <w:rsid w:val="007749FF"/>
    <w:rsid w:val="00782E8B"/>
    <w:rsid w:val="00795B36"/>
    <w:rsid w:val="00797B87"/>
    <w:rsid w:val="007C5CBF"/>
    <w:rsid w:val="007D5A57"/>
    <w:rsid w:val="00801CB3"/>
    <w:rsid w:val="008048B1"/>
    <w:rsid w:val="0080539A"/>
    <w:rsid w:val="00810ED3"/>
    <w:rsid w:val="00830D49"/>
    <w:rsid w:val="00834BD5"/>
    <w:rsid w:val="00844C0E"/>
    <w:rsid w:val="008544F2"/>
    <w:rsid w:val="00855378"/>
    <w:rsid w:val="00862F74"/>
    <w:rsid w:val="008A732F"/>
    <w:rsid w:val="008B2F9E"/>
    <w:rsid w:val="008C6190"/>
    <w:rsid w:val="008C69D8"/>
    <w:rsid w:val="008E216B"/>
    <w:rsid w:val="008F1FC4"/>
    <w:rsid w:val="008F43A8"/>
    <w:rsid w:val="008F46E2"/>
    <w:rsid w:val="00910334"/>
    <w:rsid w:val="009153A1"/>
    <w:rsid w:val="00920113"/>
    <w:rsid w:val="00923871"/>
    <w:rsid w:val="0094169A"/>
    <w:rsid w:val="00953A01"/>
    <w:rsid w:val="009754C5"/>
    <w:rsid w:val="00994493"/>
    <w:rsid w:val="0099546B"/>
    <w:rsid w:val="009A3EFB"/>
    <w:rsid w:val="009B0465"/>
    <w:rsid w:val="009C3C34"/>
    <w:rsid w:val="009E5797"/>
    <w:rsid w:val="009F5277"/>
    <w:rsid w:val="00A013FA"/>
    <w:rsid w:val="00A17820"/>
    <w:rsid w:val="00A22C6F"/>
    <w:rsid w:val="00A447C5"/>
    <w:rsid w:val="00A52A6F"/>
    <w:rsid w:val="00A61ADD"/>
    <w:rsid w:val="00A7569A"/>
    <w:rsid w:val="00A87288"/>
    <w:rsid w:val="00AC2DE5"/>
    <w:rsid w:val="00B214F3"/>
    <w:rsid w:val="00B35134"/>
    <w:rsid w:val="00B552C9"/>
    <w:rsid w:val="00B746C9"/>
    <w:rsid w:val="00B8039E"/>
    <w:rsid w:val="00B82178"/>
    <w:rsid w:val="00BA5866"/>
    <w:rsid w:val="00BB26B8"/>
    <w:rsid w:val="00BB3728"/>
    <w:rsid w:val="00BC7913"/>
    <w:rsid w:val="00BE3D7D"/>
    <w:rsid w:val="00C0581C"/>
    <w:rsid w:val="00C53110"/>
    <w:rsid w:val="00C604C9"/>
    <w:rsid w:val="00C64AFF"/>
    <w:rsid w:val="00C90CF6"/>
    <w:rsid w:val="00CA22C3"/>
    <w:rsid w:val="00CA31DC"/>
    <w:rsid w:val="00CD4ADC"/>
    <w:rsid w:val="00D030F9"/>
    <w:rsid w:val="00D0752A"/>
    <w:rsid w:val="00D2112E"/>
    <w:rsid w:val="00D25DDA"/>
    <w:rsid w:val="00D35DD9"/>
    <w:rsid w:val="00D365F6"/>
    <w:rsid w:val="00D4174A"/>
    <w:rsid w:val="00D42BA7"/>
    <w:rsid w:val="00D53611"/>
    <w:rsid w:val="00DA7E17"/>
    <w:rsid w:val="00DD71AA"/>
    <w:rsid w:val="00DE3DA5"/>
    <w:rsid w:val="00DE4554"/>
    <w:rsid w:val="00E048BA"/>
    <w:rsid w:val="00E23A97"/>
    <w:rsid w:val="00E24250"/>
    <w:rsid w:val="00E2661F"/>
    <w:rsid w:val="00E26D4B"/>
    <w:rsid w:val="00E345C0"/>
    <w:rsid w:val="00E35E83"/>
    <w:rsid w:val="00E41AD1"/>
    <w:rsid w:val="00E62AB2"/>
    <w:rsid w:val="00E6359E"/>
    <w:rsid w:val="00E9053D"/>
    <w:rsid w:val="00E925F8"/>
    <w:rsid w:val="00EC2A2C"/>
    <w:rsid w:val="00EC4597"/>
    <w:rsid w:val="00EF0553"/>
    <w:rsid w:val="00EF3235"/>
    <w:rsid w:val="00F048AA"/>
    <w:rsid w:val="00F54F51"/>
    <w:rsid w:val="00F7798E"/>
    <w:rsid w:val="00F86FBB"/>
    <w:rsid w:val="00F93897"/>
    <w:rsid w:val="00F93949"/>
    <w:rsid w:val="00FB2591"/>
    <w:rsid w:val="00FB586B"/>
    <w:rsid w:val="00FB76C1"/>
    <w:rsid w:val="00FC4007"/>
    <w:rsid w:val="00FD1537"/>
    <w:rsid w:val="00FD2849"/>
    <w:rsid w:val="00FD2CC1"/>
    <w:rsid w:val="00FD60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0F33A5"/>
  <w15:chartTrackingRefBased/>
  <w15:docId w15:val="{4AEB915D-45D4-E74A-B967-948E19954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5A57"/>
    <w:pPr>
      <w:jc w:val="both"/>
    </w:pPr>
    <w:rPr>
      <w:sz w:val="22"/>
      <w:szCs w:val="24"/>
      <w:lang w:val="en-GB"/>
    </w:rPr>
  </w:style>
  <w:style w:type="paragraph" w:styleId="Heading1">
    <w:name w:val="heading 1"/>
    <w:basedOn w:val="Normal"/>
    <w:next w:val="Heading2"/>
    <w:qFormat/>
    <w:rsid w:val="007D5A57"/>
    <w:pPr>
      <w:keepNext/>
      <w:tabs>
        <w:tab w:val="left" w:pos="720"/>
      </w:tabs>
      <w:spacing w:before="240" w:after="120"/>
      <w:jc w:val="center"/>
      <w:outlineLvl w:val="0"/>
    </w:pPr>
    <w:rPr>
      <w:b/>
      <w:caps/>
    </w:rPr>
  </w:style>
  <w:style w:type="paragraph" w:styleId="Heading2">
    <w:name w:val="heading 2"/>
    <w:basedOn w:val="Normal"/>
    <w:next w:val="Normal"/>
    <w:qFormat/>
    <w:rsid w:val="007D5A57"/>
    <w:pPr>
      <w:keepNext/>
      <w:tabs>
        <w:tab w:val="left" w:pos="720"/>
      </w:tabs>
      <w:spacing w:before="120" w:after="120"/>
      <w:jc w:val="center"/>
      <w:outlineLvl w:val="1"/>
    </w:pPr>
    <w:rPr>
      <w:b/>
      <w:bCs/>
      <w:i/>
      <w:iCs/>
    </w:rPr>
  </w:style>
  <w:style w:type="paragraph" w:styleId="Heading3">
    <w:name w:val="heading 3"/>
    <w:basedOn w:val="Normal"/>
    <w:next w:val="Normal"/>
    <w:qFormat/>
    <w:rsid w:val="007D5A57"/>
    <w:pPr>
      <w:keepNext/>
      <w:tabs>
        <w:tab w:val="left" w:pos="567"/>
      </w:tabs>
      <w:spacing w:before="120" w:after="120"/>
      <w:jc w:val="center"/>
      <w:outlineLvl w:val="2"/>
    </w:pPr>
    <w:rPr>
      <w:i/>
      <w:iCs/>
    </w:rPr>
  </w:style>
  <w:style w:type="paragraph" w:styleId="Heading4">
    <w:name w:val="heading 4"/>
    <w:basedOn w:val="Normal"/>
    <w:qFormat/>
    <w:rsid w:val="007D5A57"/>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7D5A57"/>
    <w:pPr>
      <w:keepNext/>
      <w:numPr>
        <w:ilvl w:val="4"/>
        <w:numId w:val="27"/>
      </w:numPr>
      <w:spacing w:before="120" w:after="120"/>
      <w:jc w:val="left"/>
      <w:outlineLvl w:val="4"/>
    </w:pPr>
    <w:rPr>
      <w:bCs/>
      <w:i/>
      <w:szCs w:val="26"/>
      <w:lang w:val="en-CA"/>
    </w:rPr>
  </w:style>
  <w:style w:type="paragraph" w:styleId="Heading6">
    <w:name w:val="heading 6"/>
    <w:basedOn w:val="Normal"/>
    <w:next w:val="Normal"/>
    <w:qFormat/>
    <w:rsid w:val="007D5A57"/>
    <w:pPr>
      <w:keepNext/>
      <w:spacing w:after="240" w:line="240" w:lineRule="exact"/>
      <w:ind w:left="720"/>
      <w:outlineLvl w:val="5"/>
    </w:pPr>
    <w:rPr>
      <w:u w:val="single"/>
    </w:rPr>
  </w:style>
  <w:style w:type="paragraph" w:styleId="Heading7">
    <w:name w:val="heading 7"/>
    <w:basedOn w:val="Normal"/>
    <w:next w:val="Normal"/>
    <w:rsid w:val="007D5A57"/>
    <w:pPr>
      <w:keepNext/>
      <w:jc w:val="right"/>
      <w:outlineLvl w:val="6"/>
    </w:pPr>
    <w:rPr>
      <w:rFonts w:ascii="Univers" w:hAnsi="Univers"/>
      <w:b/>
      <w:sz w:val="28"/>
    </w:rPr>
  </w:style>
  <w:style w:type="paragraph" w:styleId="Heading8">
    <w:name w:val="heading 8"/>
    <w:basedOn w:val="Normal"/>
    <w:next w:val="Normal"/>
    <w:qFormat/>
    <w:rsid w:val="007D5A57"/>
    <w:pPr>
      <w:keepNext/>
      <w:jc w:val="right"/>
      <w:outlineLvl w:val="7"/>
    </w:pPr>
    <w:rPr>
      <w:rFonts w:ascii="Univers" w:hAnsi="Univers"/>
      <w:b/>
      <w:sz w:val="32"/>
    </w:rPr>
  </w:style>
  <w:style w:type="paragraph" w:styleId="Heading9">
    <w:name w:val="heading 9"/>
    <w:basedOn w:val="Normal"/>
    <w:next w:val="Normal"/>
    <w:rsid w:val="007D5A57"/>
    <w:pPr>
      <w:keepNext/>
      <w:spacing w:before="100" w:beforeAutospacing="1" w:after="120"/>
      <w:outlineLvl w:val="8"/>
    </w:pPr>
    <w:rPr>
      <w:i/>
      <w:iCs/>
    </w:rPr>
  </w:style>
  <w:style w:type="character" w:default="1" w:styleId="DefaultParagraphFont">
    <w:name w:val="Default Paragraph Font"/>
    <w:semiHidden/>
    <w:rsid w:val="007D5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7D5A57"/>
  </w:style>
  <w:style w:type="paragraph" w:styleId="BodyText">
    <w:name w:val="Body Text"/>
    <w:basedOn w:val="Normal"/>
    <w:rsid w:val="007D5A57"/>
    <w:pPr>
      <w:spacing w:before="120" w:after="120"/>
      <w:ind w:firstLine="720"/>
    </w:pPr>
    <w:rPr>
      <w:iCs/>
    </w:rPr>
  </w:style>
  <w:style w:type="paragraph" w:styleId="Footer">
    <w:name w:val="footer"/>
    <w:basedOn w:val="Normal"/>
    <w:rsid w:val="007D5A57"/>
    <w:pPr>
      <w:tabs>
        <w:tab w:val="center" w:pos="4320"/>
        <w:tab w:val="right" w:pos="8640"/>
      </w:tabs>
      <w:ind w:firstLine="720"/>
      <w:jc w:val="right"/>
    </w:pPr>
  </w:style>
  <w:style w:type="paragraph" w:customStyle="1" w:styleId="Para1">
    <w:name w:val="Para1"/>
    <w:basedOn w:val="Normal"/>
    <w:rsid w:val="007D5A57"/>
    <w:pPr>
      <w:numPr>
        <w:numId w:val="30"/>
      </w:numPr>
      <w:spacing w:before="120" w:after="120"/>
    </w:pPr>
    <w:rPr>
      <w:snapToGrid w:val="0"/>
      <w:szCs w:val="18"/>
    </w:rPr>
  </w:style>
  <w:style w:type="paragraph" w:customStyle="1" w:styleId="Para20">
    <w:name w:val="Para2"/>
    <w:basedOn w:val="Para1"/>
    <w:rsid w:val="007D5A57"/>
    <w:pPr>
      <w:numPr>
        <w:numId w:val="0"/>
      </w:numPr>
      <w:autoSpaceDE w:val="0"/>
      <w:autoSpaceDN w:val="0"/>
    </w:pPr>
  </w:style>
  <w:style w:type="paragraph" w:customStyle="1" w:styleId="Para3">
    <w:name w:val="Para3"/>
    <w:basedOn w:val="Normal"/>
    <w:rsid w:val="007D5A57"/>
    <w:pPr>
      <w:numPr>
        <w:ilvl w:val="3"/>
        <w:numId w:val="31"/>
      </w:numPr>
      <w:tabs>
        <w:tab w:val="left" w:pos="1980"/>
      </w:tabs>
      <w:spacing w:before="80" w:after="80"/>
    </w:pPr>
    <w:rPr>
      <w:szCs w:val="20"/>
    </w:rPr>
  </w:style>
  <w:style w:type="paragraph" w:styleId="FootnoteText">
    <w:name w:val="footnote text"/>
    <w:basedOn w:val="Normal"/>
    <w:link w:val="FootnoteTextChar"/>
    <w:rsid w:val="007D5A57"/>
    <w:pPr>
      <w:keepLines/>
      <w:spacing w:after="60"/>
      <w:ind w:firstLine="720"/>
    </w:pPr>
    <w:rPr>
      <w:sz w:val="18"/>
    </w:rPr>
  </w:style>
  <w:style w:type="character" w:styleId="FootnoteReference">
    <w:name w:val="footnote reference"/>
    <w:rsid w:val="007D5A57"/>
    <w:rPr>
      <w:sz w:val="18"/>
      <w:u w:val="single"/>
      <w:vertAlign w:val="baseline"/>
    </w:rPr>
  </w:style>
  <w:style w:type="paragraph" w:customStyle="1" w:styleId="Cornernotation">
    <w:name w:val="Corner notation"/>
    <w:basedOn w:val="Normal"/>
    <w:rsid w:val="007D5A57"/>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7D5A57"/>
    <w:pPr>
      <w:widowControl w:val="0"/>
      <w:tabs>
        <w:tab w:val="left" w:pos="-720"/>
      </w:tabs>
      <w:suppressAutoHyphens/>
    </w:pPr>
    <w:rPr>
      <w:rFonts w:ascii="Courier New" w:hAnsi="Courier New"/>
    </w:rPr>
  </w:style>
  <w:style w:type="character" w:styleId="EndnoteReference">
    <w:name w:val="endnote reference"/>
    <w:semiHidden/>
    <w:rsid w:val="007D5A57"/>
    <w:rPr>
      <w:vertAlign w:val="superscript"/>
    </w:rPr>
  </w:style>
  <w:style w:type="character" w:styleId="PageNumber">
    <w:name w:val="page number"/>
    <w:rsid w:val="007D5A57"/>
    <w:rPr>
      <w:rFonts w:ascii="Times New Roman" w:hAnsi="Times New Roman"/>
      <w:sz w:val="22"/>
    </w:rPr>
  </w:style>
  <w:style w:type="paragraph" w:customStyle="1" w:styleId="para4">
    <w:name w:val="para4"/>
    <w:basedOn w:val="Normal"/>
    <w:rsid w:val="007D5A57"/>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7D5A57"/>
    <w:pPr>
      <w:ind w:left="1843" w:right="996" w:hanging="567"/>
      <w:jc w:val="left"/>
    </w:pPr>
  </w:style>
  <w:style w:type="paragraph" w:customStyle="1" w:styleId="Heading2multiline">
    <w:name w:val="Heading 2 (multiline)"/>
    <w:basedOn w:val="Heading1"/>
    <w:next w:val="Para1"/>
    <w:rsid w:val="007D5A57"/>
    <w:pPr>
      <w:spacing w:before="120"/>
      <w:ind w:left="1843" w:right="998" w:hanging="567"/>
      <w:jc w:val="left"/>
    </w:pPr>
    <w:rPr>
      <w:i/>
      <w:iCs/>
      <w:caps w:val="0"/>
    </w:rPr>
  </w:style>
  <w:style w:type="paragraph" w:customStyle="1" w:styleId="Heading3multiline">
    <w:name w:val="Heading 3 (multiline)"/>
    <w:basedOn w:val="Heading3"/>
    <w:next w:val="Para1"/>
    <w:rsid w:val="007D5A57"/>
    <w:pPr>
      <w:ind w:left="1418" w:hanging="425"/>
      <w:jc w:val="left"/>
    </w:pPr>
  </w:style>
  <w:style w:type="paragraph" w:customStyle="1" w:styleId="Heading2longmultiline">
    <w:name w:val="Heading 2 (long multiline)"/>
    <w:basedOn w:val="Heading2multiline"/>
    <w:rsid w:val="007D5A57"/>
    <w:pPr>
      <w:ind w:left="2127" w:hanging="1276"/>
    </w:pPr>
  </w:style>
  <w:style w:type="paragraph" w:customStyle="1" w:styleId="Heading1longmultiline">
    <w:name w:val="Heading 1 (long multiline)"/>
    <w:basedOn w:val="Heading1"/>
    <w:rsid w:val="007D5A57"/>
    <w:pPr>
      <w:ind w:left="1843" w:hanging="1134"/>
      <w:jc w:val="left"/>
    </w:pPr>
  </w:style>
  <w:style w:type="paragraph" w:styleId="BodyTextIndent">
    <w:name w:val="Body Text Indent"/>
    <w:basedOn w:val="Normal"/>
    <w:rsid w:val="007D5A57"/>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7D5A57"/>
    <w:pPr>
      <w:ind w:left="720" w:hanging="720"/>
    </w:pPr>
    <w:rPr>
      <w:caps/>
    </w:rPr>
  </w:style>
  <w:style w:type="paragraph" w:styleId="TOC2">
    <w:name w:val="toc 2"/>
    <w:basedOn w:val="Normal"/>
    <w:next w:val="Normal"/>
    <w:autoRedefine/>
    <w:semiHidden/>
    <w:rsid w:val="007D5A57"/>
    <w:pPr>
      <w:tabs>
        <w:tab w:val="right" w:leader="dot" w:pos="9356"/>
      </w:tabs>
      <w:ind w:left="1440" w:hanging="720"/>
    </w:pPr>
    <w:rPr>
      <w:noProof/>
      <w:szCs w:val="22"/>
    </w:rPr>
  </w:style>
  <w:style w:type="paragraph" w:styleId="TOC3">
    <w:name w:val="toc 3"/>
    <w:basedOn w:val="Normal"/>
    <w:next w:val="Normal"/>
    <w:autoRedefine/>
    <w:semiHidden/>
    <w:rsid w:val="007D5A57"/>
    <w:pPr>
      <w:ind w:left="2160" w:hanging="720"/>
    </w:pPr>
  </w:style>
  <w:style w:type="paragraph" w:styleId="Header">
    <w:name w:val="header"/>
    <w:basedOn w:val="Normal"/>
    <w:link w:val="HeaderChar"/>
    <w:rsid w:val="007D5A57"/>
    <w:pPr>
      <w:tabs>
        <w:tab w:val="center" w:pos="4320"/>
        <w:tab w:val="right" w:pos="8640"/>
      </w:tabs>
    </w:pPr>
  </w:style>
  <w:style w:type="paragraph" w:customStyle="1" w:styleId="HEADINGNOTFORTOC">
    <w:name w:val="HEADING (NOT FOR TOC)"/>
    <w:basedOn w:val="Heading1"/>
    <w:next w:val="Heading2"/>
    <w:rsid w:val="007D5A57"/>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uiPriority w:val="99"/>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7D5A57"/>
    <w:rPr>
      <w:color w:val="800080"/>
      <w:u w:val="single"/>
    </w:rPr>
  </w:style>
  <w:style w:type="paragraph" w:customStyle="1" w:styleId="HEADING">
    <w:name w:val="HEADING"/>
    <w:basedOn w:val="Normal"/>
    <w:rsid w:val="007D5A57"/>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7D5A57"/>
    <w:pPr>
      <w:spacing w:before="120" w:after="120"/>
      <w:ind w:left="880"/>
      <w:jc w:val="left"/>
    </w:pPr>
  </w:style>
  <w:style w:type="character" w:styleId="CommentReference">
    <w:name w:val="annotation reference"/>
    <w:rsid w:val="007D5A57"/>
    <w:rPr>
      <w:sz w:val="16"/>
    </w:rPr>
  </w:style>
  <w:style w:type="paragraph" w:styleId="CommentText">
    <w:name w:val="annotation text"/>
    <w:basedOn w:val="Normal"/>
    <w:link w:val="CommentTextChar"/>
    <w:rsid w:val="007D5A57"/>
    <w:pPr>
      <w:spacing w:after="120" w:line="240" w:lineRule="exact"/>
    </w:p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link w:val="FootnoteText"/>
    <w:rsid w:val="00E62AB2"/>
    <w:rPr>
      <w:sz w:val="18"/>
      <w:szCs w:val="24"/>
      <w:lang w:val="en-GB"/>
    </w:rPr>
  </w:style>
  <w:style w:type="paragraph" w:styleId="CommentSubject">
    <w:name w:val="annotation subject"/>
    <w:basedOn w:val="CommentText"/>
    <w:next w:val="CommentText"/>
    <w:link w:val="CommentSubjectChar"/>
    <w:rsid w:val="00EF3235"/>
    <w:rPr>
      <w:rFonts w:cs="Angsana New"/>
      <w:b/>
      <w:bCs/>
    </w:rPr>
  </w:style>
  <w:style w:type="character" w:customStyle="1" w:styleId="CommentSubjectChar">
    <w:name w:val="Comment Subject Char"/>
    <w:link w:val="CommentSubject"/>
    <w:rsid w:val="00EF3235"/>
    <w:rPr>
      <w:rFonts w:cs="Angsana New"/>
      <w:b/>
      <w:bCs/>
      <w:lang w:val="en-GB"/>
    </w:rPr>
  </w:style>
  <w:style w:type="character" w:customStyle="1" w:styleId="HeaderChar">
    <w:name w:val="Header Char"/>
    <w:link w:val="Header"/>
    <w:rsid w:val="00EF3235"/>
    <w:rPr>
      <w:sz w:val="22"/>
      <w:szCs w:val="24"/>
      <w:lang w:val="en-GB"/>
    </w:rPr>
  </w:style>
  <w:style w:type="paragraph" w:customStyle="1" w:styleId="heading2notforTOC">
    <w:name w:val="heading 2 not for TOC"/>
    <w:basedOn w:val="Heading3"/>
    <w:rsid w:val="007D5A57"/>
  </w:style>
  <w:style w:type="paragraph" w:customStyle="1" w:styleId="Heading4indent">
    <w:name w:val="Heading 4 indent"/>
    <w:basedOn w:val="Heading4"/>
    <w:rsid w:val="007D5A57"/>
    <w:pPr>
      <w:ind w:left="720"/>
      <w:outlineLvl w:val="9"/>
    </w:pPr>
    <w:rPr>
      <w:rFonts w:ascii="Times New Roman" w:hAnsi="Times New Roman"/>
    </w:rPr>
  </w:style>
  <w:style w:type="paragraph" w:customStyle="1" w:styleId="Para-decision">
    <w:name w:val="Para-decision"/>
    <w:basedOn w:val="Normal"/>
    <w:rsid w:val="007D5A57"/>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7D5A57"/>
    <w:pPr>
      <w:spacing w:before="120" w:after="120"/>
      <w:ind w:left="720" w:right="720"/>
    </w:pPr>
    <w:rPr>
      <w:bCs/>
    </w:rPr>
  </w:style>
  <w:style w:type="paragraph" w:customStyle="1" w:styleId="recommendationheader">
    <w:name w:val="recommendation header"/>
    <w:basedOn w:val="Heading2"/>
    <w:qFormat/>
    <w:rsid w:val="007D5A57"/>
  </w:style>
  <w:style w:type="paragraph" w:customStyle="1" w:styleId="recommendationheaderlong">
    <w:name w:val="recommendation header long"/>
    <w:basedOn w:val="Heading2longmultiline"/>
    <w:qFormat/>
    <w:rsid w:val="007D5A57"/>
  </w:style>
  <w:style w:type="paragraph" w:customStyle="1" w:styleId="reference">
    <w:name w:val="reference"/>
    <w:basedOn w:val="Heading9"/>
    <w:qFormat/>
    <w:rsid w:val="007D5A57"/>
    <w:rPr>
      <w:i w:val="0"/>
      <w:sz w:val="18"/>
    </w:rPr>
  </w:style>
  <w:style w:type="character" w:customStyle="1" w:styleId="StyleFootnoteReferenceNounderline">
    <w:name w:val="Style Footnote Reference + No underline"/>
    <w:rsid w:val="007D5A57"/>
    <w:rPr>
      <w:sz w:val="18"/>
      <w:u w:val="none"/>
      <w:vertAlign w:val="baseline"/>
    </w:rPr>
  </w:style>
  <w:style w:type="paragraph" w:customStyle="1" w:styleId="tabletitle">
    <w:name w:val="table title"/>
    <w:basedOn w:val="Heading2"/>
    <w:qFormat/>
    <w:rsid w:val="007D5A57"/>
    <w:pPr>
      <w:jc w:val="left"/>
      <w:outlineLvl w:val="9"/>
    </w:pPr>
  </w:style>
  <w:style w:type="paragraph" w:styleId="TOAHeading">
    <w:name w:val="toa heading"/>
    <w:basedOn w:val="Normal"/>
    <w:next w:val="Normal"/>
    <w:rsid w:val="007D5A57"/>
    <w:pPr>
      <w:spacing w:before="120"/>
    </w:pPr>
    <w:rPr>
      <w:rFonts w:cs="Arial"/>
      <w:b/>
      <w:bCs/>
      <w:sz w:val="24"/>
    </w:rPr>
  </w:style>
  <w:style w:type="paragraph" w:styleId="TOC4">
    <w:name w:val="toc 4"/>
    <w:basedOn w:val="Normal"/>
    <w:next w:val="Normal"/>
    <w:autoRedefine/>
    <w:rsid w:val="007D5A57"/>
    <w:pPr>
      <w:spacing w:before="120" w:after="120"/>
      <w:ind w:left="660"/>
      <w:jc w:val="left"/>
    </w:pPr>
  </w:style>
  <w:style w:type="paragraph" w:styleId="TOC6">
    <w:name w:val="toc 6"/>
    <w:basedOn w:val="Normal"/>
    <w:next w:val="Normal"/>
    <w:autoRedefine/>
    <w:rsid w:val="007D5A57"/>
    <w:pPr>
      <w:spacing w:before="120" w:after="120"/>
      <w:ind w:left="1100"/>
      <w:jc w:val="left"/>
    </w:pPr>
  </w:style>
  <w:style w:type="paragraph" w:styleId="TOC7">
    <w:name w:val="toc 7"/>
    <w:basedOn w:val="Normal"/>
    <w:next w:val="Normal"/>
    <w:autoRedefine/>
    <w:rsid w:val="007D5A57"/>
    <w:pPr>
      <w:spacing w:before="120" w:after="120"/>
      <w:ind w:left="1320"/>
      <w:jc w:val="left"/>
    </w:pPr>
  </w:style>
  <w:style w:type="paragraph" w:styleId="TOC8">
    <w:name w:val="toc 8"/>
    <w:basedOn w:val="Normal"/>
    <w:next w:val="Normal"/>
    <w:autoRedefine/>
    <w:rsid w:val="007D5A57"/>
    <w:pPr>
      <w:spacing w:before="120" w:after="120"/>
      <w:ind w:left="1540"/>
      <w:jc w:val="left"/>
    </w:pPr>
  </w:style>
  <w:style w:type="paragraph" w:styleId="TOC9">
    <w:name w:val="toc 9"/>
    <w:basedOn w:val="Normal"/>
    <w:next w:val="Normal"/>
    <w:autoRedefine/>
    <w:rsid w:val="007D5A57"/>
    <w:pPr>
      <w:spacing w:before="120" w:after="120"/>
      <w:ind w:left="1760"/>
      <w:jc w:val="left"/>
    </w:pPr>
  </w:style>
  <w:style w:type="paragraph" w:styleId="Revision">
    <w:name w:val="Revision"/>
    <w:hidden/>
    <w:uiPriority w:val="99"/>
    <w:semiHidden/>
    <w:rsid w:val="00F048AA"/>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link.springer.com/book/10.1007%2F978-94-007-708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1B32D-57F1-4CC9-9F58-5E7FA1D69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3472</CharactersWithSpaces>
  <SharedDoc>false</SharedDoc>
  <HLinks>
    <vt:vector size="6" baseType="variant">
      <vt:variant>
        <vt:i4>6160449</vt:i4>
      </vt:variant>
      <vt:variant>
        <vt:i4>0</vt:i4>
      </vt:variant>
      <vt:variant>
        <vt:i4>0</vt:i4>
      </vt:variant>
      <vt:variant>
        <vt:i4>5</vt:i4>
      </vt:variant>
      <vt:variant>
        <vt:lpwstr>http://link.springer.com/book/10.1007%2F978-94-007-7088-1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2014-10-10T02:44:00Z</cp:lastPrinted>
  <dcterms:created xsi:type="dcterms:W3CDTF">2025-11-13T14:41:00Z</dcterms:created>
  <dcterms:modified xsi:type="dcterms:W3CDTF">2025-11-13T14:41:00Z</dcterms:modified>
</cp:coreProperties>
</file>