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40" w:type="dxa"/>
        <w:tblInd w:w="-34" w:type="dxa"/>
        <w:tblBorders>
          <w:bottom w:val="single" w:sz="36" w:space="0" w:color="000000"/>
        </w:tblBorders>
        <w:tblLayout w:type="fixed"/>
        <w:tblLook w:val="0000" w:firstRow="0" w:lastRow="0" w:firstColumn="0" w:lastColumn="0" w:noHBand="0" w:noVBand="0"/>
      </w:tblPr>
      <w:tblGrid>
        <w:gridCol w:w="1213"/>
        <w:gridCol w:w="1244"/>
        <w:gridCol w:w="2610"/>
        <w:gridCol w:w="1454"/>
        <w:gridCol w:w="3119"/>
      </w:tblGrid>
      <w:tr w:rsidR="00C30061" w:rsidRPr="004A6025" w14:paraId="0DD09877" w14:textId="77777777" w:rsidTr="00F040D8">
        <w:tc>
          <w:tcPr>
            <w:tcW w:w="1213" w:type="dxa"/>
            <w:tcBorders>
              <w:top w:val="nil"/>
              <w:bottom w:val="single" w:sz="12" w:space="0" w:color="000000"/>
            </w:tcBorders>
          </w:tcPr>
          <w:p w14:paraId="7AFF5354" w14:textId="77777777" w:rsidR="00C30061" w:rsidRPr="004A6025" w:rsidRDefault="007B741C" w:rsidP="003E0C9F">
            <w:pPr>
              <w:pStyle w:val="BodyText2"/>
              <w:rPr>
                <w:kern w:val="22"/>
              </w:rPr>
            </w:pPr>
            <w:r w:rsidRPr="004A6025">
              <w:rPr>
                <w:noProof/>
                <w:kern w:val="22"/>
              </w:rPr>
              <w:drawing>
                <wp:inline distT="0" distB="0" distL="0" distR="0" wp14:anchorId="29B77C64" wp14:editId="7F2BE310">
                  <wp:extent cx="495300" cy="584200"/>
                  <wp:effectExtent l="0" t="0" r="0" b="0"/>
                  <wp:docPr id="1"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5300" cy="584200"/>
                          </a:xfrm>
                          <a:prstGeom prst="rect">
                            <a:avLst/>
                          </a:prstGeom>
                          <a:noFill/>
                          <a:ln>
                            <a:noFill/>
                          </a:ln>
                        </pic:spPr>
                      </pic:pic>
                    </a:graphicData>
                  </a:graphic>
                </wp:inline>
              </w:drawing>
            </w:r>
          </w:p>
        </w:tc>
        <w:tc>
          <w:tcPr>
            <w:tcW w:w="1244" w:type="dxa"/>
            <w:tcBorders>
              <w:top w:val="nil"/>
              <w:bottom w:val="single" w:sz="12" w:space="0" w:color="000000"/>
            </w:tcBorders>
          </w:tcPr>
          <w:p w14:paraId="302CBD1F" w14:textId="77777777" w:rsidR="00C30061" w:rsidRPr="004A6025" w:rsidRDefault="007B741C" w:rsidP="003E0C9F">
            <w:pPr>
              <w:rPr>
                <w:kern w:val="22"/>
              </w:rPr>
            </w:pPr>
            <w:r w:rsidRPr="004A6025">
              <w:rPr>
                <w:b/>
                <w:noProof/>
                <w:kern w:val="22"/>
              </w:rPr>
              <w:drawing>
                <wp:inline distT="0" distB="0" distL="0" distR="0" wp14:anchorId="51B2DBBE" wp14:editId="71210ECA">
                  <wp:extent cx="685800" cy="558800"/>
                  <wp:effectExtent l="0" t="0" r="0" b="0"/>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9" cstate="print">
                            <a:extLst>
                              <a:ext uri="{28A0092B-C50C-407E-A947-70E740481C1C}">
                                <a14:useLocalDpi xmlns:a14="http://schemas.microsoft.com/office/drawing/2010/main" val="0"/>
                              </a:ext>
                            </a:extLst>
                          </a:blip>
                          <a:srcRect l="4395" r="4395"/>
                          <a:stretch>
                            <a:fillRect/>
                          </a:stretch>
                        </pic:blipFill>
                        <pic:spPr bwMode="auto">
                          <a:xfrm>
                            <a:off x="0" y="0"/>
                            <a:ext cx="685800" cy="558800"/>
                          </a:xfrm>
                          <a:prstGeom prst="rect">
                            <a:avLst/>
                          </a:prstGeom>
                          <a:noFill/>
                          <a:ln>
                            <a:noFill/>
                          </a:ln>
                        </pic:spPr>
                      </pic:pic>
                    </a:graphicData>
                  </a:graphic>
                </wp:inline>
              </w:drawing>
            </w:r>
          </w:p>
        </w:tc>
        <w:tc>
          <w:tcPr>
            <w:tcW w:w="7183" w:type="dxa"/>
            <w:gridSpan w:val="3"/>
            <w:tcBorders>
              <w:top w:val="nil"/>
              <w:bottom w:val="single" w:sz="12" w:space="0" w:color="000000"/>
            </w:tcBorders>
          </w:tcPr>
          <w:p w14:paraId="3F600EA0" w14:textId="77777777" w:rsidR="00C30061" w:rsidRPr="004A6025" w:rsidRDefault="00F040D8" w:rsidP="00F040D8">
            <w:pPr>
              <w:tabs>
                <w:tab w:val="left" w:pos="1125"/>
                <w:tab w:val="left" w:pos="6815"/>
                <w:tab w:val="right" w:pos="7611"/>
              </w:tabs>
              <w:jc w:val="right"/>
              <w:rPr>
                <w:rFonts w:ascii="Univers" w:hAnsi="Univers"/>
                <w:b/>
                <w:kern w:val="22"/>
                <w:sz w:val="32"/>
              </w:rPr>
            </w:pPr>
            <w:r>
              <w:rPr>
                <w:rFonts w:ascii="Univers" w:hAnsi="Univers"/>
                <w:b/>
                <w:kern w:val="22"/>
                <w:sz w:val="32"/>
              </w:rPr>
              <w:tab/>
            </w:r>
            <w:r w:rsidR="00C30061" w:rsidRPr="004A6025">
              <w:rPr>
                <w:rFonts w:ascii="Univers" w:hAnsi="Univers"/>
                <w:b/>
                <w:kern w:val="22"/>
                <w:sz w:val="32"/>
              </w:rPr>
              <w:t>CBD</w:t>
            </w:r>
          </w:p>
          <w:p w14:paraId="631DEB16" w14:textId="77777777" w:rsidR="00C30061" w:rsidRPr="004A6025" w:rsidRDefault="00C30061" w:rsidP="003E0C9F">
            <w:pPr>
              <w:jc w:val="right"/>
              <w:rPr>
                <w:b/>
                <w:kern w:val="22"/>
                <w:sz w:val="28"/>
              </w:rPr>
            </w:pPr>
          </w:p>
        </w:tc>
      </w:tr>
      <w:tr w:rsidR="00C30061" w:rsidRPr="004A6025" w14:paraId="123C323E" w14:textId="77777777" w:rsidTr="00F040D8">
        <w:trPr>
          <w:trHeight w:val="1693"/>
        </w:trPr>
        <w:tc>
          <w:tcPr>
            <w:tcW w:w="5067" w:type="dxa"/>
            <w:gridSpan w:val="3"/>
            <w:tcBorders>
              <w:top w:val="nil"/>
              <w:bottom w:val="single" w:sz="36" w:space="0" w:color="000000"/>
            </w:tcBorders>
          </w:tcPr>
          <w:p w14:paraId="1675CF2C" w14:textId="77777777" w:rsidR="00C30061" w:rsidRPr="004A6025" w:rsidRDefault="00C30061" w:rsidP="003E0C9F">
            <w:pPr>
              <w:rPr>
                <w:kern w:val="22"/>
              </w:rPr>
            </w:pPr>
          </w:p>
          <w:p w14:paraId="40997877" w14:textId="77777777" w:rsidR="00C30061" w:rsidRPr="004A6025" w:rsidRDefault="007B741C" w:rsidP="003E0C9F">
            <w:pPr>
              <w:rPr>
                <w:kern w:val="22"/>
              </w:rPr>
            </w:pPr>
            <w:r w:rsidRPr="004A6025">
              <w:rPr>
                <w:noProof/>
                <w:kern w:val="22"/>
              </w:rPr>
              <w:drawing>
                <wp:inline distT="0" distB="0" distL="0" distR="0" wp14:anchorId="2FBF00E0" wp14:editId="4D91593B">
                  <wp:extent cx="2838450" cy="1079500"/>
                  <wp:effectExtent l="0" t="0" r="0" b="0"/>
                  <wp:docPr id="3" name="Picture 1" descr="CBD_logo_CMYK_black [Conver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CBD_logo_CMYK_black [Converted]"/>
                          <pic:cNvPicPr>
                            <a:picLocks/>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p w14:paraId="5AAF50E2" w14:textId="77777777" w:rsidR="00C30061" w:rsidRPr="004A6025" w:rsidRDefault="00C30061" w:rsidP="003E0C9F">
            <w:pPr>
              <w:rPr>
                <w:rFonts w:ascii="Univers" w:hAnsi="Univers"/>
                <w:kern w:val="22"/>
              </w:rPr>
            </w:pPr>
          </w:p>
        </w:tc>
        <w:tc>
          <w:tcPr>
            <w:tcW w:w="1454" w:type="dxa"/>
            <w:tcBorders>
              <w:top w:val="nil"/>
              <w:bottom w:val="single" w:sz="36" w:space="0" w:color="000000"/>
            </w:tcBorders>
          </w:tcPr>
          <w:p w14:paraId="12BEDE46" w14:textId="77777777" w:rsidR="00C30061" w:rsidRPr="004A6025" w:rsidRDefault="00C30061" w:rsidP="003E0C9F">
            <w:pPr>
              <w:pStyle w:val="Header"/>
              <w:tabs>
                <w:tab w:val="clear" w:pos="4320"/>
                <w:tab w:val="clear" w:pos="8640"/>
              </w:tabs>
              <w:ind w:left="1478" w:right="-2943"/>
              <w:rPr>
                <w:b/>
                <w:kern w:val="22"/>
                <w:szCs w:val="22"/>
              </w:rPr>
            </w:pPr>
          </w:p>
          <w:p w14:paraId="3F61D3AF" w14:textId="77777777" w:rsidR="00C30061" w:rsidRPr="004A6025" w:rsidRDefault="00C30061" w:rsidP="003E0C9F">
            <w:pPr>
              <w:pStyle w:val="Header"/>
              <w:tabs>
                <w:tab w:val="clear" w:pos="4320"/>
                <w:tab w:val="clear" w:pos="8640"/>
              </w:tabs>
              <w:ind w:left="1478" w:right="-2943"/>
              <w:rPr>
                <w:b/>
                <w:kern w:val="22"/>
                <w:szCs w:val="22"/>
              </w:rPr>
            </w:pPr>
          </w:p>
          <w:p w14:paraId="2702B984" w14:textId="77777777" w:rsidR="00C30061" w:rsidRPr="004A6025" w:rsidRDefault="00C30061" w:rsidP="003E0C9F">
            <w:pPr>
              <w:pStyle w:val="Header"/>
              <w:tabs>
                <w:tab w:val="clear" w:pos="4320"/>
                <w:tab w:val="clear" w:pos="8640"/>
              </w:tabs>
              <w:ind w:left="1478" w:right="-2943"/>
              <w:rPr>
                <w:b/>
                <w:kern w:val="22"/>
                <w:szCs w:val="22"/>
              </w:rPr>
            </w:pPr>
          </w:p>
          <w:p w14:paraId="2E93C7BC" w14:textId="77777777" w:rsidR="00C30061" w:rsidRPr="004A6025" w:rsidRDefault="00C30061" w:rsidP="003E0C9F">
            <w:pPr>
              <w:pStyle w:val="Header"/>
              <w:tabs>
                <w:tab w:val="clear" w:pos="4320"/>
                <w:tab w:val="clear" w:pos="8640"/>
              </w:tabs>
              <w:ind w:right="-2943"/>
              <w:rPr>
                <w:b/>
                <w:kern w:val="22"/>
                <w:szCs w:val="22"/>
                <w:u w:val="single"/>
              </w:rPr>
            </w:pPr>
          </w:p>
          <w:p w14:paraId="76623569" w14:textId="77777777" w:rsidR="00C30061" w:rsidRPr="004A6025" w:rsidRDefault="00C30061" w:rsidP="003E0C9F">
            <w:pPr>
              <w:pStyle w:val="Header"/>
              <w:tabs>
                <w:tab w:val="clear" w:pos="4320"/>
                <w:tab w:val="clear" w:pos="8640"/>
              </w:tabs>
              <w:ind w:left="1478" w:right="-2943"/>
              <w:rPr>
                <w:b/>
                <w:color w:val="FF0000"/>
                <w:kern w:val="22"/>
                <w:szCs w:val="22"/>
              </w:rPr>
            </w:pPr>
          </w:p>
        </w:tc>
        <w:tc>
          <w:tcPr>
            <w:tcW w:w="3119" w:type="dxa"/>
            <w:tcBorders>
              <w:top w:val="nil"/>
              <w:bottom w:val="single" w:sz="36" w:space="0" w:color="000000"/>
            </w:tcBorders>
          </w:tcPr>
          <w:p w14:paraId="30A7ED3D" w14:textId="77777777" w:rsidR="00C30061" w:rsidRPr="004A6025" w:rsidRDefault="00C30061" w:rsidP="003E0C9F">
            <w:pPr>
              <w:ind w:left="34"/>
              <w:rPr>
                <w:kern w:val="22"/>
                <w:szCs w:val="22"/>
              </w:rPr>
            </w:pPr>
            <w:r w:rsidRPr="004A6025">
              <w:rPr>
                <w:kern w:val="22"/>
                <w:szCs w:val="22"/>
              </w:rPr>
              <w:t>Distr.</w:t>
            </w:r>
          </w:p>
          <w:p w14:paraId="35450CCF" w14:textId="77777777" w:rsidR="00C30061" w:rsidRPr="004A6025" w:rsidRDefault="00C30061" w:rsidP="003E0C9F">
            <w:pPr>
              <w:ind w:left="34"/>
              <w:rPr>
                <w:kern w:val="22"/>
                <w:szCs w:val="22"/>
              </w:rPr>
            </w:pPr>
            <w:r>
              <w:rPr>
                <w:kern w:val="22"/>
                <w:szCs w:val="22"/>
              </w:rPr>
              <w:t>GENERAL</w:t>
            </w:r>
          </w:p>
          <w:p w14:paraId="35093E43" w14:textId="77777777" w:rsidR="00C30061" w:rsidRPr="004A6025" w:rsidRDefault="00C30061" w:rsidP="003E0C9F">
            <w:pPr>
              <w:ind w:left="34"/>
              <w:rPr>
                <w:kern w:val="22"/>
                <w:szCs w:val="22"/>
              </w:rPr>
            </w:pPr>
          </w:p>
          <w:p w14:paraId="3EA65ABE" w14:textId="77777777" w:rsidR="00C30061" w:rsidRPr="004A6025" w:rsidRDefault="00C30061" w:rsidP="003E0C9F">
            <w:pPr>
              <w:ind w:left="34"/>
              <w:rPr>
                <w:kern w:val="22"/>
                <w:szCs w:val="22"/>
              </w:rPr>
            </w:pPr>
            <w:r w:rsidRPr="004A6025">
              <w:rPr>
                <w:kern w:val="22"/>
                <w:szCs w:val="22"/>
              </w:rPr>
              <w:t>UNEP/CBD/COP/</w:t>
            </w:r>
            <w:r>
              <w:rPr>
                <w:kern w:val="22"/>
                <w:szCs w:val="22"/>
              </w:rPr>
              <w:t>DEC/XII/1</w:t>
            </w:r>
            <w:r w:rsidR="009F35E9">
              <w:rPr>
                <w:kern w:val="22"/>
                <w:szCs w:val="22"/>
              </w:rPr>
              <w:t>3</w:t>
            </w:r>
          </w:p>
          <w:p w14:paraId="0EF41307" w14:textId="77777777" w:rsidR="00C30061" w:rsidRPr="004A6025" w:rsidRDefault="00C30061" w:rsidP="003E0C9F">
            <w:pPr>
              <w:ind w:left="34"/>
              <w:rPr>
                <w:kern w:val="22"/>
                <w:szCs w:val="22"/>
              </w:rPr>
            </w:pPr>
            <w:r w:rsidRPr="004A6025">
              <w:rPr>
                <w:kern w:val="22"/>
                <w:szCs w:val="22"/>
              </w:rPr>
              <w:t>1</w:t>
            </w:r>
            <w:r w:rsidR="00F040D8">
              <w:rPr>
                <w:kern w:val="22"/>
                <w:szCs w:val="22"/>
              </w:rPr>
              <w:t>7</w:t>
            </w:r>
            <w:r w:rsidRPr="004A6025">
              <w:rPr>
                <w:kern w:val="22"/>
                <w:szCs w:val="22"/>
              </w:rPr>
              <w:t xml:space="preserve"> October 2014</w:t>
            </w:r>
          </w:p>
          <w:p w14:paraId="448AAB84" w14:textId="77777777" w:rsidR="00C30061" w:rsidRPr="004A6025" w:rsidRDefault="00C30061" w:rsidP="003E0C9F">
            <w:pPr>
              <w:ind w:left="34"/>
              <w:rPr>
                <w:kern w:val="22"/>
                <w:szCs w:val="22"/>
              </w:rPr>
            </w:pPr>
          </w:p>
          <w:p w14:paraId="16E2B4BB" w14:textId="77777777" w:rsidR="00C30061" w:rsidRPr="004A6025" w:rsidRDefault="00C30061" w:rsidP="003E0C9F">
            <w:pPr>
              <w:ind w:left="34"/>
              <w:rPr>
                <w:b/>
                <w:bCs/>
                <w:kern w:val="22"/>
                <w:szCs w:val="22"/>
                <w:u w:val="single"/>
              </w:rPr>
            </w:pPr>
            <w:r w:rsidRPr="004A6025">
              <w:rPr>
                <w:kern w:val="22"/>
                <w:szCs w:val="22"/>
              </w:rPr>
              <w:t>ORIGINAL:  ENGLISH</w:t>
            </w:r>
          </w:p>
        </w:tc>
      </w:tr>
    </w:tbl>
    <w:p w14:paraId="2A6032DE" w14:textId="77777777" w:rsidR="000A5388" w:rsidRPr="008645B4" w:rsidRDefault="00887F31" w:rsidP="000A5388">
      <w:pPr>
        <w:pStyle w:val="Cornernotation"/>
        <w:ind w:right="3973"/>
        <w:rPr>
          <w:caps/>
          <w:kern w:val="22"/>
          <w:szCs w:val="22"/>
        </w:rPr>
      </w:pPr>
      <w:r w:rsidRPr="008645B4">
        <w:rPr>
          <w:caps/>
          <w:kern w:val="22"/>
          <w:szCs w:val="22"/>
        </w:rPr>
        <w:t>CONFERENCE OF THE PARTIES TO THE CONVENTION ON BIOLOGICAL DIVERSITY</w:t>
      </w:r>
    </w:p>
    <w:p w14:paraId="478C26EB" w14:textId="77777777" w:rsidR="000A5388" w:rsidRPr="008645B4" w:rsidRDefault="00887F31">
      <w:pPr>
        <w:pStyle w:val="Cornernotation"/>
        <w:ind w:right="3548"/>
        <w:rPr>
          <w:kern w:val="22"/>
          <w:szCs w:val="22"/>
        </w:rPr>
      </w:pPr>
      <w:r w:rsidRPr="008645B4">
        <w:rPr>
          <w:kern w:val="22"/>
          <w:szCs w:val="22"/>
        </w:rPr>
        <w:t>Twelfth meeting</w:t>
      </w:r>
    </w:p>
    <w:p w14:paraId="66BDEF05" w14:textId="77777777" w:rsidR="000A5388" w:rsidRPr="008645B4" w:rsidRDefault="00887F31" w:rsidP="000A5388">
      <w:pPr>
        <w:pStyle w:val="Cornernotation"/>
        <w:rPr>
          <w:kern w:val="22"/>
          <w:szCs w:val="22"/>
        </w:rPr>
      </w:pPr>
      <w:r w:rsidRPr="008645B4">
        <w:rPr>
          <w:noProof/>
          <w:kern w:val="22"/>
          <w:szCs w:val="22"/>
        </w:rPr>
        <w:t>Pyeongchang</w:t>
      </w:r>
      <w:r w:rsidRPr="008645B4">
        <w:rPr>
          <w:kern w:val="22"/>
          <w:szCs w:val="22"/>
        </w:rPr>
        <w:t>, Republic of Korea, 6-17 October 2014</w:t>
      </w:r>
    </w:p>
    <w:p w14:paraId="1F877101" w14:textId="77777777" w:rsidR="000A5388" w:rsidRPr="008645B4" w:rsidRDefault="00887F31" w:rsidP="000A5388">
      <w:pPr>
        <w:pStyle w:val="Cornernotation"/>
        <w:ind w:right="3548"/>
        <w:rPr>
          <w:kern w:val="22"/>
          <w:szCs w:val="22"/>
        </w:rPr>
      </w:pPr>
      <w:r w:rsidRPr="008645B4">
        <w:rPr>
          <w:kern w:val="22"/>
          <w:szCs w:val="22"/>
        </w:rPr>
        <w:t>Agenda item 18</w:t>
      </w:r>
    </w:p>
    <w:p w14:paraId="2A06F334" w14:textId="77777777" w:rsidR="00C30061" w:rsidRDefault="00C30061" w:rsidP="000A5388">
      <w:pPr>
        <w:pStyle w:val="Heading1"/>
        <w:rPr>
          <w:kern w:val="22"/>
          <w:szCs w:val="22"/>
        </w:rPr>
      </w:pPr>
      <w:r>
        <w:rPr>
          <w:kern w:val="1"/>
          <w:szCs w:val="22"/>
        </w:rPr>
        <w:t>DECISION ADOPTED BY THE CONFERENCE OF THE PARTIES TO THE CONVENTION ON BIOLOGICAL DIVERSITY</w:t>
      </w:r>
    </w:p>
    <w:p w14:paraId="67ACE270" w14:textId="77777777" w:rsidR="000A5388" w:rsidRPr="008645B4" w:rsidRDefault="009F35E9" w:rsidP="001C17F9">
      <w:pPr>
        <w:pStyle w:val="recommendationheader"/>
      </w:pPr>
      <w:r>
        <w:t>XII/13</w:t>
      </w:r>
      <w:r w:rsidR="00C30061">
        <w:t>.</w:t>
      </w:r>
      <w:r w:rsidR="00C30061">
        <w:tab/>
      </w:r>
      <w:r w:rsidR="00887F31" w:rsidRPr="008645B4">
        <w:t>A</w:t>
      </w:r>
      <w:r w:rsidR="00C30061" w:rsidRPr="008645B4">
        <w:t>ccess and benefit-sharing</w:t>
      </w:r>
    </w:p>
    <w:p w14:paraId="6E77C6A4" w14:textId="77777777" w:rsidR="000A5388" w:rsidRPr="008645B4" w:rsidRDefault="00887F31" w:rsidP="00E21081">
      <w:pPr>
        <w:pStyle w:val="Para1"/>
        <w:numPr>
          <w:ilvl w:val="0"/>
          <w:numId w:val="0"/>
        </w:numPr>
        <w:ind w:firstLine="720"/>
        <w:rPr>
          <w:kern w:val="22"/>
          <w:szCs w:val="22"/>
        </w:rPr>
      </w:pPr>
      <w:r w:rsidRPr="008645B4">
        <w:rPr>
          <w:i/>
          <w:kern w:val="22"/>
          <w:szCs w:val="22"/>
        </w:rPr>
        <w:t>The Conference of the Parties</w:t>
      </w:r>
      <w:r w:rsidRPr="008645B4">
        <w:rPr>
          <w:kern w:val="22"/>
          <w:szCs w:val="22"/>
        </w:rPr>
        <w:t>,</w:t>
      </w:r>
      <w:bookmarkStart w:id="0" w:name="_Ref314474052"/>
    </w:p>
    <w:bookmarkEnd w:id="0"/>
    <w:p w14:paraId="040C6743" w14:textId="77777777" w:rsidR="000A5388" w:rsidRPr="008645B4" w:rsidRDefault="00887F31" w:rsidP="00E548BF">
      <w:pPr>
        <w:spacing w:before="120" w:after="120"/>
        <w:ind w:firstLine="720"/>
        <w:rPr>
          <w:kern w:val="22"/>
          <w:szCs w:val="22"/>
        </w:rPr>
      </w:pPr>
      <w:r w:rsidRPr="008645B4">
        <w:rPr>
          <w:i/>
          <w:kern w:val="22"/>
          <w:szCs w:val="22"/>
        </w:rPr>
        <w:t xml:space="preserve">Recalling </w:t>
      </w:r>
      <w:r w:rsidRPr="008645B4">
        <w:rPr>
          <w:kern w:val="22"/>
          <w:szCs w:val="22"/>
        </w:rPr>
        <w:t>that the third objective of the</w:t>
      </w:r>
      <w:r w:rsidRPr="008645B4">
        <w:rPr>
          <w:i/>
          <w:kern w:val="22"/>
          <w:szCs w:val="22"/>
        </w:rPr>
        <w:t xml:space="preserve"> </w:t>
      </w:r>
      <w:r w:rsidRPr="008645B4">
        <w:rPr>
          <w:kern w:val="22"/>
          <w:szCs w:val="22"/>
        </w:rPr>
        <w:t xml:space="preserve">Convention is the fair and equitable sharing of the benefits arising </w:t>
      </w:r>
      <w:r w:rsidR="00A67220">
        <w:rPr>
          <w:kern w:val="22"/>
          <w:szCs w:val="22"/>
        </w:rPr>
        <w:t>from</w:t>
      </w:r>
      <w:r w:rsidRPr="008645B4">
        <w:rPr>
          <w:kern w:val="22"/>
          <w:szCs w:val="22"/>
        </w:rPr>
        <w:t xml:space="preserve"> the utilization of genetic resources, including by appropriate access to genetic resources and by appropriate transfer of relevant technologies, taking into account all rights over those resources and to technologies, and by appropriate funding,</w:t>
      </w:r>
    </w:p>
    <w:p w14:paraId="6AE2152F" w14:textId="77777777" w:rsidR="000A5388" w:rsidRPr="008645B4" w:rsidRDefault="00887F31" w:rsidP="001649F2">
      <w:pPr>
        <w:spacing w:before="120" w:after="120"/>
        <w:ind w:firstLine="720"/>
        <w:rPr>
          <w:kern w:val="22"/>
          <w:szCs w:val="22"/>
        </w:rPr>
      </w:pPr>
      <w:r w:rsidRPr="008645B4">
        <w:rPr>
          <w:i/>
          <w:kern w:val="22"/>
          <w:szCs w:val="22"/>
        </w:rPr>
        <w:t>Emphasizing</w:t>
      </w:r>
      <w:r w:rsidRPr="008645B4">
        <w:rPr>
          <w:kern w:val="22"/>
          <w:szCs w:val="22"/>
        </w:rPr>
        <w:t xml:space="preserve"> that the provisions of the Convention related to access and benefit-sharing continue to apply to all Parties to the Convention,</w:t>
      </w:r>
    </w:p>
    <w:p w14:paraId="7E538D7A" w14:textId="77777777" w:rsidR="000A5388" w:rsidRPr="008645B4" w:rsidRDefault="00887F31" w:rsidP="00133001">
      <w:pPr>
        <w:spacing w:before="120" w:after="120"/>
        <w:ind w:firstLine="720"/>
        <w:rPr>
          <w:snapToGrid w:val="0"/>
          <w:kern w:val="22"/>
          <w:szCs w:val="22"/>
        </w:rPr>
      </w:pPr>
      <w:r w:rsidRPr="008645B4">
        <w:rPr>
          <w:snapToGrid w:val="0"/>
          <w:kern w:val="22"/>
          <w:szCs w:val="22"/>
        </w:rPr>
        <w:t>1.</w:t>
      </w:r>
      <w:r w:rsidRPr="008645B4">
        <w:rPr>
          <w:snapToGrid w:val="0"/>
          <w:kern w:val="22"/>
          <w:szCs w:val="22"/>
        </w:rPr>
        <w:tab/>
      </w:r>
      <w:r w:rsidRPr="008645B4">
        <w:rPr>
          <w:i/>
          <w:snapToGrid w:val="0"/>
          <w:kern w:val="22"/>
          <w:szCs w:val="22"/>
        </w:rPr>
        <w:t xml:space="preserve">Welcomes </w:t>
      </w:r>
      <w:r w:rsidRPr="008645B4">
        <w:rPr>
          <w:snapToGrid w:val="0"/>
          <w:kern w:val="22"/>
          <w:szCs w:val="22"/>
        </w:rPr>
        <w:t>the entry into force of the Nagoya Protocol on Access to Genetic Resources and the Fair and Equitable Sharing of Benefits Arising from their Utilization, which i</w:t>
      </w:r>
      <w:r w:rsidRPr="008645B4">
        <w:rPr>
          <w:kern w:val="22"/>
          <w:szCs w:val="22"/>
        </w:rPr>
        <w:t>s a significant step towards meeting the third objective of the Convention;</w:t>
      </w:r>
    </w:p>
    <w:p w14:paraId="6667869E" w14:textId="77777777" w:rsidR="000A5388" w:rsidRPr="008645B4" w:rsidRDefault="00887F31" w:rsidP="00B60222">
      <w:pPr>
        <w:spacing w:before="120" w:after="120"/>
        <w:ind w:firstLine="720"/>
        <w:rPr>
          <w:snapToGrid w:val="0"/>
          <w:kern w:val="22"/>
          <w:szCs w:val="22"/>
        </w:rPr>
      </w:pPr>
      <w:r w:rsidRPr="008645B4">
        <w:rPr>
          <w:snapToGrid w:val="0"/>
          <w:kern w:val="22"/>
          <w:szCs w:val="22"/>
        </w:rPr>
        <w:t>2.</w:t>
      </w:r>
      <w:r w:rsidRPr="008645B4">
        <w:rPr>
          <w:snapToGrid w:val="0"/>
          <w:kern w:val="22"/>
          <w:szCs w:val="22"/>
        </w:rPr>
        <w:tab/>
      </w:r>
      <w:r w:rsidRPr="008645B4">
        <w:rPr>
          <w:i/>
          <w:noProof/>
          <w:snapToGrid w:val="0"/>
          <w:kern w:val="22"/>
          <w:szCs w:val="22"/>
        </w:rPr>
        <w:t>Urges</w:t>
      </w:r>
      <w:r w:rsidRPr="008645B4">
        <w:rPr>
          <w:snapToGrid w:val="0"/>
          <w:kern w:val="22"/>
          <w:szCs w:val="22"/>
        </w:rPr>
        <w:t xml:space="preserve"> all Parties to the Convention that have not yet ratified the Nagoya Protocol to do so;</w:t>
      </w:r>
    </w:p>
    <w:p w14:paraId="2CA43AA2" w14:textId="77777777" w:rsidR="000A5388" w:rsidRPr="008645B4" w:rsidRDefault="00887F31" w:rsidP="00B60222">
      <w:pPr>
        <w:spacing w:before="120" w:after="120"/>
        <w:ind w:firstLine="720"/>
        <w:rPr>
          <w:kern w:val="22"/>
          <w:szCs w:val="22"/>
        </w:rPr>
      </w:pPr>
      <w:r w:rsidRPr="008645B4">
        <w:rPr>
          <w:kern w:val="22"/>
          <w:szCs w:val="22"/>
        </w:rPr>
        <w:t>3.</w:t>
      </w:r>
      <w:r w:rsidRPr="008645B4">
        <w:rPr>
          <w:i/>
          <w:kern w:val="22"/>
          <w:szCs w:val="22"/>
        </w:rPr>
        <w:tab/>
      </w:r>
      <w:r w:rsidR="00AF1529" w:rsidRPr="00502FC2">
        <w:rPr>
          <w:i/>
        </w:rPr>
        <w:t>Recall</w:t>
      </w:r>
      <w:r w:rsidR="00AF1529">
        <w:rPr>
          <w:rFonts w:hint="eastAsia"/>
          <w:i/>
          <w:lang w:eastAsia="ko-KR"/>
        </w:rPr>
        <w:t>s</w:t>
      </w:r>
      <w:r w:rsidR="00AF1529" w:rsidRPr="00502FC2">
        <w:t xml:space="preserve"> </w:t>
      </w:r>
      <w:r w:rsidRPr="00502FC2">
        <w:t xml:space="preserve">Article 26 of the Convention, which requires Parties to report on measures taken for the implementation of the provisions of the Convention, and </w:t>
      </w:r>
      <w:r w:rsidR="00AF1529">
        <w:rPr>
          <w:rFonts w:hint="eastAsia"/>
          <w:i/>
          <w:lang w:eastAsia="ko-KR"/>
        </w:rPr>
        <w:t>also recalls</w:t>
      </w:r>
      <w:r w:rsidRPr="00502FC2">
        <w:t xml:space="preserve"> that these reports should include information </w:t>
      </w:r>
      <w:r w:rsidR="009632C7">
        <w:t xml:space="preserve">on </w:t>
      </w:r>
      <w:r w:rsidRPr="00502FC2">
        <w:t xml:space="preserve">measures taken in relation to the access and benefit-sharing </w:t>
      </w:r>
      <w:r w:rsidR="00AF1529">
        <w:t xml:space="preserve">and </w:t>
      </w:r>
      <w:r w:rsidRPr="00502FC2">
        <w:t>related provisions of the Convention,</w:t>
      </w:r>
      <w:r w:rsidR="00AF1529" w:rsidRPr="00AF1529">
        <w:t xml:space="preserve"> </w:t>
      </w:r>
      <w:r w:rsidR="00AF1529">
        <w:t xml:space="preserve">in particular </w:t>
      </w:r>
      <w:r w:rsidR="00AF1529">
        <w:rPr>
          <w:lang w:eastAsia="ko-KR"/>
        </w:rPr>
        <w:t xml:space="preserve">in </w:t>
      </w:r>
      <w:r w:rsidR="00AF1529">
        <w:t>relation to Article</w:t>
      </w:r>
      <w:r w:rsidR="00BE2EA7">
        <w:t> </w:t>
      </w:r>
      <w:r w:rsidR="00AF1529">
        <w:t>15</w:t>
      </w:r>
      <w:r w:rsidR="00AF1529">
        <w:rPr>
          <w:lang w:eastAsia="ko-KR"/>
        </w:rPr>
        <w:t xml:space="preserve"> </w:t>
      </w:r>
      <w:r w:rsidR="00AF1529">
        <w:t>of the Convention</w:t>
      </w:r>
      <w:r w:rsidRPr="00502FC2">
        <w:t>;</w:t>
      </w:r>
    </w:p>
    <w:p w14:paraId="336A2D86" w14:textId="77777777" w:rsidR="00AF1529" w:rsidRDefault="00AF1529" w:rsidP="00B60222">
      <w:pPr>
        <w:spacing w:before="120" w:after="120"/>
        <w:ind w:firstLine="720"/>
        <w:rPr>
          <w:snapToGrid w:val="0"/>
          <w:kern w:val="22"/>
          <w:szCs w:val="22"/>
          <w:lang w:eastAsia="ko-KR"/>
        </w:rPr>
      </w:pPr>
      <w:r>
        <w:rPr>
          <w:snapToGrid w:val="0"/>
          <w:kern w:val="22"/>
          <w:szCs w:val="22"/>
        </w:rPr>
        <w:t>4.</w:t>
      </w:r>
      <w:r>
        <w:rPr>
          <w:snapToGrid w:val="0"/>
          <w:kern w:val="22"/>
          <w:szCs w:val="22"/>
        </w:rPr>
        <w:tab/>
      </w:r>
      <w:r w:rsidR="004C74A8">
        <w:rPr>
          <w:i/>
          <w:snapToGrid w:val="0"/>
          <w:kern w:val="22"/>
          <w:szCs w:val="22"/>
          <w:lang w:eastAsia="ko-KR"/>
        </w:rPr>
        <w:t>R</w:t>
      </w:r>
      <w:r w:rsidRPr="008645B4">
        <w:rPr>
          <w:i/>
          <w:snapToGrid w:val="0"/>
          <w:kern w:val="22"/>
          <w:szCs w:val="22"/>
        </w:rPr>
        <w:t>equests</w:t>
      </w:r>
      <w:r w:rsidRPr="008645B4">
        <w:rPr>
          <w:snapToGrid w:val="0"/>
          <w:kern w:val="22"/>
          <w:szCs w:val="22"/>
        </w:rPr>
        <w:t xml:space="preserve"> the Executive Secretary to prepare a note on possible ways and means to promote integrated approaches to issues at the interface between the access and benefit-sharing</w:t>
      </w:r>
      <w:r w:rsidR="008A0C12">
        <w:rPr>
          <w:snapToGrid w:val="0"/>
          <w:kern w:val="22"/>
          <w:szCs w:val="22"/>
        </w:rPr>
        <w:t>-</w:t>
      </w:r>
      <w:r w:rsidRPr="008645B4">
        <w:rPr>
          <w:snapToGrid w:val="0"/>
          <w:kern w:val="22"/>
          <w:szCs w:val="22"/>
        </w:rPr>
        <w:t>related provisions of the Convention and the provisions of the Nagoya Protocol</w:t>
      </w:r>
      <w:r>
        <w:rPr>
          <w:snapToGrid w:val="0"/>
          <w:kern w:val="22"/>
          <w:szCs w:val="22"/>
          <w:lang w:eastAsia="ko-KR"/>
        </w:rPr>
        <w:t xml:space="preserve">, taking into account the </w:t>
      </w:r>
      <w:r w:rsidR="004C74A8">
        <w:rPr>
          <w:snapToGrid w:val="0"/>
          <w:kern w:val="22"/>
          <w:szCs w:val="22"/>
          <w:lang w:eastAsia="ko-KR"/>
        </w:rPr>
        <w:t>latest</w:t>
      </w:r>
      <w:r>
        <w:rPr>
          <w:snapToGrid w:val="0"/>
          <w:kern w:val="22"/>
          <w:szCs w:val="22"/>
          <w:lang w:eastAsia="ko-KR"/>
        </w:rPr>
        <w:t xml:space="preserve"> </w:t>
      </w:r>
      <w:r w:rsidRPr="008645B4">
        <w:rPr>
          <w:kern w:val="22"/>
          <w:szCs w:val="22"/>
        </w:rPr>
        <w:t>national reports</w:t>
      </w:r>
      <w:r>
        <w:rPr>
          <w:kern w:val="22"/>
          <w:szCs w:val="22"/>
          <w:lang w:eastAsia="ko-KR"/>
        </w:rPr>
        <w:t xml:space="preserve"> under the Convention,</w:t>
      </w:r>
      <w:r>
        <w:rPr>
          <w:kern w:val="22"/>
          <w:szCs w:val="22"/>
        </w:rPr>
        <w:t xml:space="preserve"> available </w:t>
      </w:r>
      <w:r>
        <w:rPr>
          <w:kern w:val="22"/>
          <w:szCs w:val="22"/>
          <w:lang w:eastAsia="ko-KR"/>
        </w:rPr>
        <w:t>information in</w:t>
      </w:r>
      <w:r>
        <w:rPr>
          <w:kern w:val="22"/>
          <w:szCs w:val="22"/>
        </w:rPr>
        <w:t xml:space="preserve"> the </w:t>
      </w:r>
      <w:r w:rsidR="002E3D30">
        <w:rPr>
          <w:kern w:val="22"/>
          <w:szCs w:val="22"/>
        </w:rPr>
        <w:t>Access and Benefit-sharing</w:t>
      </w:r>
      <w:r>
        <w:rPr>
          <w:kern w:val="22"/>
          <w:szCs w:val="22"/>
        </w:rPr>
        <w:t xml:space="preserve"> Clearing-House</w:t>
      </w:r>
      <w:r w:rsidRPr="008645B4">
        <w:rPr>
          <w:snapToGrid w:val="0"/>
          <w:kern w:val="22"/>
          <w:szCs w:val="22"/>
        </w:rPr>
        <w:t>,</w:t>
      </w:r>
      <w:r w:rsidR="00E548BF">
        <w:rPr>
          <w:snapToGrid w:val="0"/>
          <w:kern w:val="22"/>
          <w:szCs w:val="22"/>
        </w:rPr>
        <w:t xml:space="preserve"> and</w:t>
      </w:r>
      <w:r w:rsidRPr="008645B4">
        <w:rPr>
          <w:snapToGrid w:val="0"/>
          <w:kern w:val="22"/>
          <w:szCs w:val="22"/>
        </w:rPr>
        <w:t xml:space="preserve"> </w:t>
      </w:r>
      <w:r>
        <w:rPr>
          <w:snapToGrid w:val="0"/>
          <w:kern w:val="22"/>
          <w:szCs w:val="22"/>
          <w:lang w:eastAsia="ko-KR"/>
        </w:rPr>
        <w:t>the interim national report</w:t>
      </w:r>
      <w:r w:rsidR="004C74A8">
        <w:rPr>
          <w:snapToGrid w:val="0"/>
          <w:kern w:val="22"/>
          <w:szCs w:val="22"/>
          <w:lang w:eastAsia="ko-KR"/>
        </w:rPr>
        <w:t xml:space="preserve">s </w:t>
      </w:r>
      <w:r>
        <w:rPr>
          <w:snapToGrid w:val="0"/>
          <w:kern w:val="22"/>
          <w:szCs w:val="22"/>
          <w:lang w:eastAsia="ko-KR"/>
        </w:rPr>
        <w:t xml:space="preserve">under the Nagoya Protocol, as well as other information submitted </w:t>
      </w:r>
      <w:r w:rsidR="004C74A8">
        <w:rPr>
          <w:snapToGrid w:val="0"/>
          <w:kern w:val="22"/>
          <w:szCs w:val="22"/>
          <w:lang w:eastAsia="ko-KR"/>
        </w:rPr>
        <w:t>to the Executive Secretary</w:t>
      </w:r>
      <w:r w:rsidR="00F72D28">
        <w:rPr>
          <w:snapToGrid w:val="0"/>
          <w:kern w:val="22"/>
          <w:szCs w:val="22"/>
          <w:lang w:eastAsia="ko-KR"/>
        </w:rPr>
        <w:t>,</w:t>
      </w:r>
      <w:r w:rsidR="004C74A8">
        <w:rPr>
          <w:snapToGrid w:val="0"/>
          <w:kern w:val="22"/>
          <w:szCs w:val="22"/>
          <w:lang w:eastAsia="ko-KR"/>
        </w:rPr>
        <w:t xml:space="preserve"> </w:t>
      </w:r>
      <w:r w:rsidRPr="008645B4">
        <w:rPr>
          <w:snapToGrid w:val="0"/>
          <w:kern w:val="22"/>
          <w:szCs w:val="22"/>
        </w:rPr>
        <w:t xml:space="preserve">for consideration by the Conference of the Parties at its </w:t>
      </w:r>
      <w:r>
        <w:rPr>
          <w:snapToGrid w:val="0"/>
          <w:kern w:val="22"/>
          <w:szCs w:val="22"/>
          <w:lang w:eastAsia="ko-KR"/>
        </w:rPr>
        <w:t>fourte</w:t>
      </w:r>
      <w:r w:rsidRPr="008645B4">
        <w:rPr>
          <w:snapToGrid w:val="0"/>
          <w:kern w:val="22"/>
          <w:szCs w:val="22"/>
        </w:rPr>
        <w:t>enth meeting</w:t>
      </w:r>
      <w:r>
        <w:rPr>
          <w:snapToGrid w:val="0"/>
          <w:kern w:val="22"/>
          <w:szCs w:val="22"/>
          <w:lang w:eastAsia="ko-KR"/>
        </w:rPr>
        <w:t xml:space="preserve"> as well </w:t>
      </w:r>
      <w:r w:rsidR="00E548BF">
        <w:rPr>
          <w:snapToGrid w:val="0"/>
          <w:kern w:val="22"/>
          <w:szCs w:val="22"/>
          <w:lang w:eastAsia="ko-KR"/>
        </w:rPr>
        <w:t>as</w:t>
      </w:r>
      <w:r>
        <w:rPr>
          <w:snapToGrid w:val="0"/>
          <w:kern w:val="22"/>
          <w:szCs w:val="22"/>
          <w:lang w:eastAsia="ko-KR"/>
        </w:rPr>
        <w:t xml:space="preserve"> the third meeting of the Conference of Parties serving as the meeting of the Parties to the Nagoya Protocol</w:t>
      </w:r>
      <w:r w:rsidR="00037EB5">
        <w:rPr>
          <w:snapToGrid w:val="0"/>
          <w:kern w:val="22"/>
          <w:szCs w:val="22"/>
          <w:lang w:eastAsia="ko-KR"/>
        </w:rPr>
        <w:t>;</w:t>
      </w:r>
    </w:p>
    <w:p w14:paraId="0B612AE6" w14:textId="77777777" w:rsidR="000A5388" w:rsidRPr="008645B4" w:rsidRDefault="00887F31" w:rsidP="000B099A">
      <w:pPr>
        <w:spacing w:before="120" w:after="120"/>
        <w:jc w:val="center"/>
        <w:rPr>
          <w:kern w:val="22"/>
          <w:szCs w:val="22"/>
        </w:rPr>
      </w:pPr>
      <w:r w:rsidRPr="008645B4">
        <w:rPr>
          <w:kern w:val="22"/>
          <w:szCs w:val="22"/>
        </w:rPr>
        <w:t>_________</w:t>
      </w:r>
      <w:r w:rsidR="00D44135" w:rsidRPr="001E7F85">
        <w:rPr>
          <w:kern w:val="22"/>
          <w:szCs w:val="22"/>
        </w:rPr>
        <w:t>_</w:t>
      </w:r>
    </w:p>
    <w:sectPr w:rsidR="000A5388" w:rsidRPr="008645B4" w:rsidSect="000A5388">
      <w:headerReference w:type="even" r:id="rId11"/>
      <w:pgSz w:w="12240" w:h="15840" w:code="1"/>
      <w:pgMar w:top="864" w:right="1440" w:bottom="864" w:left="1440" w:header="461" w:footer="720" w:gutter="0"/>
      <w:cols w:space="720"/>
      <w:noEndnote/>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9678B1" w14:textId="77777777" w:rsidR="00F208EA" w:rsidRDefault="00F208EA">
      <w:r>
        <w:separator/>
      </w:r>
    </w:p>
  </w:endnote>
  <w:endnote w:type="continuationSeparator" w:id="0">
    <w:p w14:paraId="454D9860" w14:textId="77777777" w:rsidR="00F208EA" w:rsidRDefault="00F208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imes New Roman Bold">
    <w:altName w:val="Times New Roman"/>
    <w:panose1 w:val="020B0604020202020204"/>
    <w:charset w:val="00"/>
    <w:family w:val="auto"/>
    <w:pitch w:val="variable"/>
    <w:sig w:usb0="E0002AFF" w:usb1="C0007841"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Univers">
    <w:panose1 w:val="020B0503020202020204"/>
    <w:charset w:val="00"/>
    <w:family w:val="swiss"/>
    <w:pitch w:val="variable"/>
    <w:sig w:usb0="80000287" w:usb1="00000000" w:usb2="00000000" w:usb3="00000000" w:csb0="0000000F" w:csb1="00000000"/>
  </w:font>
  <w:font w:name="Tahoma">
    <w:panose1 w:val="020B0604030504040204"/>
    <w:charset w:val="00"/>
    <w:family w:val="swiss"/>
    <w:pitch w:val="variable"/>
    <w:sig w:usb0="E1002EFF" w:usb1="C000605B" w:usb2="00000029" w:usb3="00000000" w:csb0="000101FF" w:csb1="00000000"/>
  </w:font>
  <w:font w:name="Lucida Grande">
    <w:panose1 w:val="020B0600040502020204"/>
    <w:charset w:val="00"/>
    <w:family w:val="swiss"/>
    <w:pitch w:val="variable"/>
    <w:sig w:usb0="E1000AEF" w:usb1="5000A1FF" w:usb2="00000000" w:usb3="00000000" w:csb0="000001BF" w:csb1="00000000"/>
  </w:font>
  <w:font w:name="Courier New">
    <w:panose1 w:val="02070309020205020404"/>
    <w:charset w:val="00"/>
    <w:family w:val="modern"/>
    <w:pitch w:val="fixed"/>
    <w:sig w:usb0="E0002EFF" w:usb1="C0007843" w:usb2="00000009" w:usb3="00000000" w:csb0="000001FF" w:csb1="00000000"/>
  </w:font>
  <w:font w:name="Courier">
    <w:panose1 w:val="02070309020205020404"/>
    <w:charset w:val="00"/>
    <w:family w:val="modern"/>
    <w:pitch w:val="fixed"/>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Verdana">
    <w:panose1 w:val="020B0604030504040204"/>
    <w:charset w:val="00"/>
    <w:family w:val="swiss"/>
    <w:pitch w:val="variable"/>
    <w:sig w:usb0="A1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B49881" w14:textId="77777777" w:rsidR="00F208EA" w:rsidRDefault="00F208EA">
      <w:r>
        <w:separator/>
      </w:r>
    </w:p>
  </w:footnote>
  <w:footnote w:type="continuationSeparator" w:id="0">
    <w:p w14:paraId="7FAA7056" w14:textId="77777777" w:rsidR="00F208EA" w:rsidRDefault="00F208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E581F" w14:textId="77777777" w:rsidR="00595CF6" w:rsidRDefault="00C30061">
    <w:pPr>
      <w:pStyle w:val="Header"/>
      <w:rPr>
        <w:lang w:val="en-US"/>
      </w:rPr>
    </w:pPr>
    <w:r>
      <w:rPr>
        <w:lang w:val="en-US"/>
      </w:rPr>
      <w:t>U</w:t>
    </w:r>
    <w:r w:rsidR="009F35E9">
      <w:rPr>
        <w:lang w:val="en-US"/>
      </w:rPr>
      <w:t>NEP/CBD/COP/DEC/XII/13</w:t>
    </w:r>
  </w:p>
  <w:p w14:paraId="56E79E10" w14:textId="77777777" w:rsidR="00C30061" w:rsidRPr="001C17F9" w:rsidRDefault="00C30061" w:rsidP="001C17F9">
    <w:pPr>
      <w:pStyle w:val="Header"/>
      <w:spacing w:after="120"/>
      <w:rPr>
        <w:lang w:val="en-US"/>
      </w:rPr>
    </w:pPr>
    <w:r>
      <w:rPr>
        <w:lang w:val="en-US"/>
      </w:rPr>
      <w:t xml:space="preserve">Page </w:t>
    </w:r>
    <w:r w:rsidRPr="00C30061">
      <w:rPr>
        <w:lang w:val="en-US"/>
      </w:rPr>
      <w:fldChar w:fldCharType="begin"/>
    </w:r>
    <w:r w:rsidRPr="00C30061">
      <w:rPr>
        <w:lang w:val="en-US"/>
      </w:rPr>
      <w:instrText xml:space="preserve"> PAGE   \* MERGEFORMAT </w:instrText>
    </w:r>
    <w:r w:rsidRPr="00C30061">
      <w:rPr>
        <w:lang w:val="en-US"/>
      </w:rPr>
      <w:fldChar w:fldCharType="separate"/>
    </w:r>
    <w:r w:rsidR="00F72D28">
      <w:rPr>
        <w:noProof/>
        <w:lang w:val="en-US"/>
      </w:rPr>
      <w:t>2</w:t>
    </w:r>
    <w:r w:rsidRPr="00C30061">
      <w:rPr>
        <w:noProof/>
        <w:lang w:val="en-US"/>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134DB"/>
    <w:multiLevelType w:val="multilevel"/>
    <w:tmpl w:val="D02A5E16"/>
    <w:lvl w:ilvl="0">
      <w:start w:val="1"/>
      <w:numFmt w:val="decimal"/>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380"/>
        </w:tabs>
        <w:ind w:left="-6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 w15:restartNumberingAfterBreak="0">
    <w:nsid w:val="0AA92F02"/>
    <w:multiLevelType w:val="multilevel"/>
    <w:tmpl w:val="1204829C"/>
    <w:lvl w:ilvl="0">
      <w:start w:val="3"/>
      <w:numFmt w:val="decimal"/>
      <w:lvlText w:val="%1"/>
      <w:lvlJc w:val="left"/>
      <w:pPr>
        <w:tabs>
          <w:tab w:val="num" w:pos="360"/>
        </w:tabs>
        <w:ind w:left="360" w:hanging="360"/>
      </w:pPr>
      <w:rPr>
        <w:rFonts w:hint="default"/>
      </w:rPr>
    </w:lvl>
    <w:lvl w:ilvl="1">
      <w:start w:val="3"/>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2" w15:restartNumberingAfterBreak="0">
    <w:nsid w:val="2F0336B8"/>
    <w:multiLevelType w:val="multilevel"/>
    <w:tmpl w:val="99BA12E0"/>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3" w15:restartNumberingAfterBreak="0">
    <w:nsid w:val="3AEB0B1E"/>
    <w:multiLevelType w:val="multilevel"/>
    <w:tmpl w:val="E07EC098"/>
    <w:lvl w:ilvl="0">
      <w:start w:val="1"/>
      <w:numFmt w:val="decimal"/>
      <w:pStyle w:val="para2"/>
      <w:lvlText w:val="%1."/>
      <w:lvlJc w:val="left"/>
      <w:pPr>
        <w:tabs>
          <w:tab w:val="num" w:pos="360"/>
        </w:tabs>
        <w:ind w:left="0" w:firstLine="0"/>
      </w:pPr>
      <w:rPr>
        <w:rFonts w:hint="default"/>
      </w:rPr>
    </w:lvl>
    <w:lvl w:ilvl="1">
      <w:start w:val="1"/>
      <w:numFmt w:val="lowerLetter"/>
      <w:lvlText w:val="(%2)"/>
      <w:lvlJc w:val="lef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4" w15:restartNumberingAfterBreak="0">
    <w:nsid w:val="3CE43C91"/>
    <w:multiLevelType w:val="singleLevel"/>
    <w:tmpl w:val="B36A8C58"/>
    <w:lvl w:ilvl="0">
      <w:start w:val="1"/>
      <w:numFmt w:val="decimal"/>
      <w:pStyle w:val="Paranum"/>
      <w:lvlText w:val="%1."/>
      <w:lvlJc w:val="left"/>
      <w:pPr>
        <w:tabs>
          <w:tab w:val="num" w:pos="360"/>
        </w:tabs>
        <w:ind w:left="0" w:firstLine="0"/>
      </w:pPr>
    </w:lvl>
  </w:abstractNum>
  <w:abstractNum w:abstractNumId="5" w15:restartNumberingAfterBreak="0">
    <w:nsid w:val="429637AA"/>
    <w:multiLevelType w:val="multilevel"/>
    <w:tmpl w:val="87263308"/>
    <w:lvl w:ilvl="0">
      <w:start w:val="1"/>
      <w:numFmt w:val="decimal"/>
      <w:lvlText w:val="%1."/>
      <w:lvlJc w:val="left"/>
      <w:pPr>
        <w:tabs>
          <w:tab w:val="num" w:pos="360"/>
        </w:tabs>
        <w:ind w:left="0" w:firstLine="0"/>
      </w:pPr>
      <w:rPr>
        <w:rFonts w:ascii="Times New Roman" w:hAnsi="Times New Roman" w:hint="default"/>
        <w:b w:val="0"/>
        <w:i w:val="0"/>
        <w:sz w:val="22"/>
      </w:rPr>
    </w:lvl>
    <w:lvl w:ilvl="1">
      <w:start w:val="1"/>
      <w:numFmt w:val="decimal"/>
      <w:lvlText w:val="%2."/>
      <w:lvlJc w:val="left"/>
      <w:pPr>
        <w:tabs>
          <w:tab w:val="num" w:pos="1620"/>
        </w:tabs>
        <w:ind w:left="180" w:firstLine="720"/>
      </w:pPr>
      <w:rPr>
        <w:b w:val="0"/>
        <w:i w:val="0"/>
      </w:rPr>
    </w:lvl>
    <w:lvl w:ilvl="2">
      <w:start w:val="1"/>
      <w:numFmt w:val="lowerRoman"/>
      <w:lvlText w:val="(%3)"/>
      <w:lvlJc w:val="right"/>
      <w:pPr>
        <w:tabs>
          <w:tab w:val="num" w:pos="1900"/>
        </w:tabs>
        <w:ind w:left="190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2160"/>
        </w:tabs>
        <w:ind w:left="216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6" w15:restartNumberingAfterBreak="0">
    <w:nsid w:val="44CC7FBB"/>
    <w:multiLevelType w:val="hybridMultilevel"/>
    <w:tmpl w:val="45E4BE68"/>
    <w:lvl w:ilvl="0" w:tplc="F89AE9DE">
      <w:start w:val="1"/>
      <w:numFmt w:val="lowerLetter"/>
      <w:lvlText w:val="(%1)"/>
      <w:lvlJc w:val="left"/>
      <w:pPr>
        <w:tabs>
          <w:tab w:val="num" w:pos="1080"/>
        </w:tabs>
        <w:ind w:left="1080" w:hanging="360"/>
      </w:pPr>
      <w:rPr>
        <w:rFonts w:hint="default"/>
        <w:b w:val="0"/>
        <w:i w:val="0"/>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7" w15:restartNumberingAfterBreak="0">
    <w:nsid w:val="48E4287B"/>
    <w:multiLevelType w:val="multilevel"/>
    <w:tmpl w:val="2E6A1D38"/>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440"/>
        </w:tabs>
        <w:ind w:left="1440" w:hanging="360"/>
      </w:pPr>
    </w:lvl>
    <w:lvl w:ilvl="3">
      <w:start w:val="1"/>
      <w:numFmt w:val="bullet"/>
      <w:pStyle w:val="Para3"/>
      <w:lvlText w:val=""/>
      <w:lvlJc w:val="left"/>
      <w:pPr>
        <w:tabs>
          <w:tab w:val="num" w:pos="2160"/>
        </w:tabs>
        <w:ind w:left="2160" w:hanging="720"/>
      </w:pPr>
      <w:rPr>
        <w:rFonts w:ascii="Symbol" w:hAnsi="Symbol" w:hint="default"/>
        <w:sz w:val="28"/>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4A6E2604"/>
    <w:multiLevelType w:val="multilevel"/>
    <w:tmpl w:val="53F67F1A"/>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9" w15:restartNumberingAfterBreak="0">
    <w:nsid w:val="4E0442B4"/>
    <w:multiLevelType w:val="multilevel"/>
    <w:tmpl w:val="4FF01174"/>
    <w:lvl w:ilvl="0">
      <w:start w:val="1"/>
      <w:numFmt w:val="decimal"/>
      <w:pStyle w:val="Para1"/>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0" w15:restartNumberingAfterBreak="0">
    <w:nsid w:val="52FA0D9A"/>
    <w:multiLevelType w:val="multilevel"/>
    <w:tmpl w:val="187822A4"/>
    <w:lvl w:ilvl="0">
      <w:start w:val="1"/>
      <w:numFmt w:val="decimal"/>
      <w:pStyle w:val="Para1-Annex"/>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1" w15:restartNumberingAfterBreak="0">
    <w:nsid w:val="65357F78"/>
    <w:multiLevelType w:val="hybridMultilevel"/>
    <w:tmpl w:val="E59652FE"/>
    <w:lvl w:ilvl="0" w:tplc="FFFFFFFF">
      <w:start w:val="1"/>
      <w:numFmt w:val="decimal"/>
      <w:pStyle w:val="Paraofficial"/>
      <w:lvlText w:val="%1."/>
      <w:lvlJc w:val="left"/>
      <w:pPr>
        <w:tabs>
          <w:tab w:val="num" w:pos="1080"/>
        </w:tabs>
        <w:ind w:left="0" w:firstLine="720"/>
      </w:pPr>
      <w:rPr>
        <w:rFonts w:hint="default"/>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12" w15:restartNumberingAfterBreak="0">
    <w:nsid w:val="6CD57C6E"/>
    <w:multiLevelType w:val="multilevel"/>
    <w:tmpl w:val="747AF608"/>
    <w:lvl w:ilvl="0">
      <w:start w:val="1"/>
      <w:numFmt w:val="decimal"/>
      <w:lvlText w:val="%1."/>
      <w:lvlJc w:val="left"/>
      <w:pPr>
        <w:tabs>
          <w:tab w:val="num" w:pos="1800"/>
        </w:tabs>
        <w:ind w:left="1800" w:hanging="360"/>
      </w:pPr>
      <w:rPr>
        <w:rFonts w:hint="default"/>
      </w:rPr>
    </w:lvl>
    <w:lvl w:ilvl="1">
      <w:start w:val="1"/>
      <w:numFmt w:val="decimal"/>
      <w:lvlText w:val="%1.%2."/>
      <w:lvlJc w:val="left"/>
      <w:pPr>
        <w:tabs>
          <w:tab w:val="num" w:pos="2232"/>
        </w:tabs>
        <w:ind w:left="2232" w:hanging="432"/>
      </w:pPr>
      <w:rPr>
        <w:rFonts w:hint="default"/>
      </w:rPr>
    </w:lvl>
    <w:lvl w:ilvl="2">
      <w:start w:val="1"/>
      <w:numFmt w:val="decimal"/>
      <w:lvlText w:val="%1.%2.%3."/>
      <w:lvlJc w:val="left"/>
      <w:pPr>
        <w:tabs>
          <w:tab w:val="num" w:pos="2664"/>
        </w:tabs>
        <w:ind w:left="2664" w:hanging="504"/>
      </w:pPr>
      <w:rPr>
        <w:rFonts w:hint="default"/>
      </w:rPr>
    </w:lvl>
    <w:lvl w:ilvl="3">
      <w:start w:val="1"/>
      <w:numFmt w:val="decimal"/>
      <w:lvlText w:val="%1.%2.%3.%4."/>
      <w:lvlJc w:val="left"/>
      <w:pPr>
        <w:tabs>
          <w:tab w:val="num" w:pos="3240"/>
        </w:tabs>
        <w:ind w:left="3168" w:hanging="648"/>
      </w:pPr>
      <w:rPr>
        <w:rFonts w:hint="default"/>
      </w:rPr>
    </w:lvl>
    <w:lvl w:ilvl="4">
      <w:start w:val="1"/>
      <w:numFmt w:val="decimal"/>
      <w:lvlText w:val="%1.%2.%3.%4.%5."/>
      <w:lvlJc w:val="left"/>
      <w:pPr>
        <w:tabs>
          <w:tab w:val="num" w:pos="3960"/>
        </w:tabs>
        <w:ind w:left="3672" w:hanging="792"/>
      </w:pPr>
      <w:rPr>
        <w:rFonts w:hint="default"/>
      </w:rPr>
    </w:lvl>
    <w:lvl w:ilvl="5">
      <w:numFmt w:val="none"/>
      <w:lvlText w:val=""/>
      <w:lvlJc w:val="left"/>
      <w:pPr>
        <w:tabs>
          <w:tab w:val="num" w:pos="360"/>
        </w:tabs>
      </w:pPr>
    </w:lvl>
    <w:lvl w:ilvl="6">
      <w:start w:val="1"/>
      <w:numFmt w:val="decimal"/>
      <w:lvlText w:val="%1.%2.%3.%4.%5.%6.%7."/>
      <w:lvlJc w:val="left"/>
      <w:pPr>
        <w:tabs>
          <w:tab w:val="num" w:pos="5040"/>
        </w:tabs>
        <w:ind w:left="4680" w:hanging="1080"/>
      </w:pPr>
      <w:rPr>
        <w:rFonts w:hint="default"/>
      </w:rPr>
    </w:lvl>
    <w:lvl w:ilvl="7">
      <w:start w:val="1"/>
      <w:numFmt w:val="decimal"/>
      <w:lvlText w:val="%1.%2.%3.%4.%5.%6.%7.%8."/>
      <w:lvlJc w:val="left"/>
      <w:pPr>
        <w:tabs>
          <w:tab w:val="num" w:pos="5760"/>
        </w:tabs>
        <w:ind w:left="5184" w:hanging="1224"/>
      </w:pPr>
      <w:rPr>
        <w:rFonts w:hint="default"/>
      </w:rPr>
    </w:lvl>
    <w:lvl w:ilvl="8">
      <w:start w:val="1"/>
      <w:numFmt w:val="decimal"/>
      <w:lvlText w:val="%1.%2.%3.%4.%5.%6.%7.%8.%9."/>
      <w:lvlJc w:val="left"/>
      <w:pPr>
        <w:tabs>
          <w:tab w:val="num" w:pos="6120"/>
        </w:tabs>
        <w:ind w:left="5760" w:hanging="1440"/>
      </w:pPr>
      <w:rPr>
        <w:rFonts w:hint="default"/>
      </w:rPr>
    </w:lvl>
  </w:abstractNum>
  <w:abstractNum w:abstractNumId="13" w15:restartNumberingAfterBreak="0">
    <w:nsid w:val="708151E1"/>
    <w:multiLevelType w:val="multilevel"/>
    <w:tmpl w:val="FC4EF6E2"/>
    <w:lvl w:ilvl="0">
      <w:start w:val="3"/>
      <w:numFmt w:val="decimal"/>
      <w:lvlText w:val="%1"/>
      <w:lvlJc w:val="left"/>
      <w:pPr>
        <w:tabs>
          <w:tab w:val="num" w:pos="660"/>
        </w:tabs>
        <w:ind w:left="660" w:hanging="660"/>
      </w:pPr>
      <w:rPr>
        <w:rFonts w:hint="default"/>
      </w:rPr>
    </w:lvl>
    <w:lvl w:ilvl="1">
      <w:start w:val="4"/>
      <w:numFmt w:val="decimal"/>
      <w:lvlText w:val="%1.%2"/>
      <w:lvlJc w:val="left"/>
      <w:pPr>
        <w:tabs>
          <w:tab w:val="num" w:pos="1431"/>
        </w:tabs>
        <w:ind w:left="1431" w:hanging="660"/>
      </w:pPr>
      <w:rPr>
        <w:rFonts w:hint="default"/>
      </w:rPr>
    </w:lvl>
    <w:lvl w:ilvl="2">
      <w:start w:val="1"/>
      <w:numFmt w:val="decimal"/>
      <w:lvlText w:val="%1.%2.%3"/>
      <w:lvlJc w:val="left"/>
      <w:pPr>
        <w:tabs>
          <w:tab w:val="num" w:pos="2262"/>
        </w:tabs>
        <w:ind w:left="2262" w:hanging="720"/>
      </w:pPr>
      <w:rPr>
        <w:rFonts w:hint="default"/>
      </w:rPr>
    </w:lvl>
    <w:lvl w:ilvl="3">
      <w:start w:val="1"/>
      <w:numFmt w:val="decimal"/>
      <w:lvlText w:val="%1.%2.%3.%4"/>
      <w:lvlJc w:val="left"/>
      <w:pPr>
        <w:tabs>
          <w:tab w:val="num" w:pos="3033"/>
        </w:tabs>
        <w:ind w:left="3033" w:hanging="720"/>
      </w:pPr>
      <w:rPr>
        <w:rFonts w:hint="default"/>
      </w:rPr>
    </w:lvl>
    <w:lvl w:ilvl="4">
      <w:start w:val="1"/>
      <w:numFmt w:val="decimal"/>
      <w:lvlText w:val="%1.%2.%3.%4.%5"/>
      <w:lvlJc w:val="left"/>
      <w:pPr>
        <w:tabs>
          <w:tab w:val="num" w:pos="4164"/>
        </w:tabs>
        <w:ind w:left="4164" w:hanging="1080"/>
      </w:pPr>
      <w:rPr>
        <w:rFonts w:hint="default"/>
      </w:rPr>
    </w:lvl>
    <w:lvl w:ilvl="5">
      <w:start w:val="1"/>
      <w:numFmt w:val="decimal"/>
      <w:lvlText w:val="%1.%2.%3.%4.%5.%6"/>
      <w:lvlJc w:val="left"/>
      <w:pPr>
        <w:tabs>
          <w:tab w:val="num" w:pos="4935"/>
        </w:tabs>
        <w:ind w:left="4935" w:hanging="1080"/>
      </w:pPr>
      <w:rPr>
        <w:rFonts w:hint="default"/>
      </w:rPr>
    </w:lvl>
    <w:lvl w:ilvl="6">
      <w:start w:val="1"/>
      <w:numFmt w:val="decimal"/>
      <w:lvlText w:val="%1.%2.%3.%4.%5.%6.%7"/>
      <w:lvlJc w:val="left"/>
      <w:pPr>
        <w:tabs>
          <w:tab w:val="num" w:pos="6066"/>
        </w:tabs>
        <w:ind w:left="6066" w:hanging="1440"/>
      </w:pPr>
      <w:rPr>
        <w:rFonts w:hint="default"/>
      </w:rPr>
    </w:lvl>
    <w:lvl w:ilvl="7">
      <w:start w:val="1"/>
      <w:numFmt w:val="decimal"/>
      <w:lvlText w:val="%1.%2.%3.%4.%5.%6.%7.%8"/>
      <w:lvlJc w:val="left"/>
      <w:pPr>
        <w:tabs>
          <w:tab w:val="num" w:pos="6837"/>
        </w:tabs>
        <w:ind w:left="6837" w:hanging="1440"/>
      </w:pPr>
      <w:rPr>
        <w:rFonts w:hint="default"/>
      </w:rPr>
    </w:lvl>
    <w:lvl w:ilvl="8">
      <w:start w:val="1"/>
      <w:numFmt w:val="decimal"/>
      <w:lvlText w:val="%1.%2.%3.%4.%5.%6.%7.%8.%9"/>
      <w:lvlJc w:val="left"/>
      <w:pPr>
        <w:tabs>
          <w:tab w:val="num" w:pos="7608"/>
        </w:tabs>
        <w:ind w:left="7608" w:hanging="1440"/>
      </w:pPr>
      <w:rPr>
        <w:rFonts w:hint="default"/>
      </w:rPr>
    </w:lvl>
  </w:abstractNum>
  <w:num w:numId="1" w16cid:durableId="1581331676">
    <w:abstractNumId w:val="4"/>
  </w:num>
  <w:num w:numId="2" w16cid:durableId="426928888">
    <w:abstractNumId w:val="3"/>
  </w:num>
  <w:num w:numId="3" w16cid:durableId="22218853">
    <w:abstractNumId w:val="2"/>
  </w:num>
  <w:num w:numId="4" w16cid:durableId="916743814">
    <w:abstractNumId w:val="6"/>
  </w:num>
  <w:num w:numId="5" w16cid:durableId="1815565994">
    <w:abstractNumId w:val="7"/>
  </w:num>
  <w:num w:numId="6" w16cid:durableId="1994602907">
    <w:abstractNumId w:val="9"/>
  </w:num>
  <w:num w:numId="7" w16cid:durableId="731467324">
    <w:abstractNumId w:val="12"/>
  </w:num>
  <w:num w:numId="8" w16cid:durableId="601569630">
    <w:abstractNumId w:val="8"/>
  </w:num>
  <w:num w:numId="9" w16cid:durableId="2118401119">
    <w:abstractNumId w:val="1"/>
  </w:num>
  <w:num w:numId="10" w16cid:durableId="1457867180">
    <w:abstractNumId w:val="2"/>
  </w:num>
  <w:num w:numId="11" w16cid:durableId="309208818">
    <w:abstractNumId w:val="11"/>
  </w:num>
  <w:num w:numId="12" w16cid:durableId="970939505">
    <w:abstractNumId w:val="9"/>
  </w:num>
  <w:num w:numId="13" w16cid:durableId="588537379">
    <w:abstractNumId w:val="10"/>
  </w:num>
  <w:num w:numId="14" w16cid:durableId="913735017">
    <w:abstractNumId w:val="3"/>
  </w:num>
  <w:num w:numId="15" w16cid:durableId="2048333641">
    <w:abstractNumId w:val="9"/>
  </w:num>
  <w:num w:numId="16" w16cid:durableId="295723356">
    <w:abstractNumId w:val="7"/>
  </w:num>
  <w:num w:numId="17" w16cid:durableId="1391346920">
    <w:abstractNumId w:val="4"/>
  </w:num>
  <w:num w:numId="18" w16cid:durableId="1053970198">
    <w:abstractNumId w:val="13"/>
  </w:num>
  <w:num w:numId="19" w16cid:durableId="1202011002">
    <w:abstractNumId w:val="5"/>
  </w:num>
  <w:num w:numId="20" w16cid:durableId="107706862">
    <w:abstractNumId w:val="9"/>
  </w:num>
  <w:num w:numId="21" w16cid:durableId="2044211566">
    <w:abstractNumId w:val="9"/>
  </w:num>
  <w:num w:numId="22" w16cid:durableId="39256610">
    <w:abstractNumId w:val="9"/>
  </w:num>
  <w:num w:numId="23" w16cid:durableId="1924948382">
    <w:abstractNumId w:val="9"/>
  </w:num>
  <w:num w:numId="24" w16cid:durableId="765425620">
    <w:abstractNumId w:val="0"/>
  </w:num>
  <w:num w:numId="25" w16cid:durableId="1301421220">
    <w:abstractNumId w:val="2"/>
  </w:num>
  <w:num w:numId="26" w16cid:durableId="139032483">
    <w:abstractNumId w:val="9"/>
  </w:num>
  <w:num w:numId="27" w16cid:durableId="185486077">
    <w:abstractNumId w:val="6"/>
  </w:num>
  <w:num w:numId="28" w16cid:durableId="109403730">
    <w:abstractNumId w:val="9"/>
  </w:num>
  <w:num w:numId="29" w16cid:durableId="77332796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activeWritingStyle w:appName="MSWord" w:lang="en-GB" w:vendorID="64" w:dllVersion="131077" w:nlCheck="1" w:checkStyle="1"/>
  <w:activeWritingStyle w:appName="MSWord" w:lang="en-US" w:vendorID="64" w:dllVersion="131077" w:nlCheck="1" w:checkStyle="1"/>
  <w:activeWritingStyle w:appName="MSWord" w:lang="en-GB" w:vendorID="64" w:dllVersion="131078" w:nlCheck="1" w:checkStyle="1"/>
  <w:activeWritingStyle w:appName="MSWord" w:lang="en-US" w:vendorID="64" w:dllVersion="131078" w:nlCheck="1" w:checkStyle="1"/>
  <w:activeWritingStyle w:appName="MSWord" w:lang="fr-FR" w:vendorID="64" w:dllVersion="131078" w:nlCheck="1" w:checkStyle="1"/>
  <w:activeWritingStyle w:appName="MSWord" w:lang="fr-CA" w:vendorID="64" w:dllVersion="131078" w:nlCheck="1" w:checkStyle="1"/>
  <w:activeWritingStyle w:appName="MSWord" w:lang="en-CA" w:vendorID="64" w:dllVersion="131078" w:nlCheck="1" w:checkStyle="1"/>
  <w:activeWritingStyle w:appName="MSWord" w:lang="en-GB" w:vendorID="64" w:dllVersion="0" w:nlCheck="1" w:checkStyle="0"/>
  <w:proofState w:grammar="clean"/>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defaultTabStop w:val="720"/>
  <w:doNotHyphenateCaps/>
  <w:evenAndOddHeaders/>
  <w:drawingGridHorizontalSpacing w:val="110"/>
  <w:drawingGridVerticalSpacing w:val="299"/>
  <w:displayHorizontalDrawingGridEvery w:val="2"/>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268A"/>
    <w:rsid w:val="00027DCB"/>
    <w:rsid w:val="00037EB5"/>
    <w:rsid w:val="00084657"/>
    <w:rsid w:val="000A5388"/>
    <w:rsid w:val="000B099A"/>
    <w:rsid w:val="000B42E0"/>
    <w:rsid w:val="00110414"/>
    <w:rsid w:val="00133001"/>
    <w:rsid w:val="001649F2"/>
    <w:rsid w:val="001C17F9"/>
    <w:rsid w:val="001E7F85"/>
    <w:rsid w:val="001F1B95"/>
    <w:rsid w:val="001F268A"/>
    <w:rsid w:val="001F65C2"/>
    <w:rsid w:val="00220462"/>
    <w:rsid w:val="00267A20"/>
    <w:rsid w:val="0029567E"/>
    <w:rsid w:val="002E3D30"/>
    <w:rsid w:val="00381A2C"/>
    <w:rsid w:val="003E0C9F"/>
    <w:rsid w:val="004C74A8"/>
    <w:rsid w:val="00502FC2"/>
    <w:rsid w:val="00595CF6"/>
    <w:rsid w:val="006711A5"/>
    <w:rsid w:val="006D3B3B"/>
    <w:rsid w:val="007B741C"/>
    <w:rsid w:val="00843445"/>
    <w:rsid w:val="00853EB8"/>
    <w:rsid w:val="008645B4"/>
    <w:rsid w:val="00887F31"/>
    <w:rsid w:val="008A0C12"/>
    <w:rsid w:val="008D4348"/>
    <w:rsid w:val="00945385"/>
    <w:rsid w:val="00953C22"/>
    <w:rsid w:val="009632C7"/>
    <w:rsid w:val="0098360A"/>
    <w:rsid w:val="009E79CB"/>
    <w:rsid w:val="009F35E9"/>
    <w:rsid w:val="00A06782"/>
    <w:rsid w:val="00A67220"/>
    <w:rsid w:val="00A964C1"/>
    <w:rsid w:val="00AF1529"/>
    <w:rsid w:val="00B60222"/>
    <w:rsid w:val="00BE2EA7"/>
    <w:rsid w:val="00BF0A0A"/>
    <w:rsid w:val="00C30061"/>
    <w:rsid w:val="00C33C34"/>
    <w:rsid w:val="00CA105D"/>
    <w:rsid w:val="00D44135"/>
    <w:rsid w:val="00D839C9"/>
    <w:rsid w:val="00DA3910"/>
    <w:rsid w:val="00DF7EF5"/>
    <w:rsid w:val="00E21081"/>
    <w:rsid w:val="00E33CA1"/>
    <w:rsid w:val="00E548BF"/>
    <w:rsid w:val="00EA78DB"/>
    <w:rsid w:val="00ED70D6"/>
    <w:rsid w:val="00EE0C53"/>
    <w:rsid w:val="00F040D8"/>
    <w:rsid w:val="00F208EA"/>
    <w:rsid w:val="00F2772D"/>
    <w:rsid w:val="00F72D28"/>
    <w:rsid w:val="00F8791C"/>
  </w:rsids>
  <m:mathPr>
    <m:mathFont m:val="Cambria Math"/>
    <m:brkBin m:val="before"/>
    <m:brkBinSub m:val="--"/>
    <m:smallFrac/>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79C902"/>
  <w15:chartTrackingRefBased/>
  <w15:docId w15:val="{3EDE5C29-E4F7-5347-9AAB-7C982532EB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30061"/>
    <w:pPr>
      <w:jc w:val="both"/>
    </w:pPr>
    <w:rPr>
      <w:sz w:val="22"/>
      <w:szCs w:val="24"/>
      <w:lang w:val="en-GB"/>
    </w:rPr>
  </w:style>
  <w:style w:type="paragraph" w:styleId="Heading1">
    <w:name w:val="heading 1"/>
    <w:basedOn w:val="Normal"/>
    <w:next w:val="Heading2"/>
    <w:qFormat/>
    <w:rsid w:val="00C30061"/>
    <w:pPr>
      <w:keepNext/>
      <w:tabs>
        <w:tab w:val="left" w:pos="720"/>
      </w:tabs>
      <w:spacing w:before="240" w:after="120"/>
      <w:jc w:val="center"/>
      <w:outlineLvl w:val="0"/>
    </w:pPr>
    <w:rPr>
      <w:b/>
      <w:caps/>
    </w:rPr>
  </w:style>
  <w:style w:type="paragraph" w:styleId="Heading2">
    <w:name w:val="heading 2"/>
    <w:basedOn w:val="Normal"/>
    <w:next w:val="Normal"/>
    <w:qFormat/>
    <w:rsid w:val="00C30061"/>
    <w:pPr>
      <w:keepNext/>
      <w:tabs>
        <w:tab w:val="left" w:pos="720"/>
      </w:tabs>
      <w:spacing w:before="120" w:after="120"/>
      <w:jc w:val="center"/>
      <w:outlineLvl w:val="1"/>
    </w:pPr>
    <w:rPr>
      <w:b/>
      <w:bCs/>
      <w:i/>
      <w:iCs/>
    </w:rPr>
  </w:style>
  <w:style w:type="paragraph" w:styleId="Heading3">
    <w:name w:val="heading 3"/>
    <w:basedOn w:val="Normal"/>
    <w:next w:val="Normal"/>
    <w:qFormat/>
    <w:rsid w:val="00C30061"/>
    <w:pPr>
      <w:keepNext/>
      <w:tabs>
        <w:tab w:val="left" w:pos="567"/>
      </w:tabs>
      <w:spacing w:before="120" w:after="120"/>
      <w:jc w:val="center"/>
      <w:outlineLvl w:val="2"/>
    </w:pPr>
    <w:rPr>
      <w:i/>
      <w:iCs/>
    </w:rPr>
  </w:style>
  <w:style w:type="paragraph" w:styleId="Heading4">
    <w:name w:val="heading 4"/>
    <w:basedOn w:val="Normal"/>
    <w:qFormat/>
    <w:rsid w:val="00C30061"/>
    <w:pPr>
      <w:keepNext/>
      <w:spacing w:before="120" w:after="120"/>
      <w:outlineLvl w:val="3"/>
    </w:pPr>
    <w:rPr>
      <w:rFonts w:ascii="Times New Roman Bold" w:eastAsia="Arial Unicode MS" w:hAnsi="Times New Roman Bold" w:cs="Arial"/>
      <w:b/>
      <w:bCs/>
      <w:i/>
    </w:rPr>
  </w:style>
  <w:style w:type="paragraph" w:styleId="Heading5">
    <w:name w:val="heading 5"/>
    <w:basedOn w:val="Normal"/>
    <w:next w:val="Normal"/>
    <w:qFormat/>
    <w:rsid w:val="00C30061"/>
    <w:pPr>
      <w:keepNext/>
      <w:numPr>
        <w:ilvl w:val="4"/>
        <w:numId w:val="25"/>
      </w:numPr>
      <w:spacing w:before="120" w:after="120"/>
      <w:jc w:val="left"/>
      <w:outlineLvl w:val="4"/>
    </w:pPr>
    <w:rPr>
      <w:bCs/>
      <w:i/>
      <w:szCs w:val="26"/>
      <w:lang w:val="en-CA"/>
    </w:rPr>
  </w:style>
  <w:style w:type="paragraph" w:styleId="Heading6">
    <w:name w:val="heading 6"/>
    <w:basedOn w:val="Normal"/>
    <w:next w:val="Normal"/>
    <w:qFormat/>
    <w:rsid w:val="00C30061"/>
    <w:pPr>
      <w:keepNext/>
      <w:spacing w:after="240" w:line="240" w:lineRule="exact"/>
      <w:ind w:left="720"/>
      <w:outlineLvl w:val="5"/>
    </w:pPr>
    <w:rPr>
      <w:u w:val="single"/>
    </w:rPr>
  </w:style>
  <w:style w:type="paragraph" w:styleId="Heading7">
    <w:name w:val="heading 7"/>
    <w:basedOn w:val="Normal"/>
    <w:next w:val="Normal"/>
    <w:rsid w:val="00C30061"/>
    <w:pPr>
      <w:keepNext/>
      <w:jc w:val="right"/>
      <w:outlineLvl w:val="6"/>
    </w:pPr>
    <w:rPr>
      <w:rFonts w:ascii="Univers" w:hAnsi="Univers"/>
      <w:b/>
      <w:sz w:val="28"/>
    </w:rPr>
  </w:style>
  <w:style w:type="paragraph" w:styleId="Heading8">
    <w:name w:val="heading 8"/>
    <w:basedOn w:val="Normal"/>
    <w:next w:val="Normal"/>
    <w:qFormat/>
    <w:rsid w:val="00C30061"/>
    <w:pPr>
      <w:keepNext/>
      <w:jc w:val="right"/>
      <w:outlineLvl w:val="7"/>
    </w:pPr>
    <w:rPr>
      <w:rFonts w:ascii="Univers" w:hAnsi="Univers"/>
      <w:b/>
      <w:sz w:val="32"/>
    </w:rPr>
  </w:style>
  <w:style w:type="paragraph" w:styleId="Heading9">
    <w:name w:val="heading 9"/>
    <w:basedOn w:val="Normal"/>
    <w:next w:val="Normal"/>
    <w:rsid w:val="00C30061"/>
    <w:pPr>
      <w:keepNext/>
      <w:spacing w:before="100" w:beforeAutospacing="1" w:after="120"/>
      <w:outlineLvl w:val="8"/>
    </w:pPr>
    <w:rPr>
      <w:i/>
      <w:iCs/>
    </w:rPr>
  </w:style>
  <w:style w:type="character" w:default="1" w:styleId="DefaultParagraphFont">
    <w:name w:val="Default Paragraph Font"/>
    <w:semiHidden/>
    <w:rsid w:val="00C3006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rsid w:val="00C30061"/>
  </w:style>
  <w:style w:type="paragraph" w:styleId="BalloonText">
    <w:name w:val="Balloon Text"/>
    <w:basedOn w:val="Normal"/>
    <w:link w:val="BalloonTextChar"/>
    <w:semiHidden/>
    <w:rsid w:val="00EA436B"/>
    <w:rPr>
      <w:rFonts w:ascii="Tahoma" w:hAnsi="Tahoma" w:cs="Tahoma"/>
      <w:sz w:val="16"/>
      <w:szCs w:val="16"/>
    </w:rPr>
  </w:style>
  <w:style w:type="character" w:customStyle="1" w:styleId="BalloonTextChar">
    <w:name w:val="Balloon Text Char"/>
    <w:link w:val="BalloonText"/>
    <w:uiPriority w:val="99"/>
    <w:semiHidden/>
    <w:rsid w:val="00BF0817"/>
    <w:rPr>
      <w:rFonts w:ascii="Lucida Grande" w:hAnsi="Lucida Grande"/>
      <w:sz w:val="18"/>
      <w:szCs w:val="18"/>
    </w:rPr>
  </w:style>
  <w:style w:type="paragraph" w:styleId="BodyText">
    <w:name w:val="Body Text"/>
    <w:basedOn w:val="Normal"/>
    <w:rsid w:val="00C30061"/>
    <w:pPr>
      <w:spacing w:before="120" w:after="120"/>
      <w:ind w:firstLine="720"/>
    </w:pPr>
    <w:rPr>
      <w:iCs/>
    </w:rPr>
  </w:style>
  <w:style w:type="paragraph" w:styleId="Footer">
    <w:name w:val="footer"/>
    <w:basedOn w:val="Normal"/>
    <w:rsid w:val="00C30061"/>
    <w:pPr>
      <w:tabs>
        <w:tab w:val="center" w:pos="4320"/>
        <w:tab w:val="right" w:pos="8640"/>
      </w:tabs>
      <w:ind w:firstLine="720"/>
      <w:jc w:val="right"/>
    </w:pPr>
  </w:style>
  <w:style w:type="paragraph" w:customStyle="1" w:styleId="Para1">
    <w:name w:val="Para1"/>
    <w:basedOn w:val="Normal"/>
    <w:rsid w:val="00C30061"/>
    <w:pPr>
      <w:numPr>
        <w:numId w:val="28"/>
      </w:numPr>
      <w:spacing w:before="120" w:after="120"/>
    </w:pPr>
    <w:rPr>
      <w:snapToGrid w:val="0"/>
      <w:szCs w:val="18"/>
    </w:rPr>
  </w:style>
  <w:style w:type="paragraph" w:customStyle="1" w:styleId="Para20">
    <w:name w:val="Para2"/>
    <w:basedOn w:val="Para1"/>
    <w:rsid w:val="00C30061"/>
    <w:pPr>
      <w:numPr>
        <w:numId w:val="0"/>
      </w:numPr>
      <w:autoSpaceDE w:val="0"/>
      <w:autoSpaceDN w:val="0"/>
    </w:pPr>
  </w:style>
  <w:style w:type="paragraph" w:customStyle="1" w:styleId="Para3">
    <w:name w:val="Para3"/>
    <w:basedOn w:val="Normal"/>
    <w:rsid w:val="00C30061"/>
    <w:pPr>
      <w:numPr>
        <w:ilvl w:val="3"/>
        <w:numId w:val="29"/>
      </w:numPr>
      <w:tabs>
        <w:tab w:val="left" w:pos="1980"/>
      </w:tabs>
      <w:spacing w:before="80" w:after="80"/>
    </w:pPr>
    <w:rPr>
      <w:szCs w:val="20"/>
    </w:rPr>
  </w:style>
  <w:style w:type="paragraph" w:styleId="FootnoteText">
    <w:name w:val="footnote text"/>
    <w:basedOn w:val="Normal"/>
    <w:semiHidden/>
    <w:rsid w:val="00C30061"/>
    <w:pPr>
      <w:keepLines/>
      <w:spacing w:after="60"/>
      <w:ind w:firstLine="720"/>
    </w:pPr>
    <w:rPr>
      <w:sz w:val="18"/>
    </w:rPr>
  </w:style>
  <w:style w:type="character" w:styleId="FootnoteReference">
    <w:name w:val="footnote reference"/>
    <w:semiHidden/>
    <w:rsid w:val="00C30061"/>
    <w:rPr>
      <w:sz w:val="18"/>
      <w:u w:val="single"/>
      <w:vertAlign w:val="baseline"/>
    </w:rPr>
  </w:style>
  <w:style w:type="paragraph" w:customStyle="1" w:styleId="Cornernotation">
    <w:name w:val="Corner notation"/>
    <w:basedOn w:val="Normal"/>
    <w:rsid w:val="00C30061"/>
    <w:pPr>
      <w:ind w:left="170" w:right="3119" w:hanging="170"/>
      <w:jc w:val="left"/>
    </w:pPr>
  </w:style>
  <w:style w:type="paragraph" w:customStyle="1" w:styleId="para2">
    <w:name w:val="para2"/>
    <w:basedOn w:val="Normal"/>
    <w:rsid w:val="00EA436B"/>
    <w:pPr>
      <w:numPr>
        <w:numId w:val="14"/>
      </w:numPr>
      <w:spacing w:before="120" w:after="120"/>
    </w:pPr>
    <w:rPr>
      <w:szCs w:val="20"/>
    </w:rPr>
  </w:style>
  <w:style w:type="paragraph" w:customStyle="1" w:styleId="Paranum">
    <w:name w:val="Paranum"/>
    <w:basedOn w:val="Para1"/>
    <w:rsid w:val="00EA436B"/>
    <w:pPr>
      <w:numPr>
        <w:numId w:val="17"/>
      </w:numPr>
      <w:spacing w:line="240" w:lineRule="exact"/>
    </w:pPr>
    <w:rPr>
      <w:snapToGrid/>
      <w:szCs w:val="20"/>
      <w:lang w:val="en-US"/>
    </w:rPr>
  </w:style>
  <w:style w:type="paragraph" w:styleId="EndnoteText">
    <w:name w:val="endnote text"/>
    <w:basedOn w:val="Normal"/>
    <w:semiHidden/>
    <w:rsid w:val="00C30061"/>
    <w:pPr>
      <w:widowControl w:val="0"/>
      <w:tabs>
        <w:tab w:val="left" w:pos="-720"/>
      </w:tabs>
      <w:suppressAutoHyphens/>
    </w:pPr>
    <w:rPr>
      <w:rFonts w:ascii="Courier New" w:hAnsi="Courier New"/>
    </w:rPr>
  </w:style>
  <w:style w:type="character" w:styleId="EndnoteReference">
    <w:name w:val="endnote reference"/>
    <w:semiHidden/>
    <w:rsid w:val="00C30061"/>
    <w:rPr>
      <w:vertAlign w:val="superscript"/>
    </w:rPr>
  </w:style>
  <w:style w:type="character" w:styleId="PageNumber">
    <w:name w:val="page number"/>
    <w:rsid w:val="00C30061"/>
    <w:rPr>
      <w:rFonts w:ascii="Times New Roman" w:hAnsi="Times New Roman"/>
      <w:sz w:val="22"/>
    </w:rPr>
  </w:style>
  <w:style w:type="paragraph" w:customStyle="1" w:styleId="para4">
    <w:name w:val="para4"/>
    <w:basedOn w:val="Normal"/>
    <w:rsid w:val="00C30061"/>
    <w:pPr>
      <w:overflowPunct w:val="0"/>
      <w:autoSpaceDE w:val="0"/>
      <w:autoSpaceDN w:val="0"/>
      <w:adjustRightInd w:val="0"/>
      <w:spacing w:after="120" w:line="240" w:lineRule="atLeast"/>
      <w:textAlignment w:val="baseline"/>
    </w:pPr>
    <w:rPr>
      <w:rFonts w:ascii="Courier" w:hAnsi="Courier"/>
      <w:color w:val="000000"/>
      <w:sz w:val="20"/>
      <w:szCs w:val="20"/>
    </w:rPr>
  </w:style>
  <w:style w:type="paragraph" w:customStyle="1" w:styleId="Heading1multiline">
    <w:name w:val="Heading 1 (multiline)"/>
    <w:basedOn w:val="Heading1"/>
    <w:rsid w:val="00C30061"/>
    <w:pPr>
      <w:ind w:left="1843" w:right="996" w:hanging="567"/>
      <w:jc w:val="left"/>
    </w:pPr>
  </w:style>
  <w:style w:type="paragraph" w:customStyle="1" w:styleId="Heading2multiline">
    <w:name w:val="Heading 2 (multiline)"/>
    <w:basedOn w:val="Heading1"/>
    <w:next w:val="Para1"/>
    <w:rsid w:val="00C30061"/>
    <w:pPr>
      <w:spacing w:before="120"/>
      <w:ind w:left="1843" w:right="998" w:hanging="567"/>
      <w:jc w:val="left"/>
    </w:pPr>
    <w:rPr>
      <w:i/>
      <w:iCs/>
      <w:caps w:val="0"/>
    </w:rPr>
  </w:style>
  <w:style w:type="paragraph" w:customStyle="1" w:styleId="Heading3multiline">
    <w:name w:val="Heading 3 (multiline)"/>
    <w:basedOn w:val="Heading3"/>
    <w:next w:val="Para1"/>
    <w:rsid w:val="00C30061"/>
    <w:pPr>
      <w:ind w:left="1418" w:hanging="425"/>
      <w:jc w:val="left"/>
    </w:pPr>
  </w:style>
  <w:style w:type="paragraph" w:customStyle="1" w:styleId="Heading2longmultiline">
    <w:name w:val="Heading 2 (long multiline)"/>
    <w:basedOn w:val="Heading2multiline"/>
    <w:rsid w:val="00C30061"/>
    <w:pPr>
      <w:ind w:left="2127" w:hanging="1276"/>
    </w:pPr>
  </w:style>
  <w:style w:type="paragraph" w:customStyle="1" w:styleId="Heading1longmultiline">
    <w:name w:val="Heading 1 (long multiline)"/>
    <w:basedOn w:val="Heading1"/>
    <w:rsid w:val="00C30061"/>
    <w:pPr>
      <w:ind w:left="1843" w:hanging="1134"/>
      <w:jc w:val="left"/>
    </w:pPr>
  </w:style>
  <w:style w:type="paragraph" w:styleId="BodyTextIndent">
    <w:name w:val="Body Text Indent"/>
    <w:basedOn w:val="Normal"/>
    <w:rsid w:val="00C30061"/>
    <w:pPr>
      <w:spacing w:before="120" w:after="120"/>
      <w:ind w:left="1440" w:hanging="720"/>
      <w:jc w:val="left"/>
    </w:pPr>
  </w:style>
  <w:style w:type="paragraph" w:customStyle="1" w:styleId="Heading-plainbold">
    <w:name w:val="Heading-plain bold"/>
    <w:basedOn w:val="BodyText"/>
    <w:rsid w:val="00EA436B"/>
    <w:pPr>
      <w:ind w:firstLine="0"/>
      <w:jc w:val="center"/>
    </w:pPr>
    <w:rPr>
      <w:b/>
      <w:bCs/>
      <w:i/>
      <w:iCs w:val="0"/>
    </w:rPr>
  </w:style>
  <w:style w:type="paragraph" w:customStyle="1" w:styleId="Heading-plainitalic">
    <w:name w:val="Heading-plain italic"/>
    <w:basedOn w:val="Heading-plainbold"/>
    <w:rsid w:val="00EA436B"/>
    <w:rPr>
      <w:b w:val="0"/>
      <w:bCs w:val="0"/>
    </w:rPr>
  </w:style>
  <w:style w:type="paragraph" w:styleId="TOC1">
    <w:name w:val="toc 1"/>
    <w:basedOn w:val="Normal"/>
    <w:next w:val="Normal"/>
    <w:autoRedefine/>
    <w:semiHidden/>
    <w:rsid w:val="00C30061"/>
    <w:pPr>
      <w:ind w:left="720" w:hanging="720"/>
    </w:pPr>
    <w:rPr>
      <w:caps/>
    </w:rPr>
  </w:style>
  <w:style w:type="paragraph" w:styleId="TOC2">
    <w:name w:val="toc 2"/>
    <w:basedOn w:val="Normal"/>
    <w:next w:val="Normal"/>
    <w:autoRedefine/>
    <w:semiHidden/>
    <w:rsid w:val="00C30061"/>
    <w:pPr>
      <w:tabs>
        <w:tab w:val="right" w:leader="dot" w:pos="9356"/>
      </w:tabs>
      <w:ind w:left="1440" w:hanging="720"/>
    </w:pPr>
    <w:rPr>
      <w:noProof/>
      <w:szCs w:val="22"/>
    </w:rPr>
  </w:style>
  <w:style w:type="paragraph" w:styleId="TOC3">
    <w:name w:val="toc 3"/>
    <w:basedOn w:val="Normal"/>
    <w:next w:val="Normal"/>
    <w:autoRedefine/>
    <w:semiHidden/>
    <w:rsid w:val="00C30061"/>
    <w:pPr>
      <w:ind w:left="2160" w:hanging="720"/>
    </w:pPr>
  </w:style>
  <w:style w:type="paragraph" w:styleId="Header">
    <w:name w:val="header"/>
    <w:basedOn w:val="Normal"/>
    <w:link w:val="HeaderChar"/>
    <w:rsid w:val="00C30061"/>
    <w:pPr>
      <w:tabs>
        <w:tab w:val="center" w:pos="4320"/>
        <w:tab w:val="right" w:pos="8640"/>
      </w:tabs>
    </w:pPr>
  </w:style>
  <w:style w:type="paragraph" w:customStyle="1" w:styleId="HEADINGNOTFORTOC">
    <w:name w:val="HEADING (NOT FOR TOC)"/>
    <w:basedOn w:val="Heading1"/>
    <w:next w:val="Heading2"/>
    <w:rsid w:val="00C30061"/>
  </w:style>
  <w:style w:type="character" w:customStyle="1" w:styleId="Document5">
    <w:name w:val="Document 5"/>
    <w:basedOn w:val="DefaultParagraphFont"/>
    <w:rsid w:val="00EA436B"/>
  </w:style>
  <w:style w:type="paragraph" w:customStyle="1" w:styleId="Paragraph">
    <w:name w:val="Paragraph"/>
    <w:basedOn w:val="Normal"/>
    <w:rsid w:val="00EA436B"/>
    <w:pPr>
      <w:spacing w:before="120" w:after="120"/>
    </w:pPr>
  </w:style>
  <w:style w:type="character" w:styleId="Hyperlink">
    <w:name w:val="Hyperlink"/>
    <w:rsid w:val="00EA436B"/>
    <w:rPr>
      <w:color w:val="0000FF"/>
      <w:u w:val="single"/>
    </w:rPr>
  </w:style>
  <w:style w:type="paragraph" w:styleId="BodyTextIndent2">
    <w:name w:val="Body Text Indent 2"/>
    <w:basedOn w:val="Normal"/>
    <w:rsid w:val="00EA436B"/>
    <w:pPr>
      <w:ind w:firstLine="720"/>
    </w:pPr>
  </w:style>
  <w:style w:type="paragraph" w:customStyle="1" w:styleId="bodytextnoindent">
    <w:name w:val="body text (no indent)"/>
    <w:basedOn w:val="Normal"/>
    <w:rsid w:val="00EA436B"/>
    <w:pPr>
      <w:widowControl w:val="0"/>
      <w:overflowPunct w:val="0"/>
      <w:autoSpaceDE w:val="0"/>
      <w:autoSpaceDN w:val="0"/>
      <w:adjustRightInd w:val="0"/>
      <w:spacing w:before="120" w:after="120"/>
      <w:textAlignment w:val="baseline"/>
    </w:pPr>
    <w:rPr>
      <w:szCs w:val="20"/>
      <w:lang w:eastAsia="de-DE"/>
    </w:rPr>
  </w:style>
  <w:style w:type="paragraph" w:styleId="BodyText2">
    <w:name w:val="Body Text 2"/>
    <w:basedOn w:val="Normal"/>
    <w:link w:val="BodyText2Char"/>
    <w:rsid w:val="00EA436B"/>
    <w:rPr>
      <w:i/>
      <w:iCs/>
    </w:rPr>
  </w:style>
  <w:style w:type="paragraph" w:styleId="BodyText3">
    <w:name w:val="Body Text 3"/>
    <w:basedOn w:val="Normal"/>
    <w:rsid w:val="00EA436B"/>
    <w:pPr>
      <w:jc w:val="center"/>
    </w:pPr>
    <w:rPr>
      <w:sz w:val="28"/>
    </w:rPr>
  </w:style>
  <w:style w:type="character" w:customStyle="1" w:styleId="BodyTextChar">
    <w:name w:val="Body Text Char"/>
    <w:rsid w:val="00EA436B"/>
    <w:rPr>
      <w:iCs/>
      <w:sz w:val="22"/>
      <w:szCs w:val="24"/>
      <w:lang w:val="en-GB" w:eastAsia="en-US" w:bidi="ar-SA"/>
    </w:rPr>
  </w:style>
  <w:style w:type="paragraph" w:customStyle="1" w:styleId="Bodytextitalic">
    <w:name w:val="Body text italic"/>
    <w:basedOn w:val="BodyText"/>
    <w:rsid w:val="00EA436B"/>
    <w:rPr>
      <w:i/>
      <w:iCs w:val="0"/>
    </w:rPr>
  </w:style>
  <w:style w:type="paragraph" w:customStyle="1" w:styleId="boxbody">
    <w:name w:val="boxbody"/>
    <w:basedOn w:val="Normal"/>
    <w:rsid w:val="00EA436B"/>
    <w:pPr>
      <w:spacing w:before="100" w:beforeAutospacing="1" w:after="100" w:afterAutospacing="1"/>
      <w:ind w:left="612" w:right="612"/>
    </w:pPr>
    <w:rPr>
      <w:rFonts w:ascii="Helvetica" w:eastAsia="Arial Unicode MS" w:hAnsi="Helvetica" w:cs="Arial Unicode MS"/>
      <w:sz w:val="18"/>
      <w:szCs w:val="18"/>
    </w:rPr>
  </w:style>
  <w:style w:type="character" w:styleId="FollowedHyperlink">
    <w:name w:val="FollowedHyperlink"/>
    <w:rsid w:val="00C30061"/>
    <w:rPr>
      <w:color w:val="800080"/>
      <w:u w:val="single"/>
    </w:rPr>
  </w:style>
  <w:style w:type="paragraph" w:customStyle="1" w:styleId="HEADING">
    <w:name w:val="HEADING"/>
    <w:basedOn w:val="Normal"/>
    <w:rsid w:val="00C30061"/>
    <w:pPr>
      <w:keepNext/>
      <w:spacing w:before="240" w:after="120"/>
      <w:jc w:val="center"/>
    </w:pPr>
    <w:rPr>
      <w:b/>
      <w:bCs/>
      <w:caps/>
    </w:rPr>
  </w:style>
  <w:style w:type="paragraph" w:customStyle="1" w:styleId="Heading-plain">
    <w:name w:val="Heading - plain"/>
    <w:basedOn w:val="Heading2"/>
    <w:next w:val="BodyText"/>
    <w:rsid w:val="00EA436B"/>
    <w:pPr>
      <w:tabs>
        <w:tab w:val="clear" w:pos="720"/>
        <w:tab w:val="left" w:pos="900"/>
      </w:tabs>
    </w:pPr>
    <w:rPr>
      <w:rFonts w:eastAsia="Batang"/>
      <w:b w:val="0"/>
      <w:bCs w:val="0"/>
      <w:szCs w:val="20"/>
    </w:rPr>
  </w:style>
  <w:style w:type="paragraph" w:customStyle="1" w:styleId="Heading2noletter">
    <w:name w:val="Heading 2 (no letter)"/>
    <w:basedOn w:val="Heading2"/>
    <w:rsid w:val="00EA436B"/>
    <w:pPr>
      <w:tabs>
        <w:tab w:val="clear" w:pos="720"/>
      </w:tabs>
    </w:pPr>
  </w:style>
  <w:style w:type="character" w:customStyle="1" w:styleId="Heading2CharChar">
    <w:name w:val="Heading 2 Char Char"/>
    <w:rsid w:val="00EA436B"/>
    <w:rPr>
      <w:rFonts w:ascii="Arial" w:hAnsi="Arial" w:cs="Arial"/>
      <w:b/>
      <w:bCs/>
      <w:i/>
      <w:iCs/>
      <w:noProof w:val="0"/>
      <w:sz w:val="28"/>
      <w:szCs w:val="28"/>
      <w:lang w:val="en-US" w:eastAsia="en-US" w:bidi="ar-SA"/>
    </w:rPr>
  </w:style>
  <w:style w:type="paragraph" w:customStyle="1" w:styleId="Heading-plain0">
    <w:name w:val="Heading-plain"/>
    <w:basedOn w:val="Normal"/>
    <w:rsid w:val="00EA436B"/>
    <w:pPr>
      <w:spacing w:before="120" w:after="120"/>
      <w:jc w:val="center"/>
      <w:outlineLvl w:val="0"/>
    </w:pPr>
    <w:rPr>
      <w:i/>
      <w:szCs w:val="20"/>
    </w:rPr>
  </w:style>
  <w:style w:type="paragraph" w:styleId="NormalWeb">
    <w:name w:val="Normal (Web)"/>
    <w:basedOn w:val="Normal"/>
    <w:rsid w:val="00EA436B"/>
    <w:pPr>
      <w:spacing w:before="100" w:beforeAutospacing="1" w:after="100" w:afterAutospacing="1"/>
      <w:jc w:val="left"/>
    </w:pPr>
    <w:rPr>
      <w:rFonts w:ascii="Verdana" w:hAnsi="Verdana"/>
      <w:color w:val="000000"/>
      <w:sz w:val="18"/>
      <w:szCs w:val="18"/>
      <w:lang w:val="en-US"/>
    </w:rPr>
  </w:style>
  <w:style w:type="paragraph" w:customStyle="1" w:styleId="Para10">
    <w:name w:val="Para 1"/>
    <w:basedOn w:val="BodyText"/>
    <w:rsid w:val="00EA436B"/>
    <w:pPr>
      <w:ind w:firstLine="0"/>
    </w:pPr>
    <w:rPr>
      <w:rFonts w:eastAsia="MS Mincho"/>
      <w:bCs/>
      <w:iCs w:val="0"/>
      <w:szCs w:val="22"/>
    </w:rPr>
  </w:style>
  <w:style w:type="character" w:customStyle="1" w:styleId="Para1Char">
    <w:name w:val="Para 1 Char"/>
    <w:rsid w:val="00EA436B"/>
    <w:rPr>
      <w:rFonts w:eastAsia="MS Mincho"/>
      <w:bCs/>
      <w:iCs/>
      <w:sz w:val="22"/>
      <w:szCs w:val="22"/>
      <w:lang w:val="en-GB" w:eastAsia="en-US" w:bidi="ar-SA"/>
    </w:rPr>
  </w:style>
  <w:style w:type="paragraph" w:customStyle="1" w:styleId="Para2rev">
    <w:name w:val="Para 2 (rev)"/>
    <w:basedOn w:val="Normal"/>
    <w:rsid w:val="00EA436B"/>
    <w:pPr>
      <w:tabs>
        <w:tab w:val="num" w:pos="720"/>
      </w:tabs>
      <w:spacing w:after="120"/>
      <w:ind w:left="720" w:hanging="360"/>
    </w:pPr>
  </w:style>
  <w:style w:type="paragraph" w:customStyle="1" w:styleId="Paraofficial">
    <w:name w:val="Para official"/>
    <w:basedOn w:val="Normal"/>
    <w:rsid w:val="00EA436B"/>
    <w:pPr>
      <w:framePr w:hSpace="187" w:vSpace="187" w:wrap="notBeside" w:vAnchor="text" w:hAnchor="text" w:y="1"/>
      <w:numPr>
        <w:numId w:val="11"/>
      </w:numPr>
      <w:spacing w:before="240" w:after="240"/>
      <w:jc w:val="left"/>
    </w:pPr>
    <w:rPr>
      <w:szCs w:val="20"/>
    </w:rPr>
  </w:style>
  <w:style w:type="paragraph" w:customStyle="1" w:styleId="Para1Char0">
    <w:name w:val="Para1 Char"/>
    <w:basedOn w:val="Normal"/>
    <w:rsid w:val="00EA436B"/>
    <w:pPr>
      <w:tabs>
        <w:tab w:val="num" w:pos="720"/>
      </w:tabs>
      <w:spacing w:before="120" w:after="120"/>
      <w:ind w:left="360"/>
    </w:pPr>
    <w:rPr>
      <w:snapToGrid w:val="0"/>
      <w:szCs w:val="18"/>
    </w:rPr>
  </w:style>
  <w:style w:type="paragraph" w:customStyle="1" w:styleId="Para1-Annex">
    <w:name w:val="Para1-Annex"/>
    <w:basedOn w:val="Normal"/>
    <w:rsid w:val="00EA436B"/>
    <w:pPr>
      <w:numPr>
        <w:numId w:val="13"/>
      </w:numPr>
      <w:spacing w:after="120"/>
    </w:pPr>
    <w:rPr>
      <w:szCs w:val="22"/>
      <w:lang w:val="en-US"/>
    </w:rPr>
  </w:style>
  <w:style w:type="paragraph" w:customStyle="1" w:styleId="Para40">
    <w:name w:val="Para4"/>
    <w:basedOn w:val="Para3"/>
    <w:rsid w:val="00EA436B"/>
    <w:pPr>
      <w:numPr>
        <w:ilvl w:val="0"/>
        <w:numId w:val="0"/>
      </w:numPr>
      <w:tabs>
        <w:tab w:val="clear" w:pos="1980"/>
        <w:tab w:val="left" w:pos="2552"/>
        <w:tab w:val="num" w:pos="3540"/>
      </w:tabs>
      <w:ind w:left="2552" w:hanging="567"/>
    </w:pPr>
    <w:rPr>
      <w:lang w:val="en-US"/>
    </w:rPr>
  </w:style>
  <w:style w:type="character" w:styleId="Strong">
    <w:name w:val="Strong"/>
    <w:qFormat/>
    <w:rsid w:val="00EA436B"/>
    <w:rPr>
      <w:b/>
      <w:bCs/>
    </w:rPr>
  </w:style>
  <w:style w:type="paragraph" w:customStyle="1" w:styleId="StyleBodyTextTimesNewRoman11ptCharChar">
    <w:name w:val="Style Body Text + Times New Roman 11 pt Char Char"/>
    <w:basedOn w:val="BodyText"/>
    <w:rsid w:val="00EA436B"/>
    <w:rPr>
      <w:iCs w:val="0"/>
      <w:snapToGrid w:val="0"/>
      <w:color w:val="000000"/>
      <w:szCs w:val="22"/>
      <w:lang w:val="en-US"/>
    </w:rPr>
  </w:style>
  <w:style w:type="character" w:customStyle="1" w:styleId="StyleBodyTextTimesNewRoman11ptCharCharChar">
    <w:name w:val="Style Body Text + Times New Roman 11 pt Char Char Char"/>
    <w:rsid w:val="00EA436B"/>
    <w:rPr>
      <w:rFonts w:cs="Angsana New"/>
      <w:iCs/>
      <w:snapToGrid w:val="0"/>
      <w:color w:val="000000"/>
      <w:sz w:val="22"/>
      <w:szCs w:val="22"/>
      <w:lang w:val="en-US" w:eastAsia="en-US" w:bidi="ar-SA"/>
    </w:rPr>
  </w:style>
  <w:style w:type="paragraph" w:customStyle="1" w:styleId="StylePara1Firstline127cm">
    <w:name w:val="Style Para1 + First line:  1.27 cm"/>
    <w:basedOn w:val="Para1"/>
    <w:rsid w:val="00EA436B"/>
    <w:pPr>
      <w:numPr>
        <w:numId w:val="0"/>
      </w:numPr>
      <w:tabs>
        <w:tab w:val="num" w:pos="360"/>
      </w:tabs>
    </w:pPr>
    <w:rPr>
      <w:szCs w:val="20"/>
    </w:rPr>
  </w:style>
  <w:style w:type="paragraph" w:styleId="Title">
    <w:name w:val="Title"/>
    <w:basedOn w:val="Normal"/>
    <w:qFormat/>
    <w:rsid w:val="00EA436B"/>
    <w:pPr>
      <w:jc w:val="center"/>
    </w:pPr>
    <w:rPr>
      <w:i/>
      <w:iCs/>
    </w:rPr>
  </w:style>
  <w:style w:type="paragraph" w:styleId="TOC5">
    <w:name w:val="toc 5"/>
    <w:basedOn w:val="Normal"/>
    <w:next w:val="Normal"/>
    <w:autoRedefine/>
    <w:semiHidden/>
    <w:rsid w:val="00C30061"/>
    <w:pPr>
      <w:spacing w:before="120" w:after="120"/>
      <w:ind w:left="880"/>
      <w:jc w:val="left"/>
    </w:pPr>
  </w:style>
  <w:style w:type="character" w:styleId="CommentReference">
    <w:name w:val="annotation reference"/>
    <w:rsid w:val="00C30061"/>
    <w:rPr>
      <w:sz w:val="16"/>
    </w:rPr>
  </w:style>
  <w:style w:type="paragraph" w:styleId="CommentText">
    <w:name w:val="annotation text"/>
    <w:basedOn w:val="Normal"/>
    <w:link w:val="CommentTextChar"/>
    <w:rsid w:val="00C30061"/>
    <w:pPr>
      <w:spacing w:after="120" w:line="240" w:lineRule="exact"/>
    </w:pPr>
  </w:style>
  <w:style w:type="character" w:customStyle="1" w:styleId="CommentTextChar">
    <w:name w:val="Comment Text Char"/>
    <w:link w:val="CommentText"/>
    <w:rsid w:val="00C64AFF"/>
    <w:rPr>
      <w:sz w:val="22"/>
      <w:szCs w:val="24"/>
      <w:lang w:val="en-GB"/>
    </w:rPr>
  </w:style>
  <w:style w:type="paragraph" w:styleId="ListParagraph">
    <w:name w:val="List Paragraph"/>
    <w:basedOn w:val="Normal"/>
    <w:uiPriority w:val="34"/>
    <w:qFormat/>
    <w:rsid w:val="00F75462"/>
    <w:pPr>
      <w:ind w:left="720"/>
      <w:contextualSpacing/>
    </w:pPr>
  </w:style>
  <w:style w:type="paragraph" w:styleId="CommentSubject">
    <w:name w:val="annotation subject"/>
    <w:basedOn w:val="CommentText"/>
    <w:next w:val="CommentText"/>
    <w:link w:val="CommentSubjectChar"/>
    <w:rsid w:val="002E7BC2"/>
    <w:rPr>
      <w:rFonts w:cs="Angsana New"/>
      <w:b/>
      <w:bCs/>
    </w:rPr>
  </w:style>
  <w:style w:type="character" w:customStyle="1" w:styleId="CommentSubjectChar">
    <w:name w:val="Comment Subject Char"/>
    <w:link w:val="CommentSubject"/>
    <w:rsid w:val="002E7BC2"/>
    <w:rPr>
      <w:rFonts w:cs="Angsana New"/>
      <w:b/>
      <w:bCs/>
      <w:lang w:val="en-GB"/>
    </w:rPr>
  </w:style>
  <w:style w:type="character" w:customStyle="1" w:styleId="HeaderChar">
    <w:name w:val="Header Char"/>
    <w:link w:val="Header"/>
    <w:rsid w:val="00C30061"/>
    <w:rPr>
      <w:sz w:val="22"/>
      <w:szCs w:val="24"/>
      <w:lang w:val="en-GB"/>
    </w:rPr>
  </w:style>
  <w:style w:type="character" w:customStyle="1" w:styleId="BodyText2Char">
    <w:name w:val="Body Text 2 Char"/>
    <w:link w:val="BodyText2"/>
    <w:rsid w:val="00C30061"/>
    <w:rPr>
      <w:rFonts w:cs="Angsana New"/>
      <w:i/>
      <w:iCs/>
      <w:sz w:val="22"/>
      <w:szCs w:val="24"/>
      <w:lang w:val="en-GB"/>
    </w:rPr>
  </w:style>
  <w:style w:type="paragraph" w:customStyle="1" w:styleId="heading2notforTOC">
    <w:name w:val="heading 2 not for TOC"/>
    <w:basedOn w:val="Heading3"/>
    <w:rsid w:val="00C30061"/>
  </w:style>
  <w:style w:type="paragraph" w:customStyle="1" w:styleId="Heading4indent">
    <w:name w:val="Heading 4 indent"/>
    <w:basedOn w:val="Heading4"/>
    <w:rsid w:val="00C30061"/>
    <w:pPr>
      <w:ind w:left="720"/>
      <w:outlineLvl w:val="9"/>
    </w:pPr>
    <w:rPr>
      <w:rFonts w:ascii="Times New Roman" w:hAnsi="Times New Roman"/>
    </w:rPr>
  </w:style>
  <w:style w:type="paragraph" w:customStyle="1" w:styleId="Para-decision">
    <w:name w:val="Para-decision"/>
    <w:basedOn w:val="Normal"/>
    <w:rsid w:val="00C30061"/>
    <w:pPr>
      <w:tabs>
        <w:tab w:val="left" w:pos="-1440"/>
        <w:tab w:val="left" w:pos="-720"/>
        <w:tab w:val="left" w:pos="0"/>
        <w:tab w:val="left" w:pos="720"/>
        <w:tab w:val="left" w:pos="1440"/>
      </w:tabs>
      <w:suppressAutoHyphens/>
      <w:overflowPunct w:val="0"/>
      <w:autoSpaceDE w:val="0"/>
      <w:autoSpaceDN w:val="0"/>
      <w:adjustRightInd w:val="0"/>
      <w:spacing w:before="120" w:after="120"/>
      <w:ind w:firstLine="720"/>
      <w:jc w:val="left"/>
      <w:textAlignment w:val="baseline"/>
    </w:pPr>
    <w:rPr>
      <w:color w:val="000000"/>
    </w:rPr>
  </w:style>
  <w:style w:type="paragraph" w:customStyle="1" w:styleId="Quotationtextindented">
    <w:name w:val="Quotation text (indented)"/>
    <w:basedOn w:val="Normal"/>
    <w:qFormat/>
    <w:rsid w:val="00C30061"/>
    <w:pPr>
      <w:spacing w:before="120" w:after="120"/>
      <w:ind w:left="720" w:right="720"/>
    </w:pPr>
    <w:rPr>
      <w:bCs/>
    </w:rPr>
  </w:style>
  <w:style w:type="paragraph" w:customStyle="1" w:styleId="recommendationheader">
    <w:name w:val="recommendation header"/>
    <w:basedOn w:val="Heading2"/>
    <w:qFormat/>
    <w:rsid w:val="00C30061"/>
  </w:style>
  <w:style w:type="paragraph" w:customStyle="1" w:styleId="recommendationheaderlong">
    <w:name w:val="recommendation header long"/>
    <w:basedOn w:val="Heading2longmultiline"/>
    <w:qFormat/>
    <w:rsid w:val="00C30061"/>
  </w:style>
  <w:style w:type="paragraph" w:customStyle="1" w:styleId="reference">
    <w:name w:val="reference"/>
    <w:basedOn w:val="Heading9"/>
    <w:qFormat/>
    <w:rsid w:val="00C30061"/>
    <w:rPr>
      <w:i w:val="0"/>
      <w:sz w:val="18"/>
    </w:rPr>
  </w:style>
  <w:style w:type="character" w:customStyle="1" w:styleId="StyleFootnoteReferenceNounderline">
    <w:name w:val="Style Footnote Reference + No underline"/>
    <w:rsid w:val="00C30061"/>
    <w:rPr>
      <w:sz w:val="18"/>
      <w:u w:val="none"/>
      <w:vertAlign w:val="baseline"/>
    </w:rPr>
  </w:style>
  <w:style w:type="paragraph" w:customStyle="1" w:styleId="tabletitle">
    <w:name w:val="table title"/>
    <w:basedOn w:val="Heading2"/>
    <w:qFormat/>
    <w:rsid w:val="00C30061"/>
    <w:pPr>
      <w:jc w:val="left"/>
      <w:outlineLvl w:val="9"/>
    </w:pPr>
  </w:style>
  <w:style w:type="paragraph" w:styleId="TOAHeading">
    <w:name w:val="toa heading"/>
    <w:basedOn w:val="Normal"/>
    <w:next w:val="Normal"/>
    <w:rsid w:val="00C30061"/>
    <w:pPr>
      <w:spacing w:before="120"/>
    </w:pPr>
    <w:rPr>
      <w:rFonts w:cs="Arial"/>
      <w:b/>
      <w:bCs/>
      <w:sz w:val="24"/>
    </w:rPr>
  </w:style>
  <w:style w:type="paragraph" w:styleId="TOC4">
    <w:name w:val="toc 4"/>
    <w:basedOn w:val="Normal"/>
    <w:next w:val="Normal"/>
    <w:autoRedefine/>
    <w:rsid w:val="00C30061"/>
    <w:pPr>
      <w:spacing w:before="120" w:after="120"/>
      <w:ind w:left="660"/>
      <w:jc w:val="left"/>
    </w:pPr>
  </w:style>
  <w:style w:type="paragraph" w:styleId="TOC6">
    <w:name w:val="toc 6"/>
    <w:basedOn w:val="Normal"/>
    <w:next w:val="Normal"/>
    <w:autoRedefine/>
    <w:rsid w:val="00C30061"/>
    <w:pPr>
      <w:spacing w:before="120" w:after="120"/>
      <w:ind w:left="1100"/>
      <w:jc w:val="left"/>
    </w:pPr>
  </w:style>
  <w:style w:type="paragraph" w:styleId="TOC7">
    <w:name w:val="toc 7"/>
    <w:basedOn w:val="Normal"/>
    <w:next w:val="Normal"/>
    <w:autoRedefine/>
    <w:rsid w:val="00C30061"/>
    <w:pPr>
      <w:spacing w:before="120" w:after="120"/>
      <w:ind w:left="1320"/>
      <w:jc w:val="left"/>
    </w:pPr>
  </w:style>
  <w:style w:type="paragraph" w:styleId="TOC8">
    <w:name w:val="toc 8"/>
    <w:basedOn w:val="Normal"/>
    <w:next w:val="Normal"/>
    <w:autoRedefine/>
    <w:rsid w:val="00C30061"/>
    <w:pPr>
      <w:spacing w:before="120" w:after="120"/>
      <w:ind w:left="1540"/>
      <w:jc w:val="left"/>
    </w:pPr>
  </w:style>
  <w:style w:type="paragraph" w:styleId="TOC9">
    <w:name w:val="toc 9"/>
    <w:basedOn w:val="Normal"/>
    <w:next w:val="Normal"/>
    <w:autoRedefine/>
    <w:rsid w:val="00C30061"/>
    <w:pPr>
      <w:spacing w:before="120" w:after="120"/>
      <w:ind w:left="1760"/>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0943024">
      <w:bodyDiv w:val="1"/>
      <w:marLeft w:val="0"/>
      <w:marRight w:val="0"/>
      <w:marTop w:val="0"/>
      <w:marBottom w:val="0"/>
      <w:divBdr>
        <w:top w:val="none" w:sz="0" w:space="0" w:color="auto"/>
        <w:left w:val="none" w:sz="0" w:space="0" w:color="auto"/>
        <w:bottom w:val="none" w:sz="0" w:space="0" w:color="auto"/>
        <w:right w:val="none" w:sz="0" w:space="0" w:color="auto"/>
      </w:divBdr>
      <w:divsChild>
        <w:div w:id="727806598">
          <w:marLeft w:val="0"/>
          <w:marRight w:val="0"/>
          <w:marTop w:val="0"/>
          <w:marBottom w:val="0"/>
          <w:divBdr>
            <w:top w:val="none" w:sz="0" w:space="0" w:color="auto"/>
            <w:left w:val="none" w:sz="0" w:space="0" w:color="auto"/>
            <w:bottom w:val="none" w:sz="0" w:space="0" w:color="auto"/>
            <w:right w:val="none" w:sz="0" w:space="0" w:color="auto"/>
          </w:divBdr>
          <w:divsChild>
            <w:div w:id="56902812">
              <w:marLeft w:val="0"/>
              <w:marRight w:val="0"/>
              <w:marTop w:val="0"/>
              <w:marBottom w:val="0"/>
              <w:divBdr>
                <w:top w:val="none" w:sz="0" w:space="0" w:color="auto"/>
                <w:left w:val="none" w:sz="0" w:space="0" w:color="auto"/>
                <w:bottom w:val="none" w:sz="0" w:space="0" w:color="auto"/>
                <w:right w:val="none" w:sz="0" w:space="0" w:color="auto"/>
              </w:divBdr>
              <w:divsChild>
                <w:div w:id="16394880">
                  <w:marLeft w:val="0"/>
                  <w:marRight w:val="0"/>
                  <w:marTop w:val="0"/>
                  <w:marBottom w:val="0"/>
                  <w:divBdr>
                    <w:top w:val="none" w:sz="0" w:space="0" w:color="auto"/>
                    <w:left w:val="none" w:sz="0" w:space="0" w:color="auto"/>
                    <w:bottom w:val="none" w:sz="0" w:space="0" w:color="auto"/>
                    <w:right w:val="none" w:sz="0" w:space="0" w:color="auto"/>
                  </w:divBdr>
                  <w:divsChild>
                    <w:div w:id="11882301">
                      <w:marLeft w:val="0"/>
                      <w:marRight w:val="0"/>
                      <w:marTop w:val="0"/>
                      <w:marBottom w:val="0"/>
                      <w:divBdr>
                        <w:top w:val="none" w:sz="0" w:space="0" w:color="auto"/>
                        <w:left w:val="none" w:sz="0" w:space="0" w:color="auto"/>
                        <w:bottom w:val="none" w:sz="0" w:space="0" w:color="auto"/>
                        <w:right w:val="none" w:sz="0" w:space="0" w:color="auto"/>
                      </w:divBdr>
                      <w:divsChild>
                        <w:div w:id="850291126">
                          <w:marLeft w:val="0"/>
                          <w:marRight w:val="0"/>
                          <w:marTop w:val="0"/>
                          <w:marBottom w:val="0"/>
                          <w:divBdr>
                            <w:top w:val="none" w:sz="0" w:space="0" w:color="auto"/>
                            <w:left w:val="none" w:sz="0" w:space="0" w:color="auto"/>
                            <w:bottom w:val="none" w:sz="0" w:space="0" w:color="auto"/>
                            <w:right w:val="none" w:sz="0" w:space="0" w:color="auto"/>
                          </w:divBdr>
                          <w:divsChild>
                            <w:div w:id="54592050">
                              <w:marLeft w:val="0"/>
                              <w:marRight w:val="0"/>
                              <w:marTop w:val="0"/>
                              <w:marBottom w:val="0"/>
                              <w:divBdr>
                                <w:top w:val="none" w:sz="0" w:space="0" w:color="auto"/>
                                <w:left w:val="none" w:sz="0" w:space="0" w:color="auto"/>
                                <w:bottom w:val="none" w:sz="0" w:space="0" w:color="auto"/>
                                <w:right w:val="none" w:sz="0" w:space="0" w:color="auto"/>
                              </w:divBdr>
                              <w:divsChild>
                                <w:div w:id="456722950">
                                  <w:marLeft w:val="0"/>
                                  <w:marRight w:val="0"/>
                                  <w:marTop w:val="0"/>
                                  <w:marBottom w:val="0"/>
                                  <w:divBdr>
                                    <w:top w:val="none" w:sz="0" w:space="0" w:color="auto"/>
                                    <w:left w:val="none" w:sz="0" w:space="0" w:color="auto"/>
                                    <w:bottom w:val="none" w:sz="0" w:space="0" w:color="auto"/>
                                    <w:right w:val="none" w:sz="0" w:space="0" w:color="auto"/>
                                  </w:divBdr>
                                  <w:divsChild>
                                    <w:div w:id="831868387">
                                      <w:marLeft w:val="0"/>
                                      <w:marRight w:val="0"/>
                                      <w:marTop w:val="0"/>
                                      <w:marBottom w:val="0"/>
                                      <w:divBdr>
                                        <w:top w:val="none" w:sz="0" w:space="0" w:color="auto"/>
                                        <w:left w:val="none" w:sz="0" w:space="0" w:color="auto"/>
                                        <w:bottom w:val="none" w:sz="0" w:space="0" w:color="auto"/>
                                        <w:right w:val="none" w:sz="0" w:space="0" w:color="auto"/>
                                      </w:divBdr>
                                      <w:divsChild>
                                        <w:div w:id="235436272">
                                          <w:marLeft w:val="0"/>
                                          <w:marRight w:val="0"/>
                                          <w:marTop w:val="0"/>
                                          <w:marBottom w:val="0"/>
                                          <w:divBdr>
                                            <w:top w:val="none" w:sz="0" w:space="0" w:color="auto"/>
                                            <w:left w:val="none" w:sz="0" w:space="0" w:color="auto"/>
                                            <w:bottom w:val="none" w:sz="0" w:space="0" w:color="auto"/>
                                            <w:right w:val="none" w:sz="0" w:space="0" w:color="auto"/>
                                          </w:divBdr>
                                          <w:divsChild>
                                            <w:div w:id="748388074">
                                              <w:marLeft w:val="0"/>
                                              <w:marRight w:val="0"/>
                                              <w:marTop w:val="0"/>
                                              <w:marBottom w:val="0"/>
                                              <w:divBdr>
                                                <w:top w:val="none" w:sz="0" w:space="0" w:color="auto"/>
                                                <w:left w:val="none" w:sz="0" w:space="0" w:color="auto"/>
                                                <w:bottom w:val="none" w:sz="0" w:space="0" w:color="auto"/>
                                                <w:right w:val="none" w:sz="0" w:space="0" w:color="auto"/>
                                              </w:divBdr>
                                              <w:divsChild>
                                                <w:div w:id="1038706223">
                                                  <w:marLeft w:val="0"/>
                                                  <w:marRight w:val="0"/>
                                                  <w:marTop w:val="0"/>
                                                  <w:marBottom w:val="0"/>
                                                  <w:divBdr>
                                                    <w:top w:val="none" w:sz="0" w:space="0" w:color="auto"/>
                                                    <w:left w:val="none" w:sz="0" w:space="0" w:color="auto"/>
                                                    <w:bottom w:val="none" w:sz="0" w:space="0" w:color="auto"/>
                                                    <w:right w:val="none" w:sz="0" w:space="0" w:color="auto"/>
                                                  </w:divBdr>
                                                  <w:divsChild>
                                                    <w:div w:id="1036660124">
                                                      <w:marLeft w:val="0"/>
                                                      <w:marRight w:val="0"/>
                                                      <w:marTop w:val="0"/>
                                                      <w:marBottom w:val="0"/>
                                                      <w:divBdr>
                                                        <w:top w:val="none" w:sz="0" w:space="0" w:color="auto"/>
                                                        <w:left w:val="none" w:sz="0" w:space="0" w:color="auto"/>
                                                        <w:bottom w:val="none" w:sz="0" w:space="0" w:color="auto"/>
                                                        <w:right w:val="none" w:sz="0" w:space="0" w:color="auto"/>
                                                      </w:divBdr>
                                                      <w:divsChild>
                                                        <w:div w:id="27489997">
                                                          <w:marLeft w:val="0"/>
                                                          <w:marRight w:val="0"/>
                                                          <w:marTop w:val="0"/>
                                                          <w:marBottom w:val="0"/>
                                                          <w:divBdr>
                                                            <w:top w:val="none" w:sz="0" w:space="0" w:color="auto"/>
                                                            <w:left w:val="none" w:sz="0" w:space="0" w:color="auto"/>
                                                            <w:bottom w:val="none" w:sz="0" w:space="0" w:color="auto"/>
                                                            <w:right w:val="none" w:sz="0" w:space="0" w:color="auto"/>
                                                          </w:divBdr>
                                                          <w:divsChild>
                                                            <w:div w:id="1148204066">
                                                              <w:marLeft w:val="0"/>
                                                              <w:marRight w:val="150"/>
                                                              <w:marTop w:val="0"/>
                                                              <w:marBottom w:val="150"/>
                                                              <w:divBdr>
                                                                <w:top w:val="none" w:sz="0" w:space="0" w:color="auto"/>
                                                                <w:left w:val="none" w:sz="0" w:space="0" w:color="auto"/>
                                                                <w:bottom w:val="none" w:sz="0" w:space="0" w:color="auto"/>
                                                                <w:right w:val="none" w:sz="0" w:space="0" w:color="auto"/>
                                                              </w:divBdr>
                                                              <w:divsChild>
                                                                <w:div w:id="923688761">
                                                                  <w:marLeft w:val="0"/>
                                                                  <w:marRight w:val="0"/>
                                                                  <w:marTop w:val="0"/>
                                                                  <w:marBottom w:val="0"/>
                                                                  <w:divBdr>
                                                                    <w:top w:val="none" w:sz="0" w:space="0" w:color="auto"/>
                                                                    <w:left w:val="none" w:sz="0" w:space="0" w:color="auto"/>
                                                                    <w:bottom w:val="none" w:sz="0" w:space="0" w:color="auto"/>
                                                                    <w:right w:val="none" w:sz="0" w:space="0" w:color="auto"/>
                                                                  </w:divBdr>
                                                                  <w:divsChild>
                                                                    <w:div w:id="1304389714">
                                                                      <w:marLeft w:val="0"/>
                                                                      <w:marRight w:val="0"/>
                                                                      <w:marTop w:val="0"/>
                                                                      <w:marBottom w:val="0"/>
                                                                      <w:divBdr>
                                                                        <w:top w:val="none" w:sz="0" w:space="0" w:color="auto"/>
                                                                        <w:left w:val="none" w:sz="0" w:space="0" w:color="auto"/>
                                                                        <w:bottom w:val="none" w:sz="0" w:space="0" w:color="auto"/>
                                                                        <w:right w:val="none" w:sz="0" w:space="0" w:color="auto"/>
                                                                      </w:divBdr>
                                                                      <w:divsChild>
                                                                        <w:div w:id="1986659730">
                                                                          <w:marLeft w:val="0"/>
                                                                          <w:marRight w:val="0"/>
                                                                          <w:marTop w:val="0"/>
                                                                          <w:marBottom w:val="0"/>
                                                                          <w:divBdr>
                                                                            <w:top w:val="none" w:sz="0" w:space="0" w:color="auto"/>
                                                                            <w:left w:val="none" w:sz="0" w:space="0" w:color="auto"/>
                                                                            <w:bottom w:val="none" w:sz="0" w:space="0" w:color="auto"/>
                                                                            <w:right w:val="none" w:sz="0" w:space="0" w:color="auto"/>
                                                                          </w:divBdr>
                                                                          <w:divsChild>
                                                                            <w:div w:id="1958487306">
                                                                              <w:marLeft w:val="0"/>
                                                                              <w:marRight w:val="0"/>
                                                                              <w:marTop w:val="0"/>
                                                                              <w:marBottom w:val="0"/>
                                                                              <w:divBdr>
                                                                                <w:top w:val="none" w:sz="0" w:space="0" w:color="auto"/>
                                                                                <w:left w:val="none" w:sz="0" w:space="0" w:color="auto"/>
                                                                                <w:bottom w:val="none" w:sz="0" w:space="0" w:color="auto"/>
                                                                                <w:right w:val="none" w:sz="0" w:space="0" w:color="auto"/>
                                                                              </w:divBdr>
                                                                              <w:divsChild>
                                                                                <w:div w:id="628585643">
                                                                                  <w:marLeft w:val="0"/>
                                                                                  <w:marRight w:val="0"/>
                                                                                  <w:marTop w:val="0"/>
                                                                                  <w:marBottom w:val="0"/>
                                                                                  <w:divBdr>
                                                                                    <w:top w:val="none" w:sz="0" w:space="0" w:color="auto"/>
                                                                                    <w:left w:val="none" w:sz="0" w:space="0" w:color="auto"/>
                                                                                    <w:bottom w:val="none" w:sz="0" w:space="0" w:color="auto"/>
                                                                                    <w:right w:val="none" w:sz="0" w:space="0" w:color="auto"/>
                                                                                  </w:divBdr>
                                                                                </w:div>
                                                                                <w:div w:id="1732850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22060777">
      <w:bodyDiv w:val="1"/>
      <w:marLeft w:val="0"/>
      <w:marRight w:val="0"/>
      <w:marTop w:val="0"/>
      <w:marBottom w:val="0"/>
      <w:divBdr>
        <w:top w:val="none" w:sz="0" w:space="0" w:color="auto"/>
        <w:left w:val="none" w:sz="0" w:space="0" w:color="auto"/>
        <w:bottom w:val="none" w:sz="0" w:space="0" w:color="auto"/>
        <w:right w:val="none" w:sz="0" w:space="0" w:color="auto"/>
      </w:divBdr>
      <w:divsChild>
        <w:div w:id="803087898">
          <w:marLeft w:val="0"/>
          <w:marRight w:val="0"/>
          <w:marTop w:val="0"/>
          <w:marBottom w:val="0"/>
          <w:divBdr>
            <w:top w:val="none" w:sz="0" w:space="0" w:color="auto"/>
            <w:left w:val="none" w:sz="0" w:space="0" w:color="auto"/>
            <w:bottom w:val="none" w:sz="0" w:space="0" w:color="auto"/>
            <w:right w:val="none" w:sz="0" w:space="0" w:color="auto"/>
          </w:divBdr>
          <w:divsChild>
            <w:div w:id="729769015">
              <w:marLeft w:val="0"/>
              <w:marRight w:val="0"/>
              <w:marTop w:val="0"/>
              <w:marBottom w:val="0"/>
              <w:divBdr>
                <w:top w:val="none" w:sz="0" w:space="0" w:color="auto"/>
                <w:left w:val="none" w:sz="0" w:space="0" w:color="auto"/>
                <w:bottom w:val="none" w:sz="0" w:space="0" w:color="auto"/>
                <w:right w:val="none" w:sz="0" w:space="0" w:color="auto"/>
              </w:divBdr>
              <w:divsChild>
                <w:div w:id="632247770">
                  <w:marLeft w:val="0"/>
                  <w:marRight w:val="0"/>
                  <w:marTop w:val="0"/>
                  <w:marBottom w:val="0"/>
                  <w:divBdr>
                    <w:top w:val="none" w:sz="0" w:space="0" w:color="auto"/>
                    <w:left w:val="none" w:sz="0" w:space="0" w:color="auto"/>
                    <w:bottom w:val="none" w:sz="0" w:space="0" w:color="auto"/>
                    <w:right w:val="none" w:sz="0" w:space="0" w:color="auto"/>
                  </w:divBdr>
                  <w:divsChild>
                    <w:div w:id="447548731">
                      <w:marLeft w:val="0"/>
                      <w:marRight w:val="0"/>
                      <w:marTop w:val="0"/>
                      <w:marBottom w:val="0"/>
                      <w:divBdr>
                        <w:top w:val="none" w:sz="0" w:space="0" w:color="auto"/>
                        <w:left w:val="none" w:sz="0" w:space="0" w:color="auto"/>
                        <w:bottom w:val="none" w:sz="0" w:space="0" w:color="auto"/>
                        <w:right w:val="none" w:sz="0" w:space="0" w:color="auto"/>
                      </w:divBdr>
                      <w:divsChild>
                        <w:div w:id="1308701520">
                          <w:marLeft w:val="0"/>
                          <w:marRight w:val="0"/>
                          <w:marTop w:val="0"/>
                          <w:marBottom w:val="0"/>
                          <w:divBdr>
                            <w:top w:val="none" w:sz="0" w:space="0" w:color="auto"/>
                            <w:left w:val="none" w:sz="0" w:space="0" w:color="auto"/>
                            <w:bottom w:val="none" w:sz="0" w:space="0" w:color="auto"/>
                            <w:right w:val="none" w:sz="0" w:space="0" w:color="auto"/>
                          </w:divBdr>
                          <w:divsChild>
                            <w:div w:id="77094534">
                              <w:marLeft w:val="0"/>
                              <w:marRight w:val="0"/>
                              <w:marTop w:val="0"/>
                              <w:marBottom w:val="0"/>
                              <w:divBdr>
                                <w:top w:val="none" w:sz="0" w:space="0" w:color="auto"/>
                                <w:left w:val="none" w:sz="0" w:space="0" w:color="auto"/>
                                <w:bottom w:val="none" w:sz="0" w:space="0" w:color="auto"/>
                                <w:right w:val="none" w:sz="0" w:space="0" w:color="auto"/>
                              </w:divBdr>
                              <w:divsChild>
                                <w:div w:id="959840673">
                                  <w:marLeft w:val="0"/>
                                  <w:marRight w:val="0"/>
                                  <w:marTop w:val="0"/>
                                  <w:marBottom w:val="0"/>
                                  <w:divBdr>
                                    <w:top w:val="none" w:sz="0" w:space="0" w:color="auto"/>
                                    <w:left w:val="none" w:sz="0" w:space="0" w:color="auto"/>
                                    <w:bottom w:val="none" w:sz="0" w:space="0" w:color="auto"/>
                                    <w:right w:val="none" w:sz="0" w:space="0" w:color="auto"/>
                                  </w:divBdr>
                                  <w:divsChild>
                                    <w:div w:id="838926511">
                                      <w:marLeft w:val="0"/>
                                      <w:marRight w:val="0"/>
                                      <w:marTop w:val="0"/>
                                      <w:marBottom w:val="0"/>
                                      <w:divBdr>
                                        <w:top w:val="none" w:sz="0" w:space="0" w:color="auto"/>
                                        <w:left w:val="none" w:sz="0" w:space="0" w:color="auto"/>
                                        <w:bottom w:val="none" w:sz="0" w:space="0" w:color="auto"/>
                                        <w:right w:val="none" w:sz="0" w:space="0" w:color="auto"/>
                                      </w:divBdr>
                                      <w:divsChild>
                                        <w:div w:id="214590112">
                                          <w:marLeft w:val="0"/>
                                          <w:marRight w:val="0"/>
                                          <w:marTop w:val="0"/>
                                          <w:marBottom w:val="0"/>
                                          <w:divBdr>
                                            <w:top w:val="none" w:sz="0" w:space="0" w:color="auto"/>
                                            <w:left w:val="none" w:sz="0" w:space="0" w:color="auto"/>
                                            <w:bottom w:val="none" w:sz="0" w:space="0" w:color="auto"/>
                                            <w:right w:val="none" w:sz="0" w:space="0" w:color="auto"/>
                                          </w:divBdr>
                                          <w:divsChild>
                                            <w:div w:id="908539017">
                                              <w:marLeft w:val="0"/>
                                              <w:marRight w:val="0"/>
                                              <w:marTop w:val="0"/>
                                              <w:marBottom w:val="0"/>
                                              <w:divBdr>
                                                <w:top w:val="none" w:sz="0" w:space="0" w:color="auto"/>
                                                <w:left w:val="none" w:sz="0" w:space="0" w:color="auto"/>
                                                <w:bottom w:val="none" w:sz="0" w:space="0" w:color="auto"/>
                                                <w:right w:val="none" w:sz="0" w:space="0" w:color="auto"/>
                                              </w:divBdr>
                                              <w:divsChild>
                                                <w:div w:id="1714115328">
                                                  <w:marLeft w:val="0"/>
                                                  <w:marRight w:val="0"/>
                                                  <w:marTop w:val="0"/>
                                                  <w:marBottom w:val="0"/>
                                                  <w:divBdr>
                                                    <w:top w:val="none" w:sz="0" w:space="0" w:color="auto"/>
                                                    <w:left w:val="none" w:sz="0" w:space="0" w:color="auto"/>
                                                    <w:bottom w:val="none" w:sz="0" w:space="0" w:color="auto"/>
                                                    <w:right w:val="none" w:sz="0" w:space="0" w:color="auto"/>
                                                  </w:divBdr>
                                                  <w:divsChild>
                                                    <w:div w:id="646320699">
                                                      <w:marLeft w:val="0"/>
                                                      <w:marRight w:val="0"/>
                                                      <w:marTop w:val="0"/>
                                                      <w:marBottom w:val="0"/>
                                                      <w:divBdr>
                                                        <w:top w:val="none" w:sz="0" w:space="0" w:color="auto"/>
                                                        <w:left w:val="none" w:sz="0" w:space="0" w:color="auto"/>
                                                        <w:bottom w:val="none" w:sz="0" w:space="0" w:color="auto"/>
                                                        <w:right w:val="none" w:sz="0" w:space="0" w:color="auto"/>
                                                      </w:divBdr>
                                                      <w:divsChild>
                                                        <w:div w:id="1049692795">
                                                          <w:marLeft w:val="0"/>
                                                          <w:marRight w:val="0"/>
                                                          <w:marTop w:val="0"/>
                                                          <w:marBottom w:val="0"/>
                                                          <w:divBdr>
                                                            <w:top w:val="none" w:sz="0" w:space="0" w:color="auto"/>
                                                            <w:left w:val="none" w:sz="0" w:space="0" w:color="auto"/>
                                                            <w:bottom w:val="none" w:sz="0" w:space="0" w:color="auto"/>
                                                            <w:right w:val="none" w:sz="0" w:space="0" w:color="auto"/>
                                                          </w:divBdr>
                                                          <w:divsChild>
                                                            <w:div w:id="1373770458">
                                                              <w:marLeft w:val="0"/>
                                                              <w:marRight w:val="150"/>
                                                              <w:marTop w:val="0"/>
                                                              <w:marBottom w:val="150"/>
                                                              <w:divBdr>
                                                                <w:top w:val="none" w:sz="0" w:space="0" w:color="auto"/>
                                                                <w:left w:val="none" w:sz="0" w:space="0" w:color="auto"/>
                                                                <w:bottom w:val="none" w:sz="0" w:space="0" w:color="auto"/>
                                                                <w:right w:val="none" w:sz="0" w:space="0" w:color="auto"/>
                                                              </w:divBdr>
                                                              <w:divsChild>
                                                                <w:div w:id="1337148339">
                                                                  <w:marLeft w:val="0"/>
                                                                  <w:marRight w:val="0"/>
                                                                  <w:marTop w:val="0"/>
                                                                  <w:marBottom w:val="0"/>
                                                                  <w:divBdr>
                                                                    <w:top w:val="none" w:sz="0" w:space="0" w:color="auto"/>
                                                                    <w:left w:val="none" w:sz="0" w:space="0" w:color="auto"/>
                                                                    <w:bottom w:val="none" w:sz="0" w:space="0" w:color="auto"/>
                                                                    <w:right w:val="none" w:sz="0" w:space="0" w:color="auto"/>
                                                                  </w:divBdr>
                                                                  <w:divsChild>
                                                                    <w:div w:id="1848402980">
                                                                      <w:marLeft w:val="0"/>
                                                                      <w:marRight w:val="0"/>
                                                                      <w:marTop w:val="0"/>
                                                                      <w:marBottom w:val="0"/>
                                                                      <w:divBdr>
                                                                        <w:top w:val="none" w:sz="0" w:space="0" w:color="auto"/>
                                                                        <w:left w:val="none" w:sz="0" w:space="0" w:color="auto"/>
                                                                        <w:bottom w:val="none" w:sz="0" w:space="0" w:color="auto"/>
                                                                        <w:right w:val="none" w:sz="0" w:space="0" w:color="auto"/>
                                                                      </w:divBdr>
                                                                      <w:divsChild>
                                                                        <w:div w:id="1884170185">
                                                                          <w:marLeft w:val="0"/>
                                                                          <w:marRight w:val="0"/>
                                                                          <w:marTop w:val="0"/>
                                                                          <w:marBottom w:val="0"/>
                                                                          <w:divBdr>
                                                                            <w:top w:val="none" w:sz="0" w:space="0" w:color="auto"/>
                                                                            <w:left w:val="none" w:sz="0" w:space="0" w:color="auto"/>
                                                                            <w:bottom w:val="none" w:sz="0" w:space="0" w:color="auto"/>
                                                                            <w:right w:val="none" w:sz="0" w:space="0" w:color="auto"/>
                                                                          </w:divBdr>
                                                                          <w:divsChild>
                                                                            <w:div w:id="1193879564">
                                                                              <w:marLeft w:val="0"/>
                                                                              <w:marRight w:val="0"/>
                                                                              <w:marTop w:val="0"/>
                                                                              <w:marBottom w:val="0"/>
                                                                              <w:divBdr>
                                                                                <w:top w:val="none" w:sz="0" w:space="0" w:color="auto"/>
                                                                                <w:left w:val="none" w:sz="0" w:space="0" w:color="auto"/>
                                                                                <w:bottom w:val="none" w:sz="0" w:space="0" w:color="auto"/>
                                                                                <w:right w:val="none" w:sz="0" w:space="0" w:color="auto"/>
                                                                              </w:divBdr>
                                                                              <w:divsChild>
                                                                                <w:div w:id="686371275">
                                                                                  <w:marLeft w:val="0"/>
                                                                                  <w:marRight w:val="0"/>
                                                                                  <w:marTop w:val="0"/>
                                                                                  <w:marBottom w:val="0"/>
                                                                                  <w:divBdr>
                                                                                    <w:top w:val="none" w:sz="0" w:space="0" w:color="auto"/>
                                                                                    <w:left w:val="none" w:sz="0" w:space="0" w:color="auto"/>
                                                                                    <w:bottom w:val="none" w:sz="0" w:space="0" w:color="auto"/>
                                                                                    <w:right w:val="none" w:sz="0" w:space="0" w:color="auto"/>
                                                                                  </w:divBdr>
                                                                                </w:div>
                                                                                <w:div w:id="1595898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372090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0FAC20A-2032-4EA5-AEE9-D406DC987F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353</Words>
  <Characters>2015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agenda</vt:lpstr>
    </vt:vector>
  </TitlesOfParts>
  <Company>Biodiversity</Company>
  <LinksUpToDate>false</LinksUpToDate>
  <CharactersWithSpaces>2364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agenda</dc:title>
  <dc:subject>INTERGOVERNMENTAL COMMITTEE FOR THE NAGOYA PROTOCOL ON ACCESS TO GENETIC RESOURCES AND THE FAIR AND EQUITABLE SHARING OF BENEFITS ARISING OUT OF THEIR UTILIZATION TO THE CONVENTION ON BIOLOGICAL DIVERSITY</dc:subject>
  <dc:creator>Natalia Aguilar Delgado</dc:creator>
  <cp:keywords/>
  <cp:lastModifiedBy>Rodrigo Elias</cp:lastModifiedBy>
  <cp:revision>2</cp:revision>
  <cp:lastPrinted>2014-10-16T02:53:00Z</cp:lastPrinted>
  <dcterms:created xsi:type="dcterms:W3CDTF">2025-11-13T14:41:00Z</dcterms:created>
  <dcterms:modified xsi:type="dcterms:W3CDTF">2025-11-13T14:41:00Z</dcterms:modified>
</cp:coreProperties>
</file>