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879"/>
        <w:gridCol w:w="3261"/>
      </w:tblGrid>
      <w:tr w:rsidR="00800215" w:rsidRPr="006F70EC" w14:paraId="2F498718" w14:textId="77777777" w:rsidTr="006F70EC">
        <w:tc>
          <w:tcPr>
            <w:tcW w:w="1213" w:type="dxa"/>
            <w:tcBorders>
              <w:top w:val="nil"/>
              <w:bottom w:val="single" w:sz="12" w:space="0" w:color="000000"/>
            </w:tcBorders>
          </w:tcPr>
          <w:p w14:paraId="61A7EEB8" w14:textId="77777777" w:rsidR="00800215" w:rsidRPr="006F70EC" w:rsidRDefault="00FF0112">
            <w:pPr>
              <w:pStyle w:val="BodyText2"/>
              <w:rPr>
                <w:color w:val="auto"/>
                <w:kern w:val="22"/>
              </w:rPr>
            </w:pPr>
            <w:r w:rsidRPr="00786ADC">
              <w:rPr>
                <w:noProof/>
                <w:color w:val="auto"/>
                <w:kern w:val="22"/>
              </w:rPr>
              <w:drawing>
                <wp:inline distT="0" distB="0" distL="0" distR="0" wp14:anchorId="02919BA4" wp14:editId="270C983B">
                  <wp:extent cx="49530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 cy="584200"/>
                          </a:xfrm>
                          <a:prstGeom prst="rect">
                            <a:avLst/>
                          </a:prstGeom>
                          <a:noFill/>
                          <a:ln>
                            <a:noFill/>
                          </a:ln>
                        </pic:spPr>
                      </pic:pic>
                    </a:graphicData>
                  </a:graphic>
                </wp:inline>
              </w:drawing>
            </w:r>
          </w:p>
        </w:tc>
        <w:tc>
          <w:tcPr>
            <w:tcW w:w="1244" w:type="dxa"/>
            <w:tcBorders>
              <w:top w:val="nil"/>
              <w:bottom w:val="single" w:sz="12" w:space="0" w:color="000000"/>
            </w:tcBorders>
          </w:tcPr>
          <w:p w14:paraId="027DE3AA" w14:textId="77777777" w:rsidR="00800215" w:rsidRPr="00786ADC" w:rsidRDefault="00FF0112">
            <w:pPr>
              <w:rPr>
                <w:kern w:val="22"/>
              </w:rPr>
            </w:pPr>
            <w:r w:rsidRPr="00786ADC">
              <w:rPr>
                <w:b/>
                <w:noProof/>
                <w:kern w:val="22"/>
              </w:rPr>
              <w:drawing>
                <wp:inline distT="0" distB="0" distL="0" distR="0" wp14:anchorId="2938C503" wp14:editId="01EAC9B4">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750" w:type="dxa"/>
            <w:gridSpan w:val="3"/>
            <w:tcBorders>
              <w:top w:val="nil"/>
              <w:bottom w:val="single" w:sz="12" w:space="0" w:color="000000"/>
            </w:tcBorders>
          </w:tcPr>
          <w:p w14:paraId="32939A92" w14:textId="77777777" w:rsidR="00800215" w:rsidRPr="006F70EC" w:rsidRDefault="00800215" w:rsidP="00800215">
            <w:pPr>
              <w:tabs>
                <w:tab w:val="left" w:pos="1125"/>
                <w:tab w:val="left" w:pos="6815"/>
                <w:tab w:val="right" w:pos="7611"/>
              </w:tabs>
              <w:rPr>
                <w:rFonts w:ascii="Univers" w:hAnsi="Univers"/>
                <w:b/>
                <w:kern w:val="22"/>
                <w:sz w:val="32"/>
              </w:rPr>
            </w:pPr>
            <w:r w:rsidRPr="006F70EC">
              <w:rPr>
                <w:rFonts w:ascii="Univers" w:hAnsi="Univers"/>
                <w:b/>
                <w:kern w:val="22"/>
                <w:sz w:val="32"/>
              </w:rPr>
              <w:tab/>
            </w:r>
            <w:r w:rsidRPr="006F70EC">
              <w:rPr>
                <w:rFonts w:ascii="Univers" w:hAnsi="Univers"/>
                <w:b/>
                <w:kern w:val="22"/>
                <w:sz w:val="32"/>
              </w:rPr>
              <w:tab/>
            </w:r>
            <w:r w:rsidRPr="006F70EC">
              <w:rPr>
                <w:rFonts w:ascii="Univers" w:hAnsi="Univers"/>
                <w:b/>
                <w:kern w:val="22"/>
                <w:sz w:val="32"/>
              </w:rPr>
              <w:tab/>
              <w:t>CBD</w:t>
            </w:r>
          </w:p>
          <w:p w14:paraId="639D9427" w14:textId="77777777" w:rsidR="00800215" w:rsidRPr="006F70EC" w:rsidRDefault="00800215">
            <w:pPr>
              <w:jc w:val="right"/>
              <w:rPr>
                <w:b/>
                <w:kern w:val="22"/>
                <w:sz w:val="28"/>
              </w:rPr>
            </w:pPr>
          </w:p>
        </w:tc>
      </w:tr>
      <w:tr w:rsidR="00800215" w:rsidRPr="006F70EC" w14:paraId="406830A9" w14:textId="77777777" w:rsidTr="006F70EC">
        <w:trPr>
          <w:trHeight w:val="1693"/>
        </w:trPr>
        <w:tc>
          <w:tcPr>
            <w:tcW w:w="5067" w:type="dxa"/>
            <w:gridSpan w:val="3"/>
            <w:tcBorders>
              <w:top w:val="nil"/>
              <w:bottom w:val="single" w:sz="36" w:space="0" w:color="000000"/>
            </w:tcBorders>
          </w:tcPr>
          <w:p w14:paraId="32D05EEA" w14:textId="77777777" w:rsidR="00800215" w:rsidRPr="006F70EC" w:rsidRDefault="00800215">
            <w:pPr>
              <w:rPr>
                <w:kern w:val="22"/>
              </w:rPr>
            </w:pPr>
          </w:p>
          <w:p w14:paraId="7ED5FD83" w14:textId="77777777" w:rsidR="00800215" w:rsidRPr="00786ADC" w:rsidRDefault="00FF0112">
            <w:pPr>
              <w:rPr>
                <w:kern w:val="22"/>
              </w:rPr>
            </w:pPr>
            <w:r w:rsidRPr="00786ADC">
              <w:rPr>
                <w:noProof/>
                <w:kern w:val="22"/>
              </w:rPr>
              <w:drawing>
                <wp:inline distT="0" distB="0" distL="0" distR="0" wp14:anchorId="2748A80D" wp14:editId="2963D444">
                  <wp:extent cx="2838450" cy="1079500"/>
                  <wp:effectExtent l="0" t="0" r="0" b="0"/>
                  <wp:docPr id="3" name="Picture 1" descr="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BD_logo_CMYK_black [Converted]"/>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726B87DE" w14:textId="77777777" w:rsidR="00800215" w:rsidRPr="006F70EC" w:rsidRDefault="00800215">
            <w:pPr>
              <w:rPr>
                <w:rFonts w:ascii="Univers" w:hAnsi="Univers"/>
                <w:kern w:val="22"/>
              </w:rPr>
            </w:pPr>
          </w:p>
        </w:tc>
        <w:tc>
          <w:tcPr>
            <w:tcW w:w="1879" w:type="dxa"/>
            <w:tcBorders>
              <w:top w:val="nil"/>
              <w:bottom w:val="single" w:sz="36" w:space="0" w:color="000000"/>
            </w:tcBorders>
          </w:tcPr>
          <w:p w14:paraId="22484477" w14:textId="77777777" w:rsidR="00800215" w:rsidRPr="006F70EC" w:rsidRDefault="00800215">
            <w:pPr>
              <w:pStyle w:val="Header"/>
              <w:tabs>
                <w:tab w:val="clear" w:pos="4320"/>
                <w:tab w:val="clear" w:pos="8640"/>
              </w:tabs>
              <w:ind w:left="1478" w:right="-2943"/>
              <w:rPr>
                <w:b/>
                <w:kern w:val="22"/>
                <w:szCs w:val="22"/>
              </w:rPr>
            </w:pPr>
          </w:p>
          <w:p w14:paraId="49774399" w14:textId="77777777" w:rsidR="00800215" w:rsidRPr="006F70EC" w:rsidRDefault="00800215">
            <w:pPr>
              <w:pStyle w:val="Header"/>
              <w:tabs>
                <w:tab w:val="clear" w:pos="4320"/>
                <w:tab w:val="clear" w:pos="8640"/>
              </w:tabs>
              <w:ind w:left="1478" w:right="-2943"/>
              <w:rPr>
                <w:b/>
                <w:kern w:val="22"/>
                <w:szCs w:val="22"/>
              </w:rPr>
            </w:pPr>
          </w:p>
          <w:p w14:paraId="7F693186" w14:textId="77777777" w:rsidR="00800215" w:rsidRPr="006F70EC" w:rsidRDefault="00800215">
            <w:pPr>
              <w:pStyle w:val="Header"/>
              <w:tabs>
                <w:tab w:val="clear" w:pos="4320"/>
                <w:tab w:val="clear" w:pos="8640"/>
              </w:tabs>
              <w:ind w:left="1478" w:right="-2943"/>
              <w:rPr>
                <w:b/>
                <w:kern w:val="22"/>
                <w:szCs w:val="22"/>
              </w:rPr>
            </w:pPr>
          </w:p>
          <w:p w14:paraId="019DE5EF" w14:textId="77777777" w:rsidR="00800215" w:rsidRPr="006F70EC" w:rsidRDefault="00800215" w:rsidP="00800215">
            <w:pPr>
              <w:pStyle w:val="Header"/>
              <w:tabs>
                <w:tab w:val="clear" w:pos="4320"/>
                <w:tab w:val="clear" w:pos="8640"/>
              </w:tabs>
              <w:ind w:right="-2943"/>
              <w:rPr>
                <w:b/>
                <w:kern w:val="22"/>
                <w:szCs w:val="22"/>
                <w:u w:val="single"/>
              </w:rPr>
            </w:pPr>
          </w:p>
          <w:p w14:paraId="218AA5DE" w14:textId="77777777" w:rsidR="00800215" w:rsidRPr="006F70EC" w:rsidRDefault="00800215">
            <w:pPr>
              <w:pStyle w:val="Header"/>
              <w:tabs>
                <w:tab w:val="clear" w:pos="4320"/>
                <w:tab w:val="clear" w:pos="8640"/>
              </w:tabs>
              <w:ind w:left="1478" w:right="-2943"/>
              <w:rPr>
                <w:b/>
                <w:color w:val="FF0000"/>
                <w:kern w:val="22"/>
                <w:szCs w:val="22"/>
              </w:rPr>
            </w:pPr>
          </w:p>
        </w:tc>
        <w:tc>
          <w:tcPr>
            <w:tcW w:w="3261" w:type="dxa"/>
            <w:tcBorders>
              <w:top w:val="nil"/>
              <w:bottom w:val="single" w:sz="36" w:space="0" w:color="000000"/>
            </w:tcBorders>
          </w:tcPr>
          <w:p w14:paraId="5F09F749" w14:textId="77777777" w:rsidR="00800215" w:rsidRPr="006F70EC" w:rsidRDefault="00800215" w:rsidP="004B7959">
            <w:pPr>
              <w:ind w:left="34"/>
              <w:rPr>
                <w:kern w:val="22"/>
                <w:szCs w:val="22"/>
              </w:rPr>
            </w:pPr>
            <w:r w:rsidRPr="006F70EC">
              <w:rPr>
                <w:kern w:val="22"/>
                <w:szCs w:val="22"/>
              </w:rPr>
              <w:t>Distr.</w:t>
            </w:r>
          </w:p>
          <w:p w14:paraId="1C60955C" w14:textId="77777777" w:rsidR="00800215" w:rsidRPr="006F70EC" w:rsidRDefault="00EC231D" w:rsidP="004B7959">
            <w:pPr>
              <w:ind w:left="34"/>
              <w:rPr>
                <w:kern w:val="22"/>
                <w:szCs w:val="22"/>
              </w:rPr>
            </w:pPr>
            <w:r w:rsidRPr="006F70EC">
              <w:rPr>
                <w:kern w:val="22"/>
                <w:szCs w:val="22"/>
              </w:rPr>
              <w:t>GENERAL</w:t>
            </w:r>
          </w:p>
          <w:p w14:paraId="404EA085" w14:textId="77777777" w:rsidR="00800215" w:rsidRPr="006F70EC" w:rsidRDefault="00800215" w:rsidP="004B7959">
            <w:pPr>
              <w:ind w:left="34"/>
              <w:rPr>
                <w:kern w:val="22"/>
                <w:szCs w:val="22"/>
              </w:rPr>
            </w:pPr>
          </w:p>
          <w:p w14:paraId="2370EDB4" w14:textId="77777777" w:rsidR="00800215" w:rsidRPr="006F70EC" w:rsidRDefault="00800215" w:rsidP="004B7959">
            <w:pPr>
              <w:ind w:left="34"/>
              <w:rPr>
                <w:kern w:val="22"/>
                <w:szCs w:val="22"/>
              </w:rPr>
            </w:pPr>
            <w:r w:rsidRPr="006F70EC">
              <w:rPr>
                <w:kern w:val="22"/>
                <w:szCs w:val="22"/>
              </w:rPr>
              <w:t>UNEP/CBD/COP/</w:t>
            </w:r>
            <w:r w:rsidR="00EC231D" w:rsidRPr="006F70EC">
              <w:rPr>
                <w:kern w:val="22"/>
                <w:szCs w:val="22"/>
              </w:rPr>
              <w:t>DEC/XII/1</w:t>
            </w:r>
            <w:r w:rsidR="0062701B" w:rsidRPr="006F70EC">
              <w:rPr>
                <w:kern w:val="22"/>
                <w:szCs w:val="22"/>
              </w:rPr>
              <w:t>9</w:t>
            </w:r>
          </w:p>
          <w:p w14:paraId="3E5BCEA2" w14:textId="77777777" w:rsidR="00800215" w:rsidRPr="006F70EC" w:rsidRDefault="00300C08" w:rsidP="004B7959">
            <w:pPr>
              <w:ind w:left="34"/>
              <w:rPr>
                <w:kern w:val="22"/>
                <w:szCs w:val="22"/>
              </w:rPr>
            </w:pPr>
            <w:r>
              <w:rPr>
                <w:kern w:val="22"/>
                <w:szCs w:val="22"/>
              </w:rPr>
              <w:t>17</w:t>
            </w:r>
            <w:r w:rsidR="008F6700" w:rsidRPr="006F70EC">
              <w:rPr>
                <w:kern w:val="22"/>
                <w:szCs w:val="22"/>
              </w:rPr>
              <w:t xml:space="preserve"> </w:t>
            </w:r>
            <w:r w:rsidR="00DD62C5" w:rsidRPr="006F70EC">
              <w:rPr>
                <w:kern w:val="22"/>
                <w:szCs w:val="22"/>
              </w:rPr>
              <w:t>October</w:t>
            </w:r>
            <w:r w:rsidR="009111AC" w:rsidRPr="006F70EC">
              <w:rPr>
                <w:kern w:val="22"/>
                <w:szCs w:val="22"/>
              </w:rPr>
              <w:t xml:space="preserve"> 2014</w:t>
            </w:r>
          </w:p>
          <w:p w14:paraId="6312F830" w14:textId="77777777" w:rsidR="00800215" w:rsidRPr="006F70EC" w:rsidRDefault="00800215" w:rsidP="004B7959">
            <w:pPr>
              <w:ind w:left="34"/>
              <w:rPr>
                <w:kern w:val="22"/>
                <w:szCs w:val="22"/>
              </w:rPr>
            </w:pPr>
          </w:p>
          <w:p w14:paraId="69C83362" w14:textId="77777777" w:rsidR="00800215" w:rsidRPr="006F70EC" w:rsidRDefault="00800215" w:rsidP="004B7959">
            <w:pPr>
              <w:ind w:left="34"/>
              <w:rPr>
                <w:b/>
                <w:bCs/>
                <w:kern w:val="22"/>
                <w:szCs w:val="22"/>
                <w:u w:val="single"/>
              </w:rPr>
            </w:pPr>
            <w:r w:rsidRPr="006F70EC">
              <w:rPr>
                <w:kern w:val="22"/>
                <w:szCs w:val="22"/>
              </w:rPr>
              <w:t>ORIGINAL:  ENGLISH</w:t>
            </w:r>
          </w:p>
        </w:tc>
      </w:tr>
    </w:tbl>
    <w:p w14:paraId="781F991C" w14:textId="77777777" w:rsidR="00800215" w:rsidRPr="006F70EC" w:rsidRDefault="00800215" w:rsidP="00800215">
      <w:pPr>
        <w:pStyle w:val="Cornernotation"/>
        <w:spacing w:before="60"/>
        <w:ind w:left="180" w:right="5292" w:hanging="180"/>
        <w:rPr>
          <w:kern w:val="22"/>
        </w:rPr>
      </w:pPr>
      <w:r w:rsidRPr="006F70EC">
        <w:rPr>
          <w:kern w:val="22"/>
        </w:rPr>
        <w:t>CONFERENCE OF THE PARTIES TO THE CONVENTION ON BIOLOGICAL DIVERSITY</w:t>
      </w:r>
    </w:p>
    <w:p w14:paraId="6F41BF94" w14:textId="77777777" w:rsidR="00800215" w:rsidRPr="006F70EC" w:rsidRDefault="00800215">
      <w:pPr>
        <w:pStyle w:val="Cornernotation"/>
        <w:rPr>
          <w:kern w:val="22"/>
        </w:rPr>
      </w:pPr>
      <w:r w:rsidRPr="006F70EC">
        <w:rPr>
          <w:kern w:val="22"/>
        </w:rPr>
        <w:t>Twelfth meeting</w:t>
      </w:r>
    </w:p>
    <w:p w14:paraId="485F8D12" w14:textId="77777777" w:rsidR="00800215" w:rsidRPr="006F70EC" w:rsidRDefault="00FD37AE" w:rsidP="00800215">
      <w:pPr>
        <w:pStyle w:val="Cornernotation"/>
        <w:ind w:right="4115"/>
        <w:rPr>
          <w:kern w:val="22"/>
        </w:rPr>
      </w:pPr>
      <w:r w:rsidRPr="006F70EC">
        <w:rPr>
          <w:noProof/>
          <w:kern w:val="22"/>
          <w:szCs w:val="22"/>
        </w:rPr>
        <w:t>Pyeongc</w:t>
      </w:r>
      <w:r w:rsidR="00800215" w:rsidRPr="006F70EC">
        <w:rPr>
          <w:noProof/>
          <w:kern w:val="22"/>
          <w:szCs w:val="22"/>
        </w:rPr>
        <w:t>hang</w:t>
      </w:r>
      <w:r w:rsidR="00800215" w:rsidRPr="006F70EC">
        <w:rPr>
          <w:kern w:val="22"/>
          <w:szCs w:val="22"/>
        </w:rPr>
        <w:t>,</w:t>
      </w:r>
      <w:r w:rsidR="00800215" w:rsidRPr="006F70EC">
        <w:rPr>
          <w:kern w:val="22"/>
        </w:rPr>
        <w:t xml:space="preserve"> Republic of Korea, 6-17 October 201</w:t>
      </w:r>
      <w:bookmarkStart w:id="0" w:name="OLE_LINK1"/>
      <w:bookmarkStart w:id="1" w:name="OLE_LINK2"/>
      <w:r w:rsidR="00800215" w:rsidRPr="006F70EC">
        <w:rPr>
          <w:kern w:val="22"/>
        </w:rPr>
        <w:t>4</w:t>
      </w:r>
    </w:p>
    <w:p w14:paraId="14B3D292" w14:textId="77777777" w:rsidR="009111AC" w:rsidRPr="006F70EC" w:rsidRDefault="00A058C0" w:rsidP="00800215">
      <w:pPr>
        <w:pStyle w:val="Cornernotation"/>
        <w:ind w:right="4115"/>
        <w:rPr>
          <w:kern w:val="22"/>
        </w:rPr>
      </w:pPr>
      <w:r w:rsidRPr="006F70EC">
        <w:rPr>
          <w:kern w:val="22"/>
        </w:rPr>
        <w:t>Agenda i</w:t>
      </w:r>
      <w:r w:rsidR="009111AC" w:rsidRPr="006F70EC">
        <w:rPr>
          <w:kern w:val="22"/>
        </w:rPr>
        <w:t xml:space="preserve">tem </w:t>
      </w:r>
      <w:r w:rsidR="008F6700" w:rsidRPr="006F70EC">
        <w:rPr>
          <w:kern w:val="22"/>
        </w:rPr>
        <w:t>26</w:t>
      </w:r>
    </w:p>
    <w:bookmarkEnd w:id="0"/>
    <w:bookmarkEnd w:id="1"/>
    <w:p w14:paraId="51A1D526" w14:textId="77777777" w:rsidR="00EC231D" w:rsidRPr="00786ADC" w:rsidRDefault="00EC231D" w:rsidP="00B06D28">
      <w:pPr>
        <w:tabs>
          <w:tab w:val="left" w:pos="426"/>
        </w:tabs>
        <w:spacing w:before="240" w:after="240"/>
        <w:jc w:val="center"/>
        <w:rPr>
          <w:b/>
          <w:caps/>
          <w:kern w:val="22"/>
        </w:rPr>
      </w:pPr>
      <w:r w:rsidRPr="006F70EC">
        <w:rPr>
          <w:b/>
          <w:kern w:val="22"/>
          <w:szCs w:val="22"/>
        </w:rPr>
        <w:t>DECISION ADOPTED BY THE CONFERENCE OF THE PARTIES TO THE CONVENTION ON BIOLOGICAL DIVERSITY</w:t>
      </w:r>
    </w:p>
    <w:p w14:paraId="487AEFCA" w14:textId="77777777" w:rsidR="00800215" w:rsidRPr="006F70EC" w:rsidRDefault="00EC231D" w:rsidP="00EC231D">
      <w:pPr>
        <w:pStyle w:val="recommendationheader"/>
        <w:rPr>
          <w:kern w:val="22"/>
        </w:rPr>
      </w:pPr>
      <w:r w:rsidRPr="006F70EC">
        <w:rPr>
          <w:kern w:val="22"/>
        </w:rPr>
        <w:t>XII/1</w:t>
      </w:r>
      <w:r w:rsidR="0062701B" w:rsidRPr="006F70EC">
        <w:rPr>
          <w:kern w:val="22"/>
        </w:rPr>
        <w:t>9</w:t>
      </w:r>
      <w:r w:rsidRPr="006F70EC">
        <w:rPr>
          <w:kern w:val="22"/>
        </w:rPr>
        <w:t>.</w:t>
      </w:r>
      <w:r w:rsidRPr="006F70EC">
        <w:rPr>
          <w:kern w:val="22"/>
        </w:rPr>
        <w:tab/>
        <w:t>Ecosystem conservation and restoration</w:t>
      </w:r>
    </w:p>
    <w:p w14:paraId="2F4E022F" w14:textId="77777777" w:rsidR="0032787D" w:rsidRPr="00786ADC" w:rsidRDefault="0032787D" w:rsidP="004B7959">
      <w:pPr>
        <w:spacing w:before="120" w:after="120"/>
        <w:ind w:firstLine="720"/>
        <w:rPr>
          <w:i/>
          <w:kern w:val="22"/>
          <w:szCs w:val="22"/>
        </w:rPr>
      </w:pPr>
      <w:r w:rsidRPr="00786ADC">
        <w:rPr>
          <w:i/>
          <w:kern w:val="22"/>
          <w:szCs w:val="22"/>
        </w:rPr>
        <w:t>The Conference of the Parties,</w:t>
      </w:r>
    </w:p>
    <w:p w14:paraId="5EB68AD5" w14:textId="77777777" w:rsidR="0032787D" w:rsidRPr="006F70EC" w:rsidRDefault="0032787D" w:rsidP="004B7959">
      <w:pPr>
        <w:autoSpaceDE w:val="0"/>
        <w:autoSpaceDN w:val="0"/>
        <w:spacing w:before="120" w:after="120"/>
        <w:ind w:firstLine="720"/>
        <w:rPr>
          <w:kern w:val="22"/>
          <w:szCs w:val="22"/>
        </w:rPr>
      </w:pPr>
      <w:r w:rsidRPr="006F70EC">
        <w:rPr>
          <w:i/>
          <w:kern w:val="22"/>
          <w:szCs w:val="22"/>
        </w:rPr>
        <w:t>Acknowledging</w:t>
      </w:r>
      <w:r w:rsidRPr="006F70EC">
        <w:rPr>
          <w:kern w:val="22"/>
          <w:szCs w:val="22"/>
        </w:rPr>
        <w:t xml:space="preserve"> with appreciation the support of the Executive Secretary, partner organizations, donors and host governments for organizing the </w:t>
      </w:r>
      <w:r w:rsidRPr="006F70EC">
        <w:rPr>
          <w:noProof/>
          <w:kern w:val="22"/>
          <w:szCs w:val="22"/>
        </w:rPr>
        <w:t>subregional</w:t>
      </w:r>
      <w:r w:rsidRPr="006F70EC">
        <w:rPr>
          <w:kern w:val="22"/>
          <w:szCs w:val="22"/>
        </w:rPr>
        <w:t xml:space="preserve"> workshops on ecosystem conservation and restoration in 201</w:t>
      </w:r>
      <w:r w:rsidR="009045AC" w:rsidRPr="006F70EC">
        <w:rPr>
          <w:kern w:val="22"/>
          <w:szCs w:val="22"/>
        </w:rPr>
        <w:t>3</w:t>
      </w:r>
      <w:r w:rsidRPr="006F70EC">
        <w:rPr>
          <w:kern w:val="22"/>
          <w:szCs w:val="22"/>
        </w:rPr>
        <w:t xml:space="preserve"> and 2015,</w:t>
      </w:r>
    </w:p>
    <w:p w14:paraId="1BF8EB57" w14:textId="77777777" w:rsidR="0032787D" w:rsidRPr="006F70EC" w:rsidRDefault="0032787D" w:rsidP="004B7959">
      <w:pPr>
        <w:autoSpaceDE w:val="0"/>
        <w:autoSpaceDN w:val="0"/>
        <w:spacing w:before="120" w:after="120"/>
        <w:ind w:firstLine="720"/>
        <w:rPr>
          <w:kern w:val="22"/>
          <w:szCs w:val="22"/>
        </w:rPr>
      </w:pPr>
      <w:r w:rsidRPr="006F70EC">
        <w:rPr>
          <w:i/>
          <w:kern w:val="22"/>
          <w:szCs w:val="22"/>
        </w:rPr>
        <w:t>Reaffirming</w:t>
      </w:r>
      <w:r w:rsidRPr="006F70EC">
        <w:rPr>
          <w:kern w:val="22"/>
          <w:szCs w:val="22"/>
        </w:rPr>
        <w:t xml:space="preserve"> the need for enhanced support and cooperation to promote ecosystem restoration efforts of developing countries towards the implementation of the Strategic Plan for Biodiversity 2011–2020 and the achievement of the Aichi Biodiversity Targets,</w:t>
      </w:r>
    </w:p>
    <w:p w14:paraId="376939E7" w14:textId="77777777" w:rsidR="0032787D" w:rsidRPr="006F70EC" w:rsidRDefault="0032787D" w:rsidP="004B7959">
      <w:pPr>
        <w:autoSpaceDE w:val="0"/>
        <w:autoSpaceDN w:val="0"/>
        <w:spacing w:before="120" w:after="120"/>
        <w:ind w:firstLine="720"/>
        <w:rPr>
          <w:kern w:val="22"/>
          <w:szCs w:val="22"/>
          <w:lang w:eastAsia="ko-KR"/>
        </w:rPr>
      </w:pPr>
      <w:r w:rsidRPr="006F70EC">
        <w:rPr>
          <w:i/>
          <w:kern w:val="22"/>
          <w:szCs w:val="22"/>
        </w:rPr>
        <w:t xml:space="preserve">Recalling </w:t>
      </w:r>
      <w:r w:rsidRPr="006F70EC">
        <w:rPr>
          <w:kern w:val="22"/>
          <w:szCs w:val="22"/>
        </w:rPr>
        <w:t>decisions IX/5, IX/18, X/31, XI/16, and XI/24,</w:t>
      </w:r>
    </w:p>
    <w:p w14:paraId="5ADF2FD4" w14:textId="77777777" w:rsidR="0032787D" w:rsidRPr="006F70EC" w:rsidRDefault="0032787D" w:rsidP="004B7959">
      <w:pPr>
        <w:numPr>
          <w:ilvl w:val="0"/>
          <w:numId w:val="31"/>
        </w:numPr>
        <w:autoSpaceDE w:val="0"/>
        <w:autoSpaceDN w:val="0"/>
        <w:spacing w:before="120" w:after="120"/>
        <w:ind w:left="0" w:firstLine="720"/>
        <w:rPr>
          <w:kern w:val="22"/>
          <w:szCs w:val="22"/>
        </w:rPr>
      </w:pPr>
      <w:r w:rsidRPr="006F70EC">
        <w:rPr>
          <w:i/>
          <w:kern w:val="22"/>
          <w:szCs w:val="22"/>
        </w:rPr>
        <w:t xml:space="preserve">Notes, </w:t>
      </w:r>
      <w:r w:rsidRPr="006F70EC">
        <w:rPr>
          <w:kern w:val="22"/>
          <w:szCs w:val="22"/>
        </w:rPr>
        <w:t xml:space="preserve">in the context of the ongoing discussions on the post-2015 United Nations development agenda, the contribution of ecosystem conservation and restoration, and </w:t>
      </w:r>
      <w:r w:rsidR="008F6700" w:rsidRPr="006F70EC">
        <w:rPr>
          <w:kern w:val="22"/>
          <w:szCs w:val="22"/>
        </w:rPr>
        <w:t>related ecosystem</w:t>
      </w:r>
      <w:r w:rsidRPr="006F70EC">
        <w:rPr>
          <w:kern w:val="22"/>
          <w:szCs w:val="22"/>
        </w:rPr>
        <w:t xml:space="preserve"> functions and services, to sustainable development and poverty eradication;</w:t>
      </w:r>
    </w:p>
    <w:p w14:paraId="3F3ABAD9" w14:textId="77777777" w:rsidR="0032787D" w:rsidRPr="006F70EC" w:rsidRDefault="0032787D" w:rsidP="004B7959">
      <w:pPr>
        <w:numPr>
          <w:ilvl w:val="0"/>
          <w:numId w:val="31"/>
        </w:numPr>
        <w:autoSpaceDE w:val="0"/>
        <w:autoSpaceDN w:val="0"/>
        <w:spacing w:before="120" w:after="120"/>
        <w:ind w:left="0" w:firstLine="720"/>
        <w:rPr>
          <w:b/>
          <w:i/>
          <w:kern w:val="22"/>
          <w:szCs w:val="22"/>
        </w:rPr>
      </w:pPr>
      <w:r w:rsidRPr="006F70EC">
        <w:rPr>
          <w:i/>
          <w:kern w:val="22"/>
          <w:szCs w:val="22"/>
        </w:rPr>
        <w:t>Recognizes</w:t>
      </w:r>
      <w:r w:rsidRPr="006F70EC">
        <w:rPr>
          <w:kern w:val="22"/>
          <w:szCs w:val="22"/>
        </w:rPr>
        <w:t xml:space="preserve"> the contribution of private protected areas, in addition to public and indigenous and local community </w:t>
      </w:r>
      <w:r w:rsidR="00B54658" w:rsidRPr="006F70EC">
        <w:rPr>
          <w:kern w:val="22"/>
          <w:szCs w:val="22"/>
        </w:rPr>
        <w:t>conserved</w:t>
      </w:r>
      <w:r w:rsidRPr="006F70EC">
        <w:rPr>
          <w:kern w:val="22"/>
          <w:szCs w:val="22"/>
        </w:rPr>
        <w:t xml:space="preserve"> areas, in the conservation of biodiversity, and </w:t>
      </w:r>
      <w:r w:rsidRPr="006F70EC">
        <w:rPr>
          <w:i/>
          <w:kern w:val="22"/>
          <w:szCs w:val="22"/>
        </w:rPr>
        <w:t>encourages</w:t>
      </w:r>
      <w:r w:rsidRPr="006F70EC">
        <w:rPr>
          <w:kern w:val="22"/>
          <w:szCs w:val="22"/>
        </w:rPr>
        <w:t xml:space="preserve"> the private sector to continue its efforts to protect and sustainably manage ecosystems for the conservation of biodiversity;</w:t>
      </w:r>
    </w:p>
    <w:p w14:paraId="4B1EE0B6" w14:textId="77777777" w:rsidR="0032787D" w:rsidRPr="006F70EC" w:rsidRDefault="0032787D" w:rsidP="004B7959">
      <w:pPr>
        <w:numPr>
          <w:ilvl w:val="0"/>
          <w:numId w:val="31"/>
        </w:numPr>
        <w:autoSpaceDE w:val="0"/>
        <w:autoSpaceDN w:val="0"/>
        <w:spacing w:before="120" w:after="120"/>
        <w:ind w:left="0" w:firstLine="720"/>
        <w:rPr>
          <w:b/>
          <w:i/>
          <w:kern w:val="22"/>
          <w:szCs w:val="22"/>
        </w:rPr>
      </w:pPr>
      <w:r w:rsidRPr="006F70EC">
        <w:rPr>
          <w:i/>
          <w:kern w:val="22"/>
          <w:szCs w:val="22"/>
        </w:rPr>
        <w:t>Notes with concern</w:t>
      </w:r>
      <w:r w:rsidRPr="006F70EC">
        <w:rPr>
          <w:kern w:val="22"/>
          <w:szCs w:val="22"/>
        </w:rPr>
        <w:t xml:space="preserve"> that</w:t>
      </w:r>
      <w:r w:rsidR="00007FF6" w:rsidRPr="006F70EC">
        <w:rPr>
          <w:kern w:val="22"/>
          <w:szCs w:val="22"/>
        </w:rPr>
        <w:t>,</w:t>
      </w:r>
      <w:r w:rsidRPr="006F70EC">
        <w:rPr>
          <w:kern w:val="22"/>
          <w:szCs w:val="22"/>
        </w:rPr>
        <w:t xml:space="preserve"> according to the fourth edition of the </w:t>
      </w:r>
      <w:r w:rsidRPr="006F70EC">
        <w:rPr>
          <w:i/>
          <w:kern w:val="22"/>
          <w:szCs w:val="22"/>
        </w:rPr>
        <w:t>Global Biodiversity Outlook</w:t>
      </w:r>
      <w:r w:rsidRPr="006F70EC">
        <w:rPr>
          <w:kern w:val="22"/>
          <w:szCs w:val="22"/>
        </w:rPr>
        <w:t>, not enough progress has been made towards Aichi Biodiversity Target</w:t>
      </w:r>
      <w:r w:rsidR="008F6700" w:rsidRPr="006F70EC">
        <w:rPr>
          <w:kern w:val="22"/>
          <w:szCs w:val="22"/>
        </w:rPr>
        <w:t>s</w:t>
      </w:r>
      <w:r w:rsidRPr="006F70EC">
        <w:rPr>
          <w:kern w:val="22"/>
          <w:szCs w:val="22"/>
        </w:rPr>
        <w:t xml:space="preserve"> 14</w:t>
      </w:r>
      <w:r w:rsidR="008F6700" w:rsidRPr="006F70EC">
        <w:rPr>
          <w:kern w:val="22"/>
          <w:szCs w:val="22"/>
        </w:rPr>
        <w:t xml:space="preserve"> and 15</w:t>
      </w:r>
      <w:r w:rsidRPr="006F70EC">
        <w:rPr>
          <w:kern w:val="22"/>
          <w:szCs w:val="22"/>
        </w:rPr>
        <w:t>;</w:t>
      </w:r>
    </w:p>
    <w:p w14:paraId="7A9F83B3" w14:textId="77777777" w:rsidR="0032787D" w:rsidRPr="006F70EC" w:rsidRDefault="0032787D" w:rsidP="004B7959">
      <w:pPr>
        <w:numPr>
          <w:ilvl w:val="0"/>
          <w:numId w:val="31"/>
        </w:numPr>
        <w:autoSpaceDE w:val="0"/>
        <w:autoSpaceDN w:val="0"/>
        <w:spacing w:before="120" w:after="120"/>
        <w:ind w:left="0" w:firstLine="720"/>
        <w:rPr>
          <w:kern w:val="22"/>
          <w:szCs w:val="22"/>
        </w:rPr>
      </w:pPr>
      <w:r w:rsidRPr="006F70EC">
        <w:rPr>
          <w:i/>
          <w:kern w:val="22"/>
          <w:szCs w:val="22"/>
        </w:rPr>
        <w:t>Invites</w:t>
      </w:r>
      <w:r w:rsidRPr="006F70EC">
        <w:rPr>
          <w:kern w:val="22"/>
          <w:szCs w:val="22"/>
        </w:rPr>
        <w:t xml:space="preserve"> Parties and other Governments, intergovernmental organizations and other relevant organizations:</w:t>
      </w:r>
    </w:p>
    <w:p w14:paraId="548C6535" w14:textId="77777777" w:rsidR="0032787D" w:rsidRPr="006F70EC" w:rsidRDefault="0032787D" w:rsidP="004B7959">
      <w:pPr>
        <w:numPr>
          <w:ilvl w:val="1"/>
          <w:numId w:val="32"/>
        </w:numPr>
        <w:tabs>
          <w:tab w:val="left" w:pos="1418"/>
        </w:tabs>
        <w:autoSpaceDE w:val="0"/>
        <w:autoSpaceDN w:val="0"/>
        <w:spacing w:before="120" w:after="120"/>
        <w:ind w:left="0" w:firstLine="720"/>
        <w:rPr>
          <w:kern w:val="22"/>
          <w:szCs w:val="22"/>
        </w:rPr>
      </w:pPr>
      <w:r w:rsidRPr="006F70EC">
        <w:rPr>
          <w:kern w:val="22"/>
          <w:szCs w:val="22"/>
        </w:rPr>
        <w:t xml:space="preserve">Taking into account the ecosystem approach, to develop spatial planning approaches at the landscape and seascape level, to help to reduce habitat loss and to promote </w:t>
      </w:r>
      <w:r w:rsidR="00475621" w:rsidRPr="006F70EC">
        <w:rPr>
          <w:kern w:val="22"/>
          <w:szCs w:val="22"/>
        </w:rPr>
        <w:t xml:space="preserve">ecosystem </w:t>
      </w:r>
      <w:r w:rsidRPr="006F70EC">
        <w:rPr>
          <w:kern w:val="22"/>
          <w:szCs w:val="22"/>
        </w:rPr>
        <w:t>restoration;</w:t>
      </w:r>
    </w:p>
    <w:p w14:paraId="291393C6" w14:textId="77777777" w:rsidR="0032787D" w:rsidRPr="006F70EC" w:rsidRDefault="0032787D" w:rsidP="004B7959">
      <w:pPr>
        <w:numPr>
          <w:ilvl w:val="1"/>
          <w:numId w:val="32"/>
        </w:numPr>
        <w:tabs>
          <w:tab w:val="left" w:pos="1418"/>
        </w:tabs>
        <w:autoSpaceDE w:val="0"/>
        <w:autoSpaceDN w:val="0"/>
        <w:spacing w:before="120" w:after="120"/>
        <w:ind w:left="0" w:firstLine="720"/>
        <w:rPr>
          <w:kern w:val="22"/>
          <w:szCs w:val="22"/>
        </w:rPr>
      </w:pPr>
      <w:r w:rsidRPr="006F70EC">
        <w:rPr>
          <w:kern w:val="22"/>
          <w:szCs w:val="22"/>
        </w:rPr>
        <w:t>To promote, where appropriate, holistic and integrated planning for ecosystem conservation and restoration in indigenous and local community conserved areas, with the full and effective participation of indigenous and local communities, taking into account customary use and management approaches;</w:t>
      </w:r>
    </w:p>
    <w:p w14:paraId="6F18CD85" w14:textId="77777777" w:rsidR="0032787D" w:rsidRPr="006F70EC" w:rsidRDefault="0032787D" w:rsidP="004B7959">
      <w:pPr>
        <w:numPr>
          <w:ilvl w:val="1"/>
          <w:numId w:val="32"/>
        </w:numPr>
        <w:tabs>
          <w:tab w:val="left" w:pos="1418"/>
        </w:tabs>
        <w:autoSpaceDE w:val="0"/>
        <w:autoSpaceDN w:val="0"/>
        <w:spacing w:before="120" w:after="120"/>
        <w:ind w:left="0" w:firstLine="720"/>
        <w:rPr>
          <w:kern w:val="22"/>
          <w:szCs w:val="22"/>
        </w:rPr>
      </w:pPr>
      <w:r w:rsidRPr="006F70EC">
        <w:rPr>
          <w:kern w:val="22"/>
          <w:szCs w:val="22"/>
        </w:rPr>
        <w:t xml:space="preserve">To promote </w:t>
      </w:r>
      <w:r w:rsidRPr="006F70EC">
        <w:rPr>
          <w:noProof/>
          <w:kern w:val="22"/>
          <w:szCs w:val="22"/>
        </w:rPr>
        <w:t>cross-sectoral</w:t>
      </w:r>
      <w:r w:rsidRPr="006F70EC">
        <w:rPr>
          <w:kern w:val="22"/>
          <w:szCs w:val="22"/>
        </w:rPr>
        <w:t xml:space="preserve"> approaches, including with the public sector, private sector and civil society, to develop a coherent framework for ecosystem conservation and restoration;</w:t>
      </w:r>
    </w:p>
    <w:p w14:paraId="2591692B" w14:textId="77777777" w:rsidR="0032787D" w:rsidRPr="006F70EC" w:rsidRDefault="0032787D" w:rsidP="004B7959">
      <w:pPr>
        <w:numPr>
          <w:ilvl w:val="1"/>
          <w:numId w:val="32"/>
        </w:numPr>
        <w:tabs>
          <w:tab w:val="left" w:pos="1418"/>
        </w:tabs>
        <w:autoSpaceDE w:val="0"/>
        <w:autoSpaceDN w:val="0"/>
        <w:spacing w:before="120" w:after="120"/>
        <w:ind w:left="0" w:firstLine="720"/>
        <w:rPr>
          <w:kern w:val="22"/>
          <w:szCs w:val="22"/>
        </w:rPr>
      </w:pPr>
      <w:r w:rsidRPr="006F70EC">
        <w:rPr>
          <w:kern w:val="22"/>
          <w:szCs w:val="22"/>
        </w:rPr>
        <w:lastRenderedPageBreak/>
        <w:t xml:space="preserve">Taking into consideration that priority should be given, where possible, to avoiding or reducing ecosystem losses, to promote </w:t>
      </w:r>
      <w:r w:rsidR="00475621" w:rsidRPr="006F70EC">
        <w:rPr>
          <w:kern w:val="22"/>
          <w:szCs w:val="22"/>
        </w:rPr>
        <w:t xml:space="preserve">ecosystem </w:t>
      </w:r>
      <w:r w:rsidRPr="006F70EC">
        <w:rPr>
          <w:kern w:val="22"/>
          <w:szCs w:val="22"/>
        </w:rPr>
        <w:t xml:space="preserve">restoration activities, in particular large-scale restoration activities, noting also the cumulative benefits of small-scale restoration activities that </w:t>
      </w:r>
      <w:r w:rsidR="00475621" w:rsidRPr="006F70EC">
        <w:rPr>
          <w:kern w:val="22"/>
          <w:szCs w:val="22"/>
        </w:rPr>
        <w:t xml:space="preserve">can </w:t>
      </w:r>
      <w:r w:rsidRPr="006F70EC">
        <w:rPr>
          <w:kern w:val="22"/>
          <w:szCs w:val="22"/>
        </w:rPr>
        <w:t>collectively contribute to biodiversity conservation, climate-change adaptation and mitigation, and reducing desertification, in the context of sustainable development;</w:t>
      </w:r>
    </w:p>
    <w:p w14:paraId="567C6838" w14:textId="77777777" w:rsidR="0032787D" w:rsidRPr="006F70EC" w:rsidRDefault="0032787D" w:rsidP="004B7959">
      <w:pPr>
        <w:numPr>
          <w:ilvl w:val="1"/>
          <w:numId w:val="32"/>
        </w:numPr>
        <w:tabs>
          <w:tab w:val="left" w:pos="1418"/>
        </w:tabs>
        <w:autoSpaceDE w:val="0"/>
        <w:autoSpaceDN w:val="0"/>
        <w:spacing w:before="120" w:after="120"/>
        <w:ind w:left="0" w:firstLine="720"/>
        <w:rPr>
          <w:kern w:val="22"/>
          <w:szCs w:val="22"/>
        </w:rPr>
      </w:pPr>
      <w:r w:rsidRPr="006F70EC">
        <w:rPr>
          <w:kern w:val="22"/>
          <w:szCs w:val="22"/>
        </w:rPr>
        <w:t xml:space="preserve">To provide appropriate incentives to promote, </w:t>
      </w:r>
      <w:r w:rsidR="00B54658" w:rsidRPr="006F70EC">
        <w:rPr>
          <w:kern w:val="22"/>
          <w:szCs w:val="22"/>
        </w:rPr>
        <w:t>in line with national circumstances</w:t>
      </w:r>
      <w:r w:rsidRPr="006F70EC">
        <w:rPr>
          <w:kern w:val="22"/>
          <w:szCs w:val="22"/>
        </w:rPr>
        <w:t xml:space="preserve">, sustainable management and best practices in </w:t>
      </w:r>
      <w:r w:rsidR="00B54658" w:rsidRPr="006F70EC">
        <w:rPr>
          <w:kern w:val="22"/>
          <w:szCs w:val="22"/>
        </w:rPr>
        <w:t xml:space="preserve">the </w:t>
      </w:r>
      <w:r w:rsidRPr="006F70EC">
        <w:rPr>
          <w:kern w:val="22"/>
          <w:szCs w:val="22"/>
        </w:rPr>
        <w:t>conservation and restoration of ecosystems at the national and subnational levels, in the public and private sectors;</w:t>
      </w:r>
    </w:p>
    <w:p w14:paraId="7DB6FEC3" w14:textId="77777777" w:rsidR="0032787D" w:rsidRPr="006F70EC" w:rsidRDefault="0032787D" w:rsidP="004B7959">
      <w:pPr>
        <w:numPr>
          <w:ilvl w:val="1"/>
          <w:numId w:val="32"/>
        </w:numPr>
        <w:tabs>
          <w:tab w:val="left" w:pos="1418"/>
        </w:tabs>
        <w:autoSpaceDE w:val="0"/>
        <w:autoSpaceDN w:val="0"/>
        <w:spacing w:before="120" w:after="120"/>
        <w:ind w:left="0" w:firstLine="720"/>
        <w:rPr>
          <w:kern w:val="22"/>
          <w:szCs w:val="22"/>
        </w:rPr>
      </w:pPr>
      <w:r w:rsidRPr="006F70EC">
        <w:rPr>
          <w:kern w:val="22"/>
          <w:szCs w:val="22"/>
        </w:rPr>
        <w:t xml:space="preserve">To provide support and incentives, </w:t>
      </w:r>
      <w:r w:rsidR="00CA2AA5" w:rsidRPr="006F70EC">
        <w:rPr>
          <w:kern w:val="22"/>
          <w:szCs w:val="22"/>
        </w:rPr>
        <w:t>in line with national circumstances</w:t>
      </w:r>
      <w:r w:rsidRPr="006F70EC">
        <w:rPr>
          <w:kern w:val="22"/>
          <w:szCs w:val="22"/>
        </w:rPr>
        <w:t xml:space="preserve">, to indigenous and local communities in their efforts to conserve biodiversity in indigenous and </w:t>
      </w:r>
      <w:r w:rsidR="00CA2AA5" w:rsidRPr="006F70EC">
        <w:rPr>
          <w:kern w:val="22"/>
          <w:szCs w:val="22"/>
        </w:rPr>
        <w:t xml:space="preserve">local </w:t>
      </w:r>
      <w:r w:rsidRPr="006F70EC">
        <w:rPr>
          <w:kern w:val="22"/>
          <w:szCs w:val="22"/>
        </w:rPr>
        <w:t>community conserved areas with a view to contributing to the achievement of Aichi Biodiversity Targets 11, 12, 13, 14, 16 and 18;</w:t>
      </w:r>
    </w:p>
    <w:p w14:paraId="7058778C" w14:textId="77777777" w:rsidR="0032787D" w:rsidRPr="006F70EC" w:rsidRDefault="0032787D" w:rsidP="004B7959">
      <w:pPr>
        <w:numPr>
          <w:ilvl w:val="1"/>
          <w:numId w:val="32"/>
        </w:numPr>
        <w:tabs>
          <w:tab w:val="left" w:pos="1418"/>
        </w:tabs>
        <w:autoSpaceDE w:val="0"/>
        <w:autoSpaceDN w:val="0"/>
        <w:spacing w:before="120" w:after="120"/>
        <w:ind w:left="0" w:firstLine="720"/>
        <w:rPr>
          <w:kern w:val="22"/>
          <w:szCs w:val="22"/>
        </w:rPr>
      </w:pPr>
      <w:r w:rsidRPr="006F70EC">
        <w:rPr>
          <w:kern w:val="22"/>
          <w:szCs w:val="22"/>
        </w:rPr>
        <w:t>To develop and strengthen monitoring of ecosystem degradation and restoration, with a view to supporting adaptive management and reporting on progress towards the Aichi Biodiversity targets, in particular targets 5, 14 and 15;</w:t>
      </w:r>
    </w:p>
    <w:p w14:paraId="0CEF27AE" w14:textId="77777777" w:rsidR="0032787D" w:rsidRPr="006F70EC" w:rsidRDefault="0032787D" w:rsidP="004B7959">
      <w:pPr>
        <w:numPr>
          <w:ilvl w:val="1"/>
          <w:numId w:val="32"/>
        </w:numPr>
        <w:tabs>
          <w:tab w:val="left" w:pos="1418"/>
        </w:tabs>
        <w:autoSpaceDE w:val="0"/>
        <w:autoSpaceDN w:val="0"/>
        <w:spacing w:before="120" w:after="120"/>
        <w:ind w:left="0" w:firstLine="720"/>
        <w:rPr>
          <w:kern w:val="22"/>
          <w:szCs w:val="22"/>
        </w:rPr>
      </w:pPr>
      <w:r w:rsidRPr="006F70EC">
        <w:rPr>
          <w:kern w:val="22"/>
          <w:szCs w:val="22"/>
        </w:rPr>
        <w:t xml:space="preserve">To give due attention to both native species and genetic diversity in </w:t>
      </w:r>
      <w:r w:rsidR="00475621" w:rsidRPr="006F70EC">
        <w:rPr>
          <w:kern w:val="22"/>
          <w:szCs w:val="22"/>
        </w:rPr>
        <w:t xml:space="preserve">ecosystem </w:t>
      </w:r>
      <w:r w:rsidRPr="006F70EC">
        <w:rPr>
          <w:kern w:val="22"/>
          <w:szCs w:val="22"/>
        </w:rPr>
        <w:t>conservation and restoration activities, while avoiding the introduction and preventing the spread of invasive alien species;</w:t>
      </w:r>
    </w:p>
    <w:p w14:paraId="4DD1EE64" w14:textId="77777777" w:rsidR="0032787D" w:rsidRPr="006F70EC" w:rsidRDefault="0032787D" w:rsidP="004B7959">
      <w:pPr>
        <w:numPr>
          <w:ilvl w:val="0"/>
          <w:numId w:val="31"/>
        </w:numPr>
        <w:autoSpaceDE w:val="0"/>
        <w:autoSpaceDN w:val="0"/>
        <w:spacing w:before="120" w:after="120"/>
        <w:ind w:left="0" w:firstLine="720"/>
        <w:rPr>
          <w:i/>
          <w:kern w:val="22"/>
          <w:szCs w:val="22"/>
        </w:rPr>
      </w:pPr>
      <w:r w:rsidRPr="006F70EC">
        <w:rPr>
          <w:i/>
          <w:kern w:val="22"/>
          <w:szCs w:val="22"/>
        </w:rPr>
        <w:t>Welcomes</w:t>
      </w:r>
      <w:r w:rsidRPr="006F70EC">
        <w:rPr>
          <w:kern w:val="22"/>
          <w:szCs w:val="22"/>
        </w:rPr>
        <w:t xml:space="preserve"> the Forest Ecosystem Restoration Initiative</w:t>
      </w:r>
      <w:r w:rsidRPr="00786ADC">
        <w:rPr>
          <w:rStyle w:val="FootnoteReference"/>
          <w:kern w:val="22"/>
          <w:sz w:val="22"/>
          <w:szCs w:val="22"/>
        </w:rPr>
        <w:footnoteReference w:id="1"/>
      </w:r>
      <w:r w:rsidRPr="00786ADC">
        <w:rPr>
          <w:kern w:val="22"/>
          <w:szCs w:val="22"/>
        </w:rPr>
        <w:t xml:space="preserve"> developed by the Republic of Korea in cooperation with </w:t>
      </w:r>
      <w:r w:rsidRPr="006F70EC">
        <w:rPr>
          <w:kern w:val="22"/>
          <w:szCs w:val="22"/>
        </w:rPr>
        <w:t>the Executive Secretary, the Food and Agriculture Organization of the United Nations and other partners</w:t>
      </w:r>
      <w:r w:rsidR="00475621" w:rsidRPr="006F70EC">
        <w:rPr>
          <w:kern w:val="22"/>
          <w:szCs w:val="22"/>
        </w:rPr>
        <w:t>,</w:t>
      </w:r>
      <w:r w:rsidRPr="006F70EC">
        <w:rPr>
          <w:kern w:val="22"/>
          <w:szCs w:val="22"/>
        </w:rPr>
        <w:t xml:space="preserve"> to support ecosystem restoration activities under the Convention in line with decision</w:t>
      </w:r>
      <w:r w:rsidR="00885B88" w:rsidRPr="006F70EC">
        <w:rPr>
          <w:kern w:val="22"/>
          <w:szCs w:val="22"/>
        </w:rPr>
        <w:t> </w:t>
      </w:r>
      <w:r w:rsidRPr="006F70EC">
        <w:rPr>
          <w:kern w:val="22"/>
          <w:szCs w:val="22"/>
        </w:rPr>
        <w:t>XI/16 and other relevant decisions</w:t>
      </w:r>
      <w:r w:rsidR="00475621" w:rsidRPr="006F70EC">
        <w:rPr>
          <w:kern w:val="22"/>
          <w:szCs w:val="22"/>
        </w:rPr>
        <w:t xml:space="preserve"> developed by the Forest Landscape Restoration Mechanism of the Food and Agriculture Organization of the United Nations</w:t>
      </w:r>
      <w:r w:rsidRPr="006F70EC">
        <w:rPr>
          <w:kern w:val="22"/>
          <w:szCs w:val="22"/>
        </w:rPr>
        <w:t>, and other relevant initiatives</w:t>
      </w:r>
      <w:r w:rsidR="00475621" w:rsidRPr="006F70EC">
        <w:rPr>
          <w:kern w:val="22"/>
          <w:szCs w:val="22"/>
        </w:rPr>
        <w:t>,</w:t>
      </w:r>
      <w:r w:rsidRPr="006F70EC">
        <w:rPr>
          <w:kern w:val="22"/>
          <w:szCs w:val="22"/>
        </w:rPr>
        <w:t xml:space="preserve"> contributing to the achievement of the Aichi Biodiversity Targets, in particular Targets 5, 14 and 15;</w:t>
      </w:r>
    </w:p>
    <w:p w14:paraId="09B3444E" w14:textId="77777777" w:rsidR="0032787D" w:rsidRPr="006F70EC" w:rsidRDefault="0032787D" w:rsidP="004B7959">
      <w:pPr>
        <w:numPr>
          <w:ilvl w:val="0"/>
          <w:numId w:val="31"/>
        </w:numPr>
        <w:autoSpaceDE w:val="0"/>
        <w:autoSpaceDN w:val="0"/>
        <w:spacing w:before="120" w:after="120"/>
        <w:ind w:left="0" w:firstLine="720"/>
        <w:rPr>
          <w:i/>
          <w:kern w:val="22"/>
          <w:szCs w:val="22"/>
        </w:rPr>
      </w:pPr>
      <w:r w:rsidRPr="006F70EC">
        <w:rPr>
          <w:i/>
          <w:kern w:val="22"/>
          <w:szCs w:val="22"/>
        </w:rPr>
        <w:t xml:space="preserve">Emphasizing </w:t>
      </w:r>
      <w:r w:rsidRPr="006F70EC">
        <w:rPr>
          <w:kern w:val="22"/>
          <w:szCs w:val="22"/>
        </w:rPr>
        <w:t xml:space="preserve">the critical importance of coastal wetlands for biodiversity and ecosystem functions and services, in particular for migratory bird species, sustainable livelihoods, climate change adaptation and disaster risk reduction, </w:t>
      </w:r>
      <w:r w:rsidRPr="006F70EC">
        <w:rPr>
          <w:i/>
          <w:kern w:val="22"/>
          <w:szCs w:val="22"/>
        </w:rPr>
        <w:t>invites</w:t>
      </w:r>
      <w:r w:rsidRPr="006F70EC">
        <w:rPr>
          <w:kern w:val="22"/>
          <w:szCs w:val="22"/>
        </w:rPr>
        <w:t xml:space="preserve"> Parties to give due attention to the conservation and restoration of coastal wetlands, and, in this context, </w:t>
      </w:r>
      <w:r w:rsidRPr="006F70EC">
        <w:rPr>
          <w:i/>
          <w:kern w:val="22"/>
          <w:szCs w:val="22"/>
        </w:rPr>
        <w:t>welcomes</w:t>
      </w:r>
      <w:r w:rsidRPr="006F70EC">
        <w:rPr>
          <w:kern w:val="22"/>
          <w:szCs w:val="22"/>
        </w:rPr>
        <w:t xml:space="preserve"> the work of the </w:t>
      </w:r>
      <w:r w:rsidRPr="006F70EC">
        <w:rPr>
          <w:noProof/>
          <w:kern w:val="22"/>
          <w:szCs w:val="22"/>
        </w:rPr>
        <w:t>Ramsar</w:t>
      </w:r>
      <w:r w:rsidRPr="006F70EC">
        <w:rPr>
          <w:kern w:val="22"/>
          <w:szCs w:val="22"/>
        </w:rPr>
        <w:t xml:space="preserve"> Convention and initiatives that support the conservation and restoration of coastal wetlands</w:t>
      </w:r>
      <w:r w:rsidR="006B5462" w:rsidRPr="006F70EC">
        <w:rPr>
          <w:kern w:val="22"/>
          <w:szCs w:val="22"/>
        </w:rPr>
        <w:t>,</w:t>
      </w:r>
      <w:r w:rsidRPr="006F70EC">
        <w:rPr>
          <w:kern w:val="22"/>
          <w:szCs w:val="22"/>
        </w:rPr>
        <w:t xml:space="preserve"> including options to build </w:t>
      </w:r>
      <w:r w:rsidR="00FC5B9A" w:rsidRPr="006F70EC">
        <w:rPr>
          <w:kern w:val="22"/>
          <w:szCs w:val="22"/>
        </w:rPr>
        <w:t>a</w:t>
      </w:r>
      <w:r w:rsidRPr="006F70EC">
        <w:rPr>
          <w:kern w:val="22"/>
          <w:szCs w:val="22"/>
        </w:rPr>
        <w:t xml:space="preserve"> “Caring for </w:t>
      </w:r>
      <w:r w:rsidR="00FC5B9A" w:rsidRPr="006F70EC">
        <w:rPr>
          <w:kern w:val="22"/>
          <w:szCs w:val="22"/>
        </w:rPr>
        <w:t>C</w:t>
      </w:r>
      <w:r w:rsidRPr="006F70EC">
        <w:rPr>
          <w:kern w:val="22"/>
          <w:szCs w:val="22"/>
        </w:rPr>
        <w:t>oasts” Initiative, as part of a global movement to restore coastal wetlands;</w:t>
      </w:r>
    </w:p>
    <w:p w14:paraId="3D500CDF" w14:textId="77777777" w:rsidR="0032787D" w:rsidRPr="006F70EC" w:rsidRDefault="0032787D" w:rsidP="004B7959">
      <w:pPr>
        <w:numPr>
          <w:ilvl w:val="0"/>
          <w:numId w:val="31"/>
        </w:numPr>
        <w:autoSpaceDE w:val="0"/>
        <w:autoSpaceDN w:val="0"/>
        <w:spacing w:before="120" w:after="120"/>
        <w:ind w:left="0" w:firstLine="720"/>
        <w:rPr>
          <w:i/>
          <w:kern w:val="22"/>
          <w:szCs w:val="22"/>
        </w:rPr>
      </w:pPr>
      <w:r w:rsidRPr="006F70EC">
        <w:rPr>
          <w:i/>
          <w:kern w:val="22"/>
          <w:szCs w:val="22"/>
        </w:rPr>
        <w:t>Reaffirming</w:t>
      </w:r>
      <w:r w:rsidRPr="006F70EC">
        <w:rPr>
          <w:kern w:val="22"/>
          <w:szCs w:val="22"/>
        </w:rPr>
        <w:t xml:space="preserve"> the importance of public awareness of the role of protected areas and indigenous and local community conserved areas in achieving Aichi Biodiversity Target 11 and other relevant </w:t>
      </w:r>
      <w:r w:rsidR="003F39E2" w:rsidRPr="006F70EC">
        <w:rPr>
          <w:kern w:val="22"/>
          <w:szCs w:val="22"/>
        </w:rPr>
        <w:t>Aichi Biodiversity Targets</w:t>
      </w:r>
      <w:r w:rsidRPr="006F70EC">
        <w:rPr>
          <w:kern w:val="22"/>
          <w:szCs w:val="22"/>
        </w:rPr>
        <w:t xml:space="preserve">, </w:t>
      </w:r>
      <w:r w:rsidRPr="006F70EC">
        <w:rPr>
          <w:i/>
          <w:kern w:val="22"/>
          <w:szCs w:val="22"/>
        </w:rPr>
        <w:t>proposes</w:t>
      </w:r>
      <w:r w:rsidRPr="006F70EC">
        <w:rPr>
          <w:kern w:val="22"/>
          <w:szCs w:val="22"/>
        </w:rPr>
        <w:t xml:space="preserve"> to declare 2</w:t>
      </w:r>
      <w:r w:rsidR="009040DA" w:rsidRPr="006F70EC">
        <w:rPr>
          <w:kern w:val="22"/>
          <w:szCs w:val="22"/>
        </w:rPr>
        <w:t>0</w:t>
      </w:r>
      <w:r w:rsidRPr="006F70EC">
        <w:rPr>
          <w:kern w:val="22"/>
          <w:szCs w:val="22"/>
        </w:rPr>
        <w:t> February</w:t>
      </w:r>
      <w:r w:rsidRPr="00786ADC">
        <w:rPr>
          <w:rStyle w:val="FootnoteReference"/>
          <w:kern w:val="22"/>
          <w:sz w:val="22"/>
          <w:szCs w:val="22"/>
        </w:rPr>
        <w:footnoteReference w:id="2"/>
      </w:r>
      <w:r w:rsidRPr="00786ADC">
        <w:rPr>
          <w:kern w:val="22"/>
          <w:szCs w:val="22"/>
        </w:rPr>
        <w:t xml:space="preserve"> as “World National Parks and Protected Areas Day”, and </w:t>
      </w:r>
      <w:r w:rsidRPr="006F70EC">
        <w:rPr>
          <w:i/>
          <w:kern w:val="22"/>
          <w:szCs w:val="22"/>
        </w:rPr>
        <w:t>invites</w:t>
      </w:r>
      <w:r w:rsidRPr="006F70EC">
        <w:rPr>
          <w:kern w:val="22"/>
          <w:szCs w:val="22"/>
        </w:rPr>
        <w:t xml:space="preserve"> the United Nations General Assembly to consider declaring 2</w:t>
      </w:r>
      <w:r w:rsidR="009040DA" w:rsidRPr="006F70EC">
        <w:rPr>
          <w:kern w:val="22"/>
          <w:szCs w:val="22"/>
        </w:rPr>
        <w:t>0</w:t>
      </w:r>
      <w:r w:rsidRPr="006F70EC">
        <w:rPr>
          <w:kern w:val="22"/>
          <w:szCs w:val="22"/>
        </w:rPr>
        <w:t> February as “World National Parks and Protected Areas Day”;</w:t>
      </w:r>
    </w:p>
    <w:p w14:paraId="430AAB1E" w14:textId="77777777" w:rsidR="00800215" w:rsidRPr="006F70EC" w:rsidRDefault="0032787D" w:rsidP="004B7959">
      <w:pPr>
        <w:numPr>
          <w:ilvl w:val="0"/>
          <w:numId w:val="31"/>
        </w:numPr>
        <w:autoSpaceDE w:val="0"/>
        <w:autoSpaceDN w:val="0"/>
        <w:spacing w:before="120" w:after="120"/>
        <w:ind w:left="0" w:firstLine="720"/>
        <w:rPr>
          <w:kern w:val="22"/>
          <w:szCs w:val="22"/>
        </w:rPr>
      </w:pPr>
      <w:r w:rsidRPr="006F70EC">
        <w:rPr>
          <w:i/>
          <w:kern w:val="22"/>
          <w:szCs w:val="22"/>
        </w:rPr>
        <w:t xml:space="preserve">Requests </w:t>
      </w:r>
      <w:r w:rsidRPr="006F70EC">
        <w:rPr>
          <w:kern w:val="22"/>
          <w:szCs w:val="22"/>
        </w:rPr>
        <w:t xml:space="preserve">the Executive Secretary, </w:t>
      </w:r>
      <w:r w:rsidR="003F39E2" w:rsidRPr="006F70EC">
        <w:rPr>
          <w:kern w:val="22"/>
          <w:szCs w:val="22"/>
        </w:rPr>
        <w:t>with regard to</w:t>
      </w:r>
      <w:r w:rsidRPr="006F70EC">
        <w:rPr>
          <w:kern w:val="22"/>
          <w:szCs w:val="22"/>
        </w:rPr>
        <w:t xml:space="preserve"> the proposed thematic assessment on land degradation and restoration of the Intergovernmental Science-policy Platform on Biodiversity and Ecosystem Services to share all relevant information and results with the Platform</w:t>
      </w:r>
      <w:r w:rsidR="003F39E2" w:rsidRPr="006F70EC">
        <w:rPr>
          <w:kern w:val="22"/>
          <w:szCs w:val="22"/>
        </w:rPr>
        <w:t xml:space="preserve"> and</w:t>
      </w:r>
      <w:r w:rsidRPr="006F70EC">
        <w:rPr>
          <w:kern w:val="22"/>
          <w:szCs w:val="22"/>
        </w:rPr>
        <w:t xml:space="preserve"> to cooperate in the development of next steps, </w:t>
      </w:r>
      <w:r w:rsidR="003F39E2" w:rsidRPr="006F70EC">
        <w:rPr>
          <w:kern w:val="22"/>
          <w:szCs w:val="22"/>
        </w:rPr>
        <w:t xml:space="preserve">with a view to strengthening synergies and avoiding duplication of work, </w:t>
      </w:r>
      <w:r w:rsidRPr="006F70EC">
        <w:rPr>
          <w:kern w:val="22"/>
          <w:szCs w:val="22"/>
        </w:rPr>
        <w:t>and to report on progress to the Subsidiary Body on Scientific, Technical and Technological Advice at a meeting to be held prior to the thirteenth meeting of the Conference of the Parties.</w:t>
      </w:r>
    </w:p>
    <w:p w14:paraId="0B536B27" w14:textId="77777777" w:rsidR="009111AC" w:rsidRPr="006F70EC" w:rsidRDefault="009111AC" w:rsidP="004B7959">
      <w:pPr>
        <w:pStyle w:val="Para1"/>
        <w:numPr>
          <w:ilvl w:val="0"/>
          <w:numId w:val="0"/>
        </w:numPr>
        <w:rPr>
          <w:kern w:val="22"/>
          <w:szCs w:val="22"/>
        </w:rPr>
      </w:pPr>
    </w:p>
    <w:p w14:paraId="1A427510" w14:textId="77777777" w:rsidR="00F25AA3" w:rsidRPr="006F70EC" w:rsidRDefault="009111AC" w:rsidP="004B7959">
      <w:pPr>
        <w:keepNext/>
        <w:spacing w:before="140" w:after="140"/>
        <w:ind w:firstLine="720"/>
        <w:jc w:val="center"/>
        <w:rPr>
          <w:kern w:val="22"/>
          <w:szCs w:val="22"/>
        </w:rPr>
      </w:pPr>
      <w:r w:rsidRPr="006F70EC">
        <w:rPr>
          <w:kern w:val="22"/>
          <w:szCs w:val="22"/>
        </w:rPr>
        <w:t>______</w:t>
      </w:r>
      <w:r w:rsidR="00CE089A" w:rsidRPr="006F70EC">
        <w:rPr>
          <w:kern w:val="22"/>
          <w:szCs w:val="22"/>
        </w:rPr>
        <w:t>____</w:t>
      </w:r>
    </w:p>
    <w:sectPr w:rsidR="00F25AA3" w:rsidRPr="006F70EC" w:rsidSect="004B7959">
      <w:headerReference w:type="even" r:id="rId11"/>
      <w:headerReference w:type="default" r:id="rId12"/>
      <w:footerReference w:type="default" r:id="rId13"/>
      <w:pgSz w:w="12240" w:h="15840" w:code="1"/>
      <w:pgMar w:top="1021" w:right="1134" w:bottom="1134" w:left="1134"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97F63" w14:textId="77777777" w:rsidR="00672DD4" w:rsidRDefault="00672DD4">
      <w:r>
        <w:separator/>
      </w:r>
    </w:p>
  </w:endnote>
  <w:endnote w:type="continuationSeparator" w:id="0">
    <w:p w14:paraId="04656D86" w14:textId="77777777" w:rsidR="00672DD4" w:rsidRDefault="00672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9421" w14:textId="77777777" w:rsidR="00800215" w:rsidRDefault="00800215">
    <w:pPr>
      <w:pStyle w:val="Footer"/>
    </w:pPr>
  </w:p>
  <w:p w14:paraId="039AA184" w14:textId="77777777" w:rsidR="00800215" w:rsidRDefault="00800215">
    <w:pPr>
      <w:pStyle w:val="Footer"/>
    </w:pPr>
  </w:p>
  <w:p w14:paraId="5E32EB2A" w14:textId="77777777" w:rsidR="00800215" w:rsidRDefault="00800215">
    <w:pPr>
      <w:pStyle w:val="Footer"/>
    </w:pPr>
  </w:p>
  <w:p w14:paraId="62749C86" w14:textId="77777777" w:rsidR="00800215" w:rsidRDefault="008002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940B6" w14:textId="77777777" w:rsidR="00672DD4" w:rsidRDefault="00672DD4">
      <w:r>
        <w:separator/>
      </w:r>
    </w:p>
  </w:footnote>
  <w:footnote w:type="continuationSeparator" w:id="0">
    <w:p w14:paraId="44A1CF9D" w14:textId="77777777" w:rsidR="00672DD4" w:rsidRDefault="00672DD4">
      <w:r>
        <w:continuationSeparator/>
      </w:r>
    </w:p>
  </w:footnote>
  <w:footnote w:id="1">
    <w:p w14:paraId="09707A32" w14:textId="77777777" w:rsidR="0032787D" w:rsidRPr="005E5772" w:rsidRDefault="0032787D" w:rsidP="0032787D">
      <w:pPr>
        <w:pStyle w:val="FootnoteText"/>
        <w:ind w:firstLine="0"/>
        <w:jc w:val="left"/>
        <w:rPr>
          <w:kern w:val="18"/>
        </w:rPr>
      </w:pPr>
      <w:r w:rsidRPr="005E5772">
        <w:rPr>
          <w:rStyle w:val="FootnoteReference"/>
          <w:kern w:val="18"/>
        </w:rPr>
        <w:footnoteRef/>
      </w:r>
      <w:r w:rsidRPr="005E5772">
        <w:rPr>
          <w:kern w:val="18"/>
        </w:rPr>
        <w:t xml:space="preserve"> See </w:t>
      </w:r>
      <w:r w:rsidRPr="005E5772">
        <w:rPr>
          <w:noProof/>
          <w:kern w:val="18"/>
        </w:rPr>
        <w:t>UNEP/CBD/COP/12/INF/19.</w:t>
      </w:r>
    </w:p>
  </w:footnote>
  <w:footnote w:id="2">
    <w:p w14:paraId="3B0C7867" w14:textId="77777777" w:rsidR="0032787D" w:rsidRPr="005E5772" w:rsidRDefault="0032787D" w:rsidP="0032787D">
      <w:pPr>
        <w:pStyle w:val="FootnoteText"/>
        <w:ind w:firstLine="0"/>
        <w:jc w:val="left"/>
        <w:rPr>
          <w:kern w:val="18"/>
        </w:rPr>
      </w:pPr>
      <w:r w:rsidRPr="005E5772">
        <w:rPr>
          <w:rStyle w:val="FootnoteReference"/>
          <w:kern w:val="18"/>
        </w:rPr>
        <w:footnoteRef/>
      </w:r>
      <w:r w:rsidRPr="005E5772">
        <w:rPr>
          <w:kern w:val="18"/>
        </w:rPr>
        <w:t xml:space="preserve"> The date </w:t>
      </w:r>
      <w:r w:rsidR="003F39E2">
        <w:rPr>
          <w:kern w:val="18"/>
        </w:rPr>
        <w:t>on which</w:t>
      </w:r>
      <w:r w:rsidR="003F39E2" w:rsidRPr="005E5772">
        <w:rPr>
          <w:kern w:val="18"/>
        </w:rPr>
        <w:t xml:space="preserve"> </w:t>
      </w:r>
      <w:r w:rsidRPr="005E5772">
        <w:rPr>
          <w:kern w:val="18"/>
        </w:rPr>
        <w:t xml:space="preserve">the Conference of the Parties </w:t>
      </w:r>
      <w:r w:rsidR="003F39E2">
        <w:rPr>
          <w:kern w:val="18"/>
        </w:rPr>
        <w:t>to</w:t>
      </w:r>
      <w:r w:rsidR="003F39E2" w:rsidRPr="005E5772">
        <w:rPr>
          <w:kern w:val="18"/>
        </w:rPr>
        <w:t xml:space="preserve"> </w:t>
      </w:r>
      <w:r w:rsidRPr="005E5772">
        <w:rPr>
          <w:kern w:val="18"/>
        </w:rPr>
        <w:t>the Convention on Biological Diversity</w:t>
      </w:r>
      <w:r w:rsidR="003F39E2">
        <w:rPr>
          <w:kern w:val="18"/>
        </w:rPr>
        <w:t>,</w:t>
      </w:r>
      <w:r w:rsidRPr="005E5772">
        <w:rPr>
          <w:kern w:val="18"/>
        </w:rPr>
        <w:t xml:space="preserve"> at its seventh meeting</w:t>
      </w:r>
      <w:r w:rsidR="003F39E2">
        <w:rPr>
          <w:kern w:val="18"/>
        </w:rPr>
        <w:t>,</w:t>
      </w:r>
      <w:r w:rsidRPr="005E5772">
        <w:rPr>
          <w:kern w:val="18"/>
        </w:rPr>
        <w:t xml:space="preserve"> adopted the programme of work on protected areas.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FBD4" w14:textId="77777777" w:rsidR="00B06D28" w:rsidRPr="004B7959" w:rsidRDefault="00B06D28" w:rsidP="004B7959">
    <w:pPr>
      <w:pStyle w:val="Header"/>
      <w:jc w:val="left"/>
      <w:rPr>
        <w:noProof/>
        <w:kern w:val="22"/>
      </w:rPr>
    </w:pPr>
    <w:r w:rsidRPr="004B7959">
      <w:rPr>
        <w:noProof/>
        <w:kern w:val="22"/>
      </w:rPr>
      <w:t>UNEP/CBD/COP/</w:t>
    </w:r>
    <w:r w:rsidR="00EC231D">
      <w:rPr>
        <w:noProof/>
        <w:kern w:val="22"/>
      </w:rPr>
      <w:t>DEC/XII/1</w:t>
    </w:r>
    <w:r w:rsidR="0062701B">
      <w:rPr>
        <w:noProof/>
        <w:kern w:val="22"/>
      </w:rPr>
      <w:t>9</w:t>
    </w:r>
  </w:p>
  <w:p w14:paraId="61A3B3C7" w14:textId="77777777" w:rsidR="00B06D28" w:rsidRPr="004B7959" w:rsidRDefault="00B06D28" w:rsidP="004B7959">
    <w:pPr>
      <w:pStyle w:val="Header"/>
      <w:jc w:val="left"/>
      <w:rPr>
        <w:noProof/>
        <w:kern w:val="22"/>
      </w:rPr>
    </w:pPr>
    <w:r w:rsidRPr="004B7959">
      <w:rPr>
        <w:noProof/>
        <w:kern w:val="22"/>
      </w:rPr>
      <w:t xml:space="preserve">Page </w:t>
    </w:r>
    <w:r w:rsidRPr="004B7959">
      <w:rPr>
        <w:noProof/>
        <w:kern w:val="22"/>
      </w:rPr>
      <w:fldChar w:fldCharType="begin"/>
    </w:r>
    <w:r w:rsidRPr="004B7959">
      <w:rPr>
        <w:noProof/>
        <w:kern w:val="22"/>
      </w:rPr>
      <w:instrText xml:space="preserve"> PAGE   \* MERGEFORMAT </w:instrText>
    </w:r>
    <w:r w:rsidRPr="004B7959">
      <w:rPr>
        <w:noProof/>
        <w:kern w:val="22"/>
      </w:rPr>
      <w:fldChar w:fldCharType="separate"/>
    </w:r>
    <w:r w:rsidR="00FA7222">
      <w:rPr>
        <w:noProof/>
        <w:kern w:val="22"/>
      </w:rPr>
      <w:t>2</w:t>
    </w:r>
    <w:r w:rsidRPr="004B7959">
      <w:rPr>
        <w:noProof/>
        <w:kern w:val="22"/>
      </w:rPr>
      <w:fldChar w:fldCharType="end"/>
    </w:r>
  </w:p>
  <w:p w14:paraId="6034C93C" w14:textId="77777777" w:rsidR="00CE024B" w:rsidRPr="004B7959" w:rsidRDefault="00CE024B" w:rsidP="004B7959">
    <w:pPr>
      <w:pStyle w:val="Header"/>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5251" w14:textId="77777777" w:rsidR="009111AC" w:rsidRPr="004B7959" w:rsidRDefault="009111AC" w:rsidP="00CE024B">
    <w:pPr>
      <w:pStyle w:val="Header"/>
      <w:jc w:val="right"/>
      <w:rPr>
        <w:noProof/>
        <w:kern w:val="22"/>
      </w:rPr>
    </w:pPr>
    <w:r w:rsidRPr="004B7959">
      <w:rPr>
        <w:noProof/>
        <w:kern w:val="22"/>
      </w:rPr>
      <w:t>UNEP/CBD/COP/12/</w:t>
    </w:r>
    <w:r w:rsidR="00F56D0C" w:rsidRPr="004B7959">
      <w:rPr>
        <w:noProof/>
        <w:kern w:val="22"/>
      </w:rPr>
      <w:t>L.15</w:t>
    </w:r>
  </w:p>
  <w:p w14:paraId="6D1DB714" w14:textId="77777777" w:rsidR="009111AC" w:rsidRPr="004B7959" w:rsidRDefault="009111AC" w:rsidP="00CE024B">
    <w:pPr>
      <w:pStyle w:val="Header"/>
      <w:jc w:val="right"/>
      <w:rPr>
        <w:noProof/>
        <w:kern w:val="22"/>
      </w:rPr>
    </w:pPr>
    <w:r w:rsidRPr="004B7959">
      <w:rPr>
        <w:noProof/>
        <w:kern w:val="22"/>
      </w:rPr>
      <w:t xml:space="preserve">Page </w:t>
    </w:r>
    <w:r w:rsidRPr="004B7959">
      <w:rPr>
        <w:noProof/>
        <w:kern w:val="22"/>
      </w:rPr>
      <w:fldChar w:fldCharType="begin"/>
    </w:r>
    <w:r w:rsidRPr="004B7959">
      <w:rPr>
        <w:noProof/>
        <w:kern w:val="22"/>
      </w:rPr>
      <w:instrText xml:space="preserve"> PAGE   \* MERGEFORMAT </w:instrText>
    </w:r>
    <w:r w:rsidRPr="004B7959">
      <w:rPr>
        <w:noProof/>
        <w:kern w:val="22"/>
      </w:rPr>
      <w:fldChar w:fldCharType="separate"/>
    </w:r>
    <w:r w:rsidR="00FE3FCB">
      <w:rPr>
        <w:noProof/>
        <w:kern w:val="22"/>
      </w:rPr>
      <w:t>1</w:t>
    </w:r>
    <w:r w:rsidRPr="004B7959">
      <w:rPr>
        <w:noProof/>
        <w:kern w:val="22"/>
      </w:rPr>
      <w:fldChar w:fldCharType="end"/>
    </w:r>
  </w:p>
  <w:p w14:paraId="28056950" w14:textId="77777777" w:rsidR="009111AC" w:rsidRPr="004B7959" w:rsidRDefault="009111AC" w:rsidP="004B7959">
    <w:pPr>
      <w:pStyle w:val="Header"/>
      <w:jc w:val="righ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EB56AB3"/>
    <w:multiLevelType w:val="hybridMultilevel"/>
    <w:tmpl w:val="CC6E16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B2033"/>
    <w:multiLevelType w:val="hybridMultilevel"/>
    <w:tmpl w:val="03460E40"/>
    <w:lvl w:ilvl="0" w:tplc="C3AE8632">
      <w:start w:val="1"/>
      <w:numFmt w:val="decimal"/>
      <w:lvlText w:val="%1."/>
      <w:lvlJc w:val="left"/>
      <w:pPr>
        <w:ind w:left="1080" w:hanging="360"/>
      </w:pPr>
      <w:rPr>
        <w:rFonts w:hint="default"/>
        <w:b w:val="0"/>
        <w:i w:val="0"/>
      </w:rPr>
    </w:lvl>
    <w:lvl w:ilvl="1" w:tplc="FB86E48A">
      <w:start w:val="1"/>
      <w:numFmt w:val="lowerLetter"/>
      <w:lvlText w:val="(%2)"/>
      <w:lvlJc w:val="left"/>
      <w:pPr>
        <w:ind w:left="1800" w:hanging="360"/>
      </w:pPr>
      <w:rPr>
        <w:rFonts w:ascii="Times New Roman" w:eastAsia="Times New Roman" w:hAnsi="Times New Roman" w:cs="Times New Roman"/>
        <w:b w:val="0"/>
        <w:i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6"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1" w15:restartNumberingAfterBreak="0">
    <w:nsid w:val="662E47CF"/>
    <w:multiLevelType w:val="hybridMultilevel"/>
    <w:tmpl w:val="308A6B04"/>
    <w:lvl w:ilvl="0" w:tplc="5FE2B78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3"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5C2C14"/>
    <w:multiLevelType w:val="hybridMultilevel"/>
    <w:tmpl w:val="BE848410"/>
    <w:lvl w:ilvl="0" w:tplc="FFFFFFFF">
      <w:start w:val="1"/>
      <w:numFmt w:val="decimal"/>
      <w:lvlText w:val="%1."/>
      <w:lvlJc w:val="left"/>
      <w:pPr>
        <w:ind w:left="1211" w:hanging="360"/>
      </w:pPr>
      <w:rPr>
        <w:rFonts w:hint="default"/>
        <w:b w:val="0"/>
        <w:i w:val="0"/>
      </w:rPr>
    </w:lvl>
    <w:lvl w:ilvl="1" w:tplc="FFFFFFFF">
      <w:start w:val="1"/>
      <w:numFmt w:val="lowerLetter"/>
      <w:lvlText w:val="%2."/>
      <w:lvlJc w:val="left"/>
      <w:pPr>
        <w:ind w:left="1800" w:hanging="360"/>
      </w:pPr>
      <w:rPr>
        <w:b w:val="0"/>
        <w:i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67450460">
    <w:abstractNumId w:val="20"/>
  </w:num>
  <w:num w:numId="2" w16cid:durableId="1609194887">
    <w:abstractNumId w:val="1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0083876">
    <w:abstractNumId w:val="25"/>
  </w:num>
  <w:num w:numId="4" w16cid:durableId="1759911841">
    <w:abstractNumId w:val="10"/>
  </w:num>
  <w:num w:numId="5" w16cid:durableId="169413307">
    <w:abstractNumId w:val="16"/>
  </w:num>
  <w:num w:numId="6" w16cid:durableId="1436514864">
    <w:abstractNumId w:val="0"/>
  </w:num>
  <w:num w:numId="7" w16cid:durableId="1465587147">
    <w:abstractNumId w:val="17"/>
  </w:num>
  <w:num w:numId="8" w16cid:durableId="1371106549">
    <w:abstractNumId w:val="23"/>
  </w:num>
  <w:num w:numId="9" w16cid:durableId="824008771">
    <w:abstractNumId w:val="9"/>
  </w:num>
  <w:num w:numId="10" w16cid:durableId="1058748094">
    <w:abstractNumId w:val="4"/>
  </w:num>
  <w:num w:numId="11" w16cid:durableId="1411348944">
    <w:abstractNumId w:val="24"/>
  </w:num>
  <w:num w:numId="12" w16cid:durableId="1679427256">
    <w:abstractNumId w:val="6"/>
  </w:num>
  <w:num w:numId="13" w16cid:durableId="2048024125">
    <w:abstractNumId w:val="5"/>
  </w:num>
  <w:num w:numId="14" w16cid:durableId="583684268">
    <w:abstractNumId w:val="8"/>
  </w:num>
  <w:num w:numId="15" w16cid:durableId="254245849">
    <w:abstractNumId w:val="22"/>
  </w:num>
  <w:num w:numId="16" w16cid:durableId="233400214">
    <w:abstractNumId w:val="3"/>
  </w:num>
  <w:num w:numId="17" w16cid:durableId="709916528">
    <w:abstractNumId w:val="18"/>
  </w:num>
  <w:num w:numId="18" w16cid:durableId="1545677582">
    <w:abstractNumId w:val="12"/>
  </w:num>
  <w:num w:numId="19" w16cid:durableId="1874338989">
    <w:abstractNumId w:val="19"/>
  </w:num>
  <w:num w:numId="20" w16cid:durableId="963734491">
    <w:abstractNumId w:val="21"/>
  </w:num>
  <w:num w:numId="21" w16cid:durableId="19864091">
    <w:abstractNumId w:val="21"/>
  </w:num>
  <w:num w:numId="22" w16cid:durableId="934094638">
    <w:abstractNumId w:val="21"/>
  </w:num>
  <w:num w:numId="23" w16cid:durableId="1375933975">
    <w:abstractNumId w:val="21"/>
  </w:num>
  <w:num w:numId="24" w16cid:durableId="609509304">
    <w:abstractNumId w:val="21"/>
  </w:num>
  <w:num w:numId="25" w16cid:durableId="1438790054">
    <w:abstractNumId w:val="7"/>
  </w:num>
  <w:num w:numId="26" w16cid:durableId="1818692651">
    <w:abstractNumId w:val="14"/>
  </w:num>
  <w:num w:numId="27" w16cid:durableId="166747704">
    <w:abstractNumId w:val="11"/>
  </w:num>
  <w:num w:numId="28" w16cid:durableId="1414162128">
    <w:abstractNumId w:val="14"/>
  </w:num>
  <w:num w:numId="29" w16cid:durableId="2120947970">
    <w:abstractNumId w:val="13"/>
  </w:num>
  <w:num w:numId="30" w16cid:durableId="520316476">
    <w:abstractNumId w:val="1"/>
  </w:num>
  <w:num w:numId="31" w16cid:durableId="1804155963">
    <w:abstractNumId w:val="26"/>
  </w:num>
  <w:num w:numId="32" w16cid:durableId="14236436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7FF6"/>
    <w:rsid w:val="00024EA4"/>
    <w:rsid w:val="00044DDA"/>
    <w:rsid w:val="00087B49"/>
    <w:rsid w:val="001264EF"/>
    <w:rsid w:val="00136706"/>
    <w:rsid w:val="00183A92"/>
    <w:rsid w:val="001B5F90"/>
    <w:rsid w:val="001D712B"/>
    <w:rsid w:val="001E50BF"/>
    <w:rsid w:val="002135E5"/>
    <w:rsid w:val="00224567"/>
    <w:rsid w:val="00240B84"/>
    <w:rsid w:val="002477E8"/>
    <w:rsid w:val="00262B8A"/>
    <w:rsid w:val="00281746"/>
    <w:rsid w:val="00295696"/>
    <w:rsid w:val="002A4635"/>
    <w:rsid w:val="002F0CA0"/>
    <w:rsid w:val="002F464A"/>
    <w:rsid w:val="00300C08"/>
    <w:rsid w:val="00314C62"/>
    <w:rsid w:val="0032787D"/>
    <w:rsid w:val="00344FD6"/>
    <w:rsid w:val="003A6764"/>
    <w:rsid w:val="003C0B9D"/>
    <w:rsid w:val="003D3B39"/>
    <w:rsid w:val="003E1FA4"/>
    <w:rsid w:val="003F39E2"/>
    <w:rsid w:val="004029A3"/>
    <w:rsid w:val="0042350B"/>
    <w:rsid w:val="00475621"/>
    <w:rsid w:val="00485E88"/>
    <w:rsid w:val="00495FE8"/>
    <w:rsid w:val="004A17BA"/>
    <w:rsid w:val="004B7959"/>
    <w:rsid w:val="00504111"/>
    <w:rsid w:val="00571704"/>
    <w:rsid w:val="005B6DCA"/>
    <w:rsid w:val="006115F3"/>
    <w:rsid w:val="00613914"/>
    <w:rsid w:val="0062701B"/>
    <w:rsid w:val="00630463"/>
    <w:rsid w:val="00646D7F"/>
    <w:rsid w:val="00666B21"/>
    <w:rsid w:val="00672DD4"/>
    <w:rsid w:val="006B5462"/>
    <w:rsid w:val="006E03CF"/>
    <w:rsid w:val="006E4F4E"/>
    <w:rsid w:val="006F70EC"/>
    <w:rsid w:val="0072321C"/>
    <w:rsid w:val="00725E90"/>
    <w:rsid w:val="00737652"/>
    <w:rsid w:val="0075332E"/>
    <w:rsid w:val="00786ADC"/>
    <w:rsid w:val="00800215"/>
    <w:rsid w:val="00800EE4"/>
    <w:rsid w:val="00803E68"/>
    <w:rsid w:val="00811D59"/>
    <w:rsid w:val="00847311"/>
    <w:rsid w:val="008547AD"/>
    <w:rsid w:val="008608C8"/>
    <w:rsid w:val="00885B88"/>
    <w:rsid w:val="008968BA"/>
    <w:rsid w:val="008A3457"/>
    <w:rsid w:val="008B6BCA"/>
    <w:rsid w:val="008E77E6"/>
    <w:rsid w:val="008F0420"/>
    <w:rsid w:val="008F6700"/>
    <w:rsid w:val="009040DA"/>
    <w:rsid w:val="009045AC"/>
    <w:rsid w:val="009111AC"/>
    <w:rsid w:val="00926780"/>
    <w:rsid w:val="00940E25"/>
    <w:rsid w:val="00944C01"/>
    <w:rsid w:val="0095112F"/>
    <w:rsid w:val="009720F9"/>
    <w:rsid w:val="00992729"/>
    <w:rsid w:val="009C4AC1"/>
    <w:rsid w:val="00A058C0"/>
    <w:rsid w:val="00A10CD2"/>
    <w:rsid w:val="00A167BD"/>
    <w:rsid w:val="00A365AC"/>
    <w:rsid w:val="00A56BAD"/>
    <w:rsid w:val="00A65DFE"/>
    <w:rsid w:val="00A7003F"/>
    <w:rsid w:val="00A979FC"/>
    <w:rsid w:val="00B06D28"/>
    <w:rsid w:val="00B1053E"/>
    <w:rsid w:val="00B135CC"/>
    <w:rsid w:val="00B16B2C"/>
    <w:rsid w:val="00B24E4C"/>
    <w:rsid w:val="00B4452F"/>
    <w:rsid w:val="00B47646"/>
    <w:rsid w:val="00B5171D"/>
    <w:rsid w:val="00B54658"/>
    <w:rsid w:val="00B83011"/>
    <w:rsid w:val="00BA44E7"/>
    <w:rsid w:val="00BB7518"/>
    <w:rsid w:val="00BC1C22"/>
    <w:rsid w:val="00BD2590"/>
    <w:rsid w:val="00BE3958"/>
    <w:rsid w:val="00BE4CE0"/>
    <w:rsid w:val="00BE646E"/>
    <w:rsid w:val="00C2699C"/>
    <w:rsid w:val="00C31B5B"/>
    <w:rsid w:val="00C37917"/>
    <w:rsid w:val="00C45E33"/>
    <w:rsid w:val="00C62686"/>
    <w:rsid w:val="00C90A01"/>
    <w:rsid w:val="00CA2AA5"/>
    <w:rsid w:val="00CC2A16"/>
    <w:rsid w:val="00CE024B"/>
    <w:rsid w:val="00CE089A"/>
    <w:rsid w:val="00CE66E1"/>
    <w:rsid w:val="00D13193"/>
    <w:rsid w:val="00D55A41"/>
    <w:rsid w:val="00D75F0E"/>
    <w:rsid w:val="00D802D2"/>
    <w:rsid w:val="00D85974"/>
    <w:rsid w:val="00DD62C5"/>
    <w:rsid w:val="00DF21AD"/>
    <w:rsid w:val="00E268C2"/>
    <w:rsid w:val="00E514F2"/>
    <w:rsid w:val="00E5582B"/>
    <w:rsid w:val="00EB1E52"/>
    <w:rsid w:val="00EC231D"/>
    <w:rsid w:val="00EE5282"/>
    <w:rsid w:val="00F25AA3"/>
    <w:rsid w:val="00F5178A"/>
    <w:rsid w:val="00F56D0C"/>
    <w:rsid w:val="00F7082D"/>
    <w:rsid w:val="00FA690C"/>
    <w:rsid w:val="00FA7222"/>
    <w:rsid w:val="00FA7B91"/>
    <w:rsid w:val="00FC5B9A"/>
    <w:rsid w:val="00FD37AE"/>
    <w:rsid w:val="00FE26E1"/>
    <w:rsid w:val="00FE3FCB"/>
    <w:rsid w:val="00FF0112"/>
    <w:rsid w:val="00FF2A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B8EF64"/>
  <w15:chartTrackingRefBased/>
  <w15:docId w15:val="{6ED399D6-F51B-B64C-B03D-FD677AD50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1AC"/>
    <w:pPr>
      <w:jc w:val="both"/>
    </w:pPr>
    <w:rPr>
      <w:sz w:val="22"/>
      <w:szCs w:val="24"/>
      <w:lang w:val="en-GB"/>
    </w:rPr>
  </w:style>
  <w:style w:type="paragraph" w:styleId="Heading1">
    <w:name w:val="heading 1"/>
    <w:basedOn w:val="Normal"/>
    <w:next w:val="Heading2"/>
    <w:qFormat/>
    <w:rsid w:val="009111AC"/>
    <w:pPr>
      <w:keepNext/>
      <w:tabs>
        <w:tab w:val="left" w:pos="720"/>
      </w:tabs>
      <w:spacing w:before="240" w:after="120"/>
      <w:jc w:val="center"/>
      <w:outlineLvl w:val="0"/>
    </w:pPr>
    <w:rPr>
      <w:b/>
      <w:caps/>
    </w:rPr>
  </w:style>
  <w:style w:type="paragraph" w:styleId="Heading2">
    <w:name w:val="heading 2"/>
    <w:basedOn w:val="Normal"/>
    <w:next w:val="Normal"/>
    <w:qFormat/>
    <w:rsid w:val="009111AC"/>
    <w:pPr>
      <w:keepNext/>
      <w:tabs>
        <w:tab w:val="left" w:pos="720"/>
      </w:tabs>
      <w:spacing w:before="120" w:after="120"/>
      <w:jc w:val="center"/>
      <w:outlineLvl w:val="1"/>
    </w:pPr>
    <w:rPr>
      <w:b/>
      <w:bCs/>
      <w:i/>
      <w:iCs/>
    </w:rPr>
  </w:style>
  <w:style w:type="paragraph" w:styleId="Heading3">
    <w:name w:val="heading 3"/>
    <w:basedOn w:val="Normal"/>
    <w:next w:val="Normal"/>
    <w:qFormat/>
    <w:rsid w:val="009111AC"/>
    <w:pPr>
      <w:keepNext/>
      <w:tabs>
        <w:tab w:val="left" w:pos="567"/>
      </w:tabs>
      <w:spacing w:before="120" w:after="120"/>
      <w:jc w:val="center"/>
      <w:outlineLvl w:val="2"/>
    </w:pPr>
    <w:rPr>
      <w:i/>
      <w:iCs/>
    </w:rPr>
  </w:style>
  <w:style w:type="paragraph" w:styleId="Heading4">
    <w:name w:val="heading 4"/>
    <w:basedOn w:val="Normal"/>
    <w:qFormat/>
    <w:rsid w:val="009111AC"/>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9111AC"/>
    <w:pPr>
      <w:keepNext/>
      <w:numPr>
        <w:ilvl w:val="4"/>
        <w:numId w:val="25"/>
      </w:numPr>
      <w:spacing w:before="120" w:after="120"/>
      <w:jc w:val="left"/>
      <w:outlineLvl w:val="4"/>
    </w:pPr>
    <w:rPr>
      <w:bCs/>
      <w:i/>
      <w:szCs w:val="26"/>
      <w:lang w:val="en-CA"/>
    </w:rPr>
  </w:style>
  <w:style w:type="paragraph" w:styleId="Heading6">
    <w:name w:val="heading 6"/>
    <w:basedOn w:val="Normal"/>
    <w:next w:val="Normal"/>
    <w:qFormat/>
    <w:rsid w:val="009111AC"/>
    <w:pPr>
      <w:keepNext/>
      <w:spacing w:after="240" w:line="240" w:lineRule="exact"/>
      <w:ind w:left="720"/>
      <w:outlineLvl w:val="5"/>
    </w:pPr>
    <w:rPr>
      <w:u w:val="single"/>
    </w:rPr>
  </w:style>
  <w:style w:type="paragraph" w:styleId="Heading7">
    <w:name w:val="heading 7"/>
    <w:basedOn w:val="Normal"/>
    <w:next w:val="Normal"/>
    <w:rsid w:val="009111AC"/>
    <w:pPr>
      <w:keepNext/>
      <w:jc w:val="right"/>
      <w:outlineLvl w:val="6"/>
    </w:pPr>
    <w:rPr>
      <w:rFonts w:ascii="Univers" w:hAnsi="Univers"/>
      <w:b/>
      <w:sz w:val="28"/>
    </w:rPr>
  </w:style>
  <w:style w:type="paragraph" w:styleId="Heading8">
    <w:name w:val="heading 8"/>
    <w:basedOn w:val="Normal"/>
    <w:next w:val="Normal"/>
    <w:qFormat/>
    <w:rsid w:val="009111AC"/>
    <w:pPr>
      <w:keepNext/>
      <w:jc w:val="right"/>
      <w:outlineLvl w:val="7"/>
    </w:pPr>
    <w:rPr>
      <w:rFonts w:ascii="Univers" w:hAnsi="Univers"/>
      <w:b/>
      <w:sz w:val="32"/>
    </w:rPr>
  </w:style>
  <w:style w:type="paragraph" w:styleId="Heading9">
    <w:name w:val="heading 9"/>
    <w:basedOn w:val="Normal"/>
    <w:next w:val="Normal"/>
    <w:link w:val="Heading9Char"/>
    <w:rsid w:val="009111AC"/>
    <w:pPr>
      <w:keepNext/>
      <w:spacing w:before="100" w:beforeAutospacing="1" w:after="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Pr>
      <w:szCs w:val="20"/>
    </w:rPr>
  </w:style>
  <w:style w:type="paragraph" w:styleId="BodyTextIndent2">
    <w:name w:val="Body Text Indent 2"/>
    <w:basedOn w:val="Normal"/>
    <w:pPr>
      <w:ind w:left="360" w:hanging="360"/>
    </w:pPr>
    <w:rPr>
      <w:b/>
      <w:sz w:val="20"/>
      <w:szCs w:val="20"/>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rsid w:val="009111AC"/>
    <w:pPr>
      <w:keepLines/>
      <w:spacing w:after="60"/>
      <w:ind w:firstLine="720"/>
    </w:pPr>
    <w:rPr>
      <w:sz w:val="18"/>
    </w:rPr>
  </w:style>
  <w:style w:type="character" w:styleId="PageNumber">
    <w:name w:val="page number"/>
    <w:rsid w:val="009111AC"/>
    <w:rPr>
      <w:rFonts w:ascii="Times New Roman" w:hAnsi="Times New Roman"/>
      <w:sz w:val="22"/>
    </w:rPr>
  </w:style>
  <w:style w:type="paragraph" w:styleId="Footer">
    <w:name w:val="footer"/>
    <w:basedOn w:val="Normal"/>
    <w:rsid w:val="009111AC"/>
    <w:pPr>
      <w:tabs>
        <w:tab w:val="center" w:pos="4320"/>
        <w:tab w:val="right" w:pos="8640"/>
      </w:tabs>
      <w:ind w:firstLine="720"/>
      <w:jc w:val="right"/>
    </w:pPr>
  </w:style>
  <w:style w:type="paragraph" w:styleId="BodyTextIndent">
    <w:name w:val="Body Text Indent"/>
    <w:basedOn w:val="Normal"/>
    <w:rsid w:val="009111AC"/>
    <w:pPr>
      <w:spacing w:before="120" w:after="120"/>
      <w:ind w:left="1440" w:hanging="720"/>
      <w:jc w:val="left"/>
    </w:pPr>
  </w:style>
  <w:style w:type="paragraph" w:styleId="Title">
    <w:name w:val="Title"/>
    <w:basedOn w:val="Normal"/>
    <w:qFormat/>
    <w:pPr>
      <w:ind w:firstLine="720"/>
      <w:jc w:val="center"/>
    </w:pPr>
    <w:rPr>
      <w:u w:val="single"/>
    </w:rPr>
  </w:style>
  <w:style w:type="paragraph" w:styleId="BodyText">
    <w:name w:val="Body Text"/>
    <w:basedOn w:val="Normal"/>
    <w:rsid w:val="009111AC"/>
    <w:pPr>
      <w:spacing w:before="120" w:after="120"/>
      <w:ind w:firstLine="720"/>
    </w:pPr>
    <w:rPr>
      <w:iCs/>
    </w:rPr>
  </w:style>
  <w:style w:type="paragraph" w:styleId="BodyText2">
    <w:name w:val="Body Text 2"/>
    <w:basedOn w:val="Normal"/>
    <w:rPr>
      <w:b/>
      <w:bCs/>
      <w:color w:val="FFFFFF"/>
      <w:sz w:val="12"/>
      <w:szCs w:val="12"/>
    </w:rPr>
  </w:style>
  <w:style w:type="paragraph" w:styleId="TOC2">
    <w:name w:val="toc 2"/>
    <w:basedOn w:val="Normal"/>
    <w:next w:val="Normal"/>
    <w:autoRedefine/>
    <w:semiHidden/>
    <w:rsid w:val="009111AC"/>
    <w:pPr>
      <w:tabs>
        <w:tab w:val="right" w:leader="dot" w:pos="9356"/>
      </w:tabs>
      <w:ind w:left="1440" w:hanging="720"/>
    </w:pPr>
    <w:rPr>
      <w:noProof/>
      <w:szCs w:val="22"/>
    </w:rPr>
  </w:style>
  <w:style w:type="paragraph" w:customStyle="1" w:styleId="Para1">
    <w:name w:val="Para1"/>
    <w:basedOn w:val="Normal"/>
    <w:link w:val="Para1Char"/>
    <w:rsid w:val="009111AC"/>
    <w:pPr>
      <w:numPr>
        <w:numId w:val="28"/>
      </w:numPr>
      <w:tabs>
        <w:tab w:val="clear" w:pos="360"/>
      </w:tabs>
      <w:spacing w:before="120" w:after="120"/>
    </w:pPr>
    <w:rPr>
      <w:snapToGrid w:val="0"/>
      <w:szCs w:val="18"/>
    </w:rPr>
  </w:style>
  <w:style w:type="paragraph" w:customStyle="1" w:styleId="Para1-Annex">
    <w:name w:val="Para1-Annex"/>
    <w:basedOn w:val="Normal"/>
    <w:pPr>
      <w:numPr>
        <w:numId w:val="2"/>
      </w:numPr>
      <w:spacing w:before="120" w:after="120"/>
    </w:pPr>
  </w:style>
  <w:style w:type="paragraph" w:customStyle="1" w:styleId="HEADINGNOTFORTOC">
    <w:name w:val="HEADING (NOT FOR TOC)"/>
    <w:basedOn w:val="Heading1"/>
    <w:next w:val="Heading2"/>
    <w:rsid w:val="009111AC"/>
  </w:style>
  <w:style w:type="paragraph" w:customStyle="1" w:styleId="Cornernotation">
    <w:name w:val="Corner notation"/>
    <w:basedOn w:val="Normal"/>
    <w:rsid w:val="009111AC"/>
    <w:pPr>
      <w:ind w:left="170" w:right="3119" w:hanging="170"/>
      <w:jc w:val="left"/>
    </w:pPr>
  </w:style>
  <w:style w:type="paragraph" w:customStyle="1" w:styleId="bodytextnoindent">
    <w:name w:val="body text (no indent)"/>
    <w:basedOn w:val="Normal"/>
    <w:pPr>
      <w:spacing w:before="120" w:after="120"/>
    </w:pPr>
  </w:style>
  <w:style w:type="paragraph" w:styleId="Header">
    <w:name w:val="header"/>
    <w:basedOn w:val="Normal"/>
    <w:rsid w:val="009111AC"/>
    <w:pPr>
      <w:tabs>
        <w:tab w:val="center" w:pos="4320"/>
        <w:tab w:val="right" w:pos="8640"/>
      </w:tabs>
    </w:pPr>
  </w:style>
  <w:style w:type="paragraph" w:customStyle="1" w:styleId="HEADING">
    <w:name w:val="HEADING"/>
    <w:basedOn w:val="Normal"/>
    <w:rsid w:val="009111AC"/>
    <w:pPr>
      <w:keepNext/>
      <w:spacing w:before="240" w:after="120"/>
      <w:jc w:val="center"/>
    </w:pPr>
    <w:rPr>
      <w:b/>
      <w:bCs/>
      <w:caps/>
    </w:rPr>
  </w:style>
  <w:style w:type="paragraph" w:styleId="BalloonText">
    <w:name w:val="Balloon Text"/>
    <w:basedOn w:val="Normal"/>
    <w:semiHidden/>
    <w:rPr>
      <w:rFonts w:ascii="Tahoma" w:hAnsi="Tahoma" w:cs="Tahoma"/>
      <w:sz w:val="16"/>
      <w:szCs w:val="16"/>
    </w:rPr>
  </w:style>
  <w:style w:type="paragraph" w:customStyle="1" w:styleId="Numbering">
    <w:name w:val="Numbering"/>
    <w:basedOn w:val="Normal"/>
  </w:style>
  <w:style w:type="character" w:styleId="CommentReference">
    <w:name w:val="annotation reference"/>
    <w:rsid w:val="009111AC"/>
    <w:rPr>
      <w:sz w:val="16"/>
    </w:rPr>
  </w:style>
  <w:style w:type="paragraph" w:styleId="CommentText">
    <w:name w:val="annotation text"/>
    <w:basedOn w:val="Normal"/>
    <w:link w:val="CommentTextChar"/>
    <w:rsid w:val="009111AC"/>
    <w:pPr>
      <w:spacing w:after="120" w:line="240" w:lineRule="exact"/>
    </w:pPr>
  </w:style>
  <w:style w:type="character" w:customStyle="1" w:styleId="CommentTextChar">
    <w:name w:val="Comment Text Char"/>
    <w:link w:val="CommentText"/>
    <w:rsid w:val="001D6157"/>
    <w:rPr>
      <w:sz w:val="22"/>
      <w:szCs w:val="24"/>
      <w:lang w:val="en-GB" w:eastAsia="en-US"/>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9111AC"/>
    <w:rPr>
      <w:sz w:val="18"/>
      <w:u w:val="none"/>
      <w:vertAlign w:val="superscript"/>
    </w:rPr>
  </w:style>
  <w:style w:type="paragraph" w:styleId="EndnoteText">
    <w:name w:val="endnote text"/>
    <w:basedOn w:val="Normal"/>
    <w:link w:val="EndnoteTextChar"/>
    <w:rsid w:val="009111AC"/>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eastAsia="en-US"/>
    </w:rPr>
  </w:style>
  <w:style w:type="character" w:styleId="EndnoteReference">
    <w:name w:val="endnote reference"/>
    <w:rsid w:val="009111AC"/>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styleId="FollowedHyperlink">
    <w:name w:val="FollowedHyperlink"/>
    <w:rsid w:val="009111AC"/>
    <w:rPr>
      <w:color w:val="800080"/>
      <w:u w:val="single"/>
    </w:rPr>
  </w:style>
  <w:style w:type="paragraph" w:customStyle="1" w:styleId="Heading1longmultiline">
    <w:name w:val="Heading 1 (long multiline)"/>
    <w:basedOn w:val="Heading1"/>
    <w:rsid w:val="009111AC"/>
    <w:pPr>
      <w:ind w:left="1843" w:hanging="1134"/>
      <w:jc w:val="left"/>
    </w:pPr>
  </w:style>
  <w:style w:type="paragraph" w:customStyle="1" w:styleId="Heading1multiline">
    <w:name w:val="Heading 1 (multiline)"/>
    <w:basedOn w:val="Heading1"/>
    <w:rsid w:val="009111AC"/>
    <w:pPr>
      <w:ind w:left="1843" w:right="996" w:hanging="567"/>
      <w:jc w:val="left"/>
    </w:pPr>
  </w:style>
  <w:style w:type="paragraph" w:customStyle="1" w:styleId="Heading2multiline">
    <w:name w:val="Heading 2 (multiline)"/>
    <w:basedOn w:val="Heading1"/>
    <w:next w:val="Para1"/>
    <w:rsid w:val="009111AC"/>
    <w:pPr>
      <w:spacing w:before="120"/>
      <w:ind w:left="1843" w:right="998" w:hanging="567"/>
      <w:jc w:val="left"/>
    </w:pPr>
    <w:rPr>
      <w:i/>
      <w:iCs/>
      <w:caps w:val="0"/>
    </w:rPr>
  </w:style>
  <w:style w:type="paragraph" w:customStyle="1" w:styleId="Heading2longmultiline">
    <w:name w:val="Heading 2 (long multiline)"/>
    <w:basedOn w:val="Heading2multiline"/>
    <w:rsid w:val="009111AC"/>
    <w:pPr>
      <w:ind w:left="2127" w:hanging="1276"/>
    </w:pPr>
  </w:style>
  <w:style w:type="paragraph" w:customStyle="1" w:styleId="heading2notforTOC">
    <w:name w:val="heading 2 not for TOC"/>
    <w:basedOn w:val="Heading3"/>
    <w:rsid w:val="009111AC"/>
  </w:style>
  <w:style w:type="paragraph" w:customStyle="1" w:styleId="Heading3multiline">
    <w:name w:val="Heading 3 (multiline)"/>
    <w:basedOn w:val="Heading3"/>
    <w:next w:val="Para1"/>
    <w:rsid w:val="009111AC"/>
    <w:pPr>
      <w:ind w:left="1418" w:hanging="425"/>
      <w:jc w:val="left"/>
    </w:pPr>
  </w:style>
  <w:style w:type="paragraph" w:customStyle="1" w:styleId="Heading4indent">
    <w:name w:val="Heading 4 indent"/>
    <w:basedOn w:val="Heading4"/>
    <w:rsid w:val="009111AC"/>
    <w:pPr>
      <w:ind w:left="720"/>
      <w:outlineLvl w:val="9"/>
    </w:pPr>
    <w:rPr>
      <w:rFonts w:ascii="Times New Roman" w:hAnsi="Times New Roman"/>
    </w:rPr>
  </w:style>
  <w:style w:type="character" w:customStyle="1" w:styleId="Heading9Char">
    <w:name w:val="Heading 9 Char"/>
    <w:link w:val="Heading9"/>
    <w:rsid w:val="009111AC"/>
    <w:rPr>
      <w:i/>
      <w:iCs/>
      <w:sz w:val="22"/>
      <w:szCs w:val="24"/>
      <w:lang w:val="en-GB" w:eastAsia="en-US"/>
    </w:rPr>
  </w:style>
  <w:style w:type="paragraph" w:customStyle="1" w:styleId="Para2">
    <w:name w:val="Para2"/>
    <w:basedOn w:val="Para1"/>
    <w:rsid w:val="009111AC"/>
    <w:pPr>
      <w:numPr>
        <w:numId w:val="0"/>
      </w:numPr>
      <w:autoSpaceDE w:val="0"/>
      <w:autoSpaceDN w:val="0"/>
    </w:pPr>
  </w:style>
  <w:style w:type="paragraph" w:customStyle="1" w:styleId="Para3">
    <w:name w:val="Para3"/>
    <w:basedOn w:val="Normal"/>
    <w:rsid w:val="009111AC"/>
    <w:pPr>
      <w:numPr>
        <w:ilvl w:val="3"/>
        <w:numId w:val="29"/>
      </w:numPr>
      <w:tabs>
        <w:tab w:val="left" w:pos="1980"/>
      </w:tabs>
      <w:spacing w:before="80" w:after="80"/>
    </w:pPr>
    <w:rPr>
      <w:szCs w:val="20"/>
    </w:rPr>
  </w:style>
  <w:style w:type="paragraph" w:customStyle="1" w:styleId="para4">
    <w:name w:val="para4"/>
    <w:basedOn w:val="Normal"/>
    <w:rsid w:val="009111AC"/>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9111AC"/>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9111AC"/>
    <w:pPr>
      <w:spacing w:before="120" w:after="120"/>
      <w:ind w:left="720" w:right="720"/>
    </w:pPr>
    <w:rPr>
      <w:bCs/>
    </w:rPr>
  </w:style>
  <w:style w:type="paragraph" w:customStyle="1" w:styleId="recommendationheader">
    <w:name w:val="recommendation header"/>
    <w:basedOn w:val="Heading2"/>
    <w:qFormat/>
    <w:rsid w:val="009111AC"/>
  </w:style>
  <w:style w:type="paragraph" w:customStyle="1" w:styleId="recommendationheaderlong">
    <w:name w:val="recommendation header long"/>
    <w:basedOn w:val="Heading2longmultiline"/>
    <w:qFormat/>
    <w:rsid w:val="009111AC"/>
  </w:style>
  <w:style w:type="paragraph" w:customStyle="1" w:styleId="reference">
    <w:name w:val="reference"/>
    <w:basedOn w:val="Heading9"/>
    <w:qFormat/>
    <w:rsid w:val="009111AC"/>
    <w:rPr>
      <w:i w:val="0"/>
      <w:sz w:val="18"/>
    </w:rPr>
  </w:style>
  <w:style w:type="character" w:customStyle="1" w:styleId="StyleFootnoteReferenceNounderline">
    <w:name w:val="Style Footnote Reference + No underline"/>
    <w:rsid w:val="009111AC"/>
    <w:rPr>
      <w:sz w:val="18"/>
      <w:u w:val="none"/>
      <w:vertAlign w:val="baseline"/>
    </w:rPr>
  </w:style>
  <w:style w:type="paragraph" w:customStyle="1" w:styleId="tabletitle">
    <w:name w:val="table title"/>
    <w:basedOn w:val="Heading2"/>
    <w:qFormat/>
    <w:rsid w:val="009111AC"/>
    <w:pPr>
      <w:jc w:val="left"/>
      <w:outlineLvl w:val="9"/>
    </w:pPr>
  </w:style>
  <w:style w:type="paragraph" w:styleId="TOAHeading">
    <w:name w:val="toa heading"/>
    <w:basedOn w:val="Normal"/>
    <w:next w:val="Normal"/>
    <w:rsid w:val="009111AC"/>
    <w:pPr>
      <w:spacing w:before="120"/>
    </w:pPr>
    <w:rPr>
      <w:rFonts w:cs="Arial"/>
      <w:b/>
      <w:bCs/>
      <w:sz w:val="24"/>
    </w:rPr>
  </w:style>
  <w:style w:type="paragraph" w:styleId="TOC1">
    <w:name w:val="toc 1"/>
    <w:basedOn w:val="Normal"/>
    <w:next w:val="Normal"/>
    <w:autoRedefine/>
    <w:rsid w:val="009111AC"/>
    <w:pPr>
      <w:ind w:left="720" w:hanging="720"/>
    </w:pPr>
    <w:rPr>
      <w:caps/>
    </w:rPr>
  </w:style>
  <w:style w:type="paragraph" w:styleId="TOC3">
    <w:name w:val="toc 3"/>
    <w:basedOn w:val="Normal"/>
    <w:next w:val="Normal"/>
    <w:autoRedefine/>
    <w:rsid w:val="009111AC"/>
    <w:pPr>
      <w:ind w:left="2160" w:hanging="720"/>
    </w:pPr>
  </w:style>
  <w:style w:type="paragraph" w:styleId="TOC4">
    <w:name w:val="toc 4"/>
    <w:basedOn w:val="Normal"/>
    <w:next w:val="Normal"/>
    <w:autoRedefine/>
    <w:rsid w:val="009111AC"/>
    <w:pPr>
      <w:spacing w:before="120" w:after="120"/>
      <w:ind w:left="660"/>
      <w:jc w:val="left"/>
    </w:pPr>
  </w:style>
  <w:style w:type="paragraph" w:styleId="TOC5">
    <w:name w:val="toc 5"/>
    <w:basedOn w:val="Normal"/>
    <w:next w:val="Normal"/>
    <w:autoRedefine/>
    <w:rsid w:val="009111AC"/>
    <w:pPr>
      <w:spacing w:before="120" w:after="120"/>
      <w:ind w:left="880"/>
      <w:jc w:val="left"/>
    </w:pPr>
  </w:style>
  <w:style w:type="paragraph" w:styleId="TOC6">
    <w:name w:val="toc 6"/>
    <w:basedOn w:val="Normal"/>
    <w:next w:val="Normal"/>
    <w:autoRedefine/>
    <w:rsid w:val="009111AC"/>
    <w:pPr>
      <w:spacing w:before="120" w:after="120"/>
      <w:ind w:left="1100"/>
      <w:jc w:val="left"/>
    </w:pPr>
  </w:style>
  <w:style w:type="paragraph" w:styleId="TOC7">
    <w:name w:val="toc 7"/>
    <w:basedOn w:val="Normal"/>
    <w:next w:val="Normal"/>
    <w:autoRedefine/>
    <w:rsid w:val="009111AC"/>
    <w:pPr>
      <w:spacing w:before="120" w:after="120"/>
      <w:ind w:left="1320"/>
      <w:jc w:val="left"/>
    </w:pPr>
  </w:style>
  <w:style w:type="paragraph" w:styleId="TOC8">
    <w:name w:val="toc 8"/>
    <w:basedOn w:val="Normal"/>
    <w:next w:val="Normal"/>
    <w:autoRedefine/>
    <w:rsid w:val="009111AC"/>
    <w:pPr>
      <w:spacing w:before="120" w:after="120"/>
      <w:ind w:left="1540"/>
      <w:jc w:val="left"/>
    </w:pPr>
  </w:style>
  <w:style w:type="paragraph" w:styleId="TOC9">
    <w:name w:val="toc 9"/>
    <w:basedOn w:val="Normal"/>
    <w:next w:val="Normal"/>
    <w:autoRedefine/>
    <w:rsid w:val="009111AC"/>
    <w:pPr>
      <w:spacing w:before="120" w:after="120"/>
      <w:ind w:left="1760"/>
      <w:jc w:val="left"/>
    </w:pPr>
  </w:style>
  <w:style w:type="character" w:customStyle="1" w:styleId="Para1Char">
    <w:name w:val="Para1 Char"/>
    <w:link w:val="Para1"/>
    <w:rsid w:val="009111AC"/>
    <w:rPr>
      <w:snapToGrid/>
      <w:sz w:val="22"/>
      <w:szCs w:val="18"/>
      <w:lang w:val="en-GB" w:eastAsia="en-US"/>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32787D"/>
    <w:rPr>
      <w:sz w:val="18"/>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96385-F02D-4266-980E-3629512D0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PROVISIONAL AGENDA</vt:lpstr>
    </vt:vector>
  </TitlesOfParts>
  <Company>Hewlett-Packard Company</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AGENDA</dc:title>
  <dc:subject>CONFERENCE OF THE PARTIES</dc:subject>
  <dc:creator>SECRETARIAT OF THE CONVENTION ON BIOLOGICAL DIVESITY</dc:creator>
  <cp:keywords>CONFERENCE OF THE PARTIES</cp:keywords>
  <cp:lastModifiedBy>Rodrigo Elias</cp:lastModifiedBy>
  <cp:revision>2</cp:revision>
  <cp:lastPrinted>2013-12-13T09:50:00Z</cp:lastPrinted>
  <dcterms:created xsi:type="dcterms:W3CDTF">2025-11-13T14:40:00Z</dcterms:created>
  <dcterms:modified xsi:type="dcterms:W3CDTF">2025-11-13T14:40:00Z</dcterms:modified>
</cp:coreProperties>
</file>