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119"/>
      </w:tblGrid>
      <w:tr w:rsidR="00811717" w:rsidRPr="003200A0" w14:paraId="4897606B" w14:textId="77777777" w:rsidTr="00B27703">
        <w:tblPrEx>
          <w:tblCellMar>
            <w:top w:w="0" w:type="dxa"/>
            <w:bottom w:w="0" w:type="dxa"/>
          </w:tblCellMar>
        </w:tblPrEx>
        <w:tc>
          <w:tcPr>
            <w:tcW w:w="1213" w:type="dxa"/>
            <w:tcBorders>
              <w:top w:val="nil"/>
              <w:bottom w:val="single" w:sz="12" w:space="0" w:color="000000"/>
            </w:tcBorders>
          </w:tcPr>
          <w:p w14:paraId="3E369E61" w14:textId="77777777" w:rsidR="00811717" w:rsidRPr="003200A0" w:rsidRDefault="00132EBE" w:rsidP="00811717">
            <w:pPr>
              <w:rPr>
                <w:b/>
                <w:bCs/>
                <w:kern w:val="22"/>
                <w:sz w:val="12"/>
                <w:szCs w:val="12"/>
              </w:rPr>
            </w:pPr>
            <w:r w:rsidRPr="003200A0">
              <w:rPr>
                <w:b/>
                <w:bCs/>
                <w:noProof/>
                <w:kern w:val="22"/>
                <w:sz w:val="12"/>
                <w:szCs w:val="12"/>
              </w:rPr>
              <w:drawing>
                <wp:inline distT="0" distB="0" distL="0" distR="0" wp14:anchorId="62820C3D" wp14:editId="75DE007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066B42C" w14:textId="77777777" w:rsidR="00811717" w:rsidRPr="003200A0" w:rsidRDefault="00132EBE" w:rsidP="00811717">
            <w:pPr>
              <w:rPr>
                <w:kern w:val="22"/>
              </w:rPr>
            </w:pPr>
            <w:r w:rsidRPr="003200A0">
              <w:rPr>
                <w:b/>
                <w:noProof/>
                <w:kern w:val="22"/>
              </w:rPr>
              <w:drawing>
                <wp:inline distT="0" distB="0" distL="0" distR="0" wp14:anchorId="083EFAF0" wp14:editId="0A623D8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3" w:type="dxa"/>
            <w:gridSpan w:val="3"/>
            <w:tcBorders>
              <w:top w:val="nil"/>
              <w:bottom w:val="single" w:sz="12" w:space="0" w:color="000000"/>
            </w:tcBorders>
          </w:tcPr>
          <w:p w14:paraId="0F1ADA06" w14:textId="77777777" w:rsidR="00811717" w:rsidRPr="003200A0" w:rsidRDefault="00B27703" w:rsidP="00B27703">
            <w:pPr>
              <w:tabs>
                <w:tab w:val="left" w:pos="1125"/>
                <w:tab w:val="left" w:pos="6815"/>
                <w:tab w:val="right" w:pos="7611"/>
              </w:tabs>
              <w:jc w:val="right"/>
              <w:rPr>
                <w:rFonts w:ascii="Univers" w:hAnsi="Univers"/>
                <w:b/>
                <w:kern w:val="22"/>
                <w:sz w:val="32"/>
              </w:rPr>
            </w:pPr>
            <w:r>
              <w:rPr>
                <w:rFonts w:ascii="Univers" w:hAnsi="Univers"/>
                <w:b/>
                <w:kern w:val="22"/>
                <w:sz w:val="32"/>
              </w:rPr>
              <w:tab/>
            </w:r>
            <w:r w:rsidR="00811717" w:rsidRPr="003200A0">
              <w:rPr>
                <w:rFonts w:ascii="Univers" w:hAnsi="Univers"/>
                <w:b/>
                <w:kern w:val="22"/>
                <w:sz w:val="32"/>
              </w:rPr>
              <w:t>CBD</w:t>
            </w:r>
          </w:p>
          <w:p w14:paraId="142ACA16" w14:textId="77777777" w:rsidR="00811717" w:rsidRPr="003200A0" w:rsidRDefault="00811717" w:rsidP="00811717">
            <w:pPr>
              <w:jc w:val="right"/>
              <w:rPr>
                <w:b/>
                <w:kern w:val="22"/>
                <w:sz w:val="28"/>
              </w:rPr>
            </w:pPr>
          </w:p>
        </w:tc>
      </w:tr>
      <w:tr w:rsidR="00811717" w:rsidRPr="003200A0" w14:paraId="602D6A7F" w14:textId="77777777" w:rsidTr="00B27703">
        <w:tblPrEx>
          <w:tblCellMar>
            <w:top w:w="0" w:type="dxa"/>
            <w:bottom w:w="0" w:type="dxa"/>
          </w:tblCellMar>
        </w:tblPrEx>
        <w:trPr>
          <w:trHeight w:val="1693"/>
        </w:trPr>
        <w:tc>
          <w:tcPr>
            <w:tcW w:w="5067" w:type="dxa"/>
            <w:gridSpan w:val="3"/>
            <w:tcBorders>
              <w:top w:val="nil"/>
              <w:bottom w:val="single" w:sz="36" w:space="0" w:color="000000"/>
            </w:tcBorders>
          </w:tcPr>
          <w:p w14:paraId="725ACC13" w14:textId="77777777" w:rsidR="00811717" w:rsidRPr="003200A0" w:rsidRDefault="00811717" w:rsidP="00811717">
            <w:pPr>
              <w:rPr>
                <w:kern w:val="22"/>
              </w:rPr>
            </w:pPr>
          </w:p>
          <w:p w14:paraId="2053E1A0" w14:textId="77777777" w:rsidR="00811717" w:rsidRPr="003200A0" w:rsidRDefault="00132EBE" w:rsidP="00811717">
            <w:pPr>
              <w:rPr>
                <w:kern w:val="22"/>
              </w:rPr>
            </w:pPr>
            <w:r w:rsidRPr="003200A0">
              <w:rPr>
                <w:noProof/>
                <w:kern w:val="22"/>
              </w:rPr>
              <w:drawing>
                <wp:inline distT="0" distB="0" distL="0" distR="0" wp14:anchorId="33F1AD79" wp14:editId="5998CA0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D03802E" w14:textId="77777777" w:rsidR="00811717" w:rsidRPr="003200A0" w:rsidRDefault="00811717" w:rsidP="00811717">
            <w:pPr>
              <w:rPr>
                <w:rFonts w:ascii="Univers" w:hAnsi="Univers"/>
                <w:kern w:val="22"/>
              </w:rPr>
            </w:pPr>
          </w:p>
        </w:tc>
        <w:tc>
          <w:tcPr>
            <w:tcW w:w="1454" w:type="dxa"/>
            <w:tcBorders>
              <w:top w:val="nil"/>
              <w:bottom w:val="single" w:sz="36" w:space="0" w:color="000000"/>
            </w:tcBorders>
          </w:tcPr>
          <w:p w14:paraId="1A594260" w14:textId="77777777" w:rsidR="00811717" w:rsidRPr="003200A0" w:rsidRDefault="00811717" w:rsidP="00811717">
            <w:pPr>
              <w:ind w:left="1478" w:right="-2943"/>
              <w:rPr>
                <w:b/>
                <w:kern w:val="22"/>
                <w:szCs w:val="22"/>
              </w:rPr>
            </w:pPr>
          </w:p>
          <w:p w14:paraId="6D54124C" w14:textId="77777777" w:rsidR="00811717" w:rsidRPr="003200A0" w:rsidRDefault="00811717" w:rsidP="00811717">
            <w:pPr>
              <w:ind w:left="1478" w:right="-2943"/>
              <w:rPr>
                <w:b/>
                <w:kern w:val="22"/>
                <w:szCs w:val="22"/>
              </w:rPr>
            </w:pPr>
          </w:p>
          <w:p w14:paraId="4D4EDB01" w14:textId="77777777" w:rsidR="00811717" w:rsidRPr="003200A0" w:rsidRDefault="00811717" w:rsidP="00811717">
            <w:pPr>
              <w:ind w:left="1478" w:right="-2943"/>
              <w:rPr>
                <w:b/>
                <w:kern w:val="22"/>
                <w:szCs w:val="22"/>
              </w:rPr>
            </w:pPr>
          </w:p>
          <w:p w14:paraId="653496B1" w14:textId="77777777" w:rsidR="00811717" w:rsidRPr="003200A0" w:rsidRDefault="00811717" w:rsidP="00811717">
            <w:pPr>
              <w:ind w:right="-2943"/>
              <w:rPr>
                <w:b/>
                <w:kern w:val="22"/>
                <w:szCs w:val="22"/>
                <w:u w:val="single"/>
              </w:rPr>
            </w:pPr>
            <w:r w:rsidRPr="003200A0">
              <w:rPr>
                <w:b/>
                <w:kern w:val="22"/>
                <w:szCs w:val="22"/>
              </w:rPr>
              <w:t xml:space="preserve">  </w:t>
            </w:r>
          </w:p>
          <w:p w14:paraId="2D8602A2" w14:textId="77777777" w:rsidR="00811717" w:rsidRPr="003200A0" w:rsidRDefault="00811717" w:rsidP="00811717">
            <w:pPr>
              <w:ind w:left="1478" w:right="-2943"/>
              <w:rPr>
                <w:b/>
                <w:kern w:val="22"/>
                <w:szCs w:val="22"/>
              </w:rPr>
            </w:pPr>
          </w:p>
        </w:tc>
        <w:tc>
          <w:tcPr>
            <w:tcW w:w="3119" w:type="dxa"/>
            <w:tcBorders>
              <w:top w:val="nil"/>
              <w:bottom w:val="single" w:sz="36" w:space="0" w:color="000000"/>
            </w:tcBorders>
          </w:tcPr>
          <w:p w14:paraId="091FBDC6" w14:textId="77777777" w:rsidR="00811717" w:rsidRPr="003200A0" w:rsidRDefault="00811717" w:rsidP="00811717">
            <w:pPr>
              <w:ind w:left="34"/>
              <w:rPr>
                <w:kern w:val="22"/>
                <w:szCs w:val="22"/>
              </w:rPr>
            </w:pPr>
            <w:r w:rsidRPr="003200A0">
              <w:rPr>
                <w:kern w:val="22"/>
                <w:szCs w:val="22"/>
              </w:rPr>
              <w:t>Distr.</w:t>
            </w:r>
          </w:p>
          <w:p w14:paraId="21BFFBE5" w14:textId="77777777" w:rsidR="00811717" w:rsidRPr="003200A0" w:rsidRDefault="00590A54" w:rsidP="00811717">
            <w:pPr>
              <w:ind w:left="34"/>
              <w:rPr>
                <w:kern w:val="22"/>
                <w:szCs w:val="22"/>
              </w:rPr>
            </w:pPr>
            <w:r w:rsidRPr="003200A0">
              <w:rPr>
                <w:kern w:val="22"/>
                <w:szCs w:val="22"/>
              </w:rPr>
              <w:t>GENERAL</w:t>
            </w:r>
          </w:p>
          <w:p w14:paraId="5D2F450D" w14:textId="77777777" w:rsidR="00811717" w:rsidRPr="003200A0" w:rsidRDefault="00811717" w:rsidP="00811717">
            <w:pPr>
              <w:ind w:left="34"/>
              <w:rPr>
                <w:kern w:val="22"/>
                <w:szCs w:val="22"/>
              </w:rPr>
            </w:pPr>
          </w:p>
          <w:p w14:paraId="7978DAC9" w14:textId="77777777" w:rsidR="00811717" w:rsidRPr="003200A0" w:rsidRDefault="00811717" w:rsidP="00811717">
            <w:pPr>
              <w:ind w:left="34"/>
              <w:rPr>
                <w:kern w:val="22"/>
                <w:szCs w:val="22"/>
              </w:rPr>
            </w:pPr>
            <w:r w:rsidRPr="003200A0">
              <w:rPr>
                <w:kern w:val="22"/>
                <w:szCs w:val="22"/>
              </w:rPr>
              <w:t>UNEP/CBD/COP/</w:t>
            </w:r>
            <w:r w:rsidR="00590A54" w:rsidRPr="003200A0">
              <w:rPr>
                <w:kern w:val="22"/>
                <w:szCs w:val="22"/>
              </w:rPr>
              <w:t>DEC/XII/2</w:t>
            </w:r>
            <w:r w:rsidR="0024656A" w:rsidRPr="003200A0">
              <w:rPr>
                <w:kern w:val="22"/>
                <w:szCs w:val="22"/>
              </w:rPr>
              <w:t>1</w:t>
            </w:r>
          </w:p>
          <w:p w14:paraId="2C6E53C5" w14:textId="77777777" w:rsidR="00811717" w:rsidRPr="003200A0" w:rsidRDefault="00811717" w:rsidP="00811717">
            <w:pPr>
              <w:ind w:left="34"/>
              <w:rPr>
                <w:kern w:val="22"/>
                <w:szCs w:val="22"/>
              </w:rPr>
            </w:pPr>
            <w:r w:rsidRPr="003200A0">
              <w:rPr>
                <w:kern w:val="22"/>
                <w:szCs w:val="22"/>
              </w:rPr>
              <w:t>17 October 2014</w:t>
            </w:r>
          </w:p>
          <w:p w14:paraId="1F90850F" w14:textId="77777777" w:rsidR="00811717" w:rsidRPr="003200A0" w:rsidRDefault="00811717" w:rsidP="00811717">
            <w:pPr>
              <w:ind w:left="34"/>
              <w:rPr>
                <w:kern w:val="22"/>
                <w:szCs w:val="22"/>
              </w:rPr>
            </w:pPr>
          </w:p>
          <w:p w14:paraId="064D57C9" w14:textId="77777777" w:rsidR="00811717" w:rsidRPr="003200A0" w:rsidRDefault="00811717" w:rsidP="00811717">
            <w:pPr>
              <w:ind w:left="34"/>
              <w:rPr>
                <w:b/>
                <w:bCs/>
                <w:kern w:val="22"/>
                <w:szCs w:val="22"/>
                <w:u w:val="single"/>
              </w:rPr>
            </w:pPr>
            <w:r w:rsidRPr="003200A0">
              <w:rPr>
                <w:kern w:val="22"/>
                <w:szCs w:val="22"/>
              </w:rPr>
              <w:t>ORIGINAL:  ENGLISH</w:t>
            </w:r>
          </w:p>
        </w:tc>
      </w:tr>
    </w:tbl>
    <w:p w14:paraId="495B77FB" w14:textId="77777777" w:rsidR="003C699B" w:rsidRPr="00C41EFA" w:rsidRDefault="003C699B" w:rsidP="003C699B">
      <w:pPr>
        <w:pStyle w:val="Cornernotation"/>
        <w:ind w:right="3973"/>
        <w:rPr>
          <w:caps/>
          <w:kern w:val="22"/>
          <w:szCs w:val="22"/>
        </w:rPr>
      </w:pPr>
      <w:r w:rsidRPr="001B7A77">
        <w:rPr>
          <w:caps/>
          <w:kern w:val="22"/>
          <w:szCs w:val="22"/>
        </w:rPr>
        <w:t>CONFERENCE OF THE PARTIES TO THE CON</w:t>
      </w:r>
      <w:r w:rsidRPr="00C41EFA">
        <w:rPr>
          <w:caps/>
          <w:kern w:val="22"/>
          <w:szCs w:val="22"/>
        </w:rPr>
        <w:t>VENTION ON BIOLOGICAL DIVERSITY</w:t>
      </w:r>
    </w:p>
    <w:p w14:paraId="5516BCF6" w14:textId="77777777" w:rsidR="003C699B" w:rsidRPr="003200A0" w:rsidRDefault="003C699B">
      <w:pPr>
        <w:pStyle w:val="Cornernotation"/>
        <w:ind w:right="3548"/>
        <w:rPr>
          <w:kern w:val="22"/>
          <w:szCs w:val="22"/>
        </w:rPr>
      </w:pPr>
      <w:r w:rsidRPr="003200A0">
        <w:rPr>
          <w:kern w:val="22"/>
          <w:szCs w:val="22"/>
        </w:rPr>
        <w:t>Twelfth meeting</w:t>
      </w:r>
    </w:p>
    <w:p w14:paraId="645C0EF8" w14:textId="77777777" w:rsidR="003C699B" w:rsidRPr="003200A0" w:rsidRDefault="003C699B" w:rsidP="003C699B">
      <w:pPr>
        <w:pStyle w:val="Cornernotation"/>
        <w:rPr>
          <w:kern w:val="22"/>
          <w:szCs w:val="22"/>
        </w:rPr>
      </w:pPr>
      <w:r w:rsidRPr="003200A0">
        <w:rPr>
          <w:noProof/>
          <w:kern w:val="22"/>
          <w:szCs w:val="22"/>
        </w:rPr>
        <w:t>Pyeongchang</w:t>
      </w:r>
      <w:r w:rsidRPr="003200A0">
        <w:rPr>
          <w:kern w:val="22"/>
          <w:szCs w:val="22"/>
        </w:rPr>
        <w:t>, Republic of Korea, 6-17 October 2014</w:t>
      </w:r>
    </w:p>
    <w:p w14:paraId="3AB7259F" w14:textId="77777777" w:rsidR="003C699B" w:rsidRPr="003200A0" w:rsidRDefault="003C699B" w:rsidP="003C699B">
      <w:pPr>
        <w:pStyle w:val="Cornernotation"/>
        <w:ind w:right="3548"/>
        <w:rPr>
          <w:kern w:val="22"/>
          <w:szCs w:val="22"/>
        </w:rPr>
      </w:pPr>
      <w:r w:rsidRPr="003200A0">
        <w:rPr>
          <w:kern w:val="22"/>
          <w:szCs w:val="22"/>
        </w:rPr>
        <w:t>Agenda item 16.3</w:t>
      </w:r>
    </w:p>
    <w:p w14:paraId="1F2B2353" w14:textId="77777777" w:rsidR="00590A54" w:rsidRPr="001B7A77" w:rsidRDefault="00590A54" w:rsidP="00590A54">
      <w:pPr>
        <w:pStyle w:val="Heading1"/>
        <w:suppressLineNumbers/>
        <w:suppressAutoHyphens/>
        <w:rPr>
          <w:kern w:val="22"/>
          <w:szCs w:val="22"/>
          <w:lang w:eastAsia="ko-KR"/>
        </w:rPr>
      </w:pPr>
      <w:r w:rsidRPr="003200A0">
        <w:rPr>
          <w:kern w:val="22"/>
          <w:szCs w:val="22"/>
        </w:rPr>
        <w:t>DECISION ADOPTED BY THE CONFERENCE OF THE PARTIES TO THE CONVENTION ON BIOLOGICAL DIVERSITY</w:t>
      </w:r>
    </w:p>
    <w:p w14:paraId="54F6E378" w14:textId="77777777" w:rsidR="003C699B" w:rsidRPr="003200A0" w:rsidRDefault="00590A54" w:rsidP="00590A54">
      <w:pPr>
        <w:pStyle w:val="recommendationheader"/>
        <w:rPr>
          <w:kern w:val="22"/>
        </w:rPr>
      </w:pPr>
      <w:r w:rsidRPr="003200A0">
        <w:rPr>
          <w:kern w:val="22"/>
        </w:rPr>
        <w:t>XII/2</w:t>
      </w:r>
      <w:r w:rsidR="0024656A" w:rsidRPr="003200A0">
        <w:rPr>
          <w:kern w:val="22"/>
        </w:rPr>
        <w:t>1</w:t>
      </w:r>
      <w:r w:rsidRPr="003200A0">
        <w:rPr>
          <w:kern w:val="22"/>
        </w:rPr>
        <w:t>.</w:t>
      </w:r>
      <w:r w:rsidRPr="003200A0">
        <w:rPr>
          <w:kern w:val="22"/>
        </w:rPr>
        <w:tab/>
      </w:r>
      <w:r w:rsidR="003C699B" w:rsidRPr="003200A0">
        <w:rPr>
          <w:kern w:val="22"/>
        </w:rPr>
        <w:t>Biodiversity and human health</w:t>
      </w:r>
    </w:p>
    <w:p w14:paraId="1E8154E7" w14:textId="77777777" w:rsidR="003C699B" w:rsidRPr="003200A0" w:rsidRDefault="003C699B" w:rsidP="003C699B">
      <w:pPr>
        <w:spacing w:before="120" w:after="120"/>
        <w:ind w:firstLine="720"/>
        <w:rPr>
          <w:i/>
          <w:kern w:val="22"/>
          <w:szCs w:val="22"/>
        </w:rPr>
      </w:pPr>
      <w:r w:rsidRPr="003200A0">
        <w:rPr>
          <w:i/>
          <w:kern w:val="22"/>
          <w:szCs w:val="22"/>
        </w:rPr>
        <w:t xml:space="preserve">The </w:t>
      </w:r>
      <w:r w:rsidRPr="003200A0">
        <w:rPr>
          <w:i/>
          <w:snapToGrid w:val="0"/>
          <w:kern w:val="22"/>
          <w:szCs w:val="22"/>
        </w:rPr>
        <w:t>Conference of the Parties</w:t>
      </w:r>
    </w:p>
    <w:p w14:paraId="62A2E161" w14:textId="77777777" w:rsidR="003C699B" w:rsidRPr="003200A0" w:rsidRDefault="003C699B" w:rsidP="003C699B">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Welcomes</w:t>
      </w:r>
      <w:r w:rsidRPr="003200A0">
        <w:rPr>
          <w:kern w:val="22"/>
          <w:szCs w:val="22"/>
        </w:rPr>
        <w:t xml:space="preserve"> the outcomes of regional capacity-building workshops, for Africa and Latin America and the Caribbean, on the </w:t>
      </w:r>
      <w:r w:rsidRPr="003200A0">
        <w:rPr>
          <w:noProof/>
          <w:kern w:val="22"/>
          <w:szCs w:val="22"/>
        </w:rPr>
        <w:t>interlinkages</w:t>
      </w:r>
      <w:r w:rsidRPr="003200A0">
        <w:rPr>
          <w:kern w:val="22"/>
          <w:szCs w:val="22"/>
        </w:rPr>
        <w:t xml:space="preserve"> between biodiversity and human health co-convened by the </w:t>
      </w:r>
      <w:r w:rsidR="005B39AE" w:rsidRPr="003200A0">
        <w:rPr>
          <w:kern w:val="22"/>
          <w:szCs w:val="22"/>
        </w:rPr>
        <w:t xml:space="preserve">Executive Secretary </w:t>
      </w:r>
      <w:r w:rsidRPr="003200A0">
        <w:rPr>
          <w:kern w:val="22"/>
          <w:szCs w:val="22"/>
        </w:rPr>
        <w:t xml:space="preserve">and the World Health Organization, in collaboration with FIOCRUZ and other partners, and </w:t>
      </w:r>
      <w:r w:rsidRPr="003200A0">
        <w:rPr>
          <w:i/>
          <w:kern w:val="22"/>
          <w:szCs w:val="22"/>
        </w:rPr>
        <w:t>invites</w:t>
      </w:r>
      <w:r w:rsidRPr="003200A0">
        <w:rPr>
          <w:kern w:val="22"/>
          <w:szCs w:val="22"/>
        </w:rPr>
        <w:t xml:space="preserve"> Parties to make use of the reports of these workshops in the updating and implementation of their national biodiversity strategies and action plans, as appropriate;</w:t>
      </w:r>
    </w:p>
    <w:p w14:paraId="1DAD40AC" w14:textId="77777777" w:rsidR="003C699B" w:rsidRPr="003200A0" w:rsidRDefault="003C699B" w:rsidP="003C699B">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Encourages</w:t>
      </w:r>
      <w:r w:rsidRPr="003200A0">
        <w:rPr>
          <w:kern w:val="22"/>
          <w:szCs w:val="22"/>
        </w:rPr>
        <w:t xml:space="preserve"> Parties to consider </w:t>
      </w:r>
      <w:r w:rsidR="005B39AE" w:rsidRPr="003200A0">
        <w:rPr>
          <w:kern w:val="22"/>
          <w:szCs w:val="22"/>
        </w:rPr>
        <w:t xml:space="preserve">the linkages between </w:t>
      </w:r>
      <w:r w:rsidRPr="003200A0">
        <w:rPr>
          <w:kern w:val="22"/>
          <w:szCs w:val="22"/>
        </w:rPr>
        <w:t xml:space="preserve">biodiversity and </w:t>
      </w:r>
      <w:r w:rsidR="005B39AE" w:rsidRPr="003200A0">
        <w:rPr>
          <w:kern w:val="22"/>
          <w:szCs w:val="22"/>
        </w:rPr>
        <w:t xml:space="preserve">human </w:t>
      </w:r>
      <w:r w:rsidRPr="003200A0">
        <w:rPr>
          <w:kern w:val="22"/>
          <w:szCs w:val="22"/>
        </w:rPr>
        <w:t>health in the preparation of national biodiversity strategies and action plans, development plans, and national health strategies</w:t>
      </w:r>
      <w:r w:rsidR="005B39AE" w:rsidRPr="003200A0">
        <w:rPr>
          <w:kern w:val="22"/>
          <w:szCs w:val="22"/>
        </w:rPr>
        <w:t>,</w:t>
      </w:r>
      <w:r w:rsidRPr="003200A0">
        <w:rPr>
          <w:kern w:val="22"/>
          <w:szCs w:val="22"/>
        </w:rPr>
        <w:t xml:space="preserve"> including in line with the relevant international commitments</w:t>
      </w:r>
      <w:r w:rsidR="00133071">
        <w:rPr>
          <w:kern w:val="22"/>
          <w:szCs w:val="22"/>
        </w:rPr>
        <w:t>,</w:t>
      </w:r>
      <w:r w:rsidRPr="003200A0">
        <w:rPr>
          <w:kern w:val="22"/>
          <w:szCs w:val="22"/>
        </w:rPr>
        <w:t xml:space="preserve"> such as the Libreville Declaration on Health and Environment in Africa</w:t>
      </w:r>
      <w:r w:rsidR="005B39AE" w:rsidRPr="003200A0">
        <w:rPr>
          <w:kern w:val="22"/>
          <w:szCs w:val="22"/>
        </w:rPr>
        <w:t xml:space="preserve"> and</w:t>
      </w:r>
      <w:r w:rsidRPr="003200A0">
        <w:rPr>
          <w:kern w:val="22"/>
          <w:szCs w:val="22"/>
        </w:rPr>
        <w:t xml:space="preserve"> the Changwon Declaration on human well-being and wetlands, as applicable;</w:t>
      </w:r>
    </w:p>
    <w:p w14:paraId="1A96D8AF" w14:textId="77777777" w:rsidR="003C699B" w:rsidRPr="003200A0" w:rsidRDefault="003C699B" w:rsidP="003C699B">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Encourages</w:t>
      </w:r>
      <w:r w:rsidRPr="003200A0">
        <w:rPr>
          <w:kern w:val="22"/>
          <w:szCs w:val="22"/>
        </w:rPr>
        <w:t xml:space="preserve"> Parties and other Governments to promote cooperation between sectors and agencies responsible for biodiversity and those responsible for human health;</w:t>
      </w:r>
    </w:p>
    <w:p w14:paraId="28036F04" w14:textId="77777777" w:rsidR="003C699B" w:rsidRPr="003200A0" w:rsidRDefault="003C699B" w:rsidP="003C699B">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Recognizes</w:t>
      </w:r>
      <w:r w:rsidRPr="001B7A77">
        <w:rPr>
          <w:kern w:val="22"/>
          <w:szCs w:val="22"/>
        </w:rPr>
        <w:t xml:space="preserve"> the value of the “One Health” approach to address the cross-cutting issue of biodiversity and </w:t>
      </w:r>
      <w:r w:rsidR="005B39AE" w:rsidRPr="00C41EFA">
        <w:rPr>
          <w:kern w:val="22"/>
          <w:szCs w:val="22"/>
        </w:rPr>
        <w:t xml:space="preserve">human </w:t>
      </w:r>
      <w:r w:rsidRPr="00C41EFA">
        <w:rPr>
          <w:kern w:val="22"/>
          <w:szCs w:val="22"/>
        </w:rPr>
        <w:t>health</w:t>
      </w:r>
      <w:r w:rsidR="005B39AE" w:rsidRPr="003200A0">
        <w:rPr>
          <w:kern w:val="22"/>
          <w:szCs w:val="22"/>
        </w:rPr>
        <w:t>,</w:t>
      </w:r>
      <w:r w:rsidRPr="003200A0">
        <w:rPr>
          <w:kern w:val="22"/>
          <w:szCs w:val="22"/>
        </w:rPr>
        <w:t xml:space="preserve"> as an integrated approach consistent with the ecosystem approach (decision V/6) that integrates the complex relationships between humans, microorganisms, animals, plants, agriculture, wildlife and the environment;</w:t>
      </w:r>
    </w:p>
    <w:p w14:paraId="26C6C432" w14:textId="77777777" w:rsidR="003C699B" w:rsidRPr="003200A0" w:rsidRDefault="003C699B" w:rsidP="00C3511E">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Recognizes</w:t>
      </w:r>
      <w:r w:rsidRPr="001B7A77">
        <w:rPr>
          <w:kern w:val="22"/>
          <w:szCs w:val="22"/>
        </w:rPr>
        <w:t xml:space="preserve"> of the relevance of the cross</w:t>
      </w:r>
      <w:r w:rsidR="00906478" w:rsidRPr="00C41EFA">
        <w:rPr>
          <w:kern w:val="22"/>
          <w:szCs w:val="22"/>
        </w:rPr>
        <w:t>-</w:t>
      </w:r>
      <w:r w:rsidRPr="003200A0">
        <w:rPr>
          <w:kern w:val="22"/>
          <w:szCs w:val="22"/>
        </w:rPr>
        <w:t>cutting initiative on biodiversity for food and nutrition</w:t>
      </w:r>
      <w:r w:rsidRPr="003200A0">
        <w:rPr>
          <w:kern w:val="22"/>
          <w:vertAlign w:val="superscript"/>
        </w:rPr>
        <w:footnoteReference w:id="1"/>
      </w:r>
      <w:r w:rsidRPr="001B7A77">
        <w:rPr>
          <w:kern w:val="22"/>
          <w:szCs w:val="22"/>
        </w:rPr>
        <w:t xml:space="preserve"> for the linkage</w:t>
      </w:r>
      <w:r w:rsidR="005B39AE" w:rsidRPr="00C41EFA">
        <w:rPr>
          <w:kern w:val="22"/>
          <w:szCs w:val="22"/>
        </w:rPr>
        <w:t>s</w:t>
      </w:r>
      <w:r w:rsidRPr="00C41EFA">
        <w:rPr>
          <w:kern w:val="22"/>
          <w:szCs w:val="22"/>
        </w:rPr>
        <w:t xml:space="preserve"> among biodivers</w:t>
      </w:r>
      <w:r w:rsidRPr="003200A0">
        <w:rPr>
          <w:kern w:val="22"/>
          <w:szCs w:val="22"/>
        </w:rPr>
        <w:t xml:space="preserve">ity, food, nutrition and </w:t>
      </w:r>
      <w:r w:rsidR="005B39AE" w:rsidRPr="003200A0">
        <w:rPr>
          <w:kern w:val="22"/>
          <w:szCs w:val="22"/>
        </w:rPr>
        <w:t xml:space="preserve">human </w:t>
      </w:r>
      <w:r w:rsidRPr="003200A0">
        <w:rPr>
          <w:kern w:val="22"/>
          <w:szCs w:val="22"/>
        </w:rPr>
        <w:t>health;</w:t>
      </w:r>
    </w:p>
    <w:p w14:paraId="3261808A" w14:textId="77777777" w:rsidR="003C699B" w:rsidRPr="003200A0" w:rsidRDefault="003C699B" w:rsidP="003C699B">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Welcomes</w:t>
      </w:r>
      <w:r w:rsidRPr="003200A0">
        <w:rPr>
          <w:kern w:val="22"/>
          <w:szCs w:val="22"/>
        </w:rPr>
        <w:t xml:space="preserve"> the progress in the preparation of the </w:t>
      </w:r>
      <w:r w:rsidR="00090624" w:rsidRPr="003200A0">
        <w:rPr>
          <w:i/>
          <w:kern w:val="22"/>
          <w:szCs w:val="22"/>
        </w:rPr>
        <w:t>State of Knowledge Review:</w:t>
      </w:r>
      <w:r w:rsidR="005B39AE" w:rsidRPr="003200A0">
        <w:rPr>
          <w:kern w:val="22"/>
          <w:szCs w:val="22"/>
        </w:rPr>
        <w:t xml:space="preserve"> </w:t>
      </w:r>
      <w:r w:rsidRPr="003200A0">
        <w:rPr>
          <w:i/>
          <w:kern w:val="22"/>
          <w:szCs w:val="22"/>
        </w:rPr>
        <w:t>Connecting Global Priorit</w:t>
      </w:r>
      <w:r w:rsidR="00906478" w:rsidRPr="003200A0">
        <w:rPr>
          <w:i/>
          <w:kern w:val="22"/>
          <w:szCs w:val="22"/>
        </w:rPr>
        <w:t>i</w:t>
      </w:r>
      <w:r w:rsidRPr="003200A0">
        <w:rPr>
          <w:i/>
          <w:kern w:val="22"/>
          <w:szCs w:val="22"/>
        </w:rPr>
        <w:t>es</w:t>
      </w:r>
      <w:r w:rsidRPr="003200A0">
        <w:rPr>
          <w:kern w:val="22"/>
          <w:szCs w:val="22"/>
        </w:rPr>
        <w:t xml:space="preserve">: </w:t>
      </w:r>
      <w:r w:rsidRPr="003200A0">
        <w:rPr>
          <w:i/>
          <w:kern w:val="22"/>
          <w:szCs w:val="22"/>
        </w:rPr>
        <w:t xml:space="preserve">Biodiversity and Human Health, </w:t>
      </w:r>
      <w:r w:rsidRPr="003200A0">
        <w:rPr>
          <w:kern w:val="22"/>
          <w:szCs w:val="22"/>
        </w:rPr>
        <w:t xml:space="preserve">developed by the </w:t>
      </w:r>
      <w:r w:rsidR="00A417A5" w:rsidRPr="00C41EFA">
        <w:rPr>
          <w:kern w:val="22"/>
          <w:szCs w:val="22"/>
        </w:rPr>
        <w:t>Executive Secretary</w:t>
      </w:r>
      <w:r w:rsidR="00A417A5" w:rsidRPr="003200A0">
        <w:rPr>
          <w:kern w:val="22"/>
          <w:szCs w:val="22"/>
        </w:rPr>
        <w:t xml:space="preserve"> </w:t>
      </w:r>
      <w:r w:rsidRPr="003200A0">
        <w:rPr>
          <w:kern w:val="22"/>
          <w:szCs w:val="22"/>
        </w:rPr>
        <w:t xml:space="preserve">of the Convention on Biological Diversity and the World Health Organization and other partners, and </w:t>
      </w:r>
      <w:r w:rsidRPr="003200A0">
        <w:rPr>
          <w:i/>
          <w:kern w:val="22"/>
          <w:szCs w:val="22"/>
        </w:rPr>
        <w:t xml:space="preserve">requests </w:t>
      </w:r>
      <w:r w:rsidRPr="003200A0">
        <w:rPr>
          <w:kern w:val="22"/>
          <w:szCs w:val="22"/>
        </w:rPr>
        <w:t xml:space="preserve">the Executive Secretary to finalize the </w:t>
      </w:r>
      <w:r w:rsidR="005B39AE" w:rsidRPr="003200A0">
        <w:rPr>
          <w:kern w:val="22"/>
          <w:szCs w:val="22"/>
        </w:rPr>
        <w:t>review</w:t>
      </w:r>
      <w:r w:rsidR="00906478" w:rsidRPr="003200A0">
        <w:rPr>
          <w:kern w:val="22"/>
          <w:szCs w:val="22"/>
        </w:rPr>
        <w:t>,</w:t>
      </w:r>
      <w:r w:rsidRPr="003200A0">
        <w:rPr>
          <w:i/>
          <w:kern w:val="22"/>
          <w:szCs w:val="22"/>
        </w:rPr>
        <w:t xml:space="preserve"> </w:t>
      </w:r>
      <w:r w:rsidRPr="003200A0">
        <w:rPr>
          <w:kern w:val="22"/>
          <w:szCs w:val="22"/>
        </w:rPr>
        <w:t>taking into account comments received during its peer</w:t>
      </w:r>
      <w:r w:rsidR="00906478" w:rsidRPr="003200A0">
        <w:rPr>
          <w:kern w:val="22"/>
          <w:szCs w:val="22"/>
        </w:rPr>
        <w:noBreakHyphen/>
      </w:r>
      <w:r w:rsidRPr="003200A0">
        <w:rPr>
          <w:kern w:val="22"/>
          <w:szCs w:val="22"/>
        </w:rPr>
        <w:t>review;</w:t>
      </w:r>
    </w:p>
    <w:p w14:paraId="618D07D2" w14:textId="77777777" w:rsidR="003C699B" w:rsidRPr="003200A0" w:rsidRDefault="003C699B" w:rsidP="00C3511E">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Emphasizes</w:t>
      </w:r>
      <w:r w:rsidRPr="003200A0">
        <w:rPr>
          <w:kern w:val="22"/>
          <w:szCs w:val="22"/>
        </w:rPr>
        <w:t xml:space="preserve"> the relevance of the </w:t>
      </w:r>
      <w:r w:rsidRPr="003200A0">
        <w:rPr>
          <w:noProof/>
          <w:kern w:val="22"/>
          <w:szCs w:val="22"/>
        </w:rPr>
        <w:t>linkages</w:t>
      </w:r>
      <w:r w:rsidRPr="003200A0">
        <w:rPr>
          <w:kern w:val="22"/>
          <w:szCs w:val="22"/>
        </w:rPr>
        <w:t xml:space="preserve"> between biodiversity and human health for the post-2015 United Nations development agenda and the sustainable development goals, and, in this context, </w:t>
      </w:r>
      <w:r w:rsidRPr="003200A0">
        <w:rPr>
          <w:i/>
          <w:kern w:val="22"/>
          <w:szCs w:val="22"/>
        </w:rPr>
        <w:t>invites</w:t>
      </w:r>
      <w:r w:rsidRPr="003200A0">
        <w:rPr>
          <w:kern w:val="22"/>
          <w:szCs w:val="22"/>
        </w:rPr>
        <w:t xml:space="preserve"> Parties and other relevant stakeholders to consider the information in </w:t>
      </w:r>
      <w:r w:rsidR="00186C2E" w:rsidRPr="003200A0">
        <w:rPr>
          <w:kern w:val="22"/>
          <w:szCs w:val="22"/>
        </w:rPr>
        <w:t xml:space="preserve">the </w:t>
      </w:r>
      <w:r w:rsidR="00090624" w:rsidRPr="003200A0">
        <w:rPr>
          <w:i/>
          <w:kern w:val="22"/>
          <w:szCs w:val="22"/>
        </w:rPr>
        <w:t xml:space="preserve">State of </w:t>
      </w:r>
      <w:r w:rsidR="00090624" w:rsidRPr="003200A0">
        <w:rPr>
          <w:i/>
          <w:kern w:val="22"/>
          <w:szCs w:val="22"/>
        </w:rPr>
        <w:lastRenderedPageBreak/>
        <w:t>Knowledge Review:</w:t>
      </w:r>
      <w:r w:rsidR="00090624" w:rsidRPr="003200A0">
        <w:rPr>
          <w:kern w:val="22"/>
          <w:szCs w:val="22"/>
        </w:rPr>
        <w:t xml:space="preserve"> </w:t>
      </w:r>
      <w:r w:rsidRPr="003200A0">
        <w:rPr>
          <w:i/>
          <w:kern w:val="22"/>
          <w:szCs w:val="22"/>
        </w:rPr>
        <w:t>Connecting Global Priorit</w:t>
      </w:r>
      <w:r w:rsidR="00811717" w:rsidRPr="003200A0">
        <w:rPr>
          <w:i/>
          <w:kern w:val="22"/>
          <w:szCs w:val="22"/>
        </w:rPr>
        <w:t>i</w:t>
      </w:r>
      <w:r w:rsidRPr="003200A0">
        <w:rPr>
          <w:i/>
          <w:kern w:val="22"/>
          <w:szCs w:val="22"/>
        </w:rPr>
        <w:t>es</w:t>
      </w:r>
      <w:r w:rsidRPr="003200A0">
        <w:rPr>
          <w:kern w:val="22"/>
          <w:szCs w:val="22"/>
        </w:rPr>
        <w:t xml:space="preserve">: </w:t>
      </w:r>
      <w:r w:rsidRPr="003200A0">
        <w:rPr>
          <w:i/>
          <w:kern w:val="22"/>
          <w:szCs w:val="22"/>
        </w:rPr>
        <w:t xml:space="preserve">Biodiversity and Human Health, </w:t>
      </w:r>
      <w:r w:rsidRPr="003200A0">
        <w:rPr>
          <w:kern w:val="22"/>
          <w:szCs w:val="22"/>
        </w:rPr>
        <w:t>to identify opportunities for mutually supporting implementation of national biodiversity strategies and action plans and national strategies, plans and programmes for human health;</w:t>
      </w:r>
    </w:p>
    <w:p w14:paraId="7A71ED62" w14:textId="77777777" w:rsidR="00811717" w:rsidRPr="003200A0" w:rsidRDefault="003C699B" w:rsidP="00C3511E">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Invites</w:t>
      </w:r>
      <w:r w:rsidRPr="003200A0">
        <w:rPr>
          <w:kern w:val="22"/>
          <w:szCs w:val="22"/>
        </w:rPr>
        <w:t xml:space="preserve"> Parties to consider the contribution of traditional knowledge and customary practices to human health;</w:t>
      </w:r>
    </w:p>
    <w:p w14:paraId="7FACD098" w14:textId="77777777" w:rsidR="003C699B" w:rsidRPr="003200A0" w:rsidRDefault="003C699B" w:rsidP="00C3511E">
      <w:pPr>
        <w:pStyle w:val="Para1"/>
        <w:numPr>
          <w:ilvl w:val="0"/>
          <w:numId w:val="6"/>
        </w:numPr>
        <w:suppressLineNumbers/>
        <w:tabs>
          <w:tab w:val="clear" w:pos="360"/>
          <w:tab w:val="left" w:pos="720"/>
        </w:tabs>
        <w:suppressAutoHyphens/>
        <w:snapToGrid w:val="0"/>
        <w:ind w:firstLine="720"/>
        <w:rPr>
          <w:kern w:val="22"/>
          <w:szCs w:val="22"/>
        </w:rPr>
      </w:pPr>
      <w:r w:rsidRPr="003200A0">
        <w:rPr>
          <w:i/>
          <w:kern w:val="22"/>
          <w:szCs w:val="22"/>
        </w:rPr>
        <w:t>Requests</w:t>
      </w:r>
      <w:r w:rsidRPr="003200A0">
        <w:rPr>
          <w:kern w:val="22"/>
          <w:szCs w:val="22"/>
        </w:rPr>
        <w:t xml:space="preserve"> the Executive Secretary, subject to the availability of resources:</w:t>
      </w:r>
    </w:p>
    <w:p w14:paraId="23CB4B23" w14:textId="77777777" w:rsidR="003C699B" w:rsidRPr="003200A0" w:rsidRDefault="00590A54" w:rsidP="003200A0">
      <w:pPr>
        <w:pStyle w:val="Para1"/>
        <w:numPr>
          <w:ilvl w:val="0"/>
          <w:numId w:val="0"/>
        </w:numPr>
        <w:suppressLineNumbers/>
        <w:suppressAutoHyphens/>
        <w:snapToGrid w:val="0"/>
        <w:ind w:firstLine="709"/>
        <w:rPr>
          <w:rFonts w:eastAsia="Malgun Gothic"/>
          <w:kern w:val="22"/>
          <w:szCs w:val="22"/>
          <w:lang w:eastAsia="ko-KR"/>
        </w:rPr>
      </w:pPr>
      <w:r w:rsidRPr="003200A0">
        <w:rPr>
          <w:kern w:val="22"/>
          <w:szCs w:val="22"/>
        </w:rPr>
        <w:t>(a)</w:t>
      </w:r>
      <w:r w:rsidRPr="003200A0">
        <w:rPr>
          <w:kern w:val="22"/>
          <w:szCs w:val="22"/>
        </w:rPr>
        <w:tab/>
      </w:r>
      <w:r w:rsidR="003C699B" w:rsidRPr="003200A0">
        <w:rPr>
          <w:kern w:val="22"/>
          <w:szCs w:val="22"/>
        </w:rPr>
        <w:t xml:space="preserve">To prepare a report on the implications of the findings of </w:t>
      </w:r>
      <w:r w:rsidR="00186C2E" w:rsidRPr="003200A0">
        <w:rPr>
          <w:kern w:val="22"/>
          <w:szCs w:val="22"/>
        </w:rPr>
        <w:t xml:space="preserve">the </w:t>
      </w:r>
      <w:r w:rsidR="00186C2E" w:rsidRPr="003200A0">
        <w:rPr>
          <w:i/>
          <w:kern w:val="22"/>
          <w:szCs w:val="22"/>
        </w:rPr>
        <w:t>State of Knowledge Review</w:t>
      </w:r>
      <w:r w:rsidR="00906478" w:rsidRPr="003200A0">
        <w:rPr>
          <w:kern w:val="22"/>
          <w:szCs w:val="22"/>
        </w:rPr>
        <w:t>;</w:t>
      </w:r>
    </w:p>
    <w:p w14:paraId="490E3131" w14:textId="77777777" w:rsidR="003C699B" w:rsidRPr="003200A0" w:rsidRDefault="003C699B" w:rsidP="00C3511E">
      <w:pPr>
        <w:pStyle w:val="Para1"/>
        <w:numPr>
          <w:ilvl w:val="0"/>
          <w:numId w:val="0"/>
        </w:numPr>
        <w:suppressLineNumbers/>
        <w:suppressAutoHyphens/>
        <w:snapToGrid w:val="0"/>
        <w:ind w:firstLine="709"/>
        <w:rPr>
          <w:rFonts w:eastAsia="Malgun Gothic"/>
          <w:kern w:val="22"/>
          <w:szCs w:val="22"/>
          <w:lang w:eastAsia="ko-KR"/>
        </w:rPr>
      </w:pPr>
      <w:r w:rsidRPr="003200A0">
        <w:rPr>
          <w:kern w:val="22"/>
          <w:szCs w:val="22"/>
        </w:rPr>
        <w:t>(</w:t>
      </w:r>
      <w:r w:rsidR="00811717" w:rsidRPr="003200A0">
        <w:rPr>
          <w:kern w:val="22"/>
          <w:szCs w:val="22"/>
        </w:rPr>
        <w:t>b</w:t>
      </w:r>
      <w:r w:rsidRPr="003200A0">
        <w:rPr>
          <w:kern w:val="22"/>
          <w:szCs w:val="22"/>
        </w:rPr>
        <w:t>)</w:t>
      </w:r>
      <w:r w:rsidRPr="003200A0">
        <w:rPr>
          <w:kern w:val="22"/>
          <w:szCs w:val="22"/>
        </w:rPr>
        <w:tab/>
        <w:t xml:space="preserve">To monitor the results of the second International Conference on Nutrition and to </w:t>
      </w:r>
      <w:r w:rsidR="005B39AE" w:rsidRPr="003200A0">
        <w:rPr>
          <w:kern w:val="22"/>
          <w:szCs w:val="22"/>
        </w:rPr>
        <w:t xml:space="preserve">identify </w:t>
      </w:r>
      <w:r w:rsidRPr="003200A0">
        <w:rPr>
          <w:kern w:val="22"/>
          <w:szCs w:val="22"/>
        </w:rPr>
        <w:t>possible points of cooperation with the Convention;</w:t>
      </w:r>
    </w:p>
    <w:p w14:paraId="4081F679" w14:textId="77777777" w:rsidR="003C699B" w:rsidRPr="003200A0" w:rsidRDefault="003C699B" w:rsidP="00811717">
      <w:pPr>
        <w:pStyle w:val="Para1"/>
        <w:numPr>
          <w:ilvl w:val="0"/>
          <w:numId w:val="0"/>
        </w:numPr>
        <w:suppressLineNumbers/>
        <w:suppressAutoHyphens/>
        <w:snapToGrid w:val="0"/>
        <w:ind w:firstLine="709"/>
        <w:rPr>
          <w:kern w:val="22"/>
          <w:szCs w:val="22"/>
        </w:rPr>
      </w:pPr>
      <w:r w:rsidRPr="003200A0">
        <w:rPr>
          <w:kern w:val="22"/>
          <w:szCs w:val="22"/>
        </w:rPr>
        <w:t>(</w:t>
      </w:r>
      <w:r w:rsidR="00811717" w:rsidRPr="003200A0">
        <w:rPr>
          <w:kern w:val="22"/>
          <w:szCs w:val="22"/>
        </w:rPr>
        <w:t>c</w:t>
      </w:r>
      <w:r w:rsidRPr="003200A0">
        <w:rPr>
          <w:kern w:val="22"/>
          <w:szCs w:val="22"/>
        </w:rPr>
        <w:t xml:space="preserve">) </w:t>
      </w:r>
      <w:r w:rsidR="00811717" w:rsidRPr="003200A0">
        <w:rPr>
          <w:kern w:val="22"/>
          <w:szCs w:val="22"/>
        </w:rPr>
        <w:tab/>
      </w:r>
      <w:r w:rsidRPr="003200A0">
        <w:rPr>
          <w:rFonts w:eastAsia="Malgun Gothic"/>
          <w:kern w:val="22"/>
          <w:szCs w:val="22"/>
          <w:lang w:eastAsia="ko-KR"/>
        </w:rPr>
        <w:t xml:space="preserve">Further to paragraph 28 of decision XI/6, </w:t>
      </w:r>
      <w:r w:rsidR="005B39AE" w:rsidRPr="003200A0">
        <w:rPr>
          <w:rFonts w:eastAsia="Malgun Gothic"/>
          <w:kern w:val="22"/>
          <w:szCs w:val="22"/>
          <w:lang w:eastAsia="ko-KR"/>
        </w:rPr>
        <w:t xml:space="preserve">to </w:t>
      </w:r>
      <w:r w:rsidRPr="003200A0">
        <w:rPr>
          <w:kern w:val="22"/>
          <w:szCs w:val="22"/>
        </w:rPr>
        <w:t>carry out relevant activities as appropriate for the development of indicators on biodiversity and human health, taking into account the work envisaged in paragraph 20</w:t>
      </w:r>
      <w:r w:rsidR="00590A54" w:rsidRPr="003200A0">
        <w:rPr>
          <w:kern w:val="22"/>
          <w:szCs w:val="22"/>
        </w:rPr>
        <w:t xml:space="preserve"> </w:t>
      </w:r>
      <w:r w:rsidRPr="003200A0">
        <w:rPr>
          <w:kern w:val="22"/>
          <w:szCs w:val="22"/>
        </w:rPr>
        <w:t>(b) of decision XII</w:t>
      </w:r>
      <w:r w:rsidR="00590A54" w:rsidRPr="001B7A77">
        <w:rPr>
          <w:kern w:val="22"/>
          <w:szCs w:val="22"/>
        </w:rPr>
        <w:t>/1</w:t>
      </w:r>
      <w:r w:rsidR="006B7BA6" w:rsidRPr="00C41EFA">
        <w:rPr>
          <w:kern w:val="22"/>
          <w:szCs w:val="22"/>
        </w:rPr>
        <w:t>;</w:t>
      </w:r>
    </w:p>
    <w:p w14:paraId="54D95958" w14:textId="77777777" w:rsidR="003C699B" w:rsidRPr="003200A0" w:rsidRDefault="00590A54" w:rsidP="003200A0">
      <w:pPr>
        <w:pStyle w:val="Para1"/>
        <w:numPr>
          <w:ilvl w:val="0"/>
          <w:numId w:val="0"/>
        </w:numPr>
        <w:suppressLineNumbers/>
        <w:suppressAutoHyphens/>
        <w:snapToGrid w:val="0"/>
        <w:ind w:firstLine="709"/>
        <w:rPr>
          <w:rFonts w:eastAsia="Malgun Gothic"/>
          <w:kern w:val="22"/>
          <w:szCs w:val="22"/>
          <w:lang w:eastAsia="ko-KR"/>
        </w:rPr>
      </w:pPr>
      <w:r w:rsidRPr="003200A0">
        <w:rPr>
          <w:kern w:val="22"/>
          <w:szCs w:val="22"/>
        </w:rPr>
        <w:t>(d)</w:t>
      </w:r>
      <w:r w:rsidRPr="003200A0">
        <w:rPr>
          <w:kern w:val="22"/>
          <w:szCs w:val="22"/>
        </w:rPr>
        <w:tab/>
      </w:r>
      <w:r w:rsidR="003C699B" w:rsidRPr="003200A0">
        <w:rPr>
          <w:kern w:val="22"/>
          <w:szCs w:val="22"/>
        </w:rPr>
        <w:t xml:space="preserve">To continue efforts under the joint work programme between the Secretariat and the World Health Organization, including regional capacity-building workshops in additional regions, on the </w:t>
      </w:r>
      <w:r w:rsidR="003C699B" w:rsidRPr="003200A0">
        <w:rPr>
          <w:noProof/>
          <w:kern w:val="22"/>
          <w:szCs w:val="22"/>
        </w:rPr>
        <w:t>interlinkages</w:t>
      </w:r>
      <w:r w:rsidR="003C699B" w:rsidRPr="003200A0">
        <w:rPr>
          <w:kern w:val="22"/>
          <w:szCs w:val="22"/>
        </w:rPr>
        <w:t xml:space="preserve"> between biodiversity and </w:t>
      </w:r>
      <w:r w:rsidR="005B39AE" w:rsidRPr="003200A0">
        <w:rPr>
          <w:kern w:val="22"/>
          <w:szCs w:val="22"/>
        </w:rPr>
        <w:t xml:space="preserve">human </w:t>
      </w:r>
      <w:r w:rsidR="003C699B" w:rsidRPr="003200A0">
        <w:rPr>
          <w:kern w:val="22"/>
          <w:szCs w:val="22"/>
        </w:rPr>
        <w:t xml:space="preserve">health, and to report the results of collaborative work on biodiversity and </w:t>
      </w:r>
      <w:r w:rsidR="005B39AE" w:rsidRPr="003200A0">
        <w:rPr>
          <w:kern w:val="22"/>
          <w:szCs w:val="22"/>
        </w:rPr>
        <w:t xml:space="preserve">human </w:t>
      </w:r>
      <w:r w:rsidR="003C699B" w:rsidRPr="003200A0">
        <w:rPr>
          <w:kern w:val="22"/>
          <w:szCs w:val="22"/>
        </w:rPr>
        <w:t>health to the 68th World Health Assembly, as well as the Conference of the Parties at its thirteenth meeting;</w:t>
      </w:r>
    </w:p>
    <w:p w14:paraId="3145798F" w14:textId="77777777" w:rsidR="003C699B" w:rsidRPr="003200A0" w:rsidRDefault="00590A54" w:rsidP="003200A0">
      <w:pPr>
        <w:pStyle w:val="Para1"/>
        <w:numPr>
          <w:ilvl w:val="0"/>
          <w:numId w:val="0"/>
        </w:numPr>
        <w:suppressLineNumbers/>
        <w:suppressAutoHyphens/>
        <w:snapToGrid w:val="0"/>
        <w:ind w:firstLine="709"/>
        <w:rPr>
          <w:rFonts w:eastAsia="Malgun Gothic"/>
          <w:kern w:val="22"/>
          <w:szCs w:val="22"/>
          <w:lang w:eastAsia="ko-KR"/>
        </w:rPr>
      </w:pPr>
      <w:r w:rsidRPr="003200A0">
        <w:rPr>
          <w:kern w:val="22"/>
          <w:szCs w:val="22"/>
        </w:rPr>
        <w:t>(e)</w:t>
      </w:r>
      <w:r w:rsidRPr="003200A0">
        <w:rPr>
          <w:kern w:val="22"/>
          <w:szCs w:val="22"/>
        </w:rPr>
        <w:tab/>
      </w:r>
      <w:r w:rsidR="003C699B" w:rsidRPr="003200A0">
        <w:rPr>
          <w:kern w:val="22"/>
          <w:szCs w:val="22"/>
        </w:rPr>
        <w:t xml:space="preserve">To further strengthen collaboration on the </w:t>
      </w:r>
      <w:r w:rsidR="003C699B" w:rsidRPr="003200A0">
        <w:rPr>
          <w:noProof/>
          <w:kern w:val="22"/>
          <w:szCs w:val="22"/>
        </w:rPr>
        <w:t>interlinkages</w:t>
      </w:r>
      <w:r w:rsidR="003C699B" w:rsidRPr="003200A0">
        <w:rPr>
          <w:kern w:val="22"/>
          <w:szCs w:val="22"/>
        </w:rPr>
        <w:t xml:space="preserve"> between biodiversity and health with other relevant organizations, including with the Food and Agriculture Organization of the United Nations, </w:t>
      </w:r>
      <w:r w:rsidR="00906478" w:rsidRPr="003200A0">
        <w:rPr>
          <w:kern w:val="22"/>
          <w:szCs w:val="22"/>
        </w:rPr>
        <w:t xml:space="preserve">the </w:t>
      </w:r>
      <w:r w:rsidR="003C699B" w:rsidRPr="003200A0">
        <w:rPr>
          <w:kern w:val="22"/>
          <w:szCs w:val="22"/>
        </w:rPr>
        <w:t xml:space="preserve">International Union for the Conservation Nature, </w:t>
      </w:r>
      <w:r w:rsidR="003C699B" w:rsidRPr="003200A0">
        <w:rPr>
          <w:noProof/>
          <w:kern w:val="22"/>
          <w:szCs w:val="22"/>
        </w:rPr>
        <w:t>Bioversity</w:t>
      </w:r>
      <w:r w:rsidR="003C699B" w:rsidRPr="003200A0">
        <w:rPr>
          <w:kern w:val="22"/>
          <w:szCs w:val="22"/>
        </w:rPr>
        <w:t xml:space="preserve"> International, Future Earth, </w:t>
      </w:r>
      <w:r w:rsidR="003C699B" w:rsidRPr="003200A0">
        <w:rPr>
          <w:noProof/>
          <w:kern w:val="22"/>
          <w:szCs w:val="22"/>
        </w:rPr>
        <w:t>EcoHealth</w:t>
      </w:r>
      <w:r w:rsidR="003C699B" w:rsidRPr="003200A0">
        <w:rPr>
          <w:kern w:val="22"/>
          <w:szCs w:val="22"/>
        </w:rPr>
        <w:t xml:space="preserve"> Alliance, FIOCRUZ </w:t>
      </w:r>
      <w:r w:rsidR="00186C2E" w:rsidRPr="003200A0">
        <w:rPr>
          <w:kern w:val="22"/>
          <w:szCs w:val="22"/>
        </w:rPr>
        <w:t xml:space="preserve">and the Wildlife Conservation Society, </w:t>
      </w:r>
      <w:r w:rsidR="003C699B" w:rsidRPr="003200A0">
        <w:rPr>
          <w:kern w:val="22"/>
          <w:szCs w:val="22"/>
        </w:rPr>
        <w:t>as well as with initiatives, such as the COHAB Initiative and Biodiversity and Community Health Initiative, as appropriate</w:t>
      </w:r>
      <w:r w:rsidR="003C699B" w:rsidRPr="003200A0">
        <w:rPr>
          <w:rFonts w:eastAsia="Malgun Gothic"/>
          <w:kern w:val="22"/>
          <w:szCs w:val="22"/>
          <w:lang w:eastAsia="ko-KR"/>
        </w:rPr>
        <w:t>;</w:t>
      </w:r>
    </w:p>
    <w:p w14:paraId="51552EB3" w14:textId="77777777" w:rsidR="003C699B" w:rsidRPr="003200A0" w:rsidRDefault="00590A54" w:rsidP="003200A0">
      <w:pPr>
        <w:pStyle w:val="Para1"/>
        <w:numPr>
          <w:ilvl w:val="0"/>
          <w:numId w:val="0"/>
        </w:numPr>
        <w:suppressLineNumbers/>
        <w:suppressAutoHyphens/>
        <w:snapToGrid w:val="0"/>
        <w:ind w:firstLine="709"/>
        <w:rPr>
          <w:kern w:val="22"/>
          <w:szCs w:val="22"/>
        </w:rPr>
      </w:pPr>
      <w:r w:rsidRPr="003200A0">
        <w:rPr>
          <w:kern w:val="22"/>
          <w:szCs w:val="22"/>
        </w:rPr>
        <w:t>(f)</w:t>
      </w:r>
      <w:r w:rsidRPr="003200A0">
        <w:rPr>
          <w:kern w:val="22"/>
          <w:szCs w:val="22"/>
        </w:rPr>
        <w:tab/>
      </w:r>
      <w:r w:rsidR="003C699B" w:rsidRPr="003200A0">
        <w:rPr>
          <w:kern w:val="22"/>
          <w:szCs w:val="22"/>
        </w:rPr>
        <w:t xml:space="preserve">Building upon the </w:t>
      </w:r>
      <w:r w:rsidR="00B54706" w:rsidRPr="003200A0">
        <w:rPr>
          <w:kern w:val="22"/>
          <w:szCs w:val="22"/>
        </w:rPr>
        <w:t xml:space="preserve">findings of </w:t>
      </w:r>
      <w:r w:rsidR="00186C2E" w:rsidRPr="003200A0">
        <w:rPr>
          <w:kern w:val="22"/>
          <w:szCs w:val="22"/>
        </w:rPr>
        <w:t xml:space="preserve">the </w:t>
      </w:r>
      <w:r w:rsidR="00186C2E" w:rsidRPr="003200A0">
        <w:rPr>
          <w:i/>
          <w:kern w:val="22"/>
          <w:szCs w:val="22"/>
        </w:rPr>
        <w:t>State of Knowledge Review</w:t>
      </w:r>
      <w:r w:rsidR="003C699B" w:rsidRPr="003200A0">
        <w:rPr>
          <w:i/>
          <w:kern w:val="22"/>
          <w:szCs w:val="22"/>
        </w:rPr>
        <w:t xml:space="preserve">, </w:t>
      </w:r>
      <w:r w:rsidR="003C699B" w:rsidRPr="003200A0">
        <w:rPr>
          <w:kern w:val="22"/>
          <w:szCs w:val="22"/>
        </w:rPr>
        <w:t xml:space="preserve">and in cooperation with relevant scientific partners, to prepare a synthesis of available information on the </w:t>
      </w:r>
      <w:r w:rsidR="003C699B" w:rsidRPr="003200A0">
        <w:rPr>
          <w:noProof/>
          <w:kern w:val="22"/>
          <w:szCs w:val="22"/>
        </w:rPr>
        <w:t>interlinkages</w:t>
      </w:r>
      <w:r w:rsidR="003C699B" w:rsidRPr="003200A0">
        <w:rPr>
          <w:kern w:val="22"/>
          <w:szCs w:val="22"/>
        </w:rPr>
        <w:t xml:space="preserve"> between biodiversity and emerging infectious diseases such as the Ebola virus, including the common causes of biodiversity loss and disease emergence and related management practices, and the potential for the conservation and sustainable use of biodiversity and ecosystem management to contribute to reducing disease emergence and related risks to human health, and identify possible further steps for work in this regard;</w:t>
      </w:r>
    </w:p>
    <w:p w14:paraId="4BED7B5E" w14:textId="77777777" w:rsidR="003C699B" w:rsidRPr="003200A0" w:rsidRDefault="00590A54" w:rsidP="003200A0">
      <w:pPr>
        <w:pStyle w:val="Para1"/>
        <w:numPr>
          <w:ilvl w:val="0"/>
          <w:numId w:val="0"/>
        </w:numPr>
        <w:suppressLineNumbers/>
        <w:suppressAutoHyphens/>
        <w:snapToGrid w:val="0"/>
        <w:ind w:firstLine="709"/>
        <w:rPr>
          <w:kern w:val="22"/>
          <w:szCs w:val="22"/>
        </w:rPr>
      </w:pPr>
      <w:r w:rsidRPr="003200A0">
        <w:rPr>
          <w:kern w:val="22"/>
          <w:szCs w:val="22"/>
        </w:rPr>
        <w:t>(g)</w:t>
      </w:r>
      <w:r w:rsidRPr="003200A0">
        <w:rPr>
          <w:kern w:val="22"/>
          <w:szCs w:val="22"/>
        </w:rPr>
        <w:tab/>
      </w:r>
      <w:r w:rsidR="003C699B" w:rsidRPr="003200A0">
        <w:rPr>
          <w:kern w:val="22"/>
          <w:szCs w:val="22"/>
        </w:rPr>
        <w:t>In cooperation with relevant international scientific programmes, to promote further research on the relationship between biodiversity and disease outbreak;</w:t>
      </w:r>
    </w:p>
    <w:p w14:paraId="70A2A607" w14:textId="77777777" w:rsidR="003C699B" w:rsidRPr="003200A0" w:rsidRDefault="00590A54" w:rsidP="003200A0">
      <w:pPr>
        <w:pStyle w:val="Para1"/>
        <w:numPr>
          <w:ilvl w:val="0"/>
          <w:numId w:val="0"/>
        </w:numPr>
        <w:suppressLineNumbers/>
        <w:suppressAutoHyphens/>
        <w:snapToGrid w:val="0"/>
        <w:ind w:firstLine="709"/>
        <w:rPr>
          <w:kern w:val="22"/>
          <w:szCs w:val="22"/>
        </w:rPr>
      </w:pPr>
      <w:r w:rsidRPr="003200A0">
        <w:rPr>
          <w:kern w:val="22"/>
          <w:szCs w:val="22"/>
        </w:rPr>
        <w:t>(h)</w:t>
      </w:r>
      <w:r w:rsidRPr="003200A0">
        <w:rPr>
          <w:kern w:val="22"/>
          <w:szCs w:val="22"/>
        </w:rPr>
        <w:tab/>
      </w:r>
      <w:r w:rsidR="003C699B" w:rsidRPr="003200A0">
        <w:rPr>
          <w:kern w:val="22"/>
          <w:szCs w:val="22"/>
        </w:rPr>
        <w:t xml:space="preserve">To report </w:t>
      </w:r>
      <w:r w:rsidR="006B7BA6" w:rsidRPr="003200A0">
        <w:rPr>
          <w:kern w:val="22"/>
          <w:szCs w:val="22"/>
        </w:rPr>
        <w:t xml:space="preserve">on the tasks described in </w:t>
      </w:r>
      <w:r w:rsidR="00382EE2" w:rsidRPr="003200A0">
        <w:rPr>
          <w:kern w:val="22"/>
          <w:szCs w:val="22"/>
        </w:rPr>
        <w:t>sub</w:t>
      </w:r>
      <w:r w:rsidR="006B7BA6" w:rsidRPr="003200A0">
        <w:rPr>
          <w:kern w:val="22"/>
          <w:szCs w:val="22"/>
        </w:rPr>
        <w:t xml:space="preserve">paragraphs (a), (f) and (g) above </w:t>
      </w:r>
      <w:r w:rsidR="003C699B" w:rsidRPr="003200A0">
        <w:rPr>
          <w:kern w:val="22"/>
          <w:szCs w:val="22"/>
        </w:rPr>
        <w:t xml:space="preserve">to the Subsidiary Body on Scientific Technical and Technological Advice </w:t>
      </w:r>
      <w:r w:rsidR="006B7BA6" w:rsidRPr="003200A0">
        <w:rPr>
          <w:kern w:val="22"/>
          <w:szCs w:val="22"/>
        </w:rPr>
        <w:t xml:space="preserve">for its consideration </w:t>
      </w:r>
      <w:r w:rsidR="003C699B" w:rsidRPr="003200A0">
        <w:rPr>
          <w:kern w:val="22"/>
          <w:szCs w:val="22"/>
        </w:rPr>
        <w:t>prior to the thirteenth meeting of the Conference of the Parties.</w:t>
      </w:r>
    </w:p>
    <w:p w14:paraId="2AC8556D" w14:textId="77777777" w:rsidR="003C699B" w:rsidRPr="003200A0" w:rsidRDefault="003C699B" w:rsidP="003C699B">
      <w:pPr>
        <w:jc w:val="center"/>
        <w:rPr>
          <w:kern w:val="22"/>
          <w:szCs w:val="22"/>
        </w:rPr>
      </w:pPr>
      <w:r w:rsidRPr="003200A0">
        <w:rPr>
          <w:kern w:val="22"/>
          <w:szCs w:val="22"/>
        </w:rPr>
        <w:t>__________</w:t>
      </w:r>
    </w:p>
    <w:sectPr w:rsidR="003C699B" w:rsidRPr="003200A0" w:rsidSect="00C3511E">
      <w:headerReference w:type="even" r:id="rId11"/>
      <w:headerReference w:type="default" r:id="rId12"/>
      <w:pgSz w:w="12240" w:h="15840"/>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F79C" w14:textId="77777777" w:rsidR="005F1115" w:rsidRDefault="005F1115">
      <w:r>
        <w:separator/>
      </w:r>
    </w:p>
  </w:endnote>
  <w:endnote w:type="continuationSeparator" w:id="0">
    <w:p w14:paraId="7E880749" w14:textId="77777777" w:rsidR="005F1115" w:rsidRDefault="005F1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193A" w14:textId="77777777" w:rsidR="005F1115" w:rsidRDefault="005F1115">
      <w:r>
        <w:separator/>
      </w:r>
    </w:p>
  </w:footnote>
  <w:footnote w:type="continuationSeparator" w:id="0">
    <w:p w14:paraId="62E4A6EE" w14:textId="77777777" w:rsidR="005F1115" w:rsidRDefault="005F1115">
      <w:r>
        <w:continuationSeparator/>
      </w:r>
    </w:p>
  </w:footnote>
  <w:footnote w:id="1">
    <w:p w14:paraId="73B38A05" w14:textId="77777777" w:rsidR="003C699B" w:rsidRDefault="003C699B" w:rsidP="00C3511E">
      <w:pPr>
        <w:pStyle w:val="FootnoteText"/>
        <w:ind w:firstLine="0"/>
      </w:pPr>
      <w:r w:rsidRPr="00906478">
        <w:rPr>
          <w:rStyle w:val="FootnoteReference"/>
          <w:u w:val="none"/>
          <w:vertAlign w:val="superscript"/>
        </w:rPr>
        <w:footnoteRef/>
      </w:r>
      <w:r>
        <w:t xml:space="preserve"> </w:t>
      </w:r>
      <w:r>
        <w:rPr>
          <w:kern w:val="22"/>
          <w:szCs w:val="22"/>
        </w:rPr>
        <w:t>Decision VIII/23</w:t>
      </w:r>
      <w:r w:rsidR="00906478">
        <w:rPr>
          <w:kern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25A0" w14:textId="77777777" w:rsidR="003C699B" w:rsidRPr="00FE3570" w:rsidRDefault="003C699B" w:rsidP="003C699B">
    <w:pPr>
      <w:pStyle w:val="Header"/>
      <w:jc w:val="left"/>
      <w:rPr>
        <w:kern w:val="22"/>
      </w:rPr>
    </w:pPr>
    <w:r w:rsidRPr="00FE3570">
      <w:rPr>
        <w:kern w:val="22"/>
      </w:rPr>
      <w:t>UNEP/CBD/COP/</w:t>
    </w:r>
    <w:r w:rsidR="00590A54">
      <w:rPr>
        <w:kern w:val="22"/>
      </w:rPr>
      <w:t>DEC/XII/2</w:t>
    </w:r>
    <w:r w:rsidR="0024656A">
      <w:rPr>
        <w:kern w:val="22"/>
      </w:rPr>
      <w:t>1</w:t>
    </w:r>
  </w:p>
  <w:p w14:paraId="3E463B26" w14:textId="77777777" w:rsidR="003C699B" w:rsidRPr="00FE3570" w:rsidRDefault="003C699B" w:rsidP="003C699B">
    <w:pPr>
      <w:pStyle w:val="Header"/>
      <w:spacing w:after="120"/>
      <w:jc w:val="left"/>
      <w:rPr>
        <w:kern w:val="22"/>
      </w:rPr>
    </w:pPr>
    <w:r w:rsidRPr="00FE3570">
      <w:rPr>
        <w:kern w:val="22"/>
      </w:rPr>
      <w:t xml:space="preserve">Page </w:t>
    </w:r>
    <w:r w:rsidRPr="00FE3570">
      <w:rPr>
        <w:kern w:val="22"/>
      </w:rPr>
      <w:fldChar w:fldCharType="begin"/>
    </w:r>
    <w:r w:rsidRPr="00FE3570">
      <w:rPr>
        <w:kern w:val="22"/>
      </w:rPr>
      <w:instrText xml:space="preserve"> PAGE   \* MERGEFORMAT </w:instrText>
    </w:r>
    <w:r w:rsidRPr="00FE3570">
      <w:rPr>
        <w:kern w:val="22"/>
      </w:rPr>
      <w:fldChar w:fldCharType="separate"/>
    </w:r>
    <w:r w:rsidR="00B27703">
      <w:rPr>
        <w:noProof/>
        <w:kern w:val="22"/>
      </w:rPr>
      <w:t>2</w:t>
    </w:r>
    <w:r w:rsidRPr="00FE3570">
      <w:rPr>
        <w:noProof/>
        <w:kern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BDE21" w14:textId="77777777" w:rsidR="00811717" w:rsidRPr="00FE3570" w:rsidRDefault="00811717" w:rsidP="00C3511E">
    <w:pPr>
      <w:pStyle w:val="Header"/>
      <w:jc w:val="right"/>
      <w:rPr>
        <w:kern w:val="22"/>
      </w:rPr>
    </w:pPr>
    <w:r w:rsidRPr="00FE3570">
      <w:rPr>
        <w:kern w:val="22"/>
      </w:rPr>
      <w:t>UNEP/CBD/COP/12/</w:t>
    </w:r>
    <w:r>
      <w:rPr>
        <w:kern w:val="22"/>
      </w:rPr>
      <w:t>L.29</w:t>
    </w:r>
  </w:p>
  <w:p w14:paraId="2EF581DD" w14:textId="77777777" w:rsidR="00811717" w:rsidRPr="00C3511E" w:rsidRDefault="00811717" w:rsidP="00C3511E">
    <w:pPr>
      <w:pStyle w:val="Header"/>
      <w:spacing w:after="120"/>
      <w:jc w:val="right"/>
      <w:rPr>
        <w:kern w:val="22"/>
      </w:rPr>
    </w:pPr>
    <w:r w:rsidRPr="00FE3570">
      <w:rPr>
        <w:kern w:val="22"/>
      </w:rPr>
      <w:t xml:space="preserve">Page </w:t>
    </w:r>
    <w:r w:rsidRPr="00FE3570">
      <w:rPr>
        <w:kern w:val="22"/>
      </w:rPr>
      <w:fldChar w:fldCharType="begin"/>
    </w:r>
    <w:r w:rsidRPr="00FE3570">
      <w:rPr>
        <w:kern w:val="22"/>
      </w:rPr>
      <w:instrText xml:space="preserve"> PAGE   \* MERGEFORMAT </w:instrText>
    </w:r>
    <w:r w:rsidRPr="00FE3570">
      <w:rPr>
        <w:kern w:val="22"/>
      </w:rPr>
      <w:fldChar w:fldCharType="separate"/>
    </w:r>
    <w:r w:rsidR="00C3511E">
      <w:rPr>
        <w:noProof/>
        <w:kern w:val="22"/>
      </w:rPr>
      <w:t>1</w:t>
    </w:r>
    <w:r w:rsidRPr="00FE3570">
      <w:rPr>
        <w:noProof/>
        <w:kern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D4091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A92F02"/>
    <w:multiLevelType w:val="multilevel"/>
    <w:tmpl w:val="F2647C36"/>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1D136AD"/>
    <w:multiLevelType w:val="hybridMultilevel"/>
    <w:tmpl w:val="00A29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hybridMultilevel"/>
    <w:tmpl w:val="E07EC098"/>
    <w:lvl w:ilvl="0" w:tplc="BCAA5EDE">
      <w:start w:val="1"/>
      <w:numFmt w:val="decimal"/>
      <w:pStyle w:val="para2"/>
      <w:lvlText w:val="%1."/>
      <w:lvlJc w:val="left"/>
      <w:pPr>
        <w:tabs>
          <w:tab w:val="num" w:pos="360"/>
        </w:tabs>
        <w:ind w:left="0" w:firstLine="0"/>
      </w:pPr>
      <w:rPr>
        <w:rFonts w:hint="default"/>
      </w:rPr>
    </w:lvl>
    <w:lvl w:ilvl="1" w:tplc="EFAAE680">
      <w:start w:val="1"/>
      <w:numFmt w:val="lowerLetter"/>
      <w:lvlText w:val="(%2)"/>
      <w:lvlJc w:val="left"/>
      <w:pPr>
        <w:tabs>
          <w:tab w:val="num" w:pos="1080"/>
        </w:tabs>
        <w:ind w:left="0" w:firstLine="720"/>
      </w:pPr>
      <w:rPr>
        <w:rFonts w:hint="default"/>
      </w:rPr>
    </w:lvl>
    <w:lvl w:ilvl="2" w:tplc="765E7B28">
      <w:start w:val="1"/>
      <w:numFmt w:val="lowerRoman"/>
      <w:lvlText w:val="(%3)"/>
      <w:lvlJc w:val="right"/>
      <w:pPr>
        <w:tabs>
          <w:tab w:val="num" w:pos="2736"/>
        </w:tabs>
        <w:ind w:left="2736" w:hanging="432"/>
      </w:pPr>
      <w:rPr>
        <w:rFonts w:hint="default"/>
      </w:rPr>
    </w:lvl>
    <w:lvl w:ilvl="3" w:tplc="4F80402C">
      <w:start w:val="1"/>
      <w:numFmt w:val="decimal"/>
      <w:lvlText w:val="a."/>
      <w:lvlJc w:val="left"/>
      <w:pPr>
        <w:tabs>
          <w:tab w:val="num" w:pos="2160"/>
        </w:tabs>
        <w:ind w:left="2160" w:hanging="360"/>
      </w:pPr>
      <w:rPr>
        <w:rFonts w:hint="default"/>
      </w:rPr>
    </w:lvl>
    <w:lvl w:ilvl="4" w:tplc="21DEA3CA">
      <w:start w:val="1"/>
      <w:numFmt w:val="lowerLetter"/>
      <w:lvlText w:val="(%5)"/>
      <w:lvlJc w:val="left"/>
      <w:pPr>
        <w:tabs>
          <w:tab w:val="num" w:pos="2520"/>
        </w:tabs>
        <w:ind w:left="2520" w:hanging="360"/>
      </w:pPr>
      <w:rPr>
        <w:rFonts w:hint="default"/>
      </w:rPr>
    </w:lvl>
    <w:lvl w:ilvl="5" w:tplc="27A097FC">
      <w:start w:val="1"/>
      <w:numFmt w:val="lowerRoman"/>
      <w:lvlText w:val="(%6)"/>
      <w:lvlJc w:val="left"/>
      <w:pPr>
        <w:tabs>
          <w:tab w:val="num" w:pos="2880"/>
        </w:tabs>
        <w:ind w:left="2880" w:hanging="360"/>
      </w:pPr>
      <w:rPr>
        <w:rFonts w:hint="default"/>
      </w:rPr>
    </w:lvl>
    <w:lvl w:ilvl="6" w:tplc="4B58E85A">
      <w:start w:val="1"/>
      <w:numFmt w:val="decimal"/>
      <w:lvlText w:val="%7."/>
      <w:lvlJc w:val="left"/>
      <w:pPr>
        <w:tabs>
          <w:tab w:val="num" w:pos="3240"/>
        </w:tabs>
        <w:ind w:left="3240" w:hanging="360"/>
      </w:pPr>
      <w:rPr>
        <w:rFonts w:hint="default"/>
      </w:rPr>
    </w:lvl>
    <w:lvl w:ilvl="7" w:tplc="7B7A8934">
      <w:start w:val="1"/>
      <w:numFmt w:val="lowerLetter"/>
      <w:lvlText w:val="%8."/>
      <w:lvlJc w:val="left"/>
      <w:pPr>
        <w:tabs>
          <w:tab w:val="num" w:pos="3600"/>
        </w:tabs>
        <w:ind w:left="3600" w:hanging="360"/>
      </w:pPr>
      <w:rPr>
        <w:rFonts w:hint="default"/>
      </w:rPr>
    </w:lvl>
    <w:lvl w:ilvl="8" w:tplc="16E0DC84">
      <w:start w:val="1"/>
      <w:numFmt w:val="lowerRoman"/>
      <w:lvlText w:val="%9."/>
      <w:lvlJc w:val="left"/>
      <w:pPr>
        <w:tabs>
          <w:tab w:val="num" w:pos="3960"/>
        </w:tabs>
        <w:ind w:left="3960" w:hanging="360"/>
      </w:pPr>
      <w:rPr>
        <w:rFonts w:hint="default"/>
      </w:rPr>
    </w:lvl>
  </w:abstractNum>
  <w:abstractNum w:abstractNumId="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6" w15:restartNumberingAfterBreak="0">
    <w:nsid w:val="429637AA"/>
    <w:multiLevelType w:val="hybridMultilevel"/>
    <w:tmpl w:val="87263308"/>
    <w:lvl w:ilvl="0" w:tplc="39920C24">
      <w:start w:val="1"/>
      <w:numFmt w:val="decimal"/>
      <w:lvlText w:val="%1."/>
      <w:lvlJc w:val="left"/>
      <w:pPr>
        <w:tabs>
          <w:tab w:val="num" w:pos="360"/>
        </w:tabs>
        <w:ind w:left="0" w:firstLine="0"/>
      </w:pPr>
      <w:rPr>
        <w:rFonts w:ascii="Times New Roman" w:hAnsi="Times New Roman" w:hint="default"/>
        <w:b w:val="0"/>
        <w:i w:val="0"/>
        <w:sz w:val="22"/>
      </w:rPr>
    </w:lvl>
    <w:lvl w:ilvl="1" w:tplc="3326A18C">
      <w:start w:val="1"/>
      <w:numFmt w:val="decimal"/>
      <w:lvlText w:val="%2."/>
      <w:lvlJc w:val="left"/>
      <w:pPr>
        <w:tabs>
          <w:tab w:val="num" w:pos="1620"/>
        </w:tabs>
        <w:ind w:left="180" w:firstLine="720"/>
      </w:pPr>
      <w:rPr>
        <w:b w:val="0"/>
        <w:i w:val="0"/>
      </w:rPr>
    </w:lvl>
    <w:lvl w:ilvl="2" w:tplc="0302B0B0">
      <w:start w:val="1"/>
      <w:numFmt w:val="lowerRoman"/>
      <w:lvlText w:val="(%3)"/>
      <w:lvlJc w:val="right"/>
      <w:pPr>
        <w:tabs>
          <w:tab w:val="num" w:pos="1900"/>
        </w:tabs>
        <w:ind w:left="1900" w:hanging="360"/>
      </w:pPr>
      <w:rPr>
        <w:rFonts w:hint="default"/>
      </w:rPr>
    </w:lvl>
    <w:lvl w:ilvl="3" w:tplc="D5B41B3A">
      <w:start w:val="1"/>
      <w:numFmt w:val="bullet"/>
      <w:lvlText w:val=""/>
      <w:lvlJc w:val="left"/>
      <w:pPr>
        <w:tabs>
          <w:tab w:val="num" w:pos="2160"/>
        </w:tabs>
        <w:ind w:left="2160" w:hanging="720"/>
      </w:pPr>
      <w:rPr>
        <w:rFonts w:ascii="Symbol" w:hAnsi="Symbol" w:hint="default"/>
        <w:color w:val="auto"/>
        <w:sz w:val="28"/>
      </w:rPr>
    </w:lvl>
    <w:lvl w:ilvl="4" w:tplc="D7BAA45E">
      <w:start w:val="1"/>
      <w:numFmt w:val="lowerLetter"/>
      <w:lvlText w:val="(%5)"/>
      <w:lvlJc w:val="left"/>
      <w:pPr>
        <w:tabs>
          <w:tab w:val="num" w:pos="2160"/>
        </w:tabs>
        <w:ind w:left="2160" w:hanging="360"/>
      </w:pPr>
      <w:rPr>
        <w:rFonts w:hint="default"/>
      </w:rPr>
    </w:lvl>
    <w:lvl w:ilvl="5" w:tplc="22404CDE">
      <w:start w:val="1"/>
      <w:numFmt w:val="lowerRoman"/>
      <w:lvlText w:val="(%6)"/>
      <w:lvlJc w:val="left"/>
      <w:pPr>
        <w:tabs>
          <w:tab w:val="num" w:pos="2160"/>
        </w:tabs>
        <w:ind w:left="2160" w:hanging="360"/>
      </w:pPr>
      <w:rPr>
        <w:rFonts w:hint="default"/>
      </w:rPr>
    </w:lvl>
    <w:lvl w:ilvl="6" w:tplc="681A1794">
      <w:start w:val="1"/>
      <w:numFmt w:val="decimal"/>
      <w:lvlText w:val="%7."/>
      <w:lvlJc w:val="left"/>
      <w:pPr>
        <w:tabs>
          <w:tab w:val="num" w:pos="2520"/>
        </w:tabs>
        <w:ind w:left="2520" w:hanging="360"/>
      </w:pPr>
      <w:rPr>
        <w:rFonts w:hint="default"/>
      </w:rPr>
    </w:lvl>
    <w:lvl w:ilvl="7" w:tplc="04269950">
      <w:start w:val="1"/>
      <w:numFmt w:val="lowerLetter"/>
      <w:lvlText w:val="%8."/>
      <w:lvlJc w:val="left"/>
      <w:pPr>
        <w:tabs>
          <w:tab w:val="num" w:pos="2880"/>
        </w:tabs>
        <w:ind w:left="2880" w:hanging="360"/>
      </w:pPr>
      <w:rPr>
        <w:rFonts w:hint="default"/>
      </w:rPr>
    </w:lvl>
    <w:lvl w:ilvl="8" w:tplc="1CEE59E0">
      <w:start w:val="1"/>
      <w:numFmt w:val="lowerRoman"/>
      <w:lvlText w:val="%9."/>
      <w:lvlJc w:val="left"/>
      <w:pPr>
        <w:tabs>
          <w:tab w:val="num" w:pos="3240"/>
        </w:tabs>
        <w:ind w:left="3240" w:hanging="360"/>
      </w:pPr>
      <w:rPr>
        <w:rFonts w:hint="default"/>
      </w:rPr>
    </w:lvl>
  </w:abstractNum>
  <w:abstractNum w:abstractNumId="7"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A6E2604"/>
    <w:multiLevelType w:val="multilevel"/>
    <w:tmpl w:val="BCE4F43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EF309F7"/>
    <w:multiLevelType w:val="hybridMultilevel"/>
    <w:tmpl w:val="020CE15E"/>
    <w:lvl w:ilvl="0" w:tplc="A4C48904">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FA0D9A"/>
    <w:multiLevelType w:val="hybridMultilevel"/>
    <w:tmpl w:val="187822A4"/>
    <w:lvl w:ilvl="0" w:tplc="5F06BE80">
      <w:start w:val="1"/>
      <w:numFmt w:val="decimal"/>
      <w:pStyle w:val="Para1-Annex"/>
      <w:lvlText w:val="%1."/>
      <w:lvlJc w:val="left"/>
      <w:pPr>
        <w:tabs>
          <w:tab w:val="num" w:pos="360"/>
        </w:tabs>
        <w:ind w:left="0" w:firstLine="0"/>
      </w:pPr>
      <w:rPr>
        <w:rFonts w:ascii="Times New Roman" w:hAnsi="Times New Roman" w:hint="default"/>
        <w:b w:val="0"/>
        <w:i w:val="0"/>
        <w:sz w:val="22"/>
      </w:rPr>
    </w:lvl>
    <w:lvl w:ilvl="1" w:tplc="DBF8578C">
      <w:start w:val="1"/>
      <w:numFmt w:val="lowerLetter"/>
      <w:lvlText w:val="(%2)"/>
      <w:lvlJc w:val="left"/>
      <w:pPr>
        <w:tabs>
          <w:tab w:val="num" w:pos="1440"/>
        </w:tabs>
        <w:ind w:left="0" w:firstLine="720"/>
      </w:pPr>
      <w:rPr>
        <w:rFonts w:hint="default"/>
        <w:b w:val="0"/>
        <w:i w:val="0"/>
      </w:rPr>
    </w:lvl>
    <w:lvl w:ilvl="2" w:tplc="0CF8C834">
      <w:start w:val="1"/>
      <w:numFmt w:val="lowerRoman"/>
      <w:lvlText w:val="(%3)"/>
      <w:lvlJc w:val="right"/>
      <w:pPr>
        <w:tabs>
          <w:tab w:val="num" w:pos="1440"/>
        </w:tabs>
        <w:ind w:left="1440" w:hanging="360"/>
      </w:pPr>
      <w:rPr>
        <w:rFonts w:hint="default"/>
      </w:rPr>
    </w:lvl>
    <w:lvl w:ilvl="3" w:tplc="0F765DF2">
      <w:start w:val="1"/>
      <w:numFmt w:val="bullet"/>
      <w:lvlText w:val=""/>
      <w:lvlJc w:val="left"/>
      <w:pPr>
        <w:tabs>
          <w:tab w:val="num" w:pos="2160"/>
        </w:tabs>
        <w:ind w:left="2160" w:hanging="720"/>
      </w:pPr>
      <w:rPr>
        <w:rFonts w:ascii="Symbol" w:hAnsi="Symbol" w:hint="default"/>
        <w:color w:val="auto"/>
        <w:sz w:val="28"/>
      </w:rPr>
    </w:lvl>
    <w:lvl w:ilvl="4" w:tplc="95648CD6">
      <w:start w:val="1"/>
      <w:numFmt w:val="lowerLetter"/>
      <w:lvlText w:val="(%5)"/>
      <w:lvlJc w:val="left"/>
      <w:pPr>
        <w:tabs>
          <w:tab w:val="num" w:pos="1800"/>
        </w:tabs>
        <w:ind w:left="1800" w:hanging="360"/>
      </w:pPr>
      <w:rPr>
        <w:rFonts w:hint="default"/>
      </w:rPr>
    </w:lvl>
    <w:lvl w:ilvl="5" w:tplc="6AF22446">
      <w:start w:val="1"/>
      <w:numFmt w:val="lowerRoman"/>
      <w:lvlText w:val="(%6)"/>
      <w:lvlJc w:val="left"/>
      <w:pPr>
        <w:tabs>
          <w:tab w:val="num" w:pos="2160"/>
        </w:tabs>
        <w:ind w:left="2160" w:hanging="360"/>
      </w:pPr>
      <w:rPr>
        <w:rFonts w:hint="default"/>
      </w:rPr>
    </w:lvl>
    <w:lvl w:ilvl="6" w:tplc="FB382AF8">
      <w:start w:val="1"/>
      <w:numFmt w:val="decimal"/>
      <w:lvlText w:val="%7."/>
      <w:lvlJc w:val="left"/>
      <w:pPr>
        <w:tabs>
          <w:tab w:val="num" w:pos="2520"/>
        </w:tabs>
        <w:ind w:left="2520" w:hanging="360"/>
      </w:pPr>
      <w:rPr>
        <w:rFonts w:hint="default"/>
      </w:rPr>
    </w:lvl>
    <w:lvl w:ilvl="7" w:tplc="B4245DF0">
      <w:start w:val="1"/>
      <w:numFmt w:val="lowerLetter"/>
      <w:lvlText w:val="%8."/>
      <w:lvlJc w:val="left"/>
      <w:pPr>
        <w:tabs>
          <w:tab w:val="num" w:pos="2880"/>
        </w:tabs>
        <w:ind w:left="2880" w:hanging="360"/>
      </w:pPr>
      <w:rPr>
        <w:rFonts w:hint="default"/>
      </w:rPr>
    </w:lvl>
    <w:lvl w:ilvl="8" w:tplc="12ACAD1A">
      <w:start w:val="1"/>
      <w:numFmt w:val="lowerRoman"/>
      <w:lvlText w:val="%9."/>
      <w:lvlJc w:val="left"/>
      <w:pPr>
        <w:tabs>
          <w:tab w:val="num" w:pos="3240"/>
        </w:tabs>
        <w:ind w:left="3240" w:hanging="360"/>
      </w:pPr>
      <w:rPr>
        <w:rFonts w:hint="default"/>
      </w:rPr>
    </w:lvl>
  </w:abstractNum>
  <w:abstractNum w:abstractNumId="13" w15:restartNumberingAfterBreak="0">
    <w:nsid w:val="58FB5CC7"/>
    <w:multiLevelType w:val="hybridMultilevel"/>
    <w:tmpl w:val="14F095D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690E0661"/>
    <w:multiLevelType w:val="hybridMultilevel"/>
    <w:tmpl w:val="D83AD9C6"/>
    <w:lvl w:ilvl="0" w:tplc="0792AC3A">
      <w:numFmt w:val="bullet"/>
      <w:lvlText w:val=""/>
      <w:lvlJc w:val="left"/>
      <w:pPr>
        <w:ind w:left="720" w:hanging="360"/>
      </w:pPr>
      <w:rPr>
        <w:rFonts w:ascii="Symbol"/>
      </w:rPr>
    </w:lvl>
    <w:lvl w:ilvl="1" w:tplc="DDF23D12">
      <w:numFmt w:val="bullet"/>
      <w:lvlText w:val="o"/>
      <w:lvlJc w:val="left"/>
      <w:pPr>
        <w:ind w:left="1440" w:hanging="1080"/>
      </w:pPr>
      <w:rPr>
        <w:rFonts w:ascii="Courier New"/>
      </w:rPr>
    </w:lvl>
    <w:lvl w:ilvl="2" w:tplc="36245184">
      <w:numFmt w:val="bullet"/>
      <w:lvlText w:val=""/>
      <w:lvlJc w:val="left"/>
      <w:pPr>
        <w:ind w:left="2160" w:hanging="1800"/>
      </w:pPr>
    </w:lvl>
    <w:lvl w:ilvl="3" w:tplc="8EBEA1EA">
      <w:numFmt w:val="bullet"/>
      <w:lvlText w:val=""/>
      <w:lvlJc w:val="left"/>
      <w:pPr>
        <w:ind w:left="2880" w:hanging="2520"/>
      </w:pPr>
      <w:rPr>
        <w:rFonts w:ascii="Symbol"/>
      </w:rPr>
    </w:lvl>
    <w:lvl w:ilvl="4" w:tplc="1E8C41B2">
      <w:numFmt w:val="bullet"/>
      <w:lvlText w:val="o"/>
      <w:lvlJc w:val="left"/>
      <w:pPr>
        <w:ind w:left="3600" w:hanging="3240"/>
      </w:pPr>
      <w:rPr>
        <w:rFonts w:ascii="Courier New"/>
      </w:rPr>
    </w:lvl>
    <w:lvl w:ilvl="5" w:tplc="95382002">
      <w:numFmt w:val="bullet"/>
      <w:lvlText w:val=""/>
      <w:lvlJc w:val="left"/>
      <w:pPr>
        <w:ind w:left="4320" w:hanging="3960"/>
      </w:pPr>
    </w:lvl>
    <w:lvl w:ilvl="6" w:tplc="375AC214">
      <w:numFmt w:val="bullet"/>
      <w:lvlText w:val=""/>
      <w:lvlJc w:val="left"/>
      <w:pPr>
        <w:ind w:left="5040" w:hanging="4680"/>
      </w:pPr>
      <w:rPr>
        <w:rFonts w:ascii="Symbol"/>
      </w:rPr>
    </w:lvl>
    <w:lvl w:ilvl="7" w:tplc="0CB85AF4">
      <w:numFmt w:val="bullet"/>
      <w:lvlText w:val="o"/>
      <w:lvlJc w:val="left"/>
      <w:pPr>
        <w:ind w:left="5760" w:hanging="5400"/>
      </w:pPr>
      <w:rPr>
        <w:rFonts w:ascii="Courier New"/>
      </w:rPr>
    </w:lvl>
    <w:lvl w:ilvl="8" w:tplc="9D8CB506">
      <w:numFmt w:val="bullet"/>
      <w:lvlText w:val=""/>
      <w:lvlJc w:val="left"/>
      <w:pPr>
        <w:ind w:left="6480" w:hanging="6120"/>
      </w:pPr>
    </w:lvl>
  </w:abstractNum>
  <w:abstractNum w:abstractNumId="16" w15:restartNumberingAfterBreak="0">
    <w:nsid w:val="6CD57C6E"/>
    <w:multiLevelType w:val="multilevel"/>
    <w:tmpl w:val="6F582624"/>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7" w15:restartNumberingAfterBreak="0">
    <w:nsid w:val="708151E1"/>
    <w:multiLevelType w:val="multilevel"/>
    <w:tmpl w:val="7B9EBECC"/>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18" w15:restartNumberingAfterBreak="0">
    <w:nsid w:val="7BE844E9"/>
    <w:multiLevelType w:val="hybridMultilevel"/>
    <w:tmpl w:val="1D3001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156398">
    <w:abstractNumId w:val="5"/>
  </w:num>
  <w:num w:numId="2" w16cid:durableId="2025594070">
    <w:abstractNumId w:val="4"/>
  </w:num>
  <w:num w:numId="3" w16cid:durableId="2049252790">
    <w:abstractNumId w:val="3"/>
  </w:num>
  <w:num w:numId="4" w16cid:durableId="45833931">
    <w:abstractNumId w:val="7"/>
  </w:num>
  <w:num w:numId="5" w16cid:durableId="1641494205">
    <w:abstractNumId w:val="8"/>
  </w:num>
  <w:num w:numId="6" w16cid:durableId="1114406310">
    <w:abstractNumId w:val="10"/>
  </w:num>
  <w:num w:numId="7" w16cid:durableId="415636546">
    <w:abstractNumId w:val="16"/>
  </w:num>
  <w:num w:numId="8" w16cid:durableId="1069035874">
    <w:abstractNumId w:val="9"/>
  </w:num>
  <w:num w:numId="9" w16cid:durableId="833760069">
    <w:abstractNumId w:val="1"/>
  </w:num>
  <w:num w:numId="10" w16cid:durableId="1099519087">
    <w:abstractNumId w:val="3"/>
  </w:num>
  <w:num w:numId="11" w16cid:durableId="2125419828">
    <w:abstractNumId w:val="14"/>
  </w:num>
  <w:num w:numId="12" w16cid:durableId="1740907272">
    <w:abstractNumId w:val="10"/>
  </w:num>
  <w:num w:numId="13" w16cid:durableId="272834584">
    <w:abstractNumId w:val="12"/>
  </w:num>
  <w:num w:numId="14" w16cid:durableId="1669946096">
    <w:abstractNumId w:val="4"/>
  </w:num>
  <w:num w:numId="15" w16cid:durableId="1830828895">
    <w:abstractNumId w:val="10"/>
  </w:num>
  <w:num w:numId="16" w16cid:durableId="1945771342">
    <w:abstractNumId w:val="8"/>
  </w:num>
  <w:num w:numId="17" w16cid:durableId="2131586659">
    <w:abstractNumId w:val="5"/>
  </w:num>
  <w:num w:numId="18" w16cid:durableId="398094182">
    <w:abstractNumId w:val="17"/>
  </w:num>
  <w:num w:numId="19" w16cid:durableId="2077511532">
    <w:abstractNumId w:val="6"/>
  </w:num>
  <w:num w:numId="20" w16cid:durableId="538013326">
    <w:abstractNumId w:val="10"/>
  </w:num>
  <w:num w:numId="21" w16cid:durableId="517935793">
    <w:abstractNumId w:val="10"/>
  </w:num>
  <w:num w:numId="22" w16cid:durableId="1035811307">
    <w:abstractNumId w:val="10"/>
  </w:num>
  <w:num w:numId="23" w16cid:durableId="699745092">
    <w:abstractNumId w:val="10"/>
  </w:num>
  <w:num w:numId="24" w16cid:durableId="1118178324">
    <w:abstractNumId w:val="15"/>
  </w:num>
  <w:num w:numId="25" w16cid:durableId="135995400">
    <w:abstractNumId w:val="13"/>
  </w:num>
  <w:num w:numId="26" w16cid:durableId="361787693">
    <w:abstractNumId w:val="11"/>
  </w:num>
  <w:num w:numId="27" w16cid:durableId="468211795">
    <w:abstractNumId w:val="18"/>
  </w:num>
  <w:num w:numId="28" w16cid:durableId="6423895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0147631">
    <w:abstractNumId w:val="2"/>
  </w:num>
  <w:num w:numId="30" w16cid:durableId="646544972">
    <w:abstractNumId w:val="10"/>
  </w:num>
  <w:num w:numId="31" w16cid:durableId="1859854877">
    <w:abstractNumId w:val="10"/>
  </w:num>
  <w:num w:numId="32" w16cid:durableId="1497720579">
    <w:abstractNumId w:val="0"/>
  </w:num>
  <w:num w:numId="33" w16cid:durableId="834684988">
    <w:abstractNumId w:val="10"/>
  </w:num>
  <w:num w:numId="34" w16cid:durableId="1602376872">
    <w:abstractNumId w:val="10"/>
  </w:num>
  <w:num w:numId="35" w16cid:durableId="1826044830">
    <w:abstractNumId w:val="10"/>
  </w:num>
  <w:num w:numId="36" w16cid:durableId="1841312756">
    <w:abstractNumId w:val="3"/>
  </w:num>
  <w:num w:numId="37" w16cid:durableId="1291666421">
    <w:abstractNumId w:val="10"/>
  </w:num>
  <w:num w:numId="38" w16cid:durableId="1420953705">
    <w:abstractNumId w:val="7"/>
  </w:num>
  <w:num w:numId="39" w16cid:durableId="1261260642">
    <w:abstractNumId w:val="10"/>
  </w:num>
  <w:num w:numId="40" w16cid:durableId="933241882">
    <w:abstractNumId w:val="8"/>
  </w:num>
  <w:num w:numId="41" w16cid:durableId="967975817">
    <w:abstractNumId w:val="10"/>
  </w:num>
  <w:num w:numId="42" w16cid:durableId="1965653253">
    <w:abstractNumId w:val="10"/>
  </w:num>
  <w:num w:numId="43" w16cid:durableId="225923908">
    <w:abstractNumId w:val="10"/>
  </w:num>
  <w:num w:numId="44" w16cid:durableId="579874393">
    <w:abstractNumId w:val="10"/>
  </w:num>
  <w:num w:numId="45" w16cid:durableId="1057898582">
    <w:abstractNumId w:val="10"/>
  </w:num>
  <w:num w:numId="46" w16cid:durableId="17546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de-AT" w:vendorID="64" w:dllVersion="131078" w:nlCheck="1" w:checkStyle="1"/>
  <w:activeWritingStyle w:appName="MSWord" w:lang="en-GB" w:vendorID="64" w:dllVersion="0" w:nlCheck="1" w:checkStyle="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57DEF"/>
    <w:rsid w:val="00090624"/>
    <w:rsid w:val="00116B34"/>
    <w:rsid w:val="00132EBE"/>
    <w:rsid w:val="00133071"/>
    <w:rsid w:val="00186C2E"/>
    <w:rsid w:val="001B7A77"/>
    <w:rsid w:val="0024656A"/>
    <w:rsid w:val="0024708B"/>
    <w:rsid w:val="002F23DF"/>
    <w:rsid w:val="003200A0"/>
    <w:rsid w:val="003506DC"/>
    <w:rsid w:val="00382EE2"/>
    <w:rsid w:val="003C510B"/>
    <w:rsid w:val="003C699B"/>
    <w:rsid w:val="004539B9"/>
    <w:rsid w:val="00471430"/>
    <w:rsid w:val="004A3B0B"/>
    <w:rsid w:val="00557B46"/>
    <w:rsid w:val="00590A54"/>
    <w:rsid w:val="005B39AE"/>
    <w:rsid w:val="005F1115"/>
    <w:rsid w:val="005F683C"/>
    <w:rsid w:val="006B7BA6"/>
    <w:rsid w:val="007D21D6"/>
    <w:rsid w:val="007F5628"/>
    <w:rsid w:val="00811717"/>
    <w:rsid w:val="00906478"/>
    <w:rsid w:val="00A417A5"/>
    <w:rsid w:val="00B27703"/>
    <w:rsid w:val="00B54706"/>
    <w:rsid w:val="00C3511E"/>
    <w:rsid w:val="00C41EFA"/>
    <w:rsid w:val="00D612D2"/>
    <w:rsid w:val="00E26C96"/>
    <w:rsid w:val="00E6173F"/>
    <w:rsid w:val="00E86511"/>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A49E8"/>
  <w15:chartTrackingRefBased/>
  <w15:docId w15:val="{9AFBF56F-866C-7941-93EF-8FA3707E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0A54"/>
    <w:pPr>
      <w:jc w:val="both"/>
    </w:pPr>
    <w:rPr>
      <w:sz w:val="22"/>
      <w:szCs w:val="24"/>
      <w:lang w:val="en-GB"/>
    </w:rPr>
  </w:style>
  <w:style w:type="paragraph" w:styleId="Heading1">
    <w:name w:val="heading 1"/>
    <w:basedOn w:val="Normal"/>
    <w:next w:val="Heading2"/>
    <w:link w:val="Heading1Char"/>
    <w:qFormat/>
    <w:rsid w:val="00590A54"/>
    <w:pPr>
      <w:keepNext/>
      <w:tabs>
        <w:tab w:val="left" w:pos="720"/>
      </w:tabs>
      <w:spacing w:before="240" w:after="120"/>
      <w:jc w:val="center"/>
      <w:outlineLvl w:val="0"/>
    </w:pPr>
    <w:rPr>
      <w:b/>
      <w:caps/>
    </w:rPr>
  </w:style>
  <w:style w:type="paragraph" w:styleId="Heading2">
    <w:name w:val="heading 2"/>
    <w:basedOn w:val="Normal"/>
    <w:next w:val="Normal"/>
    <w:qFormat/>
    <w:rsid w:val="00590A54"/>
    <w:pPr>
      <w:keepNext/>
      <w:tabs>
        <w:tab w:val="left" w:pos="720"/>
      </w:tabs>
      <w:spacing w:before="120" w:after="120"/>
      <w:jc w:val="center"/>
      <w:outlineLvl w:val="1"/>
    </w:pPr>
    <w:rPr>
      <w:b/>
      <w:bCs/>
      <w:i/>
      <w:iCs/>
    </w:rPr>
  </w:style>
  <w:style w:type="paragraph" w:styleId="Heading3">
    <w:name w:val="heading 3"/>
    <w:basedOn w:val="Normal"/>
    <w:next w:val="Normal"/>
    <w:qFormat/>
    <w:rsid w:val="00590A54"/>
    <w:pPr>
      <w:keepNext/>
      <w:tabs>
        <w:tab w:val="left" w:pos="567"/>
      </w:tabs>
      <w:spacing w:before="120" w:after="120"/>
      <w:jc w:val="center"/>
      <w:outlineLvl w:val="2"/>
    </w:pPr>
    <w:rPr>
      <w:i/>
      <w:iCs/>
    </w:rPr>
  </w:style>
  <w:style w:type="paragraph" w:styleId="Heading4">
    <w:name w:val="heading 4"/>
    <w:basedOn w:val="Normal"/>
    <w:qFormat/>
    <w:rsid w:val="00590A54"/>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590A54"/>
    <w:pPr>
      <w:keepNext/>
      <w:numPr>
        <w:ilvl w:val="4"/>
        <w:numId w:val="36"/>
      </w:numPr>
      <w:spacing w:before="120" w:after="120"/>
      <w:jc w:val="left"/>
      <w:outlineLvl w:val="4"/>
    </w:pPr>
    <w:rPr>
      <w:bCs/>
      <w:i/>
      <w:szCs w:val="26"/>
      <w:lang w:val="en-CA"/>
    </w:rPr>
  </w:style>
  <w:style w:type="paragraph" w:styleId="Heading6">
    <w:name w:val="heading 6"/>
    <w:basedOn w:val="Normal"/>
    <w:next w:val="Normal"/>
    <w:qFormat/>
    <w:rsid w:val="00590A54"/>
    <w:pPr>
      <w:keepNext/>
      <w:spacing w:after="240" w:line="240" w:lineRule="exact"/>
      <w:ind w:left="720"/>
      <w:outlineLvl w:val="5"/>
    </w:pPr>
    <w:rPr>
      <w:u w:val="single"/>
    </w:rPr>
  </w:style>
  <w:style w:type="paragraph" w:styleId="Heading7">
    <w:name w:val="heading 7"/>
    <w:basedOn w:val="Normal"/>
    <w:next w:val="Normal"/>
    <w:rsid w:val="00590A54"/>
    <w:pPr>
      <w:keepNext/>
      <w:jc w:val="right"/>
      <w:outlineLvl w:val="6"/>
    </w:pPr>
    <w:rPr>
      <w:rFonts w:ascii="Univers" w:hAnsi="Univers"/>
      <w:b/>
      <w:sz w:val="28"/>
    </w:rPr>
  </w:style>
  <w:style w:type="paragraph" w:styleId="Heading8">
    <w:name w:val="heading 8"/>
    <w:basedOn w:val="Normal"/>
    <w:next w:val="Normal"/>
    <w:qFormat/>
    <w:rsid w:val="00590A54"/>
    <w:pPr>
      <w:keepNext/>
      <w:jc w:val="right"/>
      <w:outlineLvl w:val="7"/>
    </w:pPr>
    <w:rPr>
      <w:rFonts w:ascii="Univers" w:hAnsi="Univers"/>
      <w:b/>
      <w:sz w:val="32"/>
    </w:rPr>
  </w:style>
  <w:style w:type="paragraph" w:styleId="Heading9">
    <w:name w:val="heading 9"/>
    <w:basedOn w:val="Normal"/>
    <w:next w:val="Normal"/>
    <w:rsid w:val="00590A54"/>
    <w:pPr>
      <w:keepNext/>
      <w:spacing w:before="100" w:beforeAutospacing="1" w:after="120"/>
      <w:outlineLvl w:val="8"/>
    </w:pPr>
    <w:rPr>
      <w:i/>
      <w:iCs/>
    </w:rPr>
  </w:style>
  <w:style w:type="character" w:default="1" w:styleId="DefaultParagraphFont">
    <w:name w:val="Default Paragraph Font"/>
    <w:semiHidden/>
    <w:rsid w:val="00590A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590A54"/>
  </w:style>
  <w:style w:type="paragraph" w:styleId="BalloonText">
    <w:name w:val="Balloon Text"/>
    <w:basedOn w:val="Normal"/>
    <w:link w:val="BalloonTextChar1"/>
    <w:uiPriority w:val="99"/>
    <w:semiHidden/>
    <w:rsid w:val="00634878"/>
    <w:rPr>
      <w:rFonts w:ascii="Lucida Grande" w:hAnsi="Lucida Grande"/>
      <w:sz w:val="18"/>
      <w:szCs w:val="18"/>
      <w:lang w:val="x-none" w:eastAsia="x-none"/>
    </w:rPr>
  </w:style>
  <w:style w:type="character" w:customStyle="1" w:styleId="BalloonTextChar">
    <w:name w:val="Balloon Text Char"/>
    <w:uiPriority w:val="99"/>
    <w:semiHidden/>
    <w:rsid w:val="00BF0817"/>
    <w:rPr>
      <w:rFonts w:ascii="Lucida Grande" w:hAnsi="Lucida Grande"/>
      <w:sz w:val="18"/>
      <w:szCs w:val="18"/>
    </w:rPr>
  </w:style>
  <w:style w:type="character" w:customStyle="1" w:styleId="BalloonTextChar1">
    <w:name w:val="Balloon Text Char1"/>
    <w:link w:val="BalloonText"/>
    <w:uiPriority w:val="99"/>
    <w:semiHidden/>
    <w:rsid w:val="00BF0817"/>
    <w:rPr>
      <w:rFonts w:ascii="Lucida Grande" w:hAnsi="Lucida Grande"/>
      <w:sz w:val="18"/>
      <w:szCs w:val="18"/>
    </w:rPr>
  </w:style>
  <w:style w:type="paragraph" w:styleId="BodyText">
    <w:name w:val="Body Text"/>
    <w:basedOn w:val="Normal"/>
    <w:rsid w:val="00590A54"/>
    <w:pPr>
      <w:spacing w:before="120" w:after="120"/>
      <w:ind w:firstLine="720"/>
    </w:pPr>
    <w:rPr>
      <w:iCs/>
    </w:rPr>
  </w:style>
  <w:style w:type="paragraph" w:styleId="Footer">
    <w:name w:val="footer"/>
    <w:basedOn w:val="Normal"/>
    <w:rsid w:val="00590A54"/>
    <w:pPr>
      <w:tabs>
        <w:tab w:val="center" w:pos="4320"/>
        <w:tab w:val="right" w:pos="8640"/>
      </w:tabs>
      <w:ind w:firstLine="720"/>
      <w:jc w:val="right"/>
    </w:pPr>
  </w:style>
  <w:style w:type="paragraph" w:customStyle="1" w:styleId="Para1">
    <w:name w:val="Para1"/>
    <w:basedOn w:val="Normal"/>
    <w:rsid w:val="00590A54"/>
    <w:pPr>
      <w:numPr>
        <w:numId w:val="39"/>
      </w:numPr>
      <w:spacing w:before="120" w:after="120"/>
    </w:pPr>
    <w:rPr>
      <w:snapToGrid w:val="0"/>
      <w:szCs w:val="18"/>
    </w:rPr>
  </w:style>
  <w:style w:type="paragraph" w:customStyle="1" w:styleId="Para20">
    <w:name w:val="Para2"/>
    <w:basedOn w:val="Para1"/>
    <w:rsid w:val="00590A54"/>
    <w:pPr>
      <w:numPr>
        <w:numId w:val="0"/>
      </w:numPr>
      <w:autoSpaceDE w:val="0"/>
      <w:autoSpaceDN w:val="0"/>
    </w:pPr>
  </w:style>
  <w:style w:type="paragraph" w:customStyle="1" w:styleId="Para3">
    <w:name w:val="Para3"/>
    <w:basedOn w:val="Normal"/>
    <w:rsid w:val="00590A54"/>
    <w:pPr>
      <w:numPr>
        <w:ilvl w:val="3"/>
        <w:numId w:val="40"/>
      </w:numPr>
      <w:tabs>
        <w:tab w:val="left" w:pos="1980"/>
      </w:tabs>
      <w:spacing w:before="80" w:after="80"/>
    </w:pPr>
    <w:rPr>
      <w:szCs w:val="20"/>
    </w:rPr>
  </w:style>
  <w:style w:type="paragraph" w:styleId="FootnoteText">
    <w:name w:val="footnote text"/>
    <w:basedOn w:val="Normal"/>
    <w:semiHidden/>
    <w:rsid w:val="00590A54"/>
    <w:pPr>
      <w:keepLines/>
      <w:spacing w:after="60"/>
      <w:ind w:firstLine="720"/>
    </w:pPr>
    <w:rPr>
      <w:sz w:val="18"/>
    </w:rPr>
  </w:style>
  <w:style w:type="character" w:styleId="FootnoteReference">
    <w:name w:val="footnote reference"/>
    <w:semiHidden/>
    <w:rsid w:val="00590A54"/>
    <w:rPr>
      <w:sz w:val="18"/>
      <w:u w:val="single"/>
      <w:vertAlign w:val="baseline"/>
    </w:rPr>
  </w:style>
  <w:style w:type="paragraph" w:customStyle="1" w:styleId="Cornernotation">
    <w:name w:val="Corner notation"/>
    <w:basedOn w:val="Normal"/>
    <w:rsid w:val="00590A54"/>
    <w:pPr>
      <w:ind w:left="170" w:right="3119" w:hanging="170"/>
      <w:jc w:val="left"/>
    </w:pPr>
  </w:style>
  <w:style w:type="paragraph" w:customStyle="1" w:styleId="para2">
    <w:name w:val="para2"/>
    <w:basedOn w:val="Normal"/>
    <w:rsid w:val="00634878"/>
    <w:pPr>
      <w:numPr>
        <w:numId w:val="14"/>
      </w:numPr>
      <w:spacing w:before="120" w:after="120"/>
    </w:pPr>
    <w:rPr>
      <w:szCs w:val="20"/>
    </w:rPr>
  </w:style>
  <w:style w:type="paragraph" w:customStyle="1" w:styleId="Paranum">
    <w:name w:val="Paranum"/>
    <w:basedOn w:val="Para1"/>
    <w:rsid w:val="00634878"/>
    <w:pPr>
      <w:numPr>
        <w:numId w:val="17"/>
      </w:numPr>
      <w:spacing w:line="240" w:lineRule="exact"/>
    </w:pPr>
    <w:rPr>
      <w:snapToGrid/>
      <w:szCs w:val="20"/>
      <w:lang w:val="en-US"/>
    </w:rPr>
  </w:style>
  <w:style w:type="paragraph" w:styleId="EndnoteText">
    <w:name w:val="endnote text"/>
    <w:basedOn w:val="Normal"/>
    <w:semiHidden/>
    <w:rsid w:val="00590A54"/>
    <w:pPr>
      <w:widowControl w:val="0"/>
      <w:tabs>
        <w:tab w:val="left" w:pos="-720"/>
      </w:tabs>
      <w:suppressAutoHyphens/>
    </w:pPr>
    <w:rPr>
      <w:rFonts w:ascii="Courier New" w:hAnsi="Courier New"/>
    </w:rPr>
  </w:style>
  <w:style w:type="character" w:styleId="EndnoteReference">
    <w:name w:val="endnote reference"/>
    <w:semiHidden/>
    <w:rsid w:val="00590A54"/>
    <w:rPr>
      <w:vertAlign w:val="superscript"/>
    </w:rPr>
  </w:style>
  <w:style w:type="character" w:styleId="PageNumber">
    <w:name w:val="page number"/>
    <w:rsid w:val="00590A54"/>
    <w:rPr>
      <w:rFonts w:ascii="Times New Roman" w:hAnsi="Times New Roman"/>
      <w:sz w:val="22"/>
    </w:rPr>
  </w:style>
  <w:style w:type="paragraph" w:customStyle="1" w:styleId="para4">
    <w:name w:val="para4"/>
    <w:basedOn w:val="Normal"/>
    <w:rsid w:val="00590A54"/>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590A54"/>
    <w:pPr>
      <w:ind w:left="1843" w:right="996" w:hanging="567"/>
      <w:jc w:val="left"/>
    </w:pPr>
  </w:style>
  <w:style w:type="paragraph" w:customStyle="1" w:styleId="Heading2multiline">
    <w:name w:val="Heading 2 (multiline)"/>
    <w:basedOn w:val="Heading1"/>
    <w:next w:val="Para1"/>
    <w:rsid w:val="00590A54"/>
    <w:pPr>
      <w:spacing w:before="120"/>
      <w:ind w:left="1843" w:right="998" w:hanging="567"/>
      <w:jc w:val="left"/>
    </w:pPr>
    <w:rPr>
      <w:i/>
      <w:iCs/>
      <w:caps w:val="0"/>
    </w:rPr>
  </w:style>
  <w:style w:type="paragraph" w:customStyle="1" w:styleId="Heading3multiline">
    <w:name w:val="Heading 3 (multiline)"/>
    <w:basedOn w:val="Heading3"/>
    <w:next w:val="Para1"/>
    <w:rsid w:val="00590A54"/>
    <w:pPr>
      <w:ind w:left="1418" w:hanging="425"/>
      <w:jc w:val="left"/>
    </w:pPr>
  </w:style>
  <w:style w:type="paragraph" w:customStyle="1" w:styleId="Heading2longmultiline">
    <w:name w:val="Heading 2 (long multiline)"/>
    <w:basedOn w:val="Heading2multiline"/>
    <w:rsid w:val="00590A54"/>
    <w:pPr>
      <w:ind w:left="2127" w:hanging="1276"/>
    </w:pPr>
  </w:style>
  <w:style w:type="paragraph" w:customStyle="1" w:styleId="Heading1longmultiline">
    <w:name w:val="Heading 1 (long multiline)"/>
    <w:basedOn w:val="Heading1"/>
    <w:rsid w:val="00590A54"/>
    <w:pPr>
      <w:ind w:left="1843" w:hanging="1134"/>
      <w:jc w:val="left"/>
    </w:pPr>
  </w:style>
  <w:style w:type="paragraph" w:styleId="BodyTextIndent">
    <w:name w:val="Body Text Indent"/>
    <w:basedOn w:val="Normal"/>
    <w:rsid w:val="00590A54"/>
    <w:pPr>
      <w:spacing w:before="120" w:after="120"/>
      <w:ind w:left="1440" w:hanging="720"/>
      <w:jc w:val="left"/>
    </w:pPr>
  </w:style>
  <w:style w:type="paragraph" w:customStyle="1" w:styleId="Heading-plainbold">
    <w:name w:val="Heading-plain bold"/>
    <w:basedOn w:val="BodyText"/>
    <w:rsid w:val="00634878"/>
    <w:pPr>
      <w:ind w:firstLine="0"/>
      <w:jc w:val="center"/>
    </w:pPr>
    <w:rPr>
      <w:b/>
      <w:bCs/>
      <w:i/>
      <w:iCs w:val="0"/>
    </w:rPr>
  </w:style>
  <w:style w:type="paragraph" w:customStyle="1" w:styleId="Heading-plainitalic">
    <w:name w:val="Heading-plain italic"/>
    <w:basedOn w:val="Heading-plainbold"/>
    <w:rsid w:val="00634878"/>
    <w:rPr>
      <w:b w:val="0"/>
      <w:bCs w:val="0"/>
    </w:rPr>
  </w:style>
  <w:style w:type="paragraph" w:styleId="TOC1">
    <w:name w:val="toc 1"/>
    <w:basedOn w:val="Normal"/>
    <w:next w:val="Normal"/>
    <w:autoRedefine/>
    <w:semiHidden/>
    <w:rsid w:val="00590A54"/>
    <w:pPr>
      <w:ind w:left="720" w:hanging="720"/>
    </w:pPr>
    <w:rPr>
      <w:caps/>
    </w:rPr>
  </w:style>
  <w:style w:type="paragraph" w:styleId="TOC2">
    <w:name w:val="toc 2"/>
    <w:basedOn w:val="Normal"/>
    <w:next w:val="Normal"/>
    <w:autoRedefine/>
    <w:semiHidden/>
    <w:rsid w:val="00590A54"/>
    <w:pPr>
      <w:tabs>
        <w:tab w:val="right" w:leader="dot" w:pos="9356"/>
      </w:tabs>
      <w:ind w:left="1440" w:hanging="720"/>
    </w:pPr>
    <w:rPr>
      <w:noProof/>
      <w:szCs w:val="22"/>
    </w:rPr>
  </w:style>
  <w:style w:type="paragraph" w:styleId="TOC3">
    <w:name w:val="toc 3"/>
    <w:basedOn w:val="Normal"/>
    <w:next w:val="Normal"/>
    <w:autoRedefine/>
    <w:semiHidden/>
    <w:rsid w:val="00590A54"/>
    <w:pPr>
      <w:ind w:left="2160" w:hanging="720"/>
    </w:pPr>
  </w:style>
  <w:style w:type="paragraph" w:styleId="Header">
    <w:name w:val="header"/>
    <w:basedOn w:val="Normal"/>
    <w:link w:val="HeaderChar"/>
    <w:rsid w:val="00590A54"/>
    <w:pPr>
      <w:tabs>
        <w:tab w:val="center" w:pos="4320"/>
        <w:tab w:val="right" w:pos="8640"/>
      </w:tabs>
    </w:pPr>
  </w:style>
  <w:style w:type="paragraph" w:customStyle="1" w:styleId="HEADINGNOTFORTOC">
    <w:name w:val="HEADING (NOT FOR TOC)"/>
    <w:basedOn w:val="Heading1"/>
    <w:next w:val="Heading2"/>
    <w:rsid w:val="00590A54"/>
  </w:style>
  <w:style w:type="character" w:customStyle="1" w:styleId="Document5">
    <w:name w:val="Document 5"/>
    <w:basedOn w:val="DefaultParagraphFont"/>
    <w:rsid w:val="00634878"/>
  </w:style>
  <w:style w:type="paragraph" w:customStyle="1" w:styleId="Paragraph">
    <w:name w:val="Paragraph"/>
    <w:basedOn w:val="Normal"/>
    <w:rsid w:val="00634878"/>
    <w:pPr>
      <w:spacing w:before="120" w:after="120"/>
    </w:pPr>
  </w:style>
  <w:style w:type="character" w:styleId="Hyperlink">
    <w:name w:val="Hyperlink"/>
    <w:rsid w:val="00634878"/>
    <w:rPr>
      <w:color w:val="0000FF"/>
      <w:u w:val="single"/>
    </w:rPr>
  </w:style>
  <w:style w:type="paragraph" w:styleId="BodyTextIndent2">
    <w:name w:val="Body Text Indent 2"/>
    <w:basedOn w:val="Normal"/>
    <w:rsid w:val="00634878"/>
    <w:pPr>
      <w:ind w:firstLine="720"/>
    </w:pPr>
  </w:style>
  <w:style w:type="paragraph" w:customStyle="1" w:styleId="bodytextnoindent">
    <w:name w:val="body text (no indent)"/>
    <w:basedOn w:val="Normal"/>
    <w:rsid w:val="00634878"/>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sid w:val="00634878"/>
    <w:rPr>
      <w:i/>
      <w:iCs/>
    </w:rPr>
  </w:style>
  <w:style w:type="paragraph" w:styleId="BodyText3">
    <w:name w:val="Body Text 3"/>
    <w:basedOn w:val="Normal"/>
    <w:rsid w:val="00634878"/>
    <w:pPr>
      <w:jc w:val="center"/>
    </w:pPr>
    <w:rPr>
      <w:sz w:val="28"/>
    </w:rPr>
  </w:style>
  <w:style w:type="character" w:customStyle="1" w:styleId="BodyTextChar">
    <w:name w:val="Body Text Char"/>
    <w:rsid w:val="00634878"/>
    <w:rPr>
      <w:iCs/>
      <w:sz w:val="22"/>
      <w:szCs w:val="24"/>
      <w:lang w:val="en-GB" w:eastAsia="en-US" w:bidi="ar-SA"/>
    </w:rPr>
  </w:style>
  <w:style w:type="paragraph" w:customStyle="1" w:styleId="Bodytextitalic">
    <w:name w:val="Body text italic"/>
    <w:basedOn w:val="BodyText"/>
    <w:rsid w:val="00634878"/>
    <w:rPr>
      <w:i/>
      <w:iCs w:val="0"/>
    </w:rPr>
  </w:style>
  <w:style w:type="paragraph" w:customStyle="1" w:styleId="boxbody">
    <w:name w:val="boxbody"/>
    <w:basedOn w:val="Normal"/>
    <w:rsid w:val="00634878"/>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590A54"/>
    <w:rPr>
      <w:color w:val="800080"/>
      <w:u w:val="single"/>
    </w:rPr>
  </w:style>
  <w:style w:type="paragraph" w:customStyle="1" w:styleId="HEADING">
    <w:name w:val="HEADING"/>
    <w:basedOn w:val="Normal"/>
    <w:rsid w:val="00590A54"/>
    <w:pPr>
      <w:keepNext/>
      <w:spacing w:before="240" w:after="120"/>
      <w:jc w:val="center"/>
    </w:pPr>
    <w:rPr>
      <w:b/>
      <w:bCs/>
      <w:caps/>
    </w:rPr>
  </w:style>
  <w:style w:type="paragraph" w:customStyle="1" w:styleId="Heading-plain">
    <w:name w:val="Heading - plain"/>
    <w:basedOn w:val="Heading2"/>
    <w:next w:val="BodyText"/>
    <w:rsid w:val="00634878"/>
    <w:pPr>
      <w:tabs>
        <w:tab w:val="clear" w:pos="720"/>
        <w:tab w:val="left" w:pos="900"/>
      </w:tabs>
    </w:pPr>
    <w:rPr>
      <w:rFonts w:eastAsia="Batang"/>
      <w:b w:val="0"/>
      <w:bCs w:val="0"/>
      <w:szCs w:val="20"/>
    </w:rPr>
  </w:style>
  <w:style w:type="paragraph" w:customStyle="1" w:styleId="Heading2noletter">
    <w:name w:val="Heading 2 (no letter)"/>
    <w:basedOn w:val="Heading2"/>
    <w:rsid w:val="00634878"/>
    <w:pPr>
      <w:tabs>
        <w:tab w:val="clear" w:pos="720"/>
      </w:tabs>
    </w:pPr>
  </w:style>
  <w:style w:type="character" w:customStyle="1" w:styleId="Heading2CharChar">
    <w:name w:val="Heading 2 Char Char"/>
    <w:rsid w:val="00634878"/>
    <w:rPr>
      <w:rFonts w:ascii="Arial" w:hAnsi="Arial" w:cs="Arial"/>
      <w:b/>
      <w:bCs/>
      <w:i/>
      <w:iCs/>
      <w:noProof w:val="0"/>
      <w:sz w:val="28"/>
      <w:szCs w:val="28"/>
      <w:lang w:val="en-US" w:eastAsia="en-US" w:bidi="ar-SA"/>
    </w:rPr>
  </w:style>
  <w:style w:type="paragraph" w:customStyle="1" w:styleId="Heading-plain0">
    <w:name w:val="Heading-plain"/>
    <w:basedOn w:val="Normal"/>
    <w:rsid w:val="00634878"/>
    <w:pPr>
      <w:spacing w:before="120" w:after="120"/>
      <w:jc w:val="center"/>
      <w:outlineLvl w:val="0"/>
    </w:pPr>
    <w:rPr>
      <w:i/>
      <w:szCs w:val="20"/>
    </w:rPr>
  </w:style>
  <w:style w:type="paragraph" w:styleId="NormalWeb">
    <w:name w:val="Normal (Web)"/>
    <w:basedOn w:val="Normal"/>
    <w:rsid w:val="00634878"/>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rsid w:val="00634878"/>
    <w:pPr>
      <w:ind w:firstLine="0"/>
    </w:pPr>
    <w:rPr>
      <w:rFonts w:eastAsia="MS Mincho"/>
      <w:bCs/>
      <w:iCs w:val="0"/>
      <w:szCs w:val="22"/>
    </w:rPr>
  </w:style>
  <w:style w:type="character" w:customStyle="1" w:styleId="Para1Char">
    <w:name w:val="Para 1 Char"/>
    <w:rsid w:val="00634878"/>
    <w:rPr>
      <w:rFonts w:eastAsia="MS Mincho"/>
      <w:bCs/>
      <w:iCs/>
      <w:sz w:val="22"/>
      <w:szCs w:val="22"/>
      <w:lang w:val="en-GB" w:eastAsia="en-US" w:bidi="ar-SA"/>
    </w:rPr>
  </w:style>
  <w:style w:type="paragraph" w:customStyle="1" w:styleId="Para2rev">
    <w:name w:val="Para 2 (rev)"/>
    <w:basedOn w:val="Normal"/>
    <w:rsid w:val="00634878"/>
    <w:pPr>
      <w:tabs>
        <w:tab w:val="num" w:pos="720"/>
      </w:tabs>
      <w:spacing w:after="120"/>
      <w:ind w:left="720" w:hanging="360"/>
    </w:pPr>
  </w:style>
  <w:style w:type="paragraph" w:customStyle="1" w:styleId="Paraofficial">
    <w:name w:val="Para official"/>
    <w:basedOn w:val="Normal"/>
    <w:rsid w:val="00634878"/>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rsid w:val="00634878"/>
    <w:pPr>
      <w:tabs>
        <w:tab w:val="num" w:pos="720"/>
      </w:tabs>
      <w:spacing w:before="120" w:after="120"/>
      <w:ind w:left="360"/>
    </w:pPr>
    <w:rPr>
      <w:snapToGrid w:val="0"/>
      <w:szCs w:val="18"/>
    </w:rPr>
  </w:style>
  <w:style w:type="paragraph" w:customStyle="1" w:styleId="Para1-Annex">
    <w:name w:val="Para1-Annex"/>
    <w:basedOn w:val="Normal"/>
    <w:rsid w:val="00634878"/>
    <w:pPr>
      <w:numPr>
        <w:numId w:val="13"/>
      </w:numPr>
      <w:spacing w:after="120"/>
    </w:pPr>
    <w:rPr>
      <w:szCs w:val="22"/>
      <w:lang w:val="en-US"/>
    </w:rPr>
  </w:style>
  <w:style w:type="paragraph" w:customStyle="1" w:styleId="Para40">
    <w:name w:val="Para4"/>
    <w:basedOn w:val="Para3"/>
    <w:rsid w:val="00634878"/>
    <w:pPr>
      <w:numPr>
        <w:ilvl w:val="0"/>
        <w:numId w:val="0"/>
      </w:numPr>
      <w:tabs>
        <w:tab w:val="clear" w:pos="1980"/>
        <w:tab w:val="left" w:pos="2552"/>
        <w:tab w:val="num" w:pos="3540"/>
      </w:tabs>
      <w:ind w:left="2552" w:hanging="567"/>
    </w:pPr>
    <w:rPr>
      <w:lang w:val="en-US"/>
    </w:rPr>
  </w:style>
  <w:style w:type="character" w:styleId="Strong">
    <w:name w:val="Strong"/>
    <w:qFormat/>
    <w:rsid w:val="00634878"/>
    <w:rPr>
      <w:b/>
      <w:bCs/>
    </w:rPr>
  </w:style>
  <w:style w:type="paragraph" w:customStyle="1" w:styleId="StyleBodyTextTimesNewRoman11ptCharChar">
    <w:name w:val="Style Body Text + Times New Roman 11 pt Char Char"/>
    <w:basedOn w:val="BodyText"/>
    <w:rsid w:val="00634878"/>
    <w:rPr>
      <w:iCs w:val="0"/>
      <w:snapToGrid w:val="0"/>
      <w:color w:val="000000"/>
      <w:szCs w:val="22"/>
      <w:lang w:val="en-US"/>
    </w:rPr>
  </w:style>
  <w:style w:type="character" w:customStyle="1" w:styleId="StyleBodyTextTimesNewRoman11ptCharCharChar">
    <w:name w:val="Style Body Text + Times New Roman 11 pt Char Char Char"/>
    <w:rsid w:val="00634878"/>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634878"/>
    <w:pPr>
      <w:numPr>
        <w:numId w:val="0"/>
      </w:numPr>
      <w:tabs>
        <w:tab w:val="num" w:pos="360"/>
      </w:tabs>
    </w:pPr>
    <w:rPr>
      <w:szCs w:val="20"/>
    </w:rPr>
  </w:style>
  <w:style w:type="paragraph" w:styleId="Title">
    <w:name w:val="Title"/>
    <w:basedOn w:val="Normal"/>
    <w:qFormat/>
    <w:rsid w:val="00634878"/>
    <w:pPr>
      <w:jc w:val="center"/>
    </w:pPr>
    <w:rPr>
      <w:i/>
      <w:iCs/>
    </w:rPr>
  </w:style>
  <w:style w:type="paragraph" w:styleId="TOC5">
    <w:name w:val="toc 5"/>
    <w:basedOn w:val="Normal"/>
    <w:next w:val="Normal"/>
    <w:autoRedefine/>
    <w:semiHidden/>
    <w:rsid w:val="00590A54"/>
    <w:pPr>
      <w:spacing w:before="120" w:after="120"/>
      <w:ind w:left="880"/>
      <w:jc w:val="left"/>
    </w:pPr>
  </w:style>
  <w:style w:type="character" w:styleId="CommentReference">
    <w:name w:val="annotation reference"/>
    <w:rsid w:val="00590A54"/>
    <w:rPr>
      <w:sz w:val="16"/>
    </w:rPr>
  </w:style>
  <w:style w:type="paragraph" w:styleId="CommentText">
    <w:name w:val="annotation text"/>
    <w:basedOn w:val="Normal"/>
    <w:link w:val="CommentTextChar"/>
    <w:rsid w:val="00590A54"/>
    <w:pPr>
      <w:spacing w:after="120" w:line="240" w:lineRule="exact"/>
    </w:pPr>
  </w:style>
  <w:style w:type="character" w:customStyle="1" w:styleId="CommentTextChar">
    <w:name w:val="Comment Text Char"/>
    <w:link w:val="CommentText"/>
    <w:rsid w:val="00C64AFF"/>
    <w:rPr>
      <w:sz w:val="22"/>
      <w:szCs w:val="24"/>
      <w:lang w:val="en-GB"/>
    </w:rPr>
  </w:style>
  <w:style w:type="paragraph" w:styleId="Subtitle">
    <w:name w:val="Subtitle"/>
    <w:basedOn w:val="Normal"/>
    <w:qFormat/>
    <w:rsid w:val="00634878"/>
    <w:rPr>
      <w:i/>
      <w:color w:val="4F81BD"/>
      <w:sz w:val="24"/>
    </w:rPr>
  </w:style>
  <w:style w:type="paragraph" w:styleId="ColorfulList-Accent1">
    <w:name w:val="Colorful List Accent 1"/>
    <w:basedOn w:val="Normal"/>
    <w:uiPriority w:val="34"/>
    <w:qFormat/>
    <w:rsid w:val="00DD3A51"/>
    <w:pPr>
      <w:ind w:left="720"/>
      <w:contextualSpacing/>
    </w:pPr>
  </w:style>
  <w:style w:type="paragraph" w:styleId="CommentSubject">
    <w:name w:val="annotation subject"/>
    <w:basedOn w:val="CommentText"/>
    <w:next w:val="CommentText"/>
    <w:link w:val="CommentSubjectChar"/>
    <w:rsid w:val="005012EA"/>
    <w:rPr>
      <w:b/>
      <w:bCs/>
    </w:rPr>
  </w:style>
  <w:style w:type="character" w:customStyle="1" w:styleId="CommentSubjectChar">
    <w:name w:val="Comment Subject Char"/>
    <w:link w:val="CommentSubject"/>
    <w:rsid w:val="005012EA"/>
    <w:rPr>
      <w:rFonts w:cs="Angsana New"/>
      <w:b/>
      <w:bCs/>
      <w:lang w:val="en-GB"/>
    </w:rPr>
  </w:style>
  <w:style w:type="paragraph" w:styleId="ColorfulShading-Accent1">
    <w:name w:val="Colorful Shading Accent 1"/>
    <w:hidden/>
    <w:uiPriority w:val="99"/>
    <w:semiHidden/>
    <w:rsid w:val="003E04B9"/>
    <w:rPr>
      <w:rFonts w:cs="Angsana New"/>
      <w:sz w:val="22"/>
      <w:szCs w:val="24"/>
      <w:lang w:val="en-GB"/>
    </w:rPr>
  </w:style>
  <w:style w:type="paragraph" w:customStyle="1" w:styleId="Default">
    <w:name w:val="Default"/>
    <w:rsid w:val="00302BD0"/>
    <w:pPr>
      <w:autoSpaceDE w:val="0"/>
      <w:autoSpaceDN w:val="0"/>
      <w:adjustRightInd w:val="0"/>
    </w:pPr>
    <w:rPr>
      <w:rFonts w:eastAsia="Malgun Gothic"/>
      <w:color w:val="000000"/>
      <w:sz w:val="24"/>
      <w:szCs w:val="24"/>
      <w:lang w:val="de-AT"/>
    </w:rPr>
  </w:style>
  <w:style w:type="character" w:customStyle="1" w:styleId="HeaderChar">
    <w:name w:val="Header Char"/>
    <w:link w:val="Header"/>
    <w:rsid w:val="004B412B"/>
    <w:rPr>
      <w:sz w:val="22"/>
      <w:szCs w:val="24"/>
      <w:lang w:val="en-GB"/>
    </w:rPr>
  </w:style>
  <w:style w:type="character" w:customStyle="1" w:styleId="Heading1Char">
    <w:name w:val="Heading 1 Char"/>
    <w:link w:val="Heading1"/>
    <w:rsid w:val="00590A54"/>
    <w:rPr>
      <w:b/>
      <w:caps/>
      <w:sz w:val="22"/>
      <w:szCs w:val="24"/>
      <w:lang w:val="en-GB"/>
    </w:rPr>
  </w:style>
  <w:style w:type="paragraph" w:customStyle="1" w:styleId="heading2notforTOC">
    <w:name w:val="heading 2 not for TOC"/>
    <w:basedOn w:val="Heading3"/>
    <w:rsid w:val="00590A54"/>
  </w:style>
  <w:style w:type="paragraph" w:customStyle="1" w:styleId="Heading4indent">
    <w:name w:val="Heading 4 indent"/>
    <w:basedOn w:val="Heading4"/>
    <w:rsid w:val="00590A54"/>
    <w:pPr>
      <w:ind w:left="720"/>
      <w:outlineLvl w:val="9"/>
    </w:pPr>
    <w:rPr>
      <w:rFonts w:ascii="Times New Roman" w:hAnsi="Times New Roman"/>
    </w:rPr>
  </w:style>
  <w:style w:type="paragraph" w:customStyle="1" w:styleId="Para-decision">
    <w:name w:val="Para-decision"/>
    <w:basedOn w:val="Normal"/>
    <w:rsid w:val="00590A54"/>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590A54"/>
    <w:pPr>
      <w:spacing w:before="120" w:after="120"/>
      <w:ind w:left="720" w:right="720"/>
    </w:pPr>
    <w:rPr>
      <w:bCs/>
    </w:rPr>
  </w:style>
  <w:style w:type="paragraph" w:customStyle="1" w:styleId="recommendationheader">
    <w:name w:val="recommendation header"/>
    <w:basedOn w:val="Heading2"/>
    <w:qFormat/>
    <w:rsid w:val="00590A54"/>
  </w:style>
  <w:style w:type="paragraph" w:customStyle="1" w:styleId="recommendationheaderlong">
    <w:name w:val="recommendation header long"/>
    <w:basedOn w:val="Heading2longmultiline"/>
    <w:qFormat/>
    <w:rsid w:val="00590A54"/>
  </w:style>
  <w:style w:type="paragraph" w:customStyle="1" w:styleId="reference">
    <w:name w:val="reference"/>
    <w:basedOn w:val="Heading9"/>
    <w:qFormat/>
    <w:rsid w:val="00590A54"/>
    <w:rPr>
      <w:i w:val="0"/>
      <w:sz w:val="18"/>
    </w:rPr>
  </w:style>
  <w:style w:type="character" w:customStyle="1" w:styleId="StyleFootnoteReferenceNounderline">
    <w:name w:val="Style Footnote Reference + No underline"/>
    <w:rsid w:val="00590A54"/>
    <w:rPr>
      <w:sz w:val="18"/>
      <w:u w:val="none"/>
      <w:vertAlign w:val="baseline"/>
    </w:rPr>
  </w:style>
  <w:style w:type="paragraph" w:customStyle="1" w:styleId="tabletitle">
    <w:name w:val="table title"/>
    <w:basedOn w:val="Heading2"/>
    <w:qFormat/>
    <w:rsid w:val="00590A54"/>
    <w:pPr>
      <w:jc w:val="left"/>
      <w:outlineLvl w:val="9"/>
    </w:pPr>
  </w:style>
  <w:style w:type="paragraph" w:styleId="TOAHeading">
    <w:name w:val="toa heading"/>
    <w:basedOn w:val="Normal"/>
    <w:next w:val="Normal"/>
    <w:rsid w:val="00590A54"/>
    <w:pPr>
      <w:spacing w:before="120"/>
    </w:pPr>
    <w:rPr>
      <w:rFonts w:cs="Arial"/>
      <w:b/>
      <w:bCs/>
      <w:sz w:val="24"/>
    </w:rPr>
  </w:style>
  <w:style w:type="paragraph" w:styleId="TOC4">
    <w:name w:val="toc 4"/>
    <w:basedOn w:val="Normal"/>
    <w:next w:val="Normal"/>
    <w:autoRedefine/>
    <w:rsid w:val="00590A54"/>
    <w:pPr>
      <w:spacing w:before="120" w:after="120"/>
      <w:ind w:left="660"/>
      <w:jc w:val="left"/>
    </w:pPr>
  </w:style>
  <w:style w:type="paragraph" w:styleId="TOC6">
    <w:name w:val="toc 6"/>
    <w:basedOn w:val="Normal"/>
    <w:next w:val="Normal"/>
    <w:autoRedefine/>
    <w:rsid w:val="00590A54"/>
    <w:pPr>
      <w:spacing w:before="120" w:after="120"/>
      <w:ind w:left="1100"/>
      <w:jc w:val="left"/>
    </w:pPr>
  </w:style>
  <w:style w:type="paragraph" w:styleId="TOC7">
    <w:name w:val="toc 7"/>
    <w:basedOn w:val="Normal"/>
    <w:next w:val="Normal"/>
    <w:autoRedefine/>
    <w:rsid w:val="00590A54"/>
    <w:pPr>
      <w:spacing w:before="120" w:after="120"/>
      <w:ind w:left="1320"/>
      <w:jc w:val="left"/>
    </w:pPr>
  </w:style>
  <w:style w:type="paragraph" w:styleId="TOC8">
    <w:name w:val="toc 8"/>
    <w:basedOn w:val="Normal"/>
    <w:next w:val="Normal"/>
    <w:autoRedefine/>
    <w:rsid w:val="00590A54"/>
    <w:pPr>
      <w:spacing w:before="120" w:after="120"/>
      <w:ind w:left="1540"/>
      <w:jc w:val="left"/>
    </w:pPr>
  </w:style>
  <w:style w:type="paragraph" w:styleId="TOC9">
    <w:name w:val="toc 9"/>
    <w:basedOn w:val="Normal"/>
    <w:next w:val="Normal"/>
    <w:autoRedefine/>
    <w:rsid w:val="00590A54"/>
    <w:pPr>
      <w:spacing w:before="120" w:after="120"/>
      <w:ind w:left="1760"/>
      <w:jc w:val="left"/>
    </w:pPr>
  </w:style>
  <w:style w:type="paragraph" w:styleId="Revision">
    <w:name w:val="Revision"/>
    <w:hidden/>
    <w:uiPriority w:val="99"/>
    <w:semiHidden/>
    <w:rsid w:val="005B39AE"/>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1A828-7BF0-435F-8ED8-9E52B3A8D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2014-10-09T23:30:00Z</cp:lastPrinted>
  <dcterms:created xsi:type="dcterms:W3CDTF">2025-11-13T14:40:00Z</dcterms:created>
  <dcterms:modified xsi:type="dcterms:W3CDTF">2025-11-13T14:40:00Z</dcterms:modified>
</cp:coreProperties>
</file>