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7" w:type="dxa"/>
        <w:tblInd w:w="-34" w:type="dxa"/>
        <w:tblBorders>
          <w:bottom w:val="single" w:sz="36" w:space="0" w:color="000000"/>
        </w:tblBorders>
        <w:tblLayout w:type="fixed"/>
        <w:tblLook w:val="0000" w:firstRow="0" w:lastRow="0" w:firstColumn="0" w:lastColumn="0" w:noHBand="0" w:noVBand="0"/>
      </w:tblPr>
      <w:tblGrid>
        <w:gridCol w:w="1213"/>
        <w:gridCol w:w="1244"/>
        <w:gridCol w:w="2610"/>
        <w:gridCol w:w="1312"/>
        <w:gridCol w:w="3118"/>
      </w:tblGrid>
      <w:tr w:rsidR="00F04B73" w:rsidRPr="001E22BF" w14:paraId="1BA92B48" w14:textId="77777777" w:rsidTr="00245BF5">
        <w:tblPrEx>
          <w:tblCellMar>
            <w:top w:w="0" w:type="dxa"/>
            <w:bottom w:w="0" w:type="dxa"/>
          </w:tblCellMar>
        </w:tblPrEx>
        <w:tc>
          <w:tcPr>
            <w:tcW w:w="1213" w:type="dxa"/>
            <w:tcBorders>
              <w:top w:val="nil"/>
              <w:bottom w:val="single" w:sz="12" w:space="0" w:color="000000"/>
            </w:tcBorders>
          </w:tcPr>
          <w:p w14:paraId="7D2E93B2" w14:textId="77777777" w:rsidR="00F04B73" w:rsidRPr="001E22BF" w:rsidRDefault="000B4822" w:rsidP="00F04B73">
            <w:pPr>
              <w:spacing w:after="0" w:line="240" w:lineRule="auto"/>
              <w:jc w:val="both"/>
              <w:rPr>
                <w:rFonts w:ascii="Times New Roman" w:eastAsia="Times New Roman" w:hAnsi="Times New Roman"/>
                <w:b/>
                <w:bCs/>
                <w:kern w:val="22"/>
                <w:sz w:val="12"/>
                <w:szCs w:val="12"/>
                <w:lang w:val="en-GB" w:eastAsia="en-US"/>
              </w:rPr>
            </w:pPr>
            <w:bookmarkStart w:id="0" w:name="_Toc393350575"/>
            <w:r w:rsidRPr="001E22BF">
              <w:rPr>
                <w:rFonts w:ascii="Times New Roman" w:eastAsia="Times New Roman" w:hAnsi="Times New Roman"/>
                <w:b/>
                <w:bCs/>
                <w:noProof/>
                <w:kern w:val="22"/>
                <w:sz w:val="12"/>
                <w:szCs w:val="12"/>
                <w:lang w:val="en-GB" w:eastAsia="en-US"/>
              </w:rPr>
              <w:drawing>
                <wp:inline distT="0" distB="0" distL="0" distR="0" wp14:anchorId="7E9704C9" wp14:editId="382DE933">
                  <wp:extent cx="501650" cy="584200"/>
                  <wp:effectExtent l="0" t="0" r="0"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1650" cy="584200"/>
                          </a:xfrm>
                          <a:prstGeom prst="rect">
                            <a:avLst/>
                          </a:prstGeom>
                          <a:noFill/>
                          <a:ln>
                            <a:noFill/>
                          </a:ln>
                        </pic:spPr>
                      </pic:pic>
                    </a:graphicData>
                  </a:graphic>
                </wp:inline>
              </w:drawing>
            </w:r>
          </w:p>
        </w:tc>
        <w:tc>
          <w:tcPr>
            <w:tcW w:w="1244" w:type="dxa"/>
            <w:tcBorders>
              <w:top w:val="nil"/>
              <w:bottom w:val="single" w:sz="12" w:space="0" w:color="000000"/>
            </w:tcBorders>
          </w:tcPr>
          <w:p w14:paraId="7EE50314" w14:textId="77777777" w:rsidR="00F04B73" w:rsidRPr="001E22BF" w:rsidRDefault="000B4822" w:rsidP="00F04B73">
            <w:pPr>
              <w:spacing w:after="0" w:line="240" w:lineRule="auto"/>
              <w:jc w:val="both"/>
              <w:rPr>
                <w:rFonts w:ascii="Times New Roman" w:eastAsia="Times New Roman" w:hAnsi="Times New Roman"/>
                <w:kern w:val="22"/>
                <w:szCs w:val="24"/>
                <w:lang w:val="en-GB" w:eastAsia="en-US"/>
              </w:rPr>
            </w:pPr>
            <w:r w:rsidRPr="001E22BF">
              <w:rPr>
                <w:rFonts w:ascii="Times New Roman" w:eastAsia="Times New Roman" w:hAnsi="Times New Roman"/>
                <w:b/>
                <w:noProof/>
                <w:kern w:val="22"/>
                <w:szCs w:val="24"/>
                <w:lang w:val="en-GB" w:eastAsia="en-US"/>
              </w:rPr>
              <w:drawing>
                <wp:inline distT="0" distB="0" distL="0" distR="0" wp14:anchorId="3CAC5CCD" wp14:editId="1614D4A1">
                  <wp:extent cx="685800" cy="55880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pic:cNvPicPr>
                        </pic:nvPicPr>
                        <pic:blipFill>
                          <a:blip r:embed="rId9" cstate="print">
                            <a:extLst>
                              <a:ext uri="{28A0092B-C50C-407E-A947-70E740481C1C}">
                                <a14:useLocalDpi xmlns:a14="http://schemas.microsoft.com/office/drawing/2010/main" val="0"/>
                              </a:ext>
                            </a:extLst>
                          </a:blip>
                          <a:srcRect l="4395" r="4395"/>
                          <a:stretch>
                            <a:fillRect/>
                          </a:stretch>
                        </pic:blipFill>
                        <pic:spPr bwMode="auto">
                          <a:xfrm>
                            <a:off x="0" y="0"/>
                            <a:ext cx="685800" cy="558800"/>
                          </a:xfrm>
                          <a:prstGeom prst="rect">
                            <a:avLst/>
                          </a:prstGeom>
                          <a:noFill/>
                          <a:ln>
                            <a:noFill/>
                          </a:ln>
                        </pic:spPr>
                      </pic:pic>
                    </a:graphicData>
                  </a:graphic>
                </wp:inline>
              </w:drawing>
            </w:r>
          </w:p>
        </w:tc>
        <w:tc>
          <w:tcPr>
            <w:tcW w:w="7040" w:type="dxa"/>
            <w:gridSpan w:val="3"/>
            <w:tcBorders>
              <w:top w:val="nil"/>
              <w:bottom w:val="single" w:sz="12" w:space="0" w:color="000000"/>
            </w:tcBorders>
          </w:tcPr>
          <w:p w14:paraId="32B41A5E" w14:textId="77777777" w:rsidR="00F04B73" w:rsidRPr="001E22BF" w:rsidRDefault="00F04B73" w:rsidP="00F363EC">
            <w:pPr>
              <w:tabs>
                <w:tab w:val="left" w:pos="1125"/>
                <w:tab w:val="left" w:pos="6815"/>
                <w:tab w:val="right" w:pos="7611"/>
              </w:tabs>
              <w:spacing w:after="0" w:line="240" w:lineRule="auto"/>
              <w:jc w:val="right"/>
              <w:rPr>
                <w:rFonts w:ascii="Univers" w:eastAsia="Times New Roman" w:hAnsi="Univers"/>
                <w:b/>
                <w:kern w:val="22"/>
                <w:sz w:val="32"/>
                <w:szCs w:val="24"/>
                <w:lang w:val="en-GB" w:eastAsia="en-US"/>
              </w:rPr>
            </w:pPr>
            <w:r w:rsidRPr="001E22BF">
              <w:rPr>
                <w:rFonts w:ascii="Univers" w:eastAsia="Times New Roman" w:hAnsi="Univers"/>
                <w:b/>
                <w:kern w:val="22"/>
                <w:sz w:val="32"/>
                <w:szCs w:val="24"/>
                <w:lang w:val="en-GB" w:eastAsia="en-US"/>
              </w:rPr>
              <w:tab/>
              <w:t>CBD</w:t>
            </w:r>
          </w:p>
          <w:p w14:paraId="4264449E" w14:textId="77777777" w:rsidR="00F04B73" w:rsidRPr="001E22BF" w:rsidRDefault="00F04B73" w:rsidP="00F04B73">
            <w:pPr>
              <w:spacing w:after="0" w:line="240" w:lineRule="auto"/>
              <w:jc w:val="right"/>
              <w:rPr>
                <w:rFonts w:ascii="Times New Roman" w:eastAsia="Times New Roman" w:hAnsi="Times New Roman"/>
                <w:b/>
                <w:kern w:val="22"/>
                <w:sz w:val="28"/>
                <w:szCs w:val="24"/>
                <w:lang w:val="en-GB" w:eastAsia="en-US"/>
              </w:rPr>
            </w:pPr>
          </w:p>
        </w:tc>
      </w:tr>
      <w:tr w:rsidR="00F04B73" w:rsidRPr="001E22BF" w14:paraId="335AD79F" w14:textId="77777777" w:rsidTr="00245BF5">
        <w:tblPrEx>
          <w:tblCellMar>
            <w:top w:w="0" w:type="dxa"/>
            <w:bottom w:w="0" w:type="dxa"/>
          </w:tblCellMar>
        </w:tblPrEx>
        <w:trPr>
          <w:trHeight w:val="1693"/>
        </w:trPr>
        <w:tc>
          <w:tcPr>
            <w:tcW w:w="5067" w:type="dxa"/>
            <w:gridSpan w:val="3"/>
            <w:tcBorders>
              <w:top w:val="nil"/>
              <w:bottom w:val="single" w:sz="36" w:space="0" w:color="000000"/>
            </w:tcBorders>
          </w:tcPr>
          <w:p w14:paraId="43EE2061" w14:textId="77777777" w:rsidR="00F04B73" w:rsidRPr="001E22BF" w:rsidRDefault="00F04B73" w:rsidP="00F04B73">
            <w:pPr>
              <w:spacing w:after="0" w:line="240" w:lineRule="auto"/>
              <w:jc w:val="both"/>
              <w:rPr>
                <w:rFonts w:ascii="Times New Roman" w:eastAsia="Times New Roman" w:hAnsi="Times New Roman"/>
                <w:kern w:val="22"/>
                <w:szCs w:val="24"/>
                <w:lang w:val="en-GB" w:eastAsia="en-US"/>
              </w:rPr>
            </w:pPr>
          </w:p>
          <w:p w14:paraId="215CFE0F" w14:textId="77777777" w:rsidR="00F04B73" w:rsidRPr="001E22BF" w:rsidRDefault="000B4822" w:rsidP="00F04B73">
            <w:pPr>
              <w:spacing w:after="0" w:line="240" w:lineRule="auto"/>
              <w:jc w:val="both"/>
              <w:rPr>
                <w:rFonts w:ascii="Times New Roman" w:eastAsia="Times New Roman" w:hAnsi="Times New Roman"/>
                <w:kern w:val="22"/>
                <w:szCs w:val="24"/>
                <w:lang w:val="en-GB" w:eastAsia="en-US"/>
              </w:rPr>
            </w:pPr>
            <w:r w:rsidRPr="001E22BF">
              <w:rPr>
                <w:rFonts w:ascii="Times New Roman" w:eastAsia="Times New Roman" w:hAnsi="Times New Roman"/>
                <w:noProof/>
                <w:kern w:val="22"/>
                <w:szCs w:val="24"/>
                <w:lang w:val="en-GB" w:eastAsia="en-US"/>
              </w:rPr>
              <w:drawing>
                <wp:inline distT="0" distB="0" distL="0" distR="0" wp14:anchorId="7A23BCDD" wp14:editId="48115369">
                  <wp:extent cx="2838450" cy="1079500"/>
                  <wp:effectExtent l="0" t="0" r="0" b="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p w14:paraId="078B509B" w14:textId="77777777" w:rsidR="00F04B73" w:rsidRPr="001E22BF" w:rsidRDefault="00F04B73" w:rsidP="00F04B73">
            <w:pPr>
              <w:spacing w:after="0" w:line="240" w:lineRule="auto"/>
              <w:jc w:val="both"/>
              <w:rPr>
                <w:rFonts w:ascii="Univers" w:eastAsia="Times New Roman" w:hAnsi="Univers"/>
                <w:kern w:val="22"/>
                <w:szCs w:val="24"/>
                <w:lang w:val="en-GB" w:eastAsia="en-US"/>
              </w:rPr>
            </w:pPr>
          </w:p>
        </w:tc>
        <w:tc>
          <w:tcPr>
            <w:tcW w:w="1312" w:type="dxa"/>
            <w:tcBorders>
              <w:top w:val="nil"/>
              <w:bottom w:val="single" w:sz="36" w:space="0" w:color="000000"/>
            </w:tcBorders>
          </w:tcPr>
          <w:p w14:paraId="06A004E8" w14:textId="77777777" w:rsidR="00F04B73" w:rsidRPr="001E22BF" w:rsidRDefault="00F04B73" w:rsidP="00F04B73">
            <w:pPr>
              <w:spacing w:after="0" w:line="240" w:lineRule="auto"/>
              <w:ind w:left="1478" w:right="-2943"/>
              <w:jc w:val="both"/>
              <w:rPr>
                <w:rFonts w:ascii="Times New Roman" w:eastAsia="Times New Roman" w:hAnsi="Times New Roman"/>
                <w:b/>
                <w:kern w:val="22"/>
                <w:lang w:val="en-GB" w:eastAsia="en-US"/>
              </w:rPr>
            </w:pPr>
          </w:p>
          <w:p w14:paraId="43E8ED68" w14:textId="77777777" w:rsidR="00F04B73" w:rsidRPr="001E22BF" w:rsidRDefault="00F04B73" w:rsidP="00F04B73">
            <w:pPr>
              <w:spacing w:after="0" w:line="240" w:lineRule="auto"/>
              <w:ind w:left="1478" w:right="-2943"/>
              <w:jc w:val="both"/>
              <w:rPr>
                <w:rFonts w:ascii="Times New Roman" w:eastAsia="Times New Roman" w:hAnsi="Times New Roman"/>
                <w:b/>
                <w:kern w:val="22"/>
                <w:lang w:val="en-GB" w:eastAsia="en-US"/>
              </w:rPr>
            </w:pPr>
          </w:p>
          <w:p w14:paraId="59E8804D" w14:textId="77777777" w:rsidR="00F04B73" w:rsidRPr="001E22BF" w:rsidRDefault="00F04B73" w:rsidP="00F04B73">
            <w:pPr>
              <w:spacing w:after="0" w:line="240" w:lineRule="auto"/>
              <w:ind w:left="1478" w:right="-2943"/>
              <w:jc w:val="both"/>
              <w:rPr>
                <w:rFonts w:ascii="Times New Roman" w:eastAsia="Times New Roman" w:hAnsi="Times New Roman"/>
                <w:b/>
                <w:kern w:val="22"/>
                <w:lang w:val="en-GB" w:eastAsia="en-US"/>
              </w:rPr>
            </w:pPr>
          </w:p>
          <w:p w14:paraId="478EFBCA" w14:textId="77777777" w:rsidR="00F04B73" w:rsidRPr="001E22BF" w:rsidRDefault="00F04B73" w:rsidP="00F04B73">
            <w:pPr>
              <w:spacing w:after="0" w:line="240" w:lineRule="auto"/>
              <w:ind w:right="-2943"/>
              <w:jc w:val="both"/>
              <w:rPr>
                <w:rFonts w:ascii="Times New Roman" w:eastAsia="Times New Roman" w:hAnsi="Times New Roman"/>
                <w:b/>
                <w:kern w:val="22"/>
                <w:u w:val="single"/>
                <w:lang w:val="en-GB" w:eastAsia="en-US"/>
              </w:rPr>
            </w:pPr>
            <w:r w:rsidRPr="001E22BF">
              <w:rPr>
                <w:rFonts w:ascii="Times New Roman" w:eastAsia="Times New Roman" w:hAnsi="Times New Roman"/>
                <w:b/>
                <w:kern w:val="22"/>
                <w:lang w:val="en-GB" w:eastAsia="en-US"/>
              </w:rPr>
              <w:t xml:space="preserve">  </w:t>
            </w:r>
          </w:p>
          <w:p w14:paraId="535E4AD9" w14:textId="77777777" w:rsidR="00F04B73" w:rsidRPr="001E22BF" w:rsidRDefault="00F04B73" w:rsidP="00F04B73">
            <w:pPr>
              <w:spacing w:after="0" w:line="240" w:lineRule="auto"/>
              <w:ind w:left="1478" w:right="-2943"/>
              <w:jc w:val="both"/>
              <w:rPr>
                <w:rFonts w:ascii="Times New Roman" w:eastAsia="Times New Roman" w:hAnsi="Times New Roman"/>
                <w:b/>
                <w:kern w:val="22"/>
                <w:lang w:val="en-GB" w:eastAsia="en-US"/>
              </w:rPr>
            </w:pPr>
          </w:p>
        </w:tc>
        <w:tc>
          <w:tcPr>
            <w:tcW w:w="3118" w:type="dxa"/>
            <w:tcBorders>
              <w:top w:val="nil"/>
              <w:bottom w:val="single" w:sz="36" w:space="0" w:color="000000"/>
            </w:tcBorders>
          </w:tcPr>
          <w:p w14:paraId="636A5832" w14:textId="77777777" w:rsidR="00F04B73" w:rsidRPr="001E22BF" w:rsidRDefault="00F04B73" w:rsidP="00F04B73">
            <w:pPr>
              <w:spacing w:after="0" w:line="240" w:lineRule="auto"/>
              <w:ind w:left="34"/>
              <w:jc w:val="both"/>
              <w:rPr>
                <w:rFonts w:ascii="Times New Roman" w:eastAsia="Times New Roman" w:hAnsi="Times New Roman"/>
                <w:kern w:val="22"/>
                <w:lang w:val="en-GB" w:eastAsia="en-US"/>
              </w:rPr>
            </w:pPr>
            <w:r w:rsidRPr="001E22BF">
              <w:rPr>
                <w:rFonts w:ascii="Times New Roman" w:eastAsia="Times New Roman" w:hAnsi="Times New Roman"/>
                <w:kern w:val="22"/>
                <w:lang w:val="en-GB" w:eastAsia="en-US"/>
              </w:rPr>
              <w:t>Distr.</w:t>
            </w:r>
          </w:p>
          <w:p w14:paraId="01C66F8D" w14:textId="77777777" w:rsidR="00F04B73" w:rsidRPr="001E22BF" w:rsidRDefault="00C5673F" w:rsidP="00F04B73">
            <w:pPr>
              <w:spacing w:after="0" w:line="240" w:lineRule="auto"/>
              <w:ind w:left="34"/>
              <w:jc w:val="both"/>
              <w:rPr>
                <w:rFonts w:ascii="Times New Roman" w:eastAsia="Times New Roman" w:hAnsi="Times New Roman"/>
                <w:kern w:val="22"/>
                <w:lang w:val="en-GB" w:eastAsia="en-US"/>
              </w:rPr>
            </w:pPr>
            <w:r w:rsidRPr="001E22BF">
              <w:rPr>
                <w:rFonts w:ascii="Times New Roman" w:eastAsia="Times New Roman" w:hAnsi="Times New Roman"/>
                <w:kern w:val="22"/>
                <w:lang w:val="en-GB" w:eastAsia="en-US"/>
              </w:rPr>
              <w:t>GENERAL</w:t>
            </w:r>
          </w:p>
          <w:p w14:paraId="34B23197" w14:textId="77777777" w:rsidR="00F04B73" w:rsidRPr="001E22BF" w:rsidRDefault="00F04B73" w:rsidP="00F04B73">
            <w:pPr>
              <w:spacing w:after="0" w:line="240" w:lineRule="auto"/>
              <w:ind w:left="34"/>
              <w:jc w:val="both"/>
              <w:rPr>
                <w:rFonts w:ascii="Times New Roman" w:eastAsia="Times New Roman" w:hAnsi="Times New Roman"/>
                <w:kern w:val="22"/>
                <w:lang w:val="en-GB" w:eastAsia="en-US"/>
              </w:rPr>
            </w:pPr>
          </w:p>
          <w:p w14:paraId="33253EA2" w14:textId="77777777" w:rsidR="00F04B73" w:rsidRPr="001E22BF" w:rsidRDefault="00F04B73" w:rsidP="00F04B73">
            <w:pPr>
              <w:spacing w:after="0" w:line="240" w:lineRule="auto"/>
              <w:ind w:left="34"/>
              <w:jc w:val="both"/>
              <w:rPr>
                <w:rFonts w:ascii="Times New Roman" w:eastAsia="Times New Roman" w:hAnsi="Times New Roman"/>
                <w:kern w:val="22"/>
                <w:lang w:val="en-GB" w:eastAsia="en-US"/>
              </w:rPr>
            </w:pPr>
            <w:r w:rsidRPr="001E22BF">
              <w:rPr>
                <w:rFonts w:ascii="Times New Roman" w:eastAsia="Times New Roman" w:hAnsi="Times New Roman"/>
                <w:kern w:val="22"/>
                <w:lang w:val="en-GB" w:eastAsia="en-US"/>
              </w:rPr>
              <w:t>UNEP/CBD/COP/</w:t>
            </w:r>
            <w:r w:rsidR="00C5673F" w:rsidRPr="001E22BF">
              <w:rPr>
                <w:rFonts w:ascii="Times New Roman" w:eastAsia="Times New Roman" w:hAnsi="Times New Roman"/>
                <w:kern w:val="22"/>
                <w:lang w:val="en-GB" w:eastAsia="en-US"/>
              </w:rPr>
              <w:t>DEC/XII/2</w:t>
            </w:r>
            <w:r w:rsidR="009F46FD" w:rsidRPr="001E22BF">
              <w:rPr>
                <w:rFonts w:ascii="Times New Roman" w:eastAsia="Times New Roman" w:hAnsi="Times New Roman"/>
                <w:kern w:val="22"/>
                <w:lang w:val="en-GB" w:eastAsia="en-US"/>
              </w:rPr>
              <w:t>2</w:t>
            </w:r>
          </w:p>
          <w:p w14:paraId="36E08FFD" w14:textId="77777777" w:rsidR="00F04B73" w:rsidRPr="001E22BF" w:rsidRDefault="00F04B73" w:rsidP="00F04B73">
            <w:pPr>
              <w:spacing w:after="0" w:line="240" w:lineRule="auto"/>
              <w:ind w:left="34"/>
              <w:jc w:val="both"/>
              <w:rPr>
                <w:rFonts w:ascii="Times New Roman" w:eastAsia="Times New Roman" w:hAnsi="Times New Roman"/>
                <w:kern w:val="22"/>
                <w:lang w:val="en-GB" w:eastAsia="en-US"/>
              </w:rPr>
            </w:pPr>
            <w:r w:rsidRPr="001E22BF">
              <w:rPr>
                <w:rFonts w:ascii="Times New Roman" w:eastAsia="Times New Roman" w:hAnsi="Times New Roman"/>
                <w:kern w:val="22"/>
                <w:lang w:val="en-GB" w:eastAsia="en-US"/>
              </w:rPr>
              <w:t>17 October 2014</w:t>
            </w:r>
          </w:p>
          <w:p w14:paraId="6000AD28" w14:textId="77777777" w:rsidR="00F04B73" w:rsidRPr="001E22BF" w:rsidRDefault="00F04B73" w:rsidP="00F04B73">
            <w:pPr>
              <w:spacing w:after="0" w:line="240" w:lineRule="auto"/>
              <w:ind w:left="34"/>
              <w:jc w:val="both"/>
              <w:rPr>
                <w:rFonts w:ascii="Times New Roman" w:eastAsia="Times New Roman" w:hAnsi="Times New Roman"/>
                <w:kern w:val="22"/>
                <w:lang w:val="en-GB" w:eastAsia="en-US"/>
              </w:rPr>
            </w:pPr>
          </w:p>
          <w:p w14:paraId="14FFC5FA" w14:textId="77777777" w:rsidR="00F04B73" w:rsidRPr="001E22BF" w:rsidRDefault="00F04B73" w:rsidP="00F04B73">
            <w:pPr>
              <w:spacing w:after="0" w:line="240" w:lineRule="auto"/>
              <w:ind w:left="34"/>
              <w:jc w:val="both"/>
              <w:rPr>
                <w:rFonts w:ascii="Times New Roman" w:eastAsia="Times New Roman" w:hAnsi="Times New Roman"/>
                <w:b/>
                <w:bCs/>
                <w:kern w:val="22"/>
                <w:u w:val="single"/>
                <w:lang w:val="en-GB" w:eastAsia="en-US"/>
              </w:rPr>
            </w:pPr>
            <w:r w:rsidRPr="001E22BF">
              <w:rPr>
                <w:rFonts w:ascii="Times New Roman" w:eastAsia="Times New Roman" w:hAnsi="Times New Roman"/>
                <w:kern w:val="22"/>
                <w:lang w:val="en-GB" w:eastAsia="en-US"/>
              </w:rPr>
              <w:t>ORIGINAL:  ENGLISH</w:t>
            </w:r>
          </w:p>
        </w:tc>
      </w:tr>
    </w:tbl>
    <w:p w14:paraId="3F0EB365" w14:textId="77777777" w:rsidR="00F04B73" w:rsidRPr="001E22BF" w:rsidRDefault="00F04B73" w:rsidP="00E961BD">
      <w:pPr>
        <w:pStyle w:val="Cornernotation"/>
        <w:ind w:right="3973"/>
        <w:rPr>
          <w:caps/>
          <w:kern w:val="22"/>
          <w:lang w:val="en-US"/>
        </w:rPr>
      </w:pPr>
      <w:r w:rsidRPr="001E22BF">
        <w:rPr>
          <w:caps/>
          <w:kern w:val="22"/>
          <w:lang w:val="en-US"/>
        </w:rPr>
        <w:t xml:space="preserve">CONFERENCE OF THE PARTIES TO THE CONVENTION ON BIOLOGICAL DIVERSITY </w:t>
      </w:r>
    </w:p>
    <w:p w14:paraId="32051238" w14:textId="77777777" w:rsidR="00F04B73" w:rsidRPr="001E22BF" w:rsidRDefault="00F04B73" w:rsidP="00E961BD">
      <w:pPr>
        <w:pStyle w:val="Cornernotation"/>
        <w:ind w:right="3548"/>
        <w:rPr>
          <w:kern w:val="22"/>
          <w:szCs w:val="22"/>
          <w:lang w:val="en-US"/>
        </w:rPr>
      </w:pPr>
      <w:r w:rsidRPr="001E22BF">
        <w:rPr>
          <w:kern w:val="22"/>
          <w:szCs w:val="22"/>
          <w:lang w:val="en-US"/>
        </w:rPr>
        <w:t>Twelfth meeting</w:t>
      </w:r>
    </w:p>
    <w:p w14:paraId="0798B0BC" w14:textId="77777777" w:rsidR="00F04B73" w:rsidRPr="001E22BF" w:rsidRDefault="00F04B73" w:rsidP="00E961BD">
      <w:pPr>
        <w:pStyle w:val="Cornernotation"/>
        <w:rPr>
          <w:kern w:val="22"/>
        </w:rPr>
      </w:pPr>
      <w:r w:rsidRPr="001E22BF">
        <w:rPr>
          <w:noProof/>
          <w:kern w:val="22"/>
        </w:rPr>
        <w:t>Pyeongchang</w:t>
      </w:r>
      <w:r w:rsidRPr="001E22BF">
        <w:rPr>
          <w:kern w:val="22"/>
        </w:rPr>
        <w:t>, Republic of Korea, 6-17 October 2014</w:t>
      </w:r>
    </w:p>
    <w:p w14:paraId="07C0CD3B" w14:textId="77777777" w:rsidR="00F04B73" w:rsidRPr="001E22BF" w:rsidRDefault="00F04B73" w:rsidP="00E961BD">
      <w:pPr>
        <w:pStyle w:val="Cornernotation"/>
        <w:ind w:right="3548"/>
        <w:rPr>
          <w:kern w:val="22"/>
          <w:szCs w:val="22"/>
          <w:lang w:val="en-US"/>
        </w:rPr>
      </w:pPr>
      <w:r w:rsidRPr="001E22BF">
        <w:rPr>
          <w:kern w:val="22"/>
          <w:szCs w:val="22"/>
          <w:lang w:val="en-US"/>
        </w:rPr>
        <w:t>Agenda item 21</w:t>
      </w:r>
    </w:p>
    <w:p w14:paraId="0A8DF501" w14:textId="77777777" w:rsidR="00C5673F" w:rsidRPr="00B33B3E" w:rsidRDefault="00C5673F" w:rsidP="00C5673F">
      <w:pPr>
        <w:pStyle w:val="Heading1"/>
        <w:suppressLineNumbers/>
        <w:suppressAutoHyphens/>
        <w:rPr>
          <w:kern w:val="22"/>
          <w:szCs w:val="22"/>
          <w:lang w:eastAsia="ko-KR"/>
        </w:rPr>
      </w:pPr>
      <w:r w:rsidRPr="001E22BF">
        <w:rPr>
          <w:kern w:val="22"/>
          <w:szCs w:val="22"/>
        </w:rPr>
        <w:t>DECISION ADOPTED BY THE CONFERENCE OF THE PARTIES TO THE CONVENTION ON BIOLOGICAL DIVERSITY</w:t>
      </w:r>
    </w:p>
    <w:p w14:paraId="02FCCD0E" w14:textId="77777777" w:rsidR="00F04B73" w:rsidRPr="001E22BF" w:rsidRDefault="009F46FD" w:rsidP="001E22BF">
      <w:pPr>
        <w:pStyle w:val="recommendationheaderlong"/>
        <w:rPr>
          <w:kern w:val="22"/>
        </w:rPr>
      </w:pPr>
      <w:r w:rsidRPr="001E22BF">
        <w:rPr>
          <w:kern w:val="22"/>
        </w:rPr>
        <w:t>XII/22</w:t>
      </w:r>
      <w:r w:rsidR="00C5673F" w:rsidRPr="001E22BF">
        <w:rPr>
          <w:kern w:val="22"/>
        </w:rPr>
        <w:t>.</w:t>
      </w:r>
      <w:r w:rsidR="00C5673F" w:rsidRPr="001E22BF">
        <w:rPr>
          <w:kern w:val="22"/>
        </w:rPr>
        <w:tab/>
      </w:r>
      <w:r w:rsidR="00F04B73" w:rsidRPr="001E22BF">
        <w:rPr>
          <w:kern w:val="22"/>
        </w:rPr>
        <w:t>Marine and coastal biodiversity: ecologically or biologically significant marine areas (EBSA</w:t>
      </w:r>
      <w:r w:rsidR="0059228C" w:rsidRPr="001E22BF">
        <w:rPr>
          <w:kern w:val="22"/>
        </w:rPr>
        <w:t>s</w:t>
      </w:r>
      <w:r w:rsidR="00F04B73" w:rsidRPr="001E22BF">
        <w:rPr>
          <w:kern w:val="22"/>
        </w:rPr>
        <w:t>)</w:t>
      </w:r>
    </w:p>
    <w:p w14:paraId="37535393" w14:textId="77777777" w:rsidR="00F04B73" w:rsidRPr="001E22BF" w:rsidRDefault="00F04B73" w:rsidP="00E961BD">
      <w:pPr>
        <w:keepNext/>
        <w:spacing w:before="120" w:after="120" w:line="240" w:lineRule="auto"/>
        <w:ind w:firstLine="709"/>
        <w:jc w:val="both"/>
        <w:rPr>
          <w:rFonts w:ascii="Times New Roman" w:hAnsi="Times New Roman"/>
          <w:bCs/>
          <w:i/>
          <w:snapToGrid w:val="0"/>
          <w:kern w:val="22"/>
          <w:lang w:val="en-GB"/>
        </w:rPr>
      </w:pPr>
      <w:r w:rsidRPr="001E22BF">
        <w:rPr>
          <w:rFonts w:ascii="Times New Roman" w:hAnsi="Times New Roman"/>
          <w:bCs/>
          <w:i/>
          <w:snapToGrid w:val="0"/>
          <w:kern w:val="22"/>
          <w:lang w:val="en-GB"/>
        </w:rPr>
        <w:t>The Conference of the Parties,</w:t>
      </w:r>
    </w:p>
    <w:p w14:paraId="12B9FECE" w14:textId="77777777" w:rsidR="00F04B73" w:rsidRPr="001E22BF" w:rsidRDefault="00F04B73" w:rsidP="00E961BD">
      <w:pPr>
        <w:spacing w:before="120" w:after="120" w:line="240" w:lineRule="auto"/>
        <w:ind w:firstLine="720"/>
        <w:jc w:val="both"/>
        <w:rPr>
          <w:rFonts w:ascii="Times New Roman" w:hAnsi="Times New Roman"/>
          <w:snapToGrid w:val="0"/>
          <w:kern w:val="22"/>
          <w:lang w:val="en-GB"/>
        </w:rPr>
      </w:pPr>
      <w:r w:rsidRPr="001E22BF">
        <w:rPr>
          <w:rFonts w:ascii="Times New Roman" w:hAnsi="Times New Roman"/>
          <w:i/>
          <w:snapToGrid w:val="0"/>
          <w:kern w:val="22"/>
          <w:lang w:val="en-GB"/>
        </w:rPr>
        <w:t>Recalling</w:t>
      </w:r>
      <w:r w:rsidRPr="001E22BF">
        <w:rPr>
          <w:rFonts w:ascii="Times New Roman" w:hAnsi="Times New Roman"/>
          <w:snapToGrid w:val="0"/>
          <w:kern w:val="22"/>
          <w:lang w:val="en-GB"/>
        </w:rPr>
        <w:t xml:space="preserve"> decision X/29 and decision XI/17,</w:t>
      </w:r>
    </w:p>
    <w:p w14:paraId="0470EB7F" w14:textId="77777777" w:rsidR="00F04B73" w:rsidRPr="001E22BF" w:rsidRDefault="00F04B73" w:rsidP="00E961BD">
      <w:pPr>
        <w:spacing w:before="120" w:after="120" w:line="240" w:lineRule="auto"/>
        <w:ind w:firstLine="720"/>
        <w:jc w:val="both"/>
        <w:rPr>
          <w:rFonts w:ascii="Times New Roman" w:hAnsi="Times New Roman"/>
          <w:kern w:val="22"/>
          <w:shd w:val="clear" w:color="auto" w:fill="FFFFFF"/>
          <w:lang w:val="en-GB"/>
        </w:rPr>
      </w:pPr>
      <w:r w:rsidRPr="001E22BF">
        <w:rPr>
          <w:rFonts w:ascii="Times New Roman" w:hAnsi="Times New Roman"/>
          <w:i/>
          <w:iCs/>
          <w:kern w:val="22"/>
          <w:lang w:val="en-GB"/>
        </w:rPr>
        <w:t>Also recalling</w:t>
      </w:r>
      <w:r w:rsidRPr="001E22BF">
        <w:rPr>
          <w:rFonts w:ascii="Times New Roman" w:hAnsi="Times New Roman"/>
          <w:kern w:val="22"/>
          <w:lang w:val="en-GB"/>
        </w:rPr>
        <w:t xml:space="preserve"> </w:t>
      </w:r>
      <w:r w:rsidRPr="001E22BF">
        <w:rPr>
          <w:rFonts w:ascii="Times New Roman" w:hAnsi="Times New Roman"/>
          <w:kern w:val="22"/>
          <w:shd w:val="clear" w:color="auto" w:fill="FFFFFF"/>
          <w:lang w:val="en-GB"/>
        </w:rPr>
        <w:t>that the United Nations Convention on the Law of the Sea sets out the legal framework within which all activities in the oceans and seas must be carried out,</w:t>
      </w:r>
    </w:p>
    <w:p w14:paraId="7B0725A0" w14:textId="77777777" w:rsidR="00F04B73" w:rsidRPr="001E22BF" w:rsidRDefault="00F04B73" w:rsidP="00E961BD">
      <w:pPr>
        <w:spacing w:before="120" w:after="120" w:line="240" w:lineRule="auto"/>
        <w:ind w:firstLine="720"/>
        <w:jc w:val="both"/>
        <w:rPr>
          <w:rFonts w:ascii="Times New Roman" w:hAnsi="Times New Roman"/>
          <w:kern w:val="22"/>
          <w:lang w:val="en-GB"/>
        </w:rPr>
      </w:pPr>
      <w:r w:rsidRPr="001E22BF">
        <w:rPr>
          <w:rFonts w:ascii="Times New Roman" w:hAnsi="Times New Roman"/>
          <w:i/>
          <w:kern w:val="22"/>
          <w:lang w:val="en-GB"/>
        </w:rPr>
        <w:t>Reiterating</w:t>
      </w:r>
      <w:r w:rsidRPr="001E22BF">
        <w:rPr>
          <w:rFonts w:ascii="Times New Roman" w:hAnsi="Times New Roman"/>
          <w:kern w:val="22"/>
          <w:lang w:val="en-GB"/>
        </w:rPr>
        <w:t xml:space="preserve"> the central role of the General Assembly of the United Nations in addressing issues relating to the conservation and sustainable use of biodiversity in marine areas beyond national jurisdiction,</w:t>
      </w:r>
    </w:p>
    <w:p w14:paraId="5C3B57B2" w14:textId="77777777" w:rsidR="00F04B73" w:rsidRPr="001E22BF" w:rsidRDefault="00F04B73" w:rsidP="00E961BD">
      <w:pPr>
        <w:spacing w:before="120" w:after="120" w:line="240" w:lineRule="auto"/>
        <w:ind w:firstLine="720"/>
        <w:jc w:val="both"/>
        <w:rPr>
          <w:rFonts w:ascii="Times New Roman" w:hAnsi="Times New Roman"/>
          <w:kern w:val="22"/>
          <w:lang w:val="en-GB"/>
        </w:rPr>
      </w:pPr>
      <w:r w:rsidRPr="001E22BF">
        <w:rPr>
          <w:rFonts w:ascii="Times New Roman" w:hAnsi="Times New Roman"/>
          <w:kern w:val="22"/>
          <w:lang w:val="en-GB"/>
        </w:rPr>
        <w:t>1.</w:t>
      </w:r>
      <w:r w:rsidRPr="001E22BF">
        <w:rPr>
          <w:rFonts w:ascii="Times New Roman" w:hAnsi="Times New Roman"/>
          <w:kern w:val="22"/>
          <w:lang w:val="en-GB"/>
        </w:rPr>
        <w:tab/>
      </w:r>
      <w:r w:rsidRPr="001E22BF">
        <w:rPr>
          <w:rFonts w:ascii="Times New Roman" w:hAnsi="Times New Roman"/>
          <w:i/>
          <w:kern w:val="22"/>
          <w:lang w:val="en-GB"/>
        </w:rPr>
        <w:t xml:space="preserve">Welcomes </w:t>
      </w:r>
      <w:r w:rsidRPr="001E22BF">
        <w:rPr>
          <w:rFonts w:ascii="Times New Roman" w:hAnsi="Times New Roman"/>
          <w:kern w:val="22"/>
          <w:lang w:val="en-GB"/>
        </w:rPr>
        <w:t>the scientific and technical evaluation of information contained in the reports of the regional workshops for describing ecologically or biologically significant marine areas held in seven regions: Southern Indian Ocean (</w:t>
      </w:r>
      <w:r w:rsidRPr="001E22BF">
        <w:rPr>
          <w:rFonts w:ascii="Times New Roman" w:hAnsi="Times New Roman"/>
          <w:kern w:val="22"/>
          <w:lang w:val="fr-FR"/>
        </w:rPr>
        <w:t>Flic en Flac</w:t>
      </w:r>
      <w:r w:rsidRPr="001E22BF">
        <w:rPr>
          <w:rFonts w:ascii="Times New Roman" w:hAnsi="Times New Roman"/>
          <w:kern w:val="22"/>
          <w:lang w:val="en-GB"/>
        </w:rPr>
        <w:t>, Mauritius, 31 July-3 August 2012);</w:t>
      </w:r>
      <w:r w:rsidRPr="001E22BF">
        <w:rPr>
          <w:rFonts w:ascii="Times New Roman" w:hAnsi="Times New Roman"/>
          <w:kern w:val="22"/>
          <w:vertAlign w:val="superscript"/>
          <w:lang w:val="en-GB"/>
        </w:rPr>
        <w:footnoteReference w:id="1"/>
      </w:r>
      <w:r w:rsidRPr="001E22BF">
        <w:rPr>
          <w:rFonts w:ascii="Times New Roman" w:hAnsi="Times New Roman"/>
          <w:kern w:val="22"/>
          <w:lang w:val="en-GB"/>
        </w:rPr>
        <w:t xml:space="preserve"> Eastern Tropical and Temperate Pacific (Galapagos, Ecuador, 28-31 August 2012;</w:t>
      </w:r>
      <w:r w:rsidRPr="001E22BF">
        <w:rPr>
          <w:rFonts w:ascii="Times New Roman" w:hAnsi="Times New Roman"/>
          <w:kern w:val="22"/>
          <w:vertAlign w:val="superscript"/>
          <w:lang w:val="en-GB"/>
        </w:rPr>
        <w:footnoteReference w:id="2"/>
      </w:r>
      <w:r w:rsidRPr="001E22BF">
        <w:rPr>
          <w:rFonts w:ascii="Times New Roman" w:hAnsi="Times New Roman"/>
          <w:kern w:val="22"/>
          <w:lang w:val="en-GB"/>
        </w:rPr>
        <w:t xml:space="preserve"> North Pacific (Moscow, Russian Federation, 25 February-1 March 2013);</w:t>
      </w:r>
      <w:r w:rsidRPr="001E22BF">
        <w:rPr>
          <w:rFonts w:ascii="Times New Roman" w:hAnsi="Times New Roman"/>
          <w:kern w:val="22"/>
          <w:vertAlign w:val="superscript"/>
          <w:lang w:val="en-GB"/>
        </w:rPr>
        <w:footnoteReference w:id="3"/>
      </w:r>
      <w:r w:rsidRPr="001E22BF">
        <w:rPr>
          <w:rFonts w:ascii="Times New Roman" w:hAnsi="Times New Roman"/>
          <w:bCs/>
          <w:kern w:val="22"/>
          <w:shd w:val="clear" w:color="auto" w:fill="FFFFFF"/>
          <w:vertAlign w:val="superscript"/>
          <w:lang w:val="en-GB"/>
        </w:rPr>
        <w:t xml:space="preserve"> </w:t>
      </w:r>
      <w:r w:rsidRPr="001E22BF">
        <w:rPr>
          <w:rFonts w:ascii="Times New Roman" w:hAnsi="Times New Roman"/>
          <w:kern w:val="22"/>
          <w:lang w:val="en-GB"/>
        </w:rPr>
        <w:t>South</w:t>
      </w:r>
      <w:r w:rsidRPr="001E22BF">
        <w:rPr>
          <w:rFonts w:ascii="Times New Roman" w:hAnsi="Times New Roman"/>
          <w:kern w:val="22"/>
          <w:lang w:val="en-GB"/>
        </w:rPr>
        <w:noBreakHyphen/>
        <w:t>Eastern Atlantic (</w:t>
      </w:r>
      <w:r w:rsidRPr="001E22BF">
        <w:rPr>
          <w:rFonts w:ascii="Times New Roman" w:hAnsi="Times New Roman"/>
          <w:noProof/>
          <w:kern w:val="22"/>
          <w:lang w:val="en-GB"/>
        </w:rPr>
        <w:t>Swakopmund</w:t>
      </w:r>
      <w:r w:rsidRPr="001E22BF">
        <w:rPr>
          <w:rFonts w:ascii="Times New Roman" w:hAnsi="Times New Roman"/>
          <w:kern w:val="22"/>
          <w:lang w:val="en-GB"/>
        </w:rPr>
        <w:t>, Namibia, 8-12 April 2013);</w:t>
      </w:r>
      <w:r w:rsidRPr="001E22BF">
        <w:rPr>
          <w:rFonts w:ascii="Times New Roman" w:hAnsi="Times New Roman"/>
          <w:kern w:val="22"/>
          <w:vertAlign w:val="superscript"/>
          <w:lang w:val="en-GB"/>
        </w:rPr>
        <w:footnoteReference w:id="4"/>
      </w:r>
      <w:r w:rsidRPr="001E22BF">
        <w:rPr>
          <w:rFonts w:ascii="Times New Roman" w:hAnsi="Times New Roman"/>
          <w:kern w:val="22"/>
          <w:vertAlign w:val="superscript"/>
          <w:lang w:val="en-GB"/>
        </w:rPr>
        <w:t xml:space="preserve"> </w:t>
      </w:r>
      <w:r w:rsidRPr="001E22BF">
        <w:rPr>
          <w:rFonts w:ascii="Times New Roman" w:hAnsi="Times New Roman"/>
          <w:kern w:val="22"/>
          <w:lang w:val="en-GB"/>
        </w:rPr>
        <w:t>Arctic (Helsinki, Finland, 3</w:t>
      </w:r>
      <w:r w:rsidRPr="001E22BF">
        <w:rPr>
          <w:rFonts w:ascii="Times New Roman" w:hAnsi="Times New Roman"/>
          <w:kern w:val="22"/>
          <w:lang w:val="en-GB"/>
        </w:rPr>
        <w:noBreakHyphen/>
        <w:t>7 March 2014)</w:t>
      </w:r>
      <w:r w:rsidRPr="001E22BF">
        <w:rPr>
          <w:rFonts w:ascii="Times New Roman" w:hAnsi="Times New Roman"/>
          <w:kern w:val="22"/>
          <w:vertAlign w:val="superscript"/>
          <w:lang w:val="en-GB"/>
        </w:rPr>
        <w:footnoteReference w:id="5"/>
      </w:r>
      <w:r w:rsidRPr="001E22BF">
        <w:rPr>
          <w:rFonts w:ascii="Times New Roman" w:hAnsi="Times New Roman"/>
          <w:kern w:val="22"/>
          <w:lang w:val="en-GB"/>
        </w:rPr>
        <w:t>; North-West Atlantic (Montreal, Canada, 24-28 March 2014);</w:t>
      </w:r>
      <w:r w:rsidRPr="001E22BF">
        <w:rPr>
          <w:rFonts w:ascii="Times New Roman" w:hAnsi="Times New Roman"/>
          <w:kern w:val="22"/>
          <w:vertAlign w:val="superscript"/>
          <w:lang w:val="en-GB"/>
        </w:rPr>
        <w:footnoteReference w:id="6"/>
      </w:r>
      <w:r w:rsidRPr="001E22BF">
        <w:rPr>
          <w:rFonts w:ascii="Times New Roman" w:hAnsi="Times New Roman"/>
          <w:kern w:val="22"/>
          <w:vertAlign w:val="superscript"/>
          <w:lang w:val="en-GB"/>
        </w:rPr>
        <w:t xml:space="preserve"> </w:t>
      </w:r>
      <w:r w:rsidRPr="001E22BF">
        <w:rPr>
          <w:rFonts w:ascii="Times New Roman" w:hAnsi="Times New Roman"/>
          <w:kern w:val="22"/>
          <w:lang w:val="en-GB"/>
        </w:rPr>
        <w:t xml:space="preserve">and </w:t>
      </w:r>
      <w:r w:rsidRPr="001E22BF">
        <w:rPr>
          <w:rFonts w:ascii="Times New Roman" w:hAnsi="Times New Roman"/>
          <w:kern w:val="22"/>
          <w:shd w:val="clear" w:color="auto" w:fill="FFFFFF"/>
          <w:lang w:val="en-GB"/>
        </w:rPr>
        <w:t>Mediterranean (</w:t>
      </w:r>
      <w:r w:rsidRPr="001E22BF">
        <w:rPr>
          <w:rFonts w:ascii="Times New Roman" w:hAnsi="Times New Roman"/>
          <w:kern w:val="22"/>
          <w:shd w:val="clear" w:color="auto" w:fill="FFFFFF"/>
          <w:lang w:val="es-ES"/>
        </w:rPr>
        <w:t>Málaga</w:t>
      </w:r>
      <w:r w:rsidRPr="001E22BF">
        <w:rPr>
          <w:rFonts w:ascii="Times New Roman" w:hAnsi="Times New Roman"/>
          <w:kern w:val="22"/>
          <w:shd w:val="clear" w:color="auto" w:fill="FFFFFF"/>
          <w:lang w:val="en-GB"/>
        </w:rPr>
        <w:t>, Spain</w:t>
      </w:r>
      <w:r w:rsidRPr="001E22BF">
        <w:rPr>
          <w:rFonts w:ascii="Times New Roman" w:hAnsi="Times New Roman"/>
          <w:caps/>
          <w:kern w:val="22"/>
          <w:shd w:val="clear" w:color="auto" w:fill="FFFFFF"/>
          <w:lang w:val="en-GB"/>
        </w:rPr>
        <w:t>, 3</w:t>
      </w:r>
      <w:r w:rsidRPr="001E22BF">
        <w:rPr>
          <w:rFonts w:ascii="Times New Roman" w:hAnsi="Times New Roman"/>
          <w:kern w:val="22"/>
          <w:lang w:val="en-GB"/>
        </w:rPr>
        <w:t>-</w:t>
      </w:r>
      <w:r w:rsidRPr="001E22BF">
        <w:rPr>
          <w:rFonts w:ascii="Times New Roman" w:hAnsi="Times New Roman"/>
          <w:caps/>
          <w:kern w:val="22"/>
          <w:shd w:val="clear" w:color="auto" w:fill="FFFFFF"/>
          <w:lang w:val="en-GB"/>
        </w:rPr>
        <w:t>7 </w:t>
      </w:r>
      <w:r w:rsidRPr="001E22BF">
        <w:rPr>
          <w:rFonts w:ascii="Times New Roman" w:hAnsi="Times New Roman"/>
          <w:kern w:val="22"/>
          <w:shd w:val="clear" w:color="auto" w:fill="FFFFFF"/>
          <w:lang w:val="en-GB"/>
        </w:rPr>
        <w:t>April 2014);</w:t>
      </w:r>
      <w:r w:rsidRPr="001E22BF">
        <w:rPr>
          <w:rFonts w:ascii="Times New Roman" w:hAnsi="Times New Roman"/>
          <w:kern w:val="22"/>
          <w:shd w:val="clear" w:color="auto" w:fill="FFFFFF"/>
          <w:vertAlign w:val="superscript"/>
          <w:lang w:val="en-GB"/>
        </w:rPr>
        <w:footnoteReference w:id="7"/>
      </w:r>
    </w:p>
    <w:p w14:paraId="6BA02925" w14:textId="77777777" w:rsidR="00934613" w:rsidRPr="001E22BF" w:rsidRDefault="00F04B73" w:rsidP="001E22BF">
      <w:pPr>
        <w:spacing w:before="120" w:after="240" w:line="240" w:lineRule="auto"/>
        <w:ind w:firstLine="720"/>
        <w:jc w:val="both"/>
        <w:rPr>
          <w:rFonts w:ascii="Times New Roman" w:hAnsi="Times New Roman"/>
          <w:snapToGrid w:val="0"/>
          <w:kern w:val="22"/>
          <w:lang w:val="en-GB"/>
        </w:rPr>
      </w:pPr>
      <w:r w:rsidRPr="001E22BF">
        <w:rPr>
          <w:rFonts w:ascii="Times New Roman" w:hAnsi="Times New Roman"/>
          <w:snapToGrid w:val="0"/>
          <w:kern w:val="22"/>
          <w:lang w:val="en-GB"/>
        </w:rPr>
        <w:t>2.</w:t>
      </w:r>
      <w:r w:rsidRPr="001E22BF">
        <w:rPr>
          <w:rFonts w:ascii="Times New Roman" w:hAnsi="Times New Roman"/>
          <w:snapToGrid w:val="0"/>
          <w:kern w:val="22"/>
          <w:lang w:val="en-GB"/>
        </w:rPr>
        <w:tab/>
      </w:r>
      <w:r w:rsidRPr="001E22BF">
        <w:rPr>
          <w:rFonts w:ascii="Times New Roman" w:hAnsi="Times New Roman"/>
          <w:i/>
          <w:snapToGrid w:val="0"/>
          <w:kern w:val="22"/>
          <w:lang w:val="en-GB"/>
        </w:rPr>
        <w:t>Expresses its gratitude</w:t>
      </w:r>
      <w:r w:rsidRPr="001E22BF">
        <w:rPr>
          <w:rFonts w:ascii="Times New Roman" w:hAnsi="Times New Roman"/>
          <w:snapToGrid w:val="0"/>
          <w:kern w:val="22"/>
          <w:lang w:val="en-GB"/>
        </w:rPr>
        <w:t xml:space="preserve"> to all donors, hosting countries and collaborating organizations involved in the organization of the regional workshops referred to above;</w:t>
      </w:r>
    </w:p>
    <w:p w14:paraId="7A575657" w14:textId="77777777" w:rsidR="00F04B73" w:rsidRPr="001E22BF" w:rsidRDefault="00F04B73" w:rsidP="00F363EC">
      <w:pPr>
        <w:spacing w:before="120" w:after="120" w:line="240" w:lineRule="auto"/>
        <w:ind w:firstLine="709"/>
        <w:jc w:val="both"/>
        <w:rPr>
          <w:rFonts w:ascii="Times New Roman" w:hAnsi="Times New Roman"/>
          <w:bCs/>
          <w:snapToGrid w:val="0"/>
          <w:kern w:val="22"/>
          <w:lang w:val="en-GB" w:eastAsia="x-none"/>
        </w:rPr>
      </w:pPr>
      <w:r w:rsidRPr="001E22BF">
        <w:rPr>
          <w:rFonts w:ascii="Times New Roman" w:hAnsi="Times New Roman"/>
          <w:snapToGrid w:val="0"/>
          <w:kern w:val="22"/>
          <w:lang w:val="en-GB"/>
        </w:rPr>
        <w:t>3.</w:t>
      </w:r>
      <w:r w:rsidRPr="001E22BF">
        <w:rPr>
          <w:rFonts w:ascii="Times New Roman" w:hAnsi="Times New Roman"/>
          <w:snapToGrid w:val="0"/>
          <w:kern w:val="22"/>
          <w:lang w:val="en-GB"/>
        </w:rPr>
        <w:tab/>
      </w:r>
      <w:r w:rsidRPr="001E22BF">
        <w:rPr>
          <w:rFonts w:ascii="Times New Roman" w:hAnsi="Times New Roman"/>
          <w:i/>
          <w:snapToGrid w:val="0"/>
          <w:kern w:val="22"/>
          <w:lang w:val="en-GB"/>
        </w:rPr>
        <w:t>Recalling</w:t>
      </w:r>
      <w:r w:rsidRPr="001E22BF">
        <w:rPr>
          <w:rFonts w:ascii="Times New Roman" w:hAnsi="Times New Roman"/>
          <w:snapToGrid w:val="0"/>
          <w:kern w:val="22"/>
          <w:lang w:val="en-GB"/>
        </w:rPr>
        <w:t xml:space="preserve"> paragraph 26 of decision X/29 and paragraph 6 of decision XI/17, </w:t>
      </w:r>
      <w:r w:rsidRPr="001E22BF">
        <w:rPr>
          <w:rFonts w:ascii="Times New Roman" w:hAnsi="Times New Roman"/>
          <w:i/>
          <w:snapToGrid w:val="0"/>
          <w:kern w:val="22"/>
          <w:lang w:val="en-GB"/>
        </w:rPr>
        <w:t>requests</w:t>
      </w:r>
      <w:r w:rsidRPr="001E22BF">
        <w:rPr>
          <w:rFonts w:ascii="Times New Roman" w:hAnsi="Times New Roman"/>
          <w:snapToGrid w:val="0"/>
          <w:kern w:val="22"/>
          <w:lang w:val="en-GB"/>
        </w:rPr>
        <w:t xml:space="preserve"> the Executive Secretary to include the summary reports prepared by the Subsidiary Body on Scientific, </w:t>
      </w:r>
      <w:r w:rsidRPr="001E22BF">
        <w:rPr>
          <w:rFonts w:ascii="Times New Roman" w:hAnsi="Times New Roman"/>
          <w:snapToGrid w:val="0"/>
          <w:kern w:val="22"/>
          <w:lang w:val="en-GB"/>
        </w:rPr>
        <w:lastRenderedPageBreak/>
        <w:t>Technical and Technological Advice at its eighteenth meeting, as annexed to the present decision,</w:t>
      </w:r>
      <w:r w:rsidRPr="001E22BF" w:rsidDel="007204CB">
        <w:rPr>
          <w:rFonts w:ascii="Times New Roman" w:hAnsi="Times New Roman"/>
          <w:snapToGrid w:val="0"/>
          <w:kern w:val="22"/>
          <w:vertAlign w:val="superscript"/>
          <w:lang w:val="en-GB"/>
        </w:rPr>
        <w:t xml:space="preserve"> </w:t>
      </w:r>
      <w:r w:rsidRPr="001E22BF">
        <w:rPr>
          <w:rFonts w:ascii="Times New Roman" w:hAnsi="Times New Roman"/>
          <w:snapToGrid w:val="0"/>
          <w:kern w:val="22"/>
          <w:lang w:val="en-GB"/>
        </w:rPr>
        <w:t>in the EBSA repository, and to submit them, prior to the thirteenth meeting of the Conference of the Parties, to the General Assembly of the United Nations and particularly its Ad Hoc Open</w:t>
      </w:r>
      <w:r w:rsidRPr="001E22BF">
        <w:rPr>
          <w:rFonts w:ascii="Times New Roman" w:hAnsi="Times New Roman"/>
          <w:snapToGrid w:val="0"/>
          <w:kern w:val="22"/>
          <w:lang w:val="en-GB"/>
        </w:rPr>
        <w:noBreakHyphen/>
        <w:t xml:space="preserve">ended Informal Working Group to study issues relating to the conservation and sustainable use of marine biological diversity beyond areas of national jurisdiction, as well as to Parties, other Governments and relevant international organizations in line with the purpose and procedures set </w:t>
      </w:r>
      <w:r w:rsidR="0059228C">
        <w:rPr>
          <w:rFonts w:ascii="Times New Roman" w:hAnsi="Times New Roman"/>
          <w:snapToGrid w:val="0"/>
          <w:kern w:val="22"/>
          <w:lang w:val="en-GB"/>
        </w:rPr>
        <w:t>out in decisions X/29 and XI/17</w:t>
      </w:r>
      <w:r w:rsidRPr="001E22BF">
        <w:rPr>
          <w:rFonts w:ascii="Times New Roman" w:hAnsi="Times New Roman"/>
          <w:snapToGrid w:val="0"/>
          <w:kern w:val="22"/>
          <w:lang w:val="en-GB"/>
        </w:rPr>
        <w:t xml:space="preserve">, and </w:t>
      </w:r>
      <w:r w:rsidRPr="001E22BF">
        <w:rPr>
          <w:rFonts w:ascii="Times New Roman" w:hAnsi="Times New Roman"/>
          <w:i/>
          <w:color w:val="000000"/>
          <w:kern w:val="22"/>
        </w:rPr>
        <w:t xml:space="preserve">further requests </w:t>
      </w:r>
      <w:r w:rsidRPr="001E22BF">
        <w:rPr>
          <w:rFonts w:ascii="Times New Roman" w:hAnsi="Times New Roman"/>
          <w:color w:val="000000"/>
          <w:kern w:val="22"/>
        </w:rPr>
        <w:t>the Executive Secretary to present the reports  to the Ad Hoc Working Group of the Whole on the Regular Process for Global Reporting and Assessment of the State of the Marine Environment, including Socioeconomic Aspects</w:t>
      </w:r>
      <w:r w:rsidR="00934613">
        <w:rPr>
          <w:rFonts w:ascii="Times New Roman" w:hAnsi="Times New Roman"/>
          <w:color w:val="000000"/>
          <w:kern w:val="22"/>
        </w:rPr>
        <w:t>;</w:t>
      </w:r>
    </w:p>
    <w:p w14:paraId="03984903" w14:textId="77777777" w:rsidR="00F04B73" w:rsidRPr="001E22BF" w:rsidRDefault="00F04B73" w:rsidP="00E961BD">
      <w:pPr>
        <w:spacing w:before="120" w:after="120" w:line="240" w:lineRule="auto"/>
        <w:ind w:firstLine="720"/>
        <w:jc w:val="both"/>
        <w:rPr>
          <w:rFonts w:ascii="Times New Roman" w:hAnsi="Times New Roman"/>
          <w:snapToGrid w:val="0"/>
          <w:kern w:val="22"/>
          <w:lang w:val="en-GB"/>
        </w:rPr>
      </w:pPr>
      <w:r w:rsidRPr="001E22BF">
        <w:rPr>
          <w:rFonts w:ascii="Times New Roman" w:hAnsi="Times New Roman"/>
          <w:snapToGrid w:val="0"/>
          <w:kern w:val="22"/>
          <w:lang w:val="en-GB"/>
        </w:rPr>
        <w:t>4.</w:t>
      </w:r>
      <w:r w:rsidRPr="001E22BF">
        <w:rPr>
          <w:rFonts w:ascii="Times New Roman" w:hAnsi="Times New Roman"/>
          <w:snapToGrid w:val="0"/>
          <w:kern w:val="22"/>
          <w:lang w:val="en-GB"/>
        </w:rPr>
        <w:tab/>
      </w:r>
      <w:r w:rsidRPr="001E22BF">
        <w:rPr>
          <w:rFonts w:ascii="Times New Roman" w:hAnsi="Times New Roman"/>
          <w:i/>
          <w:snapToGrid w:val="0"/>
          <w:kern w:val="22"/>
          <w:lang w:val="en-GB"/>
        </w:rPr>
        <w:t>Notes</w:t>
      </w:r>
      <w:r w:rsidRPr="001E22BF">
        <w:rPr>
          <w:rFonts w:ascii="Times New Roman" w:hAnsi="Times New Roman"/>
          <w:snapToGrid w:val="0"/>
          <w:kern w:val="22"/>
          <w:lang w:val="en-GB"/>
        </w:rPr>
        <w:t xml:space="preserve"> that there is an ongoing scientific and technical process applying the EBSA criteria in the North-East Atlantic;</w:t>
      </w:r>
    </w:p>
    <w:p w14:paraId="04359FE1" w14:textId="77777777" w:rsidR="00F04B73" w:rsidRPr="001E22BF" w:rsidRDefault="00F04B73" w:rsidP="00E961BD">
      <w:pPr>
        <w:spacing w:before="120" w:after="120" w:line="240" w:lineRule="auto"/>
        <w:ind w:firstLine="720"/>
        <w:jc w:val="both"/>
        <w:rPr>
          <w:rFonts w:ascii="Times New Roman" w:hAnsi="Times New Roman"/>
          <w:snapToGrid w:val="0"/>
          <w:kern w:val="22"/>
          <w:lang w:val="en-GB"/>
        </w:rPr>
      </w:pPr>
      <w:r w:rsidRPr="001E22BF">
        <w:rPr>
          <w:rFonts w:ascii="Times New Roman" w:hAnsi="Times New Roman"/>
          <w:snapToGrid w:val="0"/>
          <w:kern w:val="22"/>
          <w:lang w:val="en-GB"/>
        </w:rPr>
        <w:t>5.</w:t>
      </w:r>
      <w:r w:rsidRPr="001E22BF">
        <w:rPr>
          <w:rFonts w:ascii="Times New Roman" w:hAnsi="Times New Roman"/>
          <w:snapToGrid w:val="0"/>
          <w:kern w:val="22"/>
          <w:lang w:val="en-GB"/>
        </w:rPr>
        <w:tab/>
      </w:r>
      <w:r w:rsidRPr="001E22BF">
        <w:rPr>
          <w:rFonts w:ascii="Times New Roman" w:hAnsi="Times New Roman"/>
          <w:i/>
          <w:snapToGrid w:val="0"/>
          <w:kern w:val="22"/>
          <w:lang w:val="en-GB"/>
        </w:rPr>
        <w:t>Recalls</w:t>
      </w:r>
      <w:r w:rsidRPr="001E22BF">
        <w:rPr>
          <w:rFonts w:ascii="Times New Roman" w:hAnsi="Times New Roman"/>
          <w:snapToGrid w:val="0"/>
          <w:kern w:val="22"/>
          <w:lang w:val="en-GB"/>
        </w:rPr>
        <w:t xml:space="preserve"> the sovereignty of coastal States over their territorial sea, as well as their sovereign rights and jurisdiction in the exclusive economic zone and continental shelf, as well as the rights of other States in these areas, in accordance with international law, including the United Nations Convention on the Law of the Sea, and </w:t>
      </w:r>
      <w:r w:rsidRPr="001E22BF">
        <w:rPr>
          <w:rFonts w:ascii="Times New Roman" w:hAnsi="Times New Roman"/>
          <w:i/>
          <w:snapToGrid w:val="0"/>
          <w:kern w:val="22"/>
          <w:lang w:val="en-GB"/>
        </w:rPr>
        <w:t>recognizes</w:t>
      </w:r>
      <w:r w:rsidRPr="001E22BF">
        <w:rPr>
          <w:rFonts w:ascii="Times New Roman" w:hAnsi="Times New Roman"/>
          <w:snapToGrid w:val="0"/>
          <w:kern w:val="22"/>
          <w:lang w:val="en-GB"/>
        </w:rPr>
        <w:t xml:space="preserve"> that the sharing of the outcomes of the EBSA process does not prejudice the sovereignty, sovereign rights or jurisdiction of coastal States, or the rights of other States;</w:t>
      </w:r>
    </w:p>
    <w:p w14:paraId="18433F86" w14:textId="77777777" w:rsidR="00F04B73" w:rsidRPr="001E22BF" w:rsidRDefault="00F04B73" w:rsidP="00E961BD">
      <w:pPr>
        <w:spacing w:before="120" w:after="120" w:line="240" w:lineRule="auto"/>
        <w:ind w:firstLine="720"/>
        <w:jc w:val="both"/>
        <w:rPr>
          <w:rFonts w:ascii="Times New Roman" w:hAnsi="Times New Roman"/>
          <w:snapToGrid w:val="0"/>
          <w:kern w:val="22"/>
          <w:szCs w:val="18"/>
          <w:lang w:val="en-GB"/>
        </w:rPr>
      </w:pPr>
      <w:r w:rsidRPr="001E22BF">
        <w:rPr>
          <w:rFonts w:ascii="Times New Roman" w:hAnsi="Times New Roman"/>
          <w:snapToGrid w:val="0"/>
          <w:kern w:val="22"/>
          <w:lang w:val="en-GB"/>
        </w:rPr>
        <w:t>6.</w:t>
      </w:r>
      <w:r w:rsidRPr="001E22BF">
        <w:rPr>
          <w:rFonts w:ascii="Times New Roman" w:hAnsi="Times New Roman"/>
          <w:snapToGrid w:val="0"/>
          <w:kern w:val="22"/>
          <w:lang w:val="en-GB"/>
        </w:rPr>
        <w:tab/>
      </w:r>
      <w:r w:rsidRPr="001E22BF">
        <w:rPr>
          <w:rFonts w:ascii="Times New Roman" w:hAnsi="Times New Roman"/>
          <w:i/>
          <w:snapToGrid w:val="0"/>
          <w:kern w:val="22"/>
          <w:szCs w:val="18"/>
          <w:lang w:val="en-GB"/>
        </w:rPr>
        <w:t>Requests</w:t>
      </w:r>
      <w:r w:rsidRPr="001E22BF">
        <w:rPr>
          <w:rFonts w:ascii="Times New Roman" w:hAnsi="Times New Roman"/>
          <w:snapToGrid w:val="0"/>
          <w:kern w:val="22"/>
          <w:szCs w:val="18"/>
          <w:lang w:val="en-GB"/>
        </w:rPr>
        <w:t xml:space="preserve"> the Executive Secretary, in line with paragraph 36 of decision X/29 and paragraph 12 of decision XI/17, to continue to facilitate the description of areas meeting the criteria for EBSAs</w:t>
      </w:r>
      <w:r w:rsidRPr="001E22BF">
        <w:rPr>
          <w:rFonts w:ascii="Times New Roman" w:hAnsi="Times New Roman"/>
          <w:snapToGrid w:val="0"/>
          <w:kern w:val="22"/>
          <w:lang w:val="en-GB"/>
        </w:rPr>
        <w:t xml:space="preserve"> </w:t>
      </w:r>
      <w:r w:rsidRPr="001E22BF">
        <w:rPr>
          <w:rFonts w:ascii="Times New Roman" w:hAnsi="Times New Roman"/>
          <w:snapToGrid w:val="0"/>
          <w:kern w:val="22"/>
          <w:szCs w:val="18"/>
          <w:lang w:val="en-GB"/>
        </w:rPr>
        <w:t xml:space="preserve">through the organization of additional regional or </w:t>
      </w:r>
      <w:r w:rsidRPr="001E22BF">
        <w:rPr>
          <w:rFonts w:ascii="Times New Roman" w:hAnsi="Times New Roman"/>
          <w:noProof/>
          <w:snapToGrid w:val="0"/>
          <w:kern w:val="22"/>
          <w:szCs w:val="18"/>
          <w:lang w:val="en-GB"/>
        </w:rPr>
        <w:t>subregional</w:t>
      </w:r>
      <w:r w:rsidRPr="001E22BF">
        <w:rPr>
          <w:rFonts w:ascii="Times New Roman" w:hAnsi="Times New Roman"/>
          <w:snapToGrid w:val="0"/>
          <w:kern w:val="22"/>
          <w:szCs w:val="18"/>
          <w:lang w:val="en-GB"/>
        </w:rPr>
        <w:t xml:space="preserve"> workshops where Parties wish workshops to be held;</w:t>
      </w:r>
    </w:p>
    <w:p w14:paraId="66E8C7C7" w14:textId="77777777" w:rsidR="00F04B73" w:rsidRPr="001E22BF" w:rsidRDefault="00F04B73" w:rsidP="00E961BD">
      <w:pPr>
        <w:spacing w:before="120" w:after="120" w:line="240" w:lineRule="auto"/>
        <w:ind w:firstLine="709"/>
        <w:jc w:val="both"/>
        <w:rPr>
          <w:rFonts w:ascii="Times New Roman" w:hAnsi="Times New Roman"/>
          <w:kern w:val="22"/>
          <w:lang w:val="en-GB"/>
        </w:rPr>
      </w:pPr>
      <w:r w:rsidRPr="001E22BF">
        <w:rPr>
          <w:rFonts w:ascii="Times New Roman" w:hAnsi="Times New Roman"/>
          <w:kern w:val="22"/>
          <w:lang w:val="en-GB"/>
        </w:rPr>
        <w:t>7.</w:t>
      </w:r>
      <w:r w:rsidRPr="001E22BF">
        <w:rPr>
          <w:rFonts w:ascii="Times New Roman" w:hAnsi="Times New Roman"/>
          <w:kern w:val="22"/>
          <w:lang w:val="en-GB"/>
        </w:rPr>
        <w:tab/>
      </w:r>
      <w:r w:rsidRPr="001E22BF">
        <w:rPr>
          <w:rFonts w:ascii="Times New Roman" w:hAnsi="Times New Roman"/>
          <w:i/>
          <w:kern w:val="22"/>
          <w:lang w:val="en-GB"/>
        </w:rPr>
        <w:t xml:space="preserve">Invites </w:t>
      </w:r>
      <w:r w:rsidRPr="001E22BF">
        <w:rPr>
          <w:rFonts w:ascii="Times New Roman" w:hAnsi="Times New Roman"/>
          <w:kern w:val="22"/>
          <w:lang w:val="en-GB"/>
        </w:rPr>
        <w:t xml:space="preserve">Parties and </w:t>
      </w:r>
      <w:r w:rsidRPr="001E22BF">
        <w:rPr>
          <w:rFonts w:ascii="Times New Roman" w:hAnsi="Times New Roman"/>
          <w:i/>
          <w:kern w:val="22"/>
          <w:lang w:val="en-GB"/>
        </w:rPr>
        <w:t xml:space="preserve"> </w:t>
      </w:r>
      <w:r w:rsidRPr="001E22BF">
        <w:rPr>
          <w:rFonts w:ascii="Times New Roman" w:hAnsi="Times New Roman"/>
          <w:kern w:val="22"/>
          <w:lang w:val="en-GB"/>
        </w:rPr>
        <w:t xml:space="preserve">other Governments to undertake national exercises, as appropriate, to describe areas meeting the EBSA criteria, or other relevant compatible and complementary nationally or intergovernmentally agreed scientific criteria in areas within national jurisdiction, taking into account States’ own established processes within their respective jurisdictions, and to consider making this information, and other relevant information, available through the EBSA repository or information-sharing mechanism, in accordance with the process established in decisions X/29 and XI/17, and </w:t>
      </w:r>
      <w:r w:rsidRPr="001E22BF">
        <w:rPr>
          <w:rFonts w:ascii="Times New Roman" w:hAnsi="Times New Roman"/>
          <w:i/>
          <w:kern w:val="22"/>
          <w:lang w:val="en-GB"/>
        </w:rPr>
        <w:t xml:space="preserve">requests </w:t>
      </w:r>
      <w:r w:rsidRPr="001E22BF">
        <w:rPr>
          <w:rFonts w:ascii="Times New Roman" w:hAnsi="Times New Roman"/>
          <w:kern w:val="22"/>
          <w:lang w:val="en-GB"/>
        </w:rPr>
        <w:t>the Executive Secretary to report on progress to a meeting of the Subsidiary Body</w:t>
      </w:r>
      <w:r w:rsidRPr="001E22BF">
        <w:rPr>
          <w:kern w:val="22"/>
        </w:rPr>
        <w:t xml:space="preserve"> </w:t>
      </w:r>
      <w:r w:rsidRPr="001E22BF">
        <w:rPr>
          <w:rFonts w:ascii="Times New Roman" w:hAnsi="Times New Roman"/>
          <w:kern w:val="22"/>
          <w:lang w:val="en-GB"/>
        </w:rPr>
        <w:t>on Scientific, Technical and Technological Advice prior to the thirteenth meeting of the Conference of the Parties;</w:t>
      </w:r>
    </w:p>
    <w:p w14:paraId="0B44FDCE" w14:textId="77777777" w:rsidR="00F04B73" w:rsidRPr="001E22BF" w:rsidRDefault="00F04B73" w:rsidP="00E961BD">
      <w:pPr>
        <w:spacing w:before="120" w:after="120" w:line="240" w:lineRule="auto"/>
        <w:ind w:firstLine="720"/>
        <w:jc w:val="both"/>
        <w:rPr>
          <w:rFonts w:ascii="Times New Roman" w:hAnsi="Times New Roman"/>
          <w:snapToGrid w:val="0"/>
          <w:kern w:val="22"/>
          <w:lang w:val="en-GB"/>
        </w:rPr>
      </w:pPr>
      <w:r w:rsidRPr="001E22BF">
        <w:rPr>
          <w:rFonts w:ascii="Times New Roman" w:hAnsi="Times New Roman"/>
          <w:snapToGrid w:val="0"/>
          <w:kern w:val="22"/>
          <w:lang w:val="en-GB"/>
        </w:rPr>
        <w:t>8.</w:t>
      </w:r>
      <w:r w:rsidRPr="001E22BF">
        <w:rPr>
          <w:rFonts w:ascii="Times New Roman" w:hAnsi="Times New Roman"/>
          <w:snapToGrid w:val="0"/>
          <w:kern w:val="22"/>
          <w:lang w:val="en-GB"/>
        </w:rPr>
        <w:tab/>
      </w:r>
      <w:r w:rsidRPr="001E22BF">
        <w:rPr>
          <w:rFonts w:ascii="Times New Roman" w:hAnsi="Times New Roman"/>
          <w:i/>
          <w:snapToGrid w:val="0"/>
          <w:kern w:val="22"/>
          <w:lang w:val="en-GB"/>
        </w:rPr>
        <w:t>Encourages</w:t>
      </w:r>
      <w:r w:rsidRPr="001E22BF">
        <w:rPr>
          <w:rFonts w:ascii="Times New Roman" w:hAnsi="Times New Roman"/>
          <w:snapToGrid w:val="0"/>
          <w:kern w:val="22"/>
          <w:lang w:val="en-GB"/>
        </w:rPr>
        <w:t xml:space="preserve"> Parties and other Governments to make use, as appropriate, of the scientific information regarding the description of areas meeting EBSA criteria, including the information in the EBSA repository and information-sharing mechanism, as well as the information from indigenous and local communities as well as relevant sectors, including the fisheries sector, when carrying out marine spatial planning, development of representative networks of marine protected areas, taking into account annex II to decision IX/20, and application of other area-based management measures in marine and coastal areas, with a view to contributing to national efforts to achieve the Aichi Biodiversity Targets;</w:t>
      </w:r>
    </w:p>
    <w:p w14:paraId="70C97983" w14:textId="77777777" w:rsidR="00F04B73" w:rsidRPr="001E22BF" w:rsidRDefault="00F04B73" w:rsidP="00E961BD">
      <w:pPr>
        <w:spacing w:before="120" w:after="120" w:line="240" w:lineRule="auto"/>
        <w:ind w:firstLine="720"/>
        <w:jc w:val="both"/>
        <w:rPr>
          <w:rFonts w:ascii="Times New Roman" w:hAnsi="Times New Roman"/>
          <w:bCs/>
          <w:snapToGrid w:val="0"/>
          <w:kern w:val="22"/>
          <w:lang w:val="en-GB" w:eastAsia="x-none"/>
        </w:rPr>
      </w:pPr>
      <w:r w:rsidRPr="001E22BF">
        <w:rPr>
          <w:rFonts w:ascii="Times New Roman" w:hAnsi="Times New Roman"/>
          <w:bCs/>
          <w:snapToGrid w:val="0"/>
          <w:kern w:val="22"/>
          <w:lang w:val="en-GB"/>
        </w:rPr>
        <w:t>9</w:t>
      </w:r>
      <w:r w:rsidRPr="001E22BF">
        <w:rPr>
          <w:rFonts w:ascii="Times New Roman" w:hAnsi="Times New Roman"/>
          <w:bCs/>
          <w:snapToGrid w:val="0"/>
          <w:kern w:val="22"/>
          <w:lang w:val="en-GB" w:eastAsia="x-none"/>
        </w:rPr>
        <w:t>.</w:t>
      </w:r>
      <w:r w:rsidRPr="001E22BF">
        <w:rPr>
          <w:rFonts w:ascii="Times New Roman" w:hAnsi="Times New Roman"/>
          <w:bCs/>
          <w:snapToGrid w:val="0"/>
          <w:kern w:val="22"/>
          <w:lang w:val="en-GB" w:eastAsia="x-none"/>
        </w:rPr>
        <w:tab/>
      </w:r>
      <w:r w:rsidRPr="001E22BF">
        <w:rPr>
          <w:rFonts w:ascii="Times New Roman" w:hAnsi="Times New Roman"/>
          <w:bCs/>
          <w:i/>
          <w:iCs/>
          <w:snapToGrid w:val="0"/>
          <w:kern w:val="22"/>
          <w:lang w:val="en-GB" w:eastAsia="x-none"/>
        </w:rPr>
        <w:t xml:space="preserve">Welcoming </w:t>
      </w:r>
      <w:r w:rsidRPr="001E22BF">
        <w:rPr>
          <w:rFonts w:ascii="Times New Roman" w:hAnsi="Times New Roman"/>
          <w:bCs/>
          <w:iCs/>
          <w:snapToGrid w:val="0"/>
          <w:kern w:val="22"/>
          <w:lang w:val="en-GB" w:eastAsia="x-none"/>
        </w:rPr>
        <w:t>United Nations General Assembly</w:t>
      </w:r>
      <w:r w:rsidRPr="001E22BF">
        <w:rPr>
          <w:rFonts w:ascii="Times New Roman" w:hAnsi="Times New Roman"/>
          <w:bCs/>
          <w:i/>
          <w:iCs/>
          <w:snapToGrid w:val="0"/>
          <w:kern w:val="22"/>
          <w:lang w:val="en-GB" w:eastAsia="x-none"/>
        </w:rPr>
        <w:t xml:space="preserve"> </w:t>
      </w:r>
      <w:r w:rsidRPr="001E22BF">
        <w:rPr>
          <w:rFonts w:ascii="Times New Roman" w:hAnsi="Times New Roman"/>
          <w:bCs/>
          <w:snapToGrid w:val="0"/>
          <w:kern w:val="22"/>
          <w:lang w:val="en-GB" w:eastAsia="x-none"/>
        </w:rPr>
        <w:t xml:space="preserve">resolution 68/70 on oceans and the law of the sea, further </w:t>
      </w:r>
      <w:r w:rsidRPr="001E22BF">
        <w:rPr>
          <w:rFonts w:ascii="Times New Roman" w:hAnsi="Times New Roman"/>
          <w:bCs/>
          <w:i/>
          <w:iCs/>
          <w:snapToGrid w:val="0"/>
          <w:kern w:val="22"/>
          <w:lang w:val="en-GB" w:eastAsia="x-none"/>
        </w:rPr>
        <w:t xml:space="preserve">invites, </w:t>
      </w:r>
      <w:r w:rsidRPr="001E22BF">
        <w:rPr>
          <w:rFonts w:ascii="Times New Roman" w:hAnsi="Times New Roman"/>
          <w:bCs/>
          <w:iCs/>
          <w:snapToGrid w:val="0"/>
          <w:kern w:val="22"/>
          <w:lang w:val="en-GB" w:eastAsia="x-none"/>
        </w:rPr>
        <w:t xml:space="preserve">in this context, </w:t>
      </w:r>
      <w:r w:rsidRPr="001E22BF">
        <w:rPr>
          <w:rFonts w:ascii="Times New Roman" w:hAnsi="Times New Roman"/>
          <w:bCs/>
          <w:snapToGrid w:val="0"/>
          <w:kern w:val="22"/>
          <w:lang w:val="en-GB" w:eastAsia="x-none"/>
        </w:rPr>
        <w:t>the United Nations General Assembly as well as other competent international organizations to consider using, as appropriate, the scientific information included in the EBSA repository regarding the descriptions of areas meeting the EBSA criteria in the implementation of their respective mandates;</w:t>
      </w:r>
    </w:p>
    <w:p w14:paraId="7C4780D6" w14:textId="77777777" w:rsidR="00F04B73" w:rsidRPr="001E22BF" w:rsidRDefault="00F04B73" w:rsidP="00E961BD">
      <w:pPr>
        <w:spacing w:before="120" w:after="120" w:line="240" w:lineRule="auto"/>
        <w:ind w:firstLine="720"/>
        <w:jc w:val="both"/>
        <w:rPr>
          <w:rFonts w:ascii="Times New Roman" w:hAnsi="Times New Roman"/>
          <w:bCs/>
          <w:snapToGrid w:val="0"/>
          <w:kern w:val="22"/>
          <w:lang w:val="en-GB" w:eastAsia="x-none"/>
        </w:rPr>
      </w:pPr>
      <w:r w:rsidRPr="001E22BF">
        <w:rPr>
          <w:rFonts w:ascii="Times New Roman" w:hAnsi="Times New Roman"/>
          <w:snapToGrid w:val="0"/>
          <w:kern w:val="22"/>
          <w:lang w:val="en-GB"/>
        </w:rPr>
        <w:t>10.</w:t>
      </w:r>
      <w:r w:rsidRPr="001E22BF">
        <w:rPr>
          <w:rFonts w:ascii="Times New Roman" w:hAnsi="Times New Roman"/>
          <w:snapToGrid w:val="0"/>
          <w:kern w:val="22"/>
          <w:lang w:val="en-GB"/>
        </w:rPr>
        <w:tab/>
      </w:r>
      <w:r w:rsidRPr="001E22BF">
        <w:rPr>
          <w:rFonts w:ascii="Times New Roman" w:hAnsi="Times New Roman"/>
          <w:i/>
          <w:snapToGrid w:val="0"/>
          <w:kern w:val="22"/>
          <w:lang w:val="en-GB"/>
        </w:rPr>
        <w:t>Also requests</w:t>
      </w:r>
      <w:r w:rsidRPr="001E22BF">
        <w:rPr>
          <w:rFonts w:ascii="Times New Roman" w:hAnsi="Times New Roman"/>
          <w:snapToGrid w:val="0"/>
          <w:kern w:val="22"/>
          <w:lang w:val="en-GB"/>
        </w:rPr>
        <w:t xml:space="preserve"> the Executive Secretary, building upon the existing scientific guidance and drawing upon the lessons learned from the series of regional workshops to facilitate the description of areas meeting the EBSA criteria and views gathered from Parties and other Governments, to develop practical options to further enhance scientific methodologies and approaches on the description of areas meeting the EBSA criteria, ensuring that the best available scientific and technical information and traditional knowledge of various users of marine resources, including fishers, are used and that the products are scientifically sound and up-to-date, and to report on progress to a meeting of the Subsidiary </w:t>
      </w:r>
      <w:r w:rsidRPr="001E22BF">
        <w:rPr>
          <w:rFonts w:ascii="Times New Roman" w:hAnsi="Times New Roman"/>
          <w:snapToGrid w:val="0"/>
          <w:kern w:val="22"/>
          <w:lang w:val="en-GB"/>
        </w:rPr>
        <w:lastRenderedPageBreak/>
        <w:t>Body on Scientific, Technical and Technological Advice prior to the thirteenth meeting of the Conference of the Parties;</w:t>
      </w:r>
    </w:p>
    <w:p w14:paraId="5E26814F" w14:textId="77777777" w:rsidR="009F46FD" w:rsidRPr="001E22BF" w:rsidRDefault="00F04B73" w:rsidP="00E961BD">
      <w:pPr>
        <w:spacing w:before="120" w:after="120" w:line="240" w:lineRule="auto"/>
        <w:ind w:firstLine="720"/>
        <w:jc w:val="both"/>
        <w:rPr>
          <w:rFonts w:ascii="Times New Roman" w:hAnsi="Times New Roman"/>
          <w:bCs/>
          <w:snapToGrid w:val="0"/>
          <w:kern w:val="22"/>
          <w:lang w:val="en-GB" w:eastAsia="x-none"/>
        </w:rPr>
      </w:pPr>
      <w:r w:rsidRPr="001E22BF">
        <w:rPr>
          <w:rFonts w:ascii="Times New Roman" w:hAnsi="Times New Roman"/>
          <w:bCs/>
          <w:snapToGrid w:val="0"/>
          <w:kern w:val="22"/>
          <w:lang w:val="en-GB" w:eastAsia="x-none"/>
        </w:rPr>
        <w:t>11.</w:t>
      </w:r>
      <w:r w:rsidRPr="001E22BF">
        <w:rPr>
          <w:rFonts w:ascii="Times New Roman" w:hAnsi="Times New Roman"/>
          <w:bCs/>
          <w:snapToGrid w:val="0"/>
          <w:kern w:val="22"/>
          <w:lang w:val="en-GB" w:eastAsia="x-none"/>
        </w:rPr>
        <w:tab/>
      </w:r>
      <w:r w:rsidRPr="001E22BF">
        <w:rPr>
          <w:rFonts w:ascii="Times New Roman" w:hAnsi="Times New Roman"/>
          <w:bCs/>
          <w:i/>
          <w:snapToGrid w:val="0"/>
          <w:kern w:val="22"/>
          <w:lang w:val="en-GB" w:eastAsia="x-none"/>
        </w:rPr>
        <w:t>Invites</w:t>
      </w:r>
      <w:r w:rsidRPr="001E22BF">
        <w:rPr>
          <w:rFonts w:ascii="Times New Roman" w:hAnsi="Times New Roman"/>
          <w:bCs/>
          <w:snapToGrid w:val="0"/>
          <w:kern w:val="22"/>
          <w:lang w:val="en-GB" w:eastAsia="x-none"/>
        </w:rPr>
        <w:t xml:space="preserve"> Parties and other Governments who find it appropriate to do so, individually, in accordance with national legislation, bilaterally or jointly at the regional level, and, where appropriate, in collaboration with competent intergovernmental organizations, in accordance with international law, including UNCLOS, to undertake scientific and technical analysis of the status of marine and coastal biodiversity in areas, within the respective jurisdictions of Parties and other Governments and the  mandates of intergovernmental organizations, described as meeting the EBSA criteria and contained in the EBSA repository;</w:t>
      </w:r>
    </w:p>
    <w:p w14:paraId="063B9F60" w14:textId="77777777" w:rsidR="00F04B73" w:rsidRPr="001E22BF" w:rsidDel="00821A9B" w:rsidRDefault="00F04B73" w:rsidP="00E961BD">
      <w:pPr>
        <w:spacing w:before="120" w:after="120" w:line="240" w:lineRule="auto"/>
        <w:ind w:firstLine="720"/>
        <w:jc w:val="both"/>
        <w:rPr>
          <w:rFonts w:ascii="Times New Roman" w:hAnsi="Times New Roman"/>
          <w:snapToGrid w:val="0"/>
          <w:kern w:val="22"/>
          <w:lang w:val="en-GB"/>
        </w:rPr>
      </w:pPr>
      <w:r w:rsidRPr="001E22BF">
        <w:rPr>
          <w:rFonts w:ascii="Times New Roman" w:hAnsi="Times New Roman"/>
          <w:snapToGrid w:val="0"/>
          <w:kern w:val="22"/>
          <w:lang w:val="en-GB"/>
        </w:rPr>
        <w:t>12.</w:t>
      </w:r>
      <w:r w:rsidRPr="001E22BF">
        <w:rPr>
          <w:rFonts w:ascii="Times New Roman" w:hAnsi="Times New Roman"/>
          <w:snapToGrid w:val="0"/>
          <w:kern w:val="22"/>
          <w:lang w:val="en-GB"/>
        </w:rPr>
        <w:tab/>
      </w:r>
      <w:r w:rsidRPr="001E22BF">
        <w:rPr>
          <w:rFonts w:ascii="Times New Roman" w:hAnsi="Times New Roman"/>
          <w:i/>
          <w:snapToGrid w:val="0"/>
          <w:kern w:val="22"/>
          <w:lang w:val="en-GB"/>
        </w:rPr>
        <w:t xml:space="preserve">Requests </w:t>
      </w:r>
      <w:r w:rsidRPr="001E22BF">
        <w:rPr>
          <w:rFonts w:ascii="Times New Roman" w:hAnsi="Times New Roman"/>
          <w:snapToGrid w:val="0"/>
          <w:kern w:val="22"/>
          <w:lang w:val="en-GB"/>
        </w:rPr>
        <w:t>the Executive Secretary, in collaboration with Parties, other Governments, relevant organizations, including regional seas conventions and action plans, and, where appropriate, regional fisheries management organizations with regard to fisheries management</w:t>
      </w:r>
      <w:r w:rsidRPr="001E22BF">
        <w:rPr>
          <w:rFonts w:ascii="Times New Roman" w:hAnsi="Times New Roman"/>
          <w:i/>
          <w:snapToGrid w:val="0"/>
          <w:kern w:val="22"/>
          <w:lang w:val="en-GB"/>
        </w:rPr>
        <w:t>,</w:t>
      </w:r>
      <w:r w:rsidRPr="001E22BF">
        <w:rPr>
          <w:rFonts w:ascii="Times New Roman" w:hAnsi="Times New Roman"/>
          <w:snapToGrid w:val="0"/>
          <w:kern w:val="22"/>
          <w:lang w:val="en-GB"/>
        </w:rPr>
        <w:t xml:space="preserve"> to facilitate technical training, including the organization of regional and/or </w:t>
      </w:r>
      <w:r w:rsidRPr="001E22BF">
        <w:rPr>
          <w:rFonts w:ascii="Times New Roman" w:hAnsi="Times New Roman"/>
          <w:noProof/>
          <w:snapToGrid w:val="0"/>
          <w:kern w:val="22"/>
          <w:lang w:val="en-GB"/>
        </w:rPr>
        <w:t>subregional</w:t>
      </w:r>
      <w:r w:rsidRPr="001E22BF">
        <w:rPr>
          <w:rFonts w:ascii="Times New Roman" w:hAnsi="Times New Roman"/>
          <w:snapToGrid w:val="0"/>
          <w:kern w:val="22"/>
          <w:lang w:val="en-GB"/>
        </w:rPr>
        <w:t xml:space="preserve"> capacity-building workshops, where Parties wish workshops to be held, on scientific methodologies and approaches of applying the EBSA criteria as well as the compilation and use of scientific and technical information contained in the EBSA repository and information-sharing mechanism,</w:t>
      </w:r>
      <w:r w:rsidRPr="001E22BF">
        <w:rPr>
          <w:rFonts w:ascii="Times New Roman" w:hAnsi="Times New Roman"/>
          <w:snapToGrid w:val="0"/>
          <w:kern w:val="22"/>
          <w:vertAlign w:val="superscript"/>
          <w:lang w:val="en-GB"/>
        </w:rPr>
        <w:t xml:space="preserve"> </w:t>
      </w:r>
      <w:r w:rsidRPr="001E22BF">
        <w:rPr>
          <w:rFonts w:ascii="Times New Roman" w:hAnsi="Times New Roman"/>
          <w:snapToGrid w:val="0"/>
          <w:kern w:val="22"/>
          <w:lang w:val="en-GB"/>
        </w:rPr>
        <w:t>and other relevant information, with a view to contributing to the achievement of the Aichi Biodiversity Targets, and to report on progress to a meeting of the Subsidiary Body on Scientific, Technical and Technological Advice prior to the thirteenth meeting of the Conference of the Parties;</w:t>
      </w:r>
    </w:p>
    <w:p w14:paraId="385DDA07" w14:textId="77777777" w:rsidR="00F04B73" w:rsidRPr="001E22BF" w:rsidRDefault="00F04B73" w:rsidP="00C7723A">
      <w:pPr>
        <w:spacing w:before="120" w:after="120" w:line="240" w:lineRule="auto"/>
        <w:jc w:val="both"/>
        <w:rPr>
          <w:rFonts w:ascii="Times New Roman" w:hAnsi="Times New Roman"/>
          <w:snapToGrid w:val="0"/>
          <w:kern w:val="22"/>
          <w:lang w:val="en-GB"/>
        </w:rPr>
      </w:pPr>
      <w:r w:rsidRPr="001E22BF">
        <w:rPr>
          <w:rFonts w:ascii="Times New Roman" w:hAnsi="Times New Roman"/>
          <w:snapToGrid w:val="0"/>
          <w:kern w:val="22"/>
          <w:lang w:val="en-GB"/>
        </w:rPr>
        <w:tab/>
        <w:t>1</w:t>
      </w:r>
      <w:r w:rsidR="009F46FD" w:rsidRPr="001E22BF">
        <w:rPr>
          <w:rFonts w:ascii="Times New Roman" w:hAnsi="Times New Roman"/>
          <w:snapToGrid w:val="0"/>
          <w:kern w:val="22"/>
          <w:lang w:val="en-GB"/>
        </w:rPr>
        <w:t>3</w:t>
      </w:r>
      <w:r w:rsidRPr="001E22BF">
        <w:rPr>
          <w:rFonts w:ascii="Times New Roman" w:hAnsi="Times New Roman"/>
          <w:snapToGrid w:val="0"/>
          <w:kern w:val="22"/>
          <w:lang w:val="en-GB"/>
        </w:rPr>
        <w:t>.</w:t>
      </w:r>
      <w:r w:rsidRPr="001E22BF">
        <w:rPr>
          <w:rFonts w:ascii="Times New Roman" w:hAnsi="Times New Roman"/>
          <w:snapToGrid w:val="0"/>
          <w:kern w:val="22"/>
          <w:lang w:val="en-GB"/>
        </w:rPr>
        <w:tab/>
      </w:r>
      <w:r w:rsidRPr="001E22BF">
        <w:rPr>
          <w:rFonts w:ascii="Times New Roman" w:hAnsi="Times New Roman"/>
          <w:i/>
          <w:snapToGrid w:val="0"/>
          <w:kern w:val="22"/>
          <w:lang w:val="en-GB"/>
        </w:rPr>
        <w:t xml:space="preserve">Recalling </w:t>
      </w:r>
      <w:r w:rsidRPr="001E22BF">
        <w:rPr>
          <w:rFonts w:ascii="Times New Roman" w:hAnsi="Times New Roman"/>
          <w:snapToGrid w:val="0"/>
          <w:kern w:val="22"/>
          <w:lang w:val="en-GB"/>
        </w:rPr>
        <w:t xml:space="preserve">paragraph 22 of decision XI/17 and </w:t>
      </w:r>
      <w:r w:rsidRPr="001E22BF">
        <w:rPr>
          <w:rFonts w:ascii="Times New Roman" w:hAnsi="Times New Roman"/>
          <w:i/>
          <w:iCs/>
          <w:snapToGrid w:val="0"/>
          <w:kern w:val="22"/>
          <w:lang w:val="en-GB"/>
        </w:rPr>
        <w:t>recognizing</w:t>
      </w:r>
      <w:r w:rsidRPr="001E22BF">
        <w:rPr>
          <w:rFonts w:ascii="Times New Roman" w:hAnsi="Times New Roman"/>
          <w:snapToGrid w:val="0"/>
          <w:kern w:val="22"/>
          <w:lang w:val="en-GB"/>
        </w:rPr>
        <w:t xml:space="preserve"> the scientific gaps, regarding the description of areas meeting the EBSA criteria, </w:t>
      </w:r>
      <w:r w:rsidRPr="001E22BF">
        <w:rPr>
          <w:rFonts w:ascii="Times New Roman" w:hAnsi="Times New Roman"/>
          <w:i/>
          <w:snapToGrid w:val="0"/>
          <w:kern w:val="22"/>
          <w:lang w:val="en-GB"/>
        </w:rPr>
        <w:t>requests</w:t>
      </w:r>
      <w:r w:rsidRPr="001E22BF">
        <w:rPr>
          <w:rFonts w:ascii="Times New Roman" w:hAnsi="Times New Roman"/>
          <w:snapToGrid w:val="0"/>
          <w:kern w:val="22"/>
          <w:lang w:val="en-GB"/>
        </w:rPr>
        <w:t xml:space="preserve"> the Executive Secretary, </w:t>
      </w:r>
      <w:r w:rsidRPr="001E22BF">
        <w:rPr>
          <w:rFonts w:ascii="Times New Roman" w:hAnsi="Times New Roman"/>
          <w:i/>
          <w:snapToGrid w:val="0"/>
          <w:kern w:val="22"/>
          <w:lang w:val="en-GB"/>
        </w:rPr>
        <w:t xml:space="preserve">encourages </w:t>
      </w:r>
      <w:r w:rsidRPr="001E22BF">
        <w:rPr>
          <w:rFonts w:ascii="Times New Roman" w:hAnsi="Times New Roman"/>
          <w:snapToGrid w:val="0"/>
          <w:kern w:val="22"/>
          <w:lang w:val="en-GB"/>
        </w:rPr>
        <w:t xml:space="preserve">Parties and </w:t>
      </w:r>
      <w:r w:rsidRPr="001E22BF">
        <w:rPr>
          <w:rFonts w:ascii="Times New Roman" w:hAnsi="Times New Roman"/>
          <w:i/>
          <w:snapToGrid w:val="0"/>
          <w:kern w:val="22"/>
          <w:lang w:val="en-GB"/>
        </w:rPr>
        <w:t xml:space="preserve">invites </w:t>
      </w:r>
      <w:r w:rsidRPr="001E22BF">
        <w:rPr>
          <w:rFonts w:ascii="Times New Roman" w:hAnsi="Times New Roman"/>
          <w:snapToGrid w:val="0"/>
          <w:kern w:val="22"/>
          <w:lang w:val="en-GB"/>
        </w:rPr>
        <w:t xml:space="preserve">other Governments to collaborate with relevant international scientific bodies including, </w:t>
      </w:r>
      <w:r w:rsidRPr="001E22BF">
        <w:rPr>
          <w:rFonts w:ascii="Times New Roman" w:hAnsi="Times New Roman"/>
          <w:i/>
          <w:snapToGrid w:val="0"/>
          <w:kern w:val="22"/>
          <w:lang w:val="en-GB"/>
        </w:rPr>
        <w:t>inter alia</w:t>
      </w:r>
      <w:r w:rsidRPr="001E22BF">
        <w:rPr>
          <w:rFonts w:ascii="Times New Roman" w:hAnsi="Times New Roman"/>
          <w:snapToGrid w:val="0"/>
          <w:kern w:val="22"/>
          <w:lang w:val="en-GB"/>
        </w:rPr>
        <w:t>, the Intergovernmental Platform on Biodiversity and Ecosystem Services, to address knowledge gaps and lack of scientific information regarding the description of areas meeting the EBSA criteria;</w:t>
      </w:r>
    </w:p>
    <w:p w14:paraId="03820235" w14:textId="77777777" w:rsidR="00F04B73" w:rsidRPr="001E22BF" w:rsidDel="001C264C" w:rsidRDefault="00F04B73" w:rsidP="00C7723A">
      <w:pPr>
        <w:spacing w:before="120" w:after="120" w:line="240" w:lineRule="auto"/>
        <w:ind w:firstLine="720"/>
        <w:jc w:val="both"/>
        <w:rPr>
          <w:rFonts w:ascii="Times New Roman" w:hAnsi="Times New Roman"/>
          <w:snapToGrid w:val="0"/>
          <w:kern w:val="22"/>
          <w:lang w:val="en-GB"/>
        </w:rPr>
      </w:pPr>
      <w:r w:rsidRPr="001E22BF">
        <w:rPr>
          <w:rFonts w:ascii="Times New Roman" w:hAnsi="Times New Roman"/>
          <w:snapToGrid w:val="0"/>
          <w:kern w:val="22"/>
          <w:lang w:val="en-GB"/>
        </w:rPr>
        <w:t>1</w:t>
      </w:r>
      <w:r w:rsidR="009F46FD" w:rsidRPr="001E22BF">
        <w:rPr>
          <w:rFonts w:ascii="Times New Roman" w:hAnsi="Times New Roman"/>
          <w:snapToGrid w:val="0"/>
          <w:kern w:val="22"/>
          <w:lang w:val="en-GB"/>
        </w:rPr>
        <w:t>4</w:t>
      </w:r>
      <w:r w:rsidRPr="001E22BF">
        <w:rPr>
          <w:rFonts w:ascii="Times New Roman" w:hAnsi="Times New Roman"/>
          <w:snapToGrid w:val="0"/>
          <w:kern w:val="22"/>
          <w:lang w:val="en-GB"/>
        </w:rPr>
        <w:t>.</w:t>
      </w:r>
      <w:r w:rsidR="004F60FB" w:rsidRPr="001E22BF">
        <w:rPr>
          <w:rFonts w:ascii="Times New Roman" w:hAnsi="Times New Roman"/>
          <w:snapToGrid w:val="0"/>
          <w:kern w:val="22"/>
          <w:lang w:val="en-GB"/>
        </w:rPr>
        <w:tab/>
      </w:r>
      <w:r w:rsidRPr="001E22BF">
        <w:rPr>
          <w:rFonts w:ascii="Times New Roman" w:hAnsi="Times New Roman"/>
          <w:i/>
          <w:snapToGrid w:val="0"/>
          <w:kern w:val="22"/>
          <w:lang w:val="en-GB"/>
        </w:rPr>
        <w:t xml:space="preserve">Requests </w:t>
      </w:r>
      <w:r w:rsidRPr="001E22BF">
        <w:rPr>
          <w:rFonts w:ascii="Times New Roman" w:hAnsi="Times New Roman"/>
          <w:snapToGrid w:val="0"/>
          <w:kern w:val="22"/>
          <w:lang w:val="en-GB"/>
        </w:rPr>
        <w:t xml:space="preserve">the Executive Secretary, and </w:t>
      </w:r>
      <w:r w:rsidRPr="001E22BF">
        <w:rPr>
          <w:rFonts w:ascii="Times New Roman" w:hAnsi="Times New Roman"/>
          <w:i/>
          <w:snapToGrid w:val="0"/>
          <w:kern w:val="22"/>
          <w:lang w:val="en-GB"/>
        </w:rPr>
        <w:t xml:space="preserve">invites </w:t>
      </w:r>
      <w:r w:rsidRPr="001E22BF">
        <w:rPr>
          <w:rFonts w:ascii="Times New Roman" w:hAnsi="Times New Roman"/>
          <w:snapToGrid w:val="0"/>
          <w:kern w:val="22"/>
          <w:lang w:val="en-GB"/>
        </w:rPr>
        <w:t>Parties, other Governments, and funding organizations, as appropriate, to provide adequate, timely and sustainable support to address capacity-building and financial needs regarding the description of areas meeting the EBSA criteria in developing country Parties, in particular the least developed countries and small island developing States as well as countries with economies in transition;</w:t>
      </w:r>
    </w:p>
    <w:p w14:paraId="2D9B5F8E" w14:textId="77777777" w:rsidR="00F04B73" w:rsidRPr="001E22BF" w:rsidRDefault="00F04B73" w:rsidP="006B51BE">
      <w:pPr>
        <w:spacing w:before="120" w:after="120" w:line="240" w:lineRule="auto"/>
        <w:ind w:firstLine="720"/>
        <w:jc w:val="both"/>
        <w:rPr>
          <w:rFonts w:ascii="Times New Roman" w:hAnsi="Times New Roman"/>
          <w:snapToGrid w:val="0"/>
          <w:kern w:val="22"/>
          <w:lang w:val="en-GB"/>
        </w:rPr>
      </w:pPr>
      <w:r w:rsidRPr="001E22BF">
        <w:rPr>
          <w:rFonts w:ascii="Times New Roman" w:hAnsi="Times New Roman"/>
          <w:snapToGrid w:val="0"/>
          <w:kern w:val="22"/>
          <w:lang w:val="en-GB"/>
        </w:rPr>
        <w:t>1</w:t>
      </w:r>
      <w:r w:rsidR="009F46FD" w:rsidRPr="001E22BF">
        <w:rPr>
          <w:rFonts w:ascii="Times New Roman" w:hAnsi="Times New Roman"/>
          <w:snapToGrid w:val="0"/>
          <w:kern w:val="22"/>
          <w:lang w:val="en-GB"/>
        </w:rPr>
        <w:t>5</w:t>
      </w:r>
      <w:r w:rsidRPr="001E22BF">
        <w:rPr>
          <w:rFonts w:ascii="Times New Roman" w:hAnsi="Times New Roman"/>
          <w:snapToGrid w:val="0"/>
          <w:kern w:val="22"/>
          <w:lang w:val="en-GB"/>
        </w:rPr>
        <w:t>.</w:t>
      </w:r>
      <w:r w:rsidRPr="001E22BF">
        <w:rPr>
          <w:rFonts w:ascii="Times New Roman" w:hAnsi="Times New Roman"/>
          <w:snapToGrid w:val="0"/>
          <w:kern w:val="22"/>
          <w:lang w:val="en-GB"/>
        </w:rPr>
        <w:tab/>
      </w:r>
      <w:r w:rsidRPr="001E22BF">
        <w:rPr>
          <w:rFonts w:ascii="Times New Roman" w:hAnsi="Times New Roman"/>
          <w:i/>
          <w:snapToGrid w:val="0"/>
          <w:kern w:val="22"/>
          <w:lang w:val="en-GB"/>
        </w:rPr>
        <w:t>Recalling</w:t>
      </w:r>
      <w:r w:rsidRPr="001E22BF">
        <w:rPr>
          <w:rFonts w:ascii="Times New Roman" w:hAnsi="Times New Roman"/>
          <w:snapToGrid w:val="0"/>
          <w:kern w:val="22"/>
          <w:lang w:val="en-GB"/>
        </w:rPr>
        <w:t xml:space="preserve"> paragraph 24 of decision XI/17 and </w:t>
      </w:r>
      <w:r w:rsidRPr="001E22BF">
        <w:rPr>
          <w:rFonts w:ascii="Times New Roman" w:hAnsi="Times New Roman"/>
          <w:i/>
          <w:snapToGrid w:val="0"/>
          <w:kern w:val="22"/>
          <w:lang w:val="en-GB"/>
        </w:rPr>
        <w:t>recognizing</w:t>
      </w:r>
      <w:r w:rsidRPr="001E22BF">
        <w:rPr>
          <w:rFonts w:ascii="Times New Roman" w:hAnsi="Times New Roman"/>
          <w:snapToGrid w:val="0"/>
          <w:kern w:val="22"/>
          <w:lang w:val="en-GB"/>
        </w:rPr>
        <w:t xml:space="preserve"> the importance of traditional knowledge as a source of information for describing areas meeting the EBSA criteria, </w:t>
      </w:r>
      <w:r w:rsidRPr="001E22BF">
        <w:rPr>
          <w:rFonts w:ascii="Times New Roman" w:hAnsi="Times New Roman"/>
          <w:i/>
          <w:snapToGrid w:val="0"/>
          <w:kern w:val="22"/>
          <w:lang w:val="en-GB"/>
        </w:rPr>
        <w:t>encourages</w:t>
      </w:r>
      <w:r w:rsidRPr="001E22BF">
        <w:rPr>
          <w:rFonts w:ascii="Times New Roman" w:hAnsi="Times New Roman"/>
          <w:snapToGrid w:val="0"/>
          <w:kern w:val="22"/>
          <w:lang w:val="en-GB"/>
        </w:rPr>
        <w:t xml:space="preserve"> Parties to promote, as appropriate and in accordance with national legislation,  the use of the traditional, scientific, technical and technological knowledge of indigenous and local communities at the national level, with their full and effective participation, in support of the description of areas meeting the EBSA criteria and </w:t>
      </w:r>
      <w:r w:rsidRPr="001E22BF">
        <w:rPr>
          <w:rFonts w:ascii="Times New Roman" w:hAnsi="Times New Roman"/>
          <w:i/>
          <w:snapToGrid w:val="0"/>
          <w:kern w:val="22"/>
          <w:lang w:val="en-GB"/>
        </w:rPr>
        <w:t xml:space="preserve">requests </w:t>
      </w:r>
      <w:r w:rsidRPr="001E22BF">
        <w:rPr>
          <w:rFonts w:ascii="Times New Roman" w:hAnsi="Times New Roman"/>
          <w:snapToGrid w:val="0"/>
          <w:kern w:val="22"/>
          <w:lang w:val="en-GB"/>
        </w:rPr>
        <w:t xml:space="preserve">the Executive Secretary to facilitate the participation of indigenous and local communities, including fisheries communities, with a view to ensuring their full and effective participation in  regional or subregional workshops on </w:t>
      </w:r>
      <w:r w:rsidRPr="001E22BF">
        <w:rPr>
          <w:rFonts w:ascii="Times New Roman" w:hAnsi="Times New Roman"/>
          <w:snapToGrid w:val="0"/>
          <w:kern w:val="22"/>
          <w:szCs w:val="18"/>
          <w:lang w:val="en-GB"/>
        </w:rPr>
        <w:t>the description of areas meeting the criteria for EBSAs, and to incorporate the use of traditional knowledge in the EBSA training materials</w:t>
      </w:r>
      <w:r w:rsidRPr="001E22BF">
        <w:rPr>
          <w:rFonts w:ascii="Times New Roman" w:hAnsi="Times New Roman"/>
          <w:snapToGrid w:val="0"/>
          <w:kern w:val="22"/>
          <w:lang w:val="en-GB"/>
        </w:rPr>
        <w:t>;</w:t>
      </w:r>
    </w:p>
    <w:p w14:paraId="3CAD9C2F" w14:textId="77777777" w:rsidR="00731C12" w:rsidRPr="001E22BF" w:rsidRDefault="00731C12" w:rsidP="00F00675">
      <w:pPr>
        <w:keepNext/>
        <w:keepLines/>
        <w:spacing w:before="120" w:after="120"/>
        <w:jc w:val="center"/>
        <w:outlineLvl w:val="1"/>
        <w:rPr>
          <w:kern w:val="22"/>
          <w:lang w:val="en-GB"/>
        </w:rPr>
      </w:pPr>
    </w:p>
    <w:p w14:paraId="6B4D897E" w14:textId="77777777" w:rsidR="00731C12" w:rsidRPr="001E22BF" w:rsidRDefault="00731C12" w:rsidP="00C7723A">
      <w:pPr>
        <w:keepNext/>
        <w:keepLines/>
        <w:spacing w:before="120" w:after="120"/>
        <w:jc w:val="center"/>
        <w:outlineLvl w:val="1"/>
        <w:rPr>
          <w:rFonts w:ascii="Times New Roman" w:hAnsi="Times New Roman"/>
          <w:bCs/>
          <w:i/>
          <w:iCs/>
          <w:kern w:val="22"/>
          <w:lang w:val="en-GB"/>
        </w:rPr>
        <w:sectPr w:rsidR="00731C12" w:rsidRPr="001E22BF" w:rsidSect="001E22BF">
          <w:headerReference w:type="even" r:id="rId11"/>
          <w:headerReference w:type="default" r:id="rId12"/>
          <w:type w:val="continuous"/>
          <w:pgSz w:w="12240" w:h="15840" w:code="1"/>
          <w:pgMar w:top="1021" w:right="1440" w:bottom="1134" w:left="1440" w:header="720" w:footer="720" w:gutter="0"/>
          <w:cols w:space="720"/>
          <w:titlePg/>
          <w:docGrid w:linePitch="299"/>
        </w:sectPr>
      </w:pPr>
    </w:p>
    <w:p w14:paraId="18A09F7C" w14:textId="77777777" w:rsidR="00E961BD" w:rsidRPr="001E22BF" w:rsidRDefault="00E961BD" w:rsidP="00C7723A">
      <w:pPr>
        <w:keepNext/>
        <w:keepLines/>
        <w:spacing w:before="120" w:after="120"/>
        <w:jc w:val="center"/>
        <w:outlineLvl w:val="1"/>
        <w:rPr>
          <w:rFonts w:ascii="Times New Roman" w:hAnsi="Times New Roman"/>
          <w:bCs/>
          <w:iCs/>
          <w:kern w:val="22"/>
          <w:lang w:val="en-GB"/>
        </w:rPr>
      </w:pPr>
      <w:r w:rsidRPr="001E22BF">
        <w:rPr>
          <w:rFonts w:ascii="Times New Roman" w:hAnsi="Times New Roman"/>
          <w:bCs/>
          <w:i/>
          <w:iCs/>
          <w:kern w:val="22"/>
          <w:lang w:val="en-GB"/>
        </w:rPr>
        <w:lastRenderedPageBreak/>
        <w:t>Annex</w:t>
      </w:r>
      <w:bookmarkEnd w:id="0"/>
    </w:p>
    <w:p w14:paraId="6513237F" w14:textId="77777777" w:rsidR="00E961BD" w:rsidRPr="001E22BF" w:rsidRDefault="00E961BD" w:rsidP="00EA662A">
      <w:pPr>
        <w:keepNext/>
        <w:keepLines/>
        <w:spacing w:before="240" w:after="120"/>
        <w:jc w:val="center"/>
        <w:outlineLvl w:val="0"/>
        <w:rPr>
          <w:rFonts w:ascii="Times New Roman" w:hAnsi="Times New Roman"/>
          <w:b/>
          <w:caps/>
          <w:kern w:val="22"/>
          <w:lang w:val="en-GB"/>
        </w:rPr>
      </w:pPr>
      <w:bookmarkStart w:id="1" w:name="_Toc393350576"/>
      <w:r w:rsidRPr="001E22BF">
        <w:rPr>
          <w:rFonts w:ascii="Times New Roman" w:hAnsi="Times New Roman"/>
          <w:b/>
          <w:caps/>
          <w:kern w:val="22"/>
          <w:lang w:val="en-GB"/>
        </w:rPr>
        <w:t>summary report on the description of areas meeting the scientific criteria for ecologically or biologically significant marine areas</w:t>
      </w:r>
      <w:r w:rsidRPr="001E22BF">
        <w:rPr>
          <w:rFonts w:ascii="Times New Roman" w:hAnsi="Times New Roman"/>
          <w:b/>
          <w:caps/>
          <w:kern w:val="22"/>
          <w:vertAlign w:val="superscript"/>
          <w:lang w:val="en-GB"/>
        </w:rPr>
        <w:footnoteReference w:id="8"/>
      </w:r>
      <w:bookmarkEnd w:id="1"/>
    </w:p>
    <w:p w14:paraId="2A45BBF8" w14:textId="77777777" w:rsidR="00E961BD" w:rsidRPr="001E22BF" w:rsidRDefault="00E961BD" w:rsidP="00C7723A">
      <w:pPr>
        <w:keepNext/>
        <w:numPr>
          <w:ilvl w:val="0"/>
          <w:numId w:val="117"/>
        </w:numPr>
        <w:tabs>
          <w:tab w:val="clear" w:pos="450"/>
        </w:tabs>
        <w:spacing w:before="120" w:after="120" w:line="240" w:lineRule="auto"/>
        <w:ind w:left="0"/>
        <w:jc w:val="both"/>
        <w:rPr>
          <w:rFonts w:ascii="Times New Roman" w:hAnsi="Times New Roman"/>
          <w:snapToGrid w:val="0"/>
          <w:kern w:val="22"/>
          <w:lang w:val="en-GB"/>
        </w:rPr>
      </w:pPr>
      <w:r w:rsidRPr="001E22BF">
        <w:rPr>
          <w:rFonts w:ascii="Times New Roman" w:hAnsi="Times New Roman"/>
          <w:snapToGrid w:val="0"/>
          <w:kern w:val="22"/>
          <w:lang w:val="en-GB" w:eastAsia="en-GB"/>
        </w:rPr>
        <w:t>Pursuant to paragraph 36 of decision X/29 and paragraph 12 of decision XI/17, seven additional regional workshops were convened by the Executive Secretary of the Convention on Biological Diversity, as follows:</w:t>
      </w:r>
    </w:p>
    <w:p w14:paraId="5048E419" w14:textId="77777777" w:rsidR="00E961BD" w:rsidRPr="001E22BF" w:rsidRDefault="00E961BD" w:rsidP="00EA662A">
      <w:pPr>
        <w:numPr>
          <w:ilvl w:val="1"/>
          <w:numId w:val="0"/>
        </w:numPr>
        <w:tabs>
          <w:tab w:val="num" w:pos="2146"/>
        </w:tabs>
        <w:spacing w:before="120" w:after="120"/>
        <w:ind w:firstLine="720"/>
        <w:rPr>
          <w:rFonts w:ascii="Times New Roman" w:hAnsi="Times New Roman"/>
          <w:kern w:val="22"/>
          <w:lang w:val="en-GB"/>
        </w:rPr>
      </w:pPr>
      <w:r w:rsidRPr="001E22BF">
        <w:rPr>
          <w:rFonts w:ascii="Times New Roman" w:hAnsi="Times New Roman"/>
          <w:kern w:val="22"/>
          <w:lang w:val="en-GB"/>
        </w:rPr>
        <w:t>Southern Indian Ocean (</w:t>
      </w:r>
      <w:r w:rsidRPr="001E22BF">
        <w:rPr>
          <w:rFonts w:ascii="Times New Roman" w:hAnsi="Times New Roman"/>
          <w:kern w:val="22"/>
          <w:lang w:val="fr-FR"/>
        </w:rPr>
        <w:t>Flic en Flac</w:t>
      </w:r>
      <w:r w:rsidRPr="001E22BF">
        <w:rPr>
          <w:rFonts w:ascii="Times New Roman" w:hAnsi="Times New Roman"/>
          <w:kern w:val="22"/>
          <w:lang w:val="en-GB"/>
        </w:rPr>
        <w:t>, Mauritius, 31 July to 3 August 2012);</w:t>
      </w:r>
      <w:r w:rsidRPr="001E22BF">
        <w:rPr>
          <w:rFonts w:ascii="Times New Roman" w:hAnsi="Times New Roman"/>
          <w:kern w:val="22"/>
          <w:vertAlign w:val="superscript"/>
          <w:lang w:val="en-GB"/>
        </w:rPr>
        <w:footnoteReference w:id="9"/>
      </w:r>
    </w:p>
    <w:p w14:paraId="1763661B" w14:textId="77777777" w:rsidR="00E961BD" w:rsidRPr="001E22BF" w:rsidRDefault="00E961BD" w:rsidP="00EA662A">
      <w:pPr>
        <w:numPr>
          <w:ilvl w:val="1"/>
          <w:numId w:val="0"/>
        </w:numPr>
        <w:tabs>
          <w:tab w:val="num" w:pos="2146"/>
        </w:tabs>
        <w:spacing w:before="120" w:after="120"/>
        <w:ind w:firstLine="720"/>
        <w:rPr>
          <w:rFonts w:ascii="Times New Roman" w:hAnsi="Times New Roman"/>
          <w:kern w:val="22"/>
          <w:lang w:val="en-GB"/>
        </w:rPr>
      </w:pPr>
      <w:r w:rsidRPr="001E22BF">
        <w:rPr>
          <w:rFonts w:ascii="Times New Roman" w:hAnsi="Times New Roman"/>
          <w:kern w:val="22"/>
          <w:lang w:val="en-GB"/>
        </w:rPr>
        <w:t>Eastern Tropical and Temperate Pacific (Galapagos, Ecuador, 28 to 31 August 2012);</w:t>
      </w:r>
      <w:r w:rsidRPr="001E22BF">
        <w:rPr>
          <w:rFonts w:ascii="Times New Roman" w:hAnsi="Times New Roman"/>
          <w:kern w:val="22"/>
          <w:vertAlign w:val="superscript"/>
          <w:lang w:val="en-GB"/>
        </w:rPr>
        <w:footnoteReference w:id="10"/>
      </w:r>
    </w:p>
    <w:p w14:paraId="5B50D72C" w14:textId="77777777" w:rsidR="00E961BD" w:rsidRPr="001E22BF" w:rsidRDefault="00E961BD" w:rsidP="00EA662A">
      <w:pPr>
        <w:numPr>
          <w:ilvl w:val="1"/>
          <w:numId w:val="0"/>
        </w:numPr>
        <w:tabs>
          <w:tab w:val="num" w:pos="2146"/>
        </w:tabs>
        <w:spacing w:before="120" w:after="120"/>
        <w:ind w:firstLine="720"/>
        <w:rPr>
          <w:rFonts w:ascii="Times New Roman" w:hAnsi="Times New Roman"/>
          <w:kern w:val="22"/>
          <w:lang w:val="en-GB"/>
        </w:rPr>
      </w:pPr>
      <w:r w:rsidRPr="001E22BF">
        <w:rPr>
          <w:rFonts w:ascii="Times New Roman" w:hAnsi="Times New Roman"/>
          <w:kern w:val="22"/>
          <w:lang w:val="en-GB"/>
        </w:rPr>
        <w:t>North Pacific (Moscow, Russian Federation, 25 February to 1 March 2013);</w:t>
      </w:r>
      <w:r w:rsidRPr="001E22BF">
        <w:rPr>
          <w:rFonts w:ascii="Times New Roman" w:hAnsi="Times New Roman"/>
          <w:kern w:val="22"/>
          <w:vertAlign w:val="superscript"/>
          <w:lang w:val="en-GB"/>
        </w:rPr>
        <w:footnoteReference w:id="11"/>
      </w:r>
    </w:p>
    <w:p w14:paraId="475BAA1F" w14:textId="77777777" w:rsidR="00E961BD" w:rsidRPr="001E22BF" w:rsidRDefault="00E961BD" w:rsidP="00EA662A">
      <w:pPr>
        <w:numPr>
          <w:ilvl w:val="1"/>
          <w:numId w:val="0"/>
        </w:numPr>
        <w:tabs>
          <w:tab w:val="num" w:pos="2146"/>
        </w:tabs>
        <w:spacing w:before="120" w:after="120"/>
        <w:ind w:firstLine="720"/>
        <w:rPr>
          <w:rFonts w:ascii="Times New Roman" w:hAnsi="Times New Roman"/>
          <w:kern w:val="22"/>
          <w:lang w:val="en-GB"/>
        </w:rPr>
      </w:pPr>
      <w:r w:rsidRPr="001E22BF">
        <w:rPr>
          <w:rFonts w:ascii="Times New Roman" w:hAnsi="Times New Roman"/>
          <w:kern w:val="22"/>
          <w:lang w:val="en-GB"/>
        </w:rPr>
        <w:t>South-Eastern Atlantic (Swakopmund, Namibia, 8 to 12 April 2013);</w:t>
      </w:r>
      <w:r w:rsidRPr="001E22BF">
        <w:rPr>
          <w:rFonts w:ascii="Times New Roman" w:hAnsi="Times New Roman"/>
          <w:kern w:val="22"/>
          <w:vertAlign w:val="superscript"/>
          <w:lang w:val="en-GB"/>
        </w:rPr>
        <w:footnoteReference w:id="12"/>
      </w:r>
    </w:p>
    <w:p w14:paraId="229A39C3" w14:textId="77777777" w:rsidR="00E961BD" w:rsidRPr="001E22BF" w:rsidRDefault="00E961BD" w:rsidP="00EA662A">
      <w:pPr>
        <w:numPr>
          <w:ilvl w:val="1"/>
          <w:numId w:val="0"/>
        </w:numPr>
        <w:tabs>
          <w:tab w:val="num" w:pos="2146"/>
        </w:tabs>
        <w:spacing w:before="120" w:after="120"/>
        <w:ind w:firstLine="720"/>
        <w:rPr>
          <w:rFonts w:ascii="Times New Roman" w:hAnsi="Times New Roman"/>
          <w:kern w:val="22"/>
          <w:lang w:val="en-GB"/>
        </w:rPr>
      </w:pPr>
      <w:r w:rsidRPr="001E22BF">
        <w:rPr>
          <w:rFonts w:ascii="Times New Roman" w:hAnsi="Times New Roman"/>
          <w:kern w:val="22"/>
          <w:lang w:val="en-GB"/>
        </w:rPr>
        <w:t>Arctic (Helsinki, Finland, 3 to 7 March 2014);</w:t>
      </w:r>
      <w:r w:rsidRPr="001E22BF">
        <w:rPr>
          <w:rFonts w:ascii="Times New Roman" w:hAnsi="Times New Roman"/>
          <w:kern w:val="22"/>
          <w:vertAlign w:val="superscript"/>
          <w:lang w:val="en-GB"/>
        </w:rPr>
        <w:footnoteReference w:id="13"/>
      </w:r>
    </w:p>
    <w:p w14:paraId="11A6A0CB" w14:textId="77777777" w:rsidR="00E961BD" w:rsidRPr="001E22BF" w:rsidRDefault="00E961BD" w:rsidP="00EA662A">
      <w:pPr>
        <w:numPr>
          <w:ilvl w:val="1"/>
          <w:numId w:val="0"/>
        </w:numPr>
        <w:tabs>
          <w:tab w:val="num" w:pos="2146"/>
        </w:tabs>
        <w:spacing w:before="120" w:after="120"/>
        <w:ind w:firstLine="720"/>
        <w:rPr>
          <w:rFonts w:ascii="Times New Roman" w:hAnsi="Times New Roman"/>
          <w:kern w:val="22"/>
          <w:lang w:val="en-GB"/>
        </w:rPr>
      </w:pPr>
      <w:r w:rsidRPr="001E22BF">
        <w:rPr>
          <w:rFonts w:ascii="Times New Roman" w:hAnsi="Times New Roman"/>
          <w:kern w:val="22"/>
          <w:lang w:val="en-GB"/>
        </w:rPr>
        <w:t>North-West Atlantic (Montreal, Canada, 24 to 28 March 2014);</w:t>
      </w:r>
      <w:r w:rsidRPr="001E22BF">
        <w:rPr>
          <w:rFonts w:ascii="Times New Roman" w:hAnsi="Times New Roman"/>
          <w:kern w:val="22"/>
          <w:vertAlign w:val="superscript"/>
          <w:lang w:val="en-GB"/>
        </w:rPr>
        <w:footnoteReference w:id="14"/>
      </w:r>
      <w:r w:rsidRPr="001E22BF">
        <w:rPr>
          <w:rFonts w:ascii="Times New Roman" w:hAnsi="Times New Roman"/>
          <w:kern w:val="22"/>
          <w:vertAlign w:val="superscript"/>
          <w:lang w:val="en-GB"/>
        </w:rPr>
        <w:t xml:space="preserve"> </w:t>
      </w:r>
      <w:r w:rsidRPr="001E22BF">
        <w:rPr>
          <w:rFonts w:ascii="Times New Roman" w:hAnsi="Times New Roman"/>
          <w:kern w:val="22"/>
          <w:lang w:val="en-GB"/>
        </w:rPr>
        <w:t>and</w:t>
      </w:r>
    </w:p>
    <w:p w14:paraId="40735301" w14:textId="77777777" w:rsidR="00E961BD" w:rsidRPr="001E22BF" w:rsidRDefault="00E961BD" w:rsidP="00EA662A">
      <w:pPr>
        <w:numPr>
          <w:ilvl w:val="1"/>
          <w:numId w:val="0"/>
        </w:numPr>
        <w:tabs>
          <w:tab w:val="num" w:pos="2146"/>
        </w:tabs>
        <w:spacing w:before="120" w:after="120"/>
        <w:ind w:firstLine="720"/>
        <w:rPr>
          <w:rFonts w:ascii="Times New Roman" w:hAnsi="Times New Roman"/>
          <w:kern w:val="22"/>
          <w:lang w:val="en-GB"/>
        </w:rPr>
      </w:pPr>
      <w:r w:rsidRPr="001E22BF">
        <w:rPr>
          <w:rFonts w:ascii="Times New Roman" w:hAnsi="Times New Roman"/>
          <w:kern w:val="22"/>
          <w:shd w:val="clear" w:color="auto" w:fill="FFFFFF"/>
          <w:lang w:val="en-GB"/>
        </w:rPr>
        <w:t>Mediterranean (</w:t>
      </w:r>
      <w:r w:rsidRPr="001E22BF">
        <w:rPr>
          <w:rFonts w:ascii="Times New Roman" w:hAnsi="Times New Roman"/>
          <w:kern w:val="22"/>
          <w:shd w:val="clear" w:color="auto" w:fill="FFFFFF"/>
          <w:lang w:val="es-ES"/>
        </w:rPr>
        <w:t>Málaga</w:t>
      </w:r>
      <w:r w:rsidRPr="001E22BF">
        <w:rPr>
          <w:rFonts w:ascii="Times New Roman" w:hAnsi="Times New Roman"/>
          <w:kern w:val="22"/>
          <w:shd w:val="clear" w:color="auto" w:fill="FFFFFF"/>
          <w:lang w:val="en-GB"/>
        </w:rPr>
        <w:t>, Spain, 7 to 11</w:t>
      </w:r>
      <w:r w:rsidRPr="001E22BF">
        <w:rPr>
          <w:rFonts w:ascii="Times New Roman" w:hAnsi="Times New Roman"/>
          <w:caps/>
          <w:kern w:val="22"/>
          <w:shd w:val="clear" w:color="auto" w:fill="FFFFFF"/>
          <w:lang w:val="en-GB"/>
        </w:rPr>
        <w:t xml:space="preserve"> </w:t>
      </w:r>
      <w:r w:rsidRPr="001E22BF">
        <w:rPr>
          <w:rFonts w:ascii="Times New Roman" w:hAnsi="Times New Roman"/>
          <w:kern w:val="22"/>
          <w:shd w:val="clear" w:color="auto" w:fill="FFFFFF"/>
          <w:lang w:val="en-GB"/>
        </w:rPr>
        <w:t>April 2014).</w:t>
      </w:r>
      <w:r w:rsidRPr="001E22BF">
        <w:rPr>
          <w:rFonts w:ascii="Times New Roman" w:hAnsi="Times New Roman"/>
          <w:kern w:val="22"/>
          <w:shd w:val="clear" w:color="auto" w:fill="FFFFFF"/>
          <w:vertAlign w:val="superscript"/>
          <w:lang w:val="en-GB"/>
        </w:rPr>
        <w:footnoteReference w:id="15"/>
      </w:r>
    </w:p>
    <w:p w14:paraId="23441D3D" w14:textId="77777777" w:rsidR="00E961BD" w:rsidRPr="001E22BF" w:rsidRDefault="00E961BD" w:rsidP="00EA662A">
      <w:pPr>
        <w:numPr>
          <w:ilvl w:val="0"/>
          <w:numId w:val="117"/>
        </w:numPr>
        <w:tabs>
          <w:tab w:val="clear" w:pos="450"/>
        </w:tabs>
        <w:spacing w:before="120" w:after="120" w:line="240" w:lineRule="auto"/>
        <w:ind w:left="0"/>
        <w:jc w:val="both"/>
        <w:rPr>
          <w:rFonts w:ascii="Times New Roman" w:hAnsi="Times New Roman"/>
          <w:snapToGrid w:val="0"/>
          <w:kern w:val="22"/>
          <w:lang w:val="en-GB"/>
        </w:rPr>
      </w:pPr>
      <w:r w:rsidRPr="001E22BF">
        <w:rPr>
          <w:rFonts w:ascii="Times New Roman" w:hAnsi="Times New Roman"/>
          <w:snapToGrid w:val="0"/>
          <w:kern w:val="22"/>
          <w:lang w:val="en-GB"/>
        </w:rPr>
        <w:t xml:space="preserve">Pursuant to paragraph 12 of decision XI/17, summaries of the results of these regional workshops are provided in tables 1 to 7 below, respectively, while full descriptions of how the areas meet the criteria for ecologically or biologically significant marine areas (EBSAs) are provided in the annexes to the respective reports of the workshops </w:t>
      </w:r>
      <w:r w:rsidRPr="001E22BF">
        <w:rPr>
          <w:rFonts w:ascii="Times New Roman" w:hAnsi="Times New Roman"/>
          <w:snapToGrid w:val="0"/>
          <w:spacing w:val="-2"/>
          <w:kern w:val="22"/>
          <w:lang w:val="en-GB"/>
        </w:rPr>
        <w:t>(</w:t>
      </w:r>
      <w:r w:rsidRPr="001E22BF">
        <w:rPr>
          <w:rFonts w:ascii="Times New Roman" w:hAnsi="Times New Roman"/>
          <w:bCs/>
          <w:snapToGrid w:val="0"/>
          <w:spacing w:val="-2"/>
          <w:kern w:val="22"/>
          <w:shd w:val="clear" w:color="auto" w:fill="FFFFFF"/>
          <w:lang w:val="en-GB"/>
        </w:rPr>
        <w:t>UNEP/CBD/RW/EBSA/SIO/1/4, UNEP/CBD/RW/EBSA/ETTP/1/4, UNEP/CBD/EBSA/NP/1/4, UNEP/CBD/RW/EBSA/SEA/1/4, UNEP/CBD/EBSA/WS/2014/1/5, UNEP/CBD/EBSA/WS/2014/2/4, UNEP/CBD/EBSA/WS/2014/3/4</w:t>
      </w:r>
      <w:r w:rsidRPr="001E22BF">
        <w:rPr>
          <w:rFonts w:ascii="Times New Roman" w:hAnsi="Times New Roman"/>
          <w:snapToGrid w:val="0"/>
          <w:spacing w:val="-2"/>
          <w:kern w:val="22"/>
          <w:lang w:val="en-GB"/>
        </w:rPr>
        <w:t>)</w:t>
      </w:r>
      <w:r w:rsidRPr="001E22BF">
        <w:rPr>
          <w:rFonts w:ascii="Times New Roman" w:hAnsi="Times New Roman"/>
          <w:snapToGrid w:val="0"/>
          <w:kern w:val="22"/>
          <w:lang w:val="en-GB"/>
        </w:rPr>
        <w:t>.</w:t>
      </w:r>
    </w:p>
    <w:p w14:paraId="072278C4" w14:textId="77777777" w:rsidR="00E961BD" w:rsidRPr="001E22BF" w:rsidRDefault="00E961BD" w:rsidP="00EA662A">
      <w:pPr>
        <w:numPr>
          <w:ilvl w:val="0"/>
          <w:numId w:val="117"/>
        </w:numPr>
        <w:tabs>
          <w:tab w:val="clear" w:pos="450"/>
        </w:tabs>
        <w:spacing w:before="120" w:after="120" w:line="240" w:lineRule="auto"/>
        <w:ind w:left="0"/>
        <w:jc w:val="both"/>
        <w:rPr>
          <w:rFonts w:ascii="Times New Roman" w:hAnsi="Times New Roman"/>
          <w:snapToGrid w:val="0"/>
          <w:kern w:val="22"/>
          <w:lang w:val="en-GB"/>
        </w:rPr>
      </w:pPr>
      <w:r w:rsidRPr="001E22BF">
        <w:rPr>
          <w:rFonts w:ascii="Times New Roman" w:hAnsi="Times New Roman"/>
          <w:snapToGrid w:val="0"/>
          <w:kern w:val="22"/>
          <w:lang w:val="en-GB"/>
        </w:rPr>
        <w:t xml:space="preserve">In paragraph 26 of decision X/29, </w:t>
      </w:r>
      <w:r w:rsidRPr="001E22BF">
        <w:rPr>
          <w:rFonts w:ascii="Times New Roman" w:hAnsi="Times New Roman"/>
          <w:snapToGrid w:val="0"/>
          <w:kern w:val="22"/>
          <w:lang w:val="en-GB" w:eastAsia="en-GB"/>
        </w:rPr>
        <w:t xml:space="preserve">the Conference of Parties noted </w:t>
      </w:r>
      <w:r w:rsidRPr="001E22BF">
        <w:rPr>
          <w:rFonts w:ascii="Times New Roman" w:hAnsi="Times New Roman"/>
          <w:snapToGrid w:val="0"/>
          <w:kern w:val="22"/>
          <w:lang w:val="en-GB"/>
        </w:rPr>
        <w:t>that the application of the EBSA criteria is a scientific and technical exercise, that areas found to meet the criteria may require enhanced conservation and management measures, and that this can be achieved through a variety of means, including marine protected areas and impact assessments, and emphasized that the identification of ecologically or biologically significant areas and the selection of conservation and management measures is a matter for States and competent intergovernmental organizations, in accordance with international law, including the United Nations Convention on the Law of the Sea.</w:t>
      </w:r>
    </w:p>
    <w:p w14:paraId="507FB53E" w14:textId="77777777" w:rsidR="00E961BD" w:rsidRPr="001E22BF" w:rsidRDefault="00E961BD" w:rsidP="00EA662A">
      <w:pPr>
        <w:numPr>
          <w:ilvl w:val="0"/>
          <w:numId w:val="117"/>
        </w:numPr>
        <w:tabs>
          <w:tab w:val="clear" w:pos="450"/>
        </w:tabs>
        <w:spacing w:before="120" w:after="120" w:line="240" w:lineRule="auto"/>
        <w:ind w:left="0"/>
        <w:jc w:val="both"/>
        <w:rPr>
          <w:rFonts w:ascii="Times New Roman" w:hAnsi="Times New Roman"/>
          <w:snapToGrid w:val="0"/>
          <w:kern w:val="22"/>
          <w:lang w:val="en-GB"/>
        </w:rPr>
      </w:pPr>
      <w:r w:rsidRPr="001E22BF">
        <w:rPr>
          <w:rFonts w:ascii="Times New Roman" w:hAnsi="Times New Roman"/>
          <w:snapToGrid w:val="0"/>
          <w:kern w:val="22"/>
          <w:lang w:val="en-GB"/>
        </w:rPr>
        <w:t>The description of marine areas meeting the criteria for ecologically or biologically significant marine areas does not imply the expression of any opinion whatsoever concerning the legal status of any country, territory, city or area or of its authorities, or concerning the delimitation of its frontiers or boundaries. Nor does it have economic or legal implications; it is strictly a scientific and technical exercise.</w:t>
      </w:r>
    </w:p>
    <w:p w14:paraId="4E58F4A6" w14:textId="77777777" w:rsidR="00E961BD" w:rsidRPr="001E22BF" w:rsidRDefault="00E961BD" w:rsidP="00E961BD">
      <w:pPr>
        <w:keepNext/>
        <w:tabs>
          <w:tab w:val="left" w:pos="720"/>
        </w:tabs>
        <w:spacing w:before="240" w:after="120"/>
        <w:outlineLvl w:val="1"/>
        <w:rPr>
          <w:rFonts w:ascii="Times New Roman" w:hAnsi="Times New Roman"/>
          <w:b/>
          <w:bCs/>
          <w:kern w:val="22"/>
          <w:sz w:val="20"/>
          <w:szCs w:val="20"/>
          <w:lang w:val="en-GB"/>
        </w:rPr>
        <w:sectPr w:rsidR="00E961BD" w:rsidRPr="001E22BF" w:rsidSect="00731C12">
          <w:pgSz w:w="12240" w:h="15840" w:code="1"/>
          <w:pgMar w:top="1021" w:right="1440" w:bottom="1134" w:left="1440" w:header="720" w:footer="720" w:gutter="0"/>
          <w:pgNumType w:start="4"/>
          <w:cols w:space="720"/>
          <w:docGrid w:linePitch="299"/>
        </w:sectPr>
      </w:pPr>
      <w:bookmarkStart w:id="2" w:name="_Toc393350577"/>
    </w:p>
    <w:p w14:paraId="45AE5813" w14:textId="77777777" w:rsidR="00E961BD" w:rsidRPr="001E22BF" w:rsidRDefault="00E961BD" w:rsidP="00E961BD">
      <w:pPr>
        <w:keepNext/>
        <w:tabs>
          <w:tab w:val="left" w:pos="720"/>
        </w:tabs>
        <w:spacing w:before="240" w:after="120"/>
        <w:outlineLvl w:val="1"/>
        <w:rPr>
          <w:rFonts w:ascii="Arial" w:hAnsi="Arial" w:cs="Arial"/>
          <w:b/>
          <w:bCs/>
          <w:kern w:val="22"/>
          <w:szCs w:val="20"/>
          <w:lang w:val="en-GB"/>
        </w:rPr>
      </w:pPr>
      <w:bookmarkStart w:id="3" w:name="KeyToEBSATables"/>
      <w:r w:rsidRPr="001E22BF">
        <w:rPr>
          <w:rFonts w:ascii="Arial" w:hAnsi="Arial" w:cs="Arial"/>
          <w:b/>
          <w:bCs/>
          <w:kern w:val="22"/>
          <w:szCs w:val="20"/>
          <w:lang w:val="en-GB"/>
        </w:rPr>
        <w:lastRenderedPageBreak/>
        <w:t>Key to the tables</w:t>
      </w:r>
      <w:bookmarkEnd w:id="2"/>
    </w:p>
    <w:tbl>
      <w:tblPr>
        <w:tblW w:w="0" w:type="auto"/>
        <w:tblInd w:w="534" w:type="dxa"/>
        <w:tblBorders>
          <w:insideH w:val="single" w:sz="4" w:space="0" w:color="auto"/>
          <w:insideV w:val="single" w:sz="4" w:space="0" w:color="auto"/>
        </w:tblBorders>
        <w:tblLook w:val="04A0" w:firstRow="1" w:lastRow="0" w:firstColumn="1" w:lastColumn="0" w:noHBand="0" w:noVBand="1"/>
      </w:tblPr>
      <w:tblGrid>
        <w:gridCol w:w="3516"/>
        <w:gridCol w:w="5310"/>
      </w:tblGrid>
      <w:tr w:rsidR="00E961BD" w:rsidRPr="001E22BF" w14:paraId="21C6D602" w14:textId="77777777">
        <w:tc>
          <w:tcPr>
            <w:tcW w:w="3590" w:type="dxa"/>
          </w:tcPr>
          <w:p w14:paraId="4C75AD97" w14:textId="77777777" w:rsidR="00E961BD" w:rsidRPr="001E22BF" w:rsidRDefault="00E961BD" w:rsidP="00E961BD">
            <w:pPr>
              <w:snapToGrid w:val="0"/>
              <w:spacing w:before="120" w:after="120"/>
              <w:rPr>
                <w:rFonts w:ascii="Arial Narrow" w:eastAsia="MS Mincho" w:hAnsi="Arial Narrow"/>
                <w:b/>
                <w:kern w:val="22"/>
                <w:sz w:val="20"/>
                <w:szCs w:val="20"/>
                <w:lang w:val="en-GB"/>
              </w:rPr>
            </w:pPr>
            <w:r w:rsidRPr="001E22BF">
              <w:rPr>
                <w:rFonts w:ascii="Arial Narrow" w:eastAsia="MS Mincho" w:hAnsi="Arial Narrow"/>
                <w:b/>
                <w:kern w:val="22"/>
                <w:sz w:val="20"/>
                <w:szCs w:val="20"/>
                <w:lang w:val="en-GB"/>
              </w:rPr>
              <w:t>RANKING OF EBSA CRITERIA</w:t>
            </w:r>
          </w:p>
          <w:p w14:paraId="599147C8" w14:textId="77777777" w:rsidR="00E961BD" w:rsidRPr="001E22BF" w:rsidRDefault="00E961BD" w:rsidP="00E961BD">
            <w:pPr>
              <w:snapToGrid w:val="0"/>
              <w:rPr>
                <w:rFonts w:ascii="Arial Narrow" w:eastAsia="MS Mincho" w:hAnsi="Arial Narrow"/>
                <w:b/>
                <w:kern w:val="22"/>
                <w:sz w:val="20"/>
                <w:szCs w:val="20"/>
                <w:lang w:val="en-GB"/>
              </w:rPr>
            </w:pPr>
            <w:r w:rsidRPr="001E22BF">
              <w:rPr>
                <w:rFonts w:ascii="Arial Narrow" w:eastAsia="MS Mincho" w:hAnsi="Arial Narrow"/>
                <w:b/>
                <w:kern w:val="22"/>
                <w:sz w:val="20"/>
                <w:szCs w:val="20"/>
                <w:lang w:val="en-GB"/>
              </w:rPr>
              <w:t>Relevance</w:t>
            </w:r>
          </w:p>
          <w:p w14:paraId="357B99E6" w14:textId="77777777" w:rsidR="00E961BD" w:rsidRPr="001E22BF" w:rsidRDefault="00E961BD" w:rsidP="00E961BD">
            <w:pPr>
              <w:snapToGrid w:val="0"/>
              <w:ind w:left="426"/>
              <w:rPr>
                <w:rFonts w:ascii="Arial Narrow" w:eastAsia="MS Mincho" w:hAnsi="Arial Narrow"/>
                <w:b/>
                <w:kern w:val="22"/>
                <w:sz w:val="20"/>
                <w:szCs w:val="20"/>
                <w:lang w:val="en-GB"/>
              </w:rPr>
            </w:pPr>
            <w:r w:rsidRPr="001E22BF">
              <w:rPr>
                <w:rFonts w:ascii="Arial Narrow" w:eastAsia="MS Mincho" w:hAnsi="Arial Narrow"/>
                <w:b/>
                <w:kern w:val="22"/>
                <w:sz w:val="20"/>
                <w:szCs w:val="20"/>
                <w:lang w:val="en-GB"/>
              </w:rPr>
              <w:t>H: High</w:t>
            </w:r>
          </w:p>
          <w:p w14:paraId="61CBE904" w14:textId="77777777" w:rsidR="00E961BD" w:rsidRPr="001E22BF" w:rsidRDefault="00E961BD" w:rsidP="00E961BD">
            <w:pPr>
              <w:snapToGrid w:val="0"/>
              <w:ind w:left="426"/>
              <w:rPr>
                <w:rFonts w:ascii="Arial Narrow" w:eastAsia="MS Mincho" w:hAnsi="Arial Narrow"/>
                <w:b/>
                <w:kern w:val="22"/>
                <w:sz w:val="20"/>
                <w:szCs w:val="20"/>
                <w:lang w:val="en-GB"/>
              </w:rPr>
            </w:pPr>
            <w:r w:rsidRPr="001E22BF">
              <w:rPr>
                <w:rFonts w:ascii="Arial Narrow" w:eastAsia="MS Mincho" w:hAnsi="Arial Narrow"/>
                <w:b/>
                <w:kern w:val="22"/>
                <w:sz w:val="20"/>
                <w:szCs w:val="20"/>
                <w:lang w:val="en-GB"/>
              </w:rPr>
              <w:t>M: Medium</w:t>
            </w:r>
          </w:p>
          <w:p w14:paraId="66B71DD6" w14:textId="77777777" w:rsidR="00E961BD" w:rsidRPr="001E22BF" w:rsidRDefault="00E961BD" w:rsidP="00E961BD">
            <w:pPr>
              <w:snapToGrid w:val="0"/>
              <w:ind w:left="426"/>
              <w:rPr>
                <w:rFonts w:ascii="Arial Narrow" w:eastAsia="MS Mincho" w:hAnsi="Arial Narrow"/>
                <w:b/>
                <w:kern w:val="22"/>
                <w:sz w:val="20"/>
                <w:szCs w:val="20"/>
                <w:lang w:val="en-GB"/>
              </w:rPr>
            </w:pPr>
            <w:r w:rsidRPr="001E22BF">
              <w:rPr>
                <w:rFonts w:ascii="Arial Narrow" w:eastAsia="MS Mincho" w:hAnsi="Arial Narrow"/>
                <w:b/>
                <w:kern w:val="22"/>
                <w:sz w:val="20"/>
                <w:szCs w:val="20"/>
                <w:lang w:val="en-GB"/>
              </w:rPr>
              <w:t>L:Low</w:t>
            </w:r>
          </w:p>
          <w:p w14:paraId="1A007D5A" w14:textId="77777777" w:rsidR="00E961BD" w:rsidRPr="001E22BF" w:rsidRDefault="00E961BD" w:rsidP="00E961BD">
            <w:pPr>
              <w:snapToGrid w:val="0"/>
              <w:spacing w:after="120"/>
              <w:ind w:left="425"/>
              <w:rPr>
                <w:rFonts w:ascii="Arial Narrow" w:eastAsia="MS Mincho" w:hAnsi="Arial Narrow"/>
                <w:b/>
                <w:kern w:val="22"/>
                <w:sz w:val="20"/>
                <w:szCs w:val="20"/>
                <w:lang w:val="en-GB"/>
              </w:rPr>
            </w:pPr>
            <w:r w:rsidRPr="001E22BF">
              <w:rPr>
                <w:rFonts w:ascii="Arial Narrow" w:eastAsia="MS Mincho" w:hAnsi="Arial Narrow"/>
                <w:b/>
                <w:kern w:val="22"/>
                <w:sz w:val="20"/>
                <w:szCs w:val="20"/>
                <w:lang w:val="en-GB"/>
              </w:rPr>
              <w:t>-:No information</w:t>
            </w:r>
          </w:p>
          <w:p w14:paraId="1FD59AAC" w14:textId="77777777" w:rsidR="00E961BD" w:rsidRPr="001E22BF" w:rsidRDefault="00E961BD" w:rsidP="00E961BD">
            <w:pPr>
              <w:suppressAutoHyphens/>
              <w:snapToGrid w:val="0"/>
              <w:ind w:left="360"/>
              <w:rPr>
                <w:b/>
                <w:kern w:val="22"/>
                <w:sz w:val="20"/>
                <w:szCs w:val="20"/>
                <w:lang w:val="en-GB"/>
              </w:rPr>
            </w:pPr>
          </w:p>
        </w:tc>
        <w:tc>
          <w:tcPr>
            <w:tcW w:w="5452" w:type="dxa"/>
          </w:tcPr>
          <w:p w14:paraId="609B7C11" w14:textId="77777777" w:rsidR="00E961BD" w:rsidRPr="001E22BF" w:rsidRDefault="00E961BD" w:rsidP="00E961BD">
            <w:pPr>
              <w:snapToGrid w:val="0"/>
              <w:spacing w:before="120" w:after="120"/>
              <w:rPr>
                <w:rFonts w:ascii="Arial Narrow" w:eastAsia="MS Mincho" w:hAnsi="Arial Narrow"/>
                <w:b/>
                <w:kern w:val="22"/>
                <w:sz w:val="20"/>
                <w:szCs w:val="20"/>
                <w:lang w:val="en-GB"/>
              </w:rPr>
            </w:pPr>
            <w:r w:rsidRPr="001E22BF">
              <w:rPr>
                <w:rFonts w:ascii="Arial Narrow" w:eastAsia="MS Mincho" w:hAnsi="Arial Narrow"/>
                <w:b/>
                <w:kern w:val="22"/>
                <w:sz w:val="20"/>
                <w:szCs w:val="20"/>
                <w:lang w:val="en-GB"/>
              </w:rPr>
              <w:t>CRITERIA</w:t>
            </w:r>
          </w:p>
          <w:p w14:paraId="47F3923C" w14:textId="77777777" w:rsidR="00E961BD" w:rsidRPr="001E22BF" w:rsidRDefault="00E961BD" w:rsidP="00E961BD">
            <w:pPr>
              <w:numPr>
                <w:ilvl w:val="0"/>
                <w:numId w:val="15"/>
              </w:numPr>
              <w:suppressAutoHyphens/>
              <w:snapToGrid w:val="0"/>
              <w:spacing w:after="0" w:line="240" w:lineRule="auto"/>
              <w:jc w:val="both"/>
              <w:rPr>
                <w:rFonts w:ascii="Arial Narrow" w:hAnsi="Arial Narrow"/>
                <w:bCs/>
                <w:kern w:val="22"/>
                <w:sz w:val="20"/>
                <w:szCs w:val="20"/>
                <w:lang w:val="en-GB"/>
              </w:rPr>
            </w:pPr>
            <w:r w:rsidRPr="001E22BF">
              <w:rPr>
                <w:rFonts w:ascii="Arial Narrow" w:hAnsi="Arial Narrow"/>
                <w:b/>
                <w:bCs/>
                <w:kern w:val="22"/>
                <w:sz w:val="20"/>
                <w:szCs w:val="20"/>
                <w:lang w:val="en-GB"/>
              </w:rPr>
              <w:t>C1</w:t>
            </w:r>
            <w:r w:rsidRPr="001E22BF">
              <w:rPr>
                <w:rFonts w:ascii="Arial Narrow" w:hAnsi="Arial Narrow"/>
                <w:bCs/>
                <w:kern w:val="22"/>
                <w:sz w:val="20"/>
                <w:szCs w:val="20"/>
                <w:lang w:val="en-GB"/>
              </w:rPr>
              <w:t xml:space="preserve">: Uniqueness or rarity </w:t>
            </w:r>
          </w:p>
          <w:p w14:paraId="663DDD83" w14:textId="77777777" w:rsidR="00E961BD" w:rsidRPr="001E22BF" w:rsidRDefault="00E961BD" w:rsidP="00E961BD">
            <w:pPr>
              <w:numPr>
                <w:ilvl w:val="0"/>
                <w:numId w:val="15"/>
              </w:numPr>
              <w:suppressAutoHyphens/>
              <w:snapToGrid w:val="0"/>
              <w:spacing w:after="0" w:line="240" w:lineRule="auto"/>
              <w:jc w:val="both"/>
              <w:rPr>
                <w:rFonts w:ascii="Arial Narrow" w:hAnsi="Arial Narrow"/>
                <w:bCs/>
                <w:kern w:val="22"/>
                <w:sz w:val="20"/>
                <w:szCs w:val="20"/>
                <w:lang w:val="en-GB"/>
              </w:rPr>
            </w:pPr>
            <w:r w:rsidRPr="001E22BF">
              <w:rPr>
                <w:rFonts w:ascii="Arial Narrow" w:hAnsi="Arial Narrow"/>
                <w:b/>
                <w:bCs/>
                <w:kern w:val="22"/>
                <w:sz w:val="20"/>
                <w:szCs w:val="20"/>
                <w:lang w:val="en-GB"/>
              </w:rPr>
              <w:t>C2</w:t>
            </w:r>
            <w:r w:rsidRPr="001E22BF">
              <w:rPr>
                <w:rFonts w:ascii="Arial Narrow" w:hAnsi="Arial Narrow"/>
                <w:bCs/>
                <w:kern w:val="22"/>
                <w:sz w:val="20"/>
                <w:szCs w:val="20"/>
                <w:lang w:val="en-GB"/>
              </w:rPr>
              <w:t>: Special importance for life-history stages of species</w:t>
            </w:r>
          </w:p>
          <w:p w14:paraId="6E67E2FF" w14:textId="77777777" w:rsidR="00E961BD" w:rsidRPr="001E22BF" w:rsidRDefault="00E961BD" w:rsidP="00E961BD">
            <w:pPr>
              <w:numPr>
                <w:ilvl w:val="0"/>
                <w:numId w:val="15"/>
              </w:numPr>
              <w:suppressAutoHyphens/>
              <w:snapToGrid w:val="0"/>
              <w:spacing w:after="0" w:line="240" w:lineRule="auto"/>
              <w:jc w:val="both"/>
              <w:rPr>
                <w:rFonts w:ascii="Arial Narrow" w:hAnsi="Arial Narrow"/>
                <w:bCs/>
                <w:kern w:val="22"/>
                <w:sz w:val="20"/>
                <w:szCs w:val="20"/>
                <w:lang w:val="en-GB"/>
              </w:rPr>
            </w:pPr>
            <w:r w:rsidRPr="001E22BF">
              <w:rPr>
                <w:rFonts w:ascii="Arial Narrow" w:hAnsi="Arial Narrow"/>
                <w:b/>
                <w:bCs/>
                <w:kern w:val="22"/>
                <w:sz w:val="20"/>
                <w:szCs w:val="20"/>
                <w:lang w:val="en-GB"/>
              </w:rPr>
              <w:t>C3</w:t>
            </w:r>
            <w:r w:rsidRPr="001E22BF">
              <w:rPr>
                <w:rFonts w:ascii="Arial Narrow" w:hAnsi="Arial Narrow"/>
                <w:bCs/>
                <w:kern w:val="22"/>
                <w:sz w:val="20"/>
                <w:szCs w:val="20"/>
                <w:lang w:val="en-GB"/>
              </w:rPr>
              <w:t>: Importance for threatened, endangered or declining species and/or habitats</w:t>
            </w:r>
          </w:p>
          <w:p w14:paraId="227C4CDF" w14:textId="77777777" w:rsidR="00E961BD" w:rsidRPr="001E22BF" w:rsidRDefault="00E961BD" w:rsidP="00E961BD">
            <w:pPr>
              <w:numPr>
                <w:ilvl w:val="0"/>
                <w:numId w:val="15"/>
              </w:numPr>
              <w:suppressAutoHyphens/>
              <w:snapToGrid w:val="0"/>
              <w:spacing w:after="0" w:line="240" w:lineRule="auto"/>
              <w:jc w:val="both"/>
              <w:rPr>
                <w:rFonts w:ascii="Arial Narrow" w:hAnsi="Arial Narrow"/>
                <w:bCs/>
                <w:kern w:val="22"/>
                <w:sz w:val="20"/>
                <w:szCs w:val="20"/>
                <w:lang w:val="en-GB"/>
              </w:rPr>
            </w:pPr>
            <w:r w:rsidRPr="001E22BF">
              <w:rPr>
                <w:rFonts w:ascii="Arial Narrow" w:hAnsi="Arial Narrow"/>
                <w:b/>
                <w:bCs/>
                <w:kern w:val="22"/>
                <w:sz w:val="20"/>
                <w:szCs w:val="20"/>
                <w:lang w:val="en-GB"/>
              </w:rPr>
              <w:t>C4</w:t>
            </w:r>
            <w:r w:rsidRPr="001E22BF">
              <w:rPr>
                <w:rFonts w:ascii="Arial Narrow" w:hAnsi="Arial Narrow"/>
                <w:bCs/>
                <w:kern w:val="22"/>
                <w:sz w:val="20"/>
                <w:szCs w:val="20"/>
                <w:lang w:val="en-GB"/>
              </w:rPr>
              <w:t>: Vulnerability, fragility, sensitivity, or slow recovery</w:t>
            </w:r>
          </w:p>
          <w:p w14:paraId="159DC0A2" w14:textId="77777777" w:rsidR="00E961BD" w:rsidRPr="001E22BF" w:rsidRDefault="00E961BD" w:rsidP="00E961BD">
            <w:pPr>
              <w:numPr>
                <w:ilvl w:val="0"/>
                <w:numId w:val="15"/>
              </w:numPr>
              <w:suppressAutoHyphens/>
              <w:snapToGrid w:val="0"/>
              <w:spacing w:after="0" w:line="240" w:lineRule="auto"/>
              <w:jc w:val="both"/>
              <w:rPr>
                <w:rFonts w:ascii="Arial Narrow" w:hAnsi="Arial Narrow"/>
                <w:bCs/>
                <w:kern w:val="22"/>
                <w:sz w:val="20"/>
                <w:szCs w:val="20"/>
                <w:lang w:val="en-GB"/>
              </w:rPr>
            </w:pPr>
            <w:r w:rsidRPr="001E22BF">
              <w:rPr>
                <w:rFonts w:ascii="Arial Narrow" w:hAnsi="Arial Narrow"/>
                <w:b/>
                <w:bCs/>
                <w:kern w:val="22"/>
                <w:sz w:val="20"/>
                <w:szCs w:val="20"/>
                <w:lang w:val="en-GB"/>
              </w:rPr>
              <w:t>C5</w:t>
            </w:r>
            <w:r w:rsidRPr="001E22BF">
              <w:rPr>
                <w:rFonts w:ascii="Arial Narrow" w:hAnsi="Arial Narrow"/>
                <w:bCs/>
                <w:kern w:val="22"/>
                <w:sz w:val="20"/>
                <w:szCs w:val="20"/>
                <w:lang w:val="en-GB"/>
              </w:rPr>
              <w:t>: Biological productivity</w:t>
            </w:r>
          </w:p>
          <w:p w14:paraId="5FF3D47A" w14:textId="77777777" w:rsidR="00E961BD" w:rsidRPr="001E22BF" w:rsidRDefault="00E961BD" w:rsidP="00E961BD">
            <w:pPr>
              <w:numPr>
                <w:ilvl w:val="0"/>
                <w:numId w:val="15"/>
              </w:numPr>
              <w:suppressAutoHyphens/>
              <w:snapToGrid w:val="0"/>
              <w:spacing w:after="0" w:line="240" w:lineRule="auto"/>
              <w:jc w:val="both"/>
              <w:rPr>
                <w:rFonts w:ascii="Arial Narrow" w:hAnsi="Arial Narrow"/>
                <w:bCs/>
                <w:kern w:val="22"/>
                <w:sz w:val="20"/>
                <w:szCs w:val="20"/>
                <w:lang w:val="en-GB"/>
              </w:rPr>
            </w:pPr>
            <w:r w:rsidRPr="001E22BF">
              <w:rPr>
                <w:rFonts w:ascii="Arial Narrow" w:hAnsi="Arial Narrow"/>
                <w:b/>
                <w:bCs/>
                <w:kern w:val="22"/>
                <w:sz w:val="20"/>
                <w:szCs w:val="20"/>
                <w:lang w:val="en-GB"/>
              </w:rPr>
              <w:t>C6</w:t>
            </w:r>
            <w:r w:rsidRPr="001E22BF">
              <w:rPr>
                <w:rFonts w:ascii="Arial Narrow" w:hAnsi="Arial Narrow"/>
                <w:bCs/>
                <w:kern w:val="22"/>
                <w:sz w:val="20"/>
                <w:szCs w:val="20"/>
                <w:lang w:val="en-GB"/>
              </w:rPr>
              <w:t>: Biological diversity</w:t>
            </w:r>
          </w:p>
          <w:p w14:paraId="282B2D0E" w14:textId="77777777" w:rsidR="00E961BD" w:rsidRPr="001E22BF" w:rsidRDefault="00E961BD" w:rsidP="00E961BD">
            <w:pPr>
              <w:numPr>
                <w:ilvl w:val="0"/>
                <w:numId w:val="15"/>
              </w:numPr>
              <w:suppressAutoHyphens/>
              <w:snapToGrid w:val="0"/>
              <w:spacing w:after="0" w:line="240" w:lineRule="auto"/>
              <w:jc w:val="both"/>
              <w:rPr>
                <w:rFonts w:ascii="Arial Narrow" w:hAnsi="Arial Narrow"/>
                <w:kern w:val="22"/>
                <w:sz w:val="20"/>
                <w:szCs w:val="20"/>
                <w:lang w:val="en-GB"/>
              </w:rPr>
            </w:pPr>
            <w:r w:rsidRPr="001E22BF">
              <w:rPr>
                <w:rFonts w:ascii="Arial Narrow" w:hAnsi="Arial Narrow"/>
                <w:b/>
                <w:kern w:val="22"/>
                <w:sz w:val="20"/>
                <w:szCs w:val="20"/>
                <w:lang w:val="en-GB"/>
              </w:rPr>
              <w:t>C7</w:t>
            </w:r>
            <w:r w:rsidRPr="001E22BF">
              <w:rPr>
                <w:rFonts w:ascii="Arial Narrow" w:hAnsi="Arial Narrow"/>
                <w:kern w:val="22"/>
                <w:sz w:val="20"/>
                <w:szCs w:val="20"/>
                <w:lang w:val="en-GB"/>
              </w:rPr>
              <w:t>: Naturalness</w:t>
            </w:r>
          </w:p>
          <w:p w14:paraId="1B6C38AC" w14:textId="77777777" w:rsidR="00E961BD" w:rsidRPr="001E22BF" w:rsidRDefault="00E961BD" w:rsidP="00E961BD">
            <w:pPr>
              <w:snapToGrid w:val="0"/>
              <w:spacing w:before="120" w:after="120"/>
              <w:rPr>
                <w:rFonts w:ascii="Arial Narrow" w:eastAsia="MS Mincho" w:hAnsi="Arial Narrow"/>
                <w:b/>
                <w:kern w:val="22"/>
                <w:sz w:val="20"/>
                <w:szCs w:val="20"/>
                <w:lang w:val="en-GB"/>
              </w:rPr>
            </w:pPr>
          </w:p>
        </w:tc>
      </w:tr>
      <w:bookmarkEnd w:id="3"/>
    </w:tbl>
    <w:p w14:paraId="640CD50E" w14:textId="77777777" w:rsidR="00E961BD" w:rsidRPr="001E22BF" w:rsidRDefault="00E961BD" w:rsidP="00E961BD">
      <w:pPr>
        <w:ind w:left="706"/>
        <w:rPr>
          <w:kern w:val="22"/>
          <w:sz w:val="20"/>
          <w:szCs w:val="20"/>
          <w:lang w:val="en-GB"/>
        </w:rPr>
        <w:sectPr w:rsidR="00E961BD" w:rsidRPr="001E22BF" w:rsidSect="00E961BD">
          <w:type w:val="continuous"/>
          <w:pgSz w:w="12240" w:h="15840" w:code="1"/>
          <w:pgMar w:top="1021" w:right="1440" w:bottom="1134" w:left="1440" w:header="720" w:footer="720" w:gutter="0"/>
          <w:cols w:space="720"/>
          <w:docGrid w:linePitch="299"/>
        </w:sectPr>
      </w:pPr>
    </w:p>
    <w:p w14:paraId="5B565B1E" w14:textId="77777777" w:rsidR="00E961BD" w:rsidRPr="001E22BF" w:rsidRDefault="00E961BD" w:rsidP="00E961BD">
      <w:pPr>
        <w:tabs>
          <w:tab w:val="center" w:pos="4320"/>
          <w:tab w:val="right" w:pos="8640"/>
        </w:tabs>
        <w:spacing w:before="120" w:after="120" w:line="240" w:lineRule="auto"/>
        <w:ind w:left="706"/>
        <w:jc w:val="center"/>
        <w:outlineLvl w:val="3"/>
        <w:rPr>
          <w:rFonts w:ascii="Arial" w:hAnsi="Arial" w:cs="Arial"/>
          <w:b/>
          <w:kern w:val="22"/>
          <w:sz w:val="20"/>
          <w:szCs w:val="20"/>
          <w:lang w:val="en-GB"/>
        </w:rPr>
      </w:pPr>
      <w:r w:rsidRPr="001E22BF">
        <w:rPr>
          <w:rFonts w:ascii="Arial" w:hAnsi="Arial" w:cs="Arial"/>
          <w:b/>
          <w:kern w:val="22"/>
          <w:sz w:val="20"/>
          <w:szCs w:val="20"/>
          <w:lang w:val="en-GB"/>
        </w:rPr>
        <w:lastRenderedPageBreak/>
        <w:t xml:space="preserve">Table 1. Description of areas meeting the EBSA criteria in the </w:t>
      </w:r>
      <w:r w:rsidRPr="001E22BF">
        <w:rPr>
          <w:rFonts w:ascii="Arial" w:hAnsi="Arial" w:cs="Arial"/>
          <w:b/>
          <w:kern w:val="22"/>
          <w:sz w:val="20"/>
          <w:szCs w:val="20"/>
          <w:shd w:val="clear" w:color="auto" w:fill="FFFFFF"/>
          <w:lang w:val="en-GB"/>
        </w:rPr>
        <w:t>Southern Indian Ocean</w:t>
      </w:r>
    </w:p>
    <w:p w14:paraId="1AF2705B" w14:textId="77777777" w:rsidR="00E961BD" w:rsidRPr="001E22BF" w:rsidRDefault="00E961BD" w:rsidP="00E961BD">
      <w:pPr>
        <w:tabs>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706"/>
        <w:jc w:val="center"/>
        <w:rPr>
          <w:rFonts w:ascii="Arial" w:hAnsi="Arial" w:cs="Arial"/>
          <w:i/>
          <w:kern w:val="22"/>
          <w:sz w:val="20"/>
          <w:szCs w:val="20"/>
          <w:lang w:val="en-GB"/>
        </w:rPr>
      </w:pPr>
      <w:r w:rsidRPr="001E22BF">
        <w:rPr>
          <w:rFonts w:ascii="Arial" w:hAnsi="Arial" w:cs="Arial"/>
          <w:i/>
          <w:kern w:val="22"/>
          <w:sz w:val="20"/>
          <w:szCs w:val="20"/>
          <w:lang w:val="en-GB"/>
        </w:rPr>
        <w:t xml:space="preserve">(Details are provided in the appendix to annex IV of the Report of the </w:t>
      </w:r>
      <w:r w:rsidRPr="001E22BF">
        <w:rPr>
          <w:rFonts w:ascii="Arial" w:hAnsi="Arial" w:cs="Arial"/>
          <w:i/>
          <w:kern w:val="22"/>
          <w:sz w:val="20"/>
          <w:szCs w:val="20"/>
          <w:shd w:val="clear" w:color="auto" w:fill="FFFFFF"/>
          <w:lang w:val="en-GB"/>
        </w:rPr>
        <w:t>Southern Indian Ocean</w:t>
      </w:r>
      <w:r w:rsidRPr="001E22BF">
        <w:rPr>
          <w:rFonts w:ascii="Arial" w:hAnsi="Arial" w:cs="Arial"/>
          <w:i/>
          <w:kern w:val="22"/>
          <w:sz w:val="20"/>
          <w:szCs w:val="20"/>
          <w:lang w:val="en-GB"/>
        </w:rPr>
        <w:t xml:space="preserve"> Regional Workshop to Facilitate the Description of Ecologically or Biologically Significant Marine Areas (EBSAs), </w:t>
      </w:r>
      <w:r w:rsidRPr="001E22BF">
        <w:rPr>
          <w:rFonts w:ascii="Arial" w:hAnsi="Arial" w:cs="Arial"/>
          <w:bCs/>
          <w:i/>
          <w:kern w:val="22"/>
          <w:sz w:val="20"/>
          <w:szCs w:val="20"/>
          <w:shd w:val="clear" w:color="auto" w:fill="FFFFFF"/>
          <w:lang w:val="en-GB"/>
        </w:rPr>
        <w:t>UNEP/CBD/RW/EBSA/SIO/1/4.</w:t>
      </w:r>
      <w:r w:rsidRPr="001E22BF">
        <w:rPr>
          <w:rFonts w:ascii="Arial" w:hAnsi="Arial" w:cs="Arial"/>
          <w:i/>
          <w:kern w:val="22"/>
          <w:sz w:val="20"/>
          <w:szCs w:val="20"/>
          <w:lang w:val="en-GB"/>
        </w:rPr>
        <w:t>)</w:t>
      </w:r>
    </w:p>
    <w:tbl>
      <w:tblPr>
        <w:tblW w:w="13230" w:type="dxa"/>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000" w:firstRow="0" w:lastRow="0" w:firstColumn="0" w:lastColumn="0" w:noHBand="0" w:noVBand="0"/>
      </w:tblPr>
      <w:tblGrid>
        <w:gridCol w:w="9687"/>
        <w:gridCol w:w="506"/>
        <w:gridCol w:w="506"/>
        <w:gridCol w:w="506"/>
        <w:gridCol w:w="506"/>
        <w:gridCol w:w="506"/>
        <w:gridCol w:w="506"/>
        <w:gridCol w:w="507"/>
      </w:tblGrid>
      <w:tr w:rsidR="00E961BD" w:rsidRPr="001E22BF" w14:paraId="51D13A10" w14:textId="77777777">
        <w:trPr>
          <w:trHeight w:val="264"/>
          <w:tblHeader/>
        </w:trPr>
        <w:tc>
          <w:tcPr>
            <w:tcW w:w="9687" w:type="dxa"/>
            <w:vMerge w:val="restart"/>
          </w:tcPr>
          <w:p w14:paraId="61CD2075" w14:textId="77777777" w:rsidR="00E961BD" w:rsidRPr="001E22BF" w:rsidRDefault="00E961BD" w:rsidP="00E961BD">
            <w:pPr>
              <w:snapToGrid w:val="0"/>
              <w:jc w:val="center"/>
              <w:rPr>
                <w:rFonts w:ascii="Arial" w:eastAsia="MS Mincho" w:hAnsi="Arial" w:cs="Arial"/>
                <w:b/>
                <w:kern w:val="22"/>
                <w:sz w:val="18"/>
                <w:szCs w:val="18"/>
                <w:lang w:val="en-GB"/>
              </w:rPr>
            </w:pPr>
            <w:r w:rsidRPr="001E22BF">
              <w:rPr>
                <w:rFonts w:ascii="Arial" w:eastAsia="MS Mincho" w:hAnsi="Arial" w:cs="Arial"/>
                <w:b/>
                <w:kern w:val="22"/>
                <w:sz w:val="18"/>
                <w:szCs w:val="18"/>
                <w:lang w:val="en-GB"/>
              </w:rPr>
              <w:t>Location and brief description of areas</w:t>
            </w:r>
          </w:p>
          <w:p w14:paraId="15631AB3" w14:textId="77777777" w:rsidR="00E961BD" w:rsidRPr="001E22BF" w:rsidRDefault="00E961BD" w:rsidP="00E961BD">
            <w:pPr>
              <w:snapToGrid w:val="0"/>
              <w:jc w:val="center"/>
              <w:rPr>
                <w:rFonts w:ascii="Arial" w:eastAsia="MS Mincho" w:hAnsi="Arial" w:cs="Arial"/>
                <w:b/>
                <w:kern w:val="22"/>
                <w:sz w:val="18"/>
                <w:szCs w:val="18"/>
                <w:lang w:val="en-GB"/>
              </w:rPr>
            </w:pPr>
          </w:p>
        </w:tc>
        <w:tc>
          <w:tcPr>
            <w:tcW w:w="506" w:type="dxa"/>
          </w:tcPr>
          <w:p w14:paraId="1603F19D" w14:textId="77777777" w:rsidR="00E961BD" w:rsidRPr="001E22BF" w:rsidRDefault="00E961BD" w:rsidP="00E961BD">
            <w:pPr>
              <w:snapToGrid w:val="0"/>
              <w:jc w:val="center"/>
              <w:rPr>
                <w:rFonts w:ascii="Arial" w:eastAsia="MS Mincho" w:hAnsi="Arial" w:cs="Arial"/>
                <w:b/>
                <w:kern w:val="22"/>
                <w:sz w:val="18"/>
                <w:szCs w:val="18"/>
                <w:lang w:val="en-GB"/>
              </w:rPr>
            </w:pPr>
            <w:r w:rsidRPr="001E22BF">
              <w:rPr>
                <w:rFonts w:ascii="Arial" w:eastAsia="MS Mincho" w:hAnsi="Arial" w:cs="Arial"/>
                <w:b/>
                <w:kern w:val="22"/>
                <w:sz w:val="18"/>
                <w:szCs w:val="18"/>
                <w:lang w:val="en-GB"/>
              </w:rPr>
              <w:t>C1</w:t>
            </w:r>
          </w:p>
        </w:tc>
        <w:tc>
          <w:tcPr>
            <w:tcW w:w="506" w:type="dxa"/>
          </w:tcPr>
          <w:p w14:paraId="3058CA6F" w14:textId="77777777" w:rsidR="00E961BD" w:rsidRPr="001E22BF" w:rsidRDefault="00E961BD" w:rsidP="00E961BD">
            <w:pPr>
              <w:snapToGrid w:val="0"/>
              <w:jc w:val="center"/>
              <w:rPr>
                <w:rFonts w:ascii="Arial" w:eastAsia="MS Mincho" w:hAnsi="Arial" w:cs="Arial"/>
                <w:b/>
                <w:kern w:val="22"/>
                <w:sz w:val="18"/>
                <w:szCs w:val="18"/>
                <w:lang w:val="en-GB"/>
              </w:rPr>
            </w:pPr>
            <w:r w:rsidRPr="001E22BF">
              <w:rPr>
                <w:rFonts w:ascii="Arial" w:eastAsia="MS Mincho" w:hAnsi="Arial" w:cs="Arial"/>
                <w:b/>
                <w:kern w:val="22"/>
                <w:sz w:val="18"/>
                <w:szCs w:val="18"/>
                <w:lang w:val="en-GB"/>
              </w:rPr>
              <w:t>C2</w:t>
            </w:r>
          </w:p>
        </w:tc>
        <w:tc>
          <w:tcPr>
            <w:tcW w:w="506" w:type="dxa"/>
          </w:tcPr>
          <w:p w14:paraId="595AD937" w14:textId="77777777" w:rsidR="00E961BD" w:rsidRPr="001E22BF" w:rsidRDefault="00E961BD" w:rsidP="00E961BD">
            <w:pPr>
              <w:snapToGrid w:val="0"/>
              <w:jc w:val="center"/>
              <w:rPr>
                <w:rFonts w:ascii="Arial" w:eastAsia="MS Mincho" w:hAnsi="Arial" w:cs="Arial"/>
                <w:b/>
                <w:kern w:val="22"/>
                <w:sz w:val="18"/>
                <w:szCs w:val="18"/>
                <w:lang w:val="en-GB"/>
              </w:rPr>
            </w:pPr>
            <w:r w:rsidRPr="001E22BF">
              <w:rPr>
                <w:rFonts w:ascii="Arial" w:eastAsia="MS Mincho" w:hAnsi="Arial" w:cs="Arial"/>
                <w:b/>
                <w:kern w:val="22"/>
                <w:sz w:val="18"/>
                <w:szCs w:val="18"/>
                <w:lang w:val="en-GB"/>
              </w:rPr>
              <w:t>C3</w:t>
            </w:r>
          </w:p>
        </w:tc>
        <w:tc>
          <w:tcPr>
            <w:tcW w:w="506" w:type="dxa"/>
          </w:tcPr>
          <w:p w14:paraId="0D4C0B78" w14:textId="77777777" w:rsidR="00E961BD" w:rsidRPr="001E22BF" w:rsidRDefault="00E961BD" w:rsidP="00E961BD">
            <w:pPr>
              <w:snapToGrid w:val="0"/>
              <w:jc w:val="center"/>
              <w:rPr>
                <w:rFonts w:ascii="Arial" w:eastAsia="MS Mincho" w:hAnsi="Arial" w:cs="Arial"/>
                <w:b/>
                <w:kern w:val="22"/>
                <w:sz w:val="18"/>
                <w:szCs w:val="18"/>
                <w:lang w:val="en-GB"/>
              </w:rPr>
            </w:pPr>
            <w:r w:rsidRPr="001E22BF">
              <w:rPr>
                <w:rFonts w:ascii="Arial" w:eastAsia="MS Mincho" w:hAnsi="Arial" w:cs="Arial"/>
                <w:b/>
                <w:kern w:val="22"/>
                <w:sz w:val="18"/>
                <w:szCs w:val="18"/>
                <w:lang w:val="en-GB"/>
              </w:rPr>
              <w:t>C4</w:t>
            </w:r>
          </w:p>
        </w:tc>
        <w:tc>
          <w:tcPr>
            <w:tcW w:w="506" w:type="dxa"/>
          </w:tcPr>
          <w:p w14:paraId="3960B111" w14:textId="77777777" w:rsidR="00E961BD" w:rsidRPr="001E22BF" w:rsidRDefault="00E961BD" w:rsidP="00E961BD">
            <w:pPr>
              <w:snapToGrid w:val="0"/>
              <w:jc w:val="center"/>
              <w:rPr>
                <w:rFonts w:ascii="Arial" w:eastAsia="MS Mincho" w:hAnsi="Arial" w:cs="Arial"/>
                <w:b/>
                <w:kern w:val="22"/>
                <w:sz w:val="18"/>
                <w:szCs w:val="18"/>
                <w:lang w:val="en-GB"/>
              </w:rPr>
            </w:pPr>
            <w:r w:rsidRPr="001E22BF">
              <w:rPr>
                <w:rFonts w:ascii="Arial" w:eastAsia="MS Mincho" w:hAnsi="Arial" w:cs="Arial"/>
                <w:b/>
                <w:kern w:val="22"/>
                <w:sz w:val="18"/>
                <w:szCs w:val="18"/>
                <w:lang w:val="en-GB"/>
              </w:rPr>
              <w:t>C5</w:t>
            </w:r>
          </w:p>
        </w:tc>
        <w:tc>
          <w:tcPr>
            <w:tcW w:w="506" w:type="dxa"/>
          </w:tcPr>
          <w:p w14:paraId="4D75B50A" w14:textId="77777777" w:rsidR="00E961BD" w:rsidRPr="001E22BF" w:rsidRDefault="00E961BD" w:rsidP="00E961BD">
            <w:pPr>
              <w:snapToGrid w:val="0"/>
              <w:jc w:val="center"/>
              <w:rPr>
                <w:rFonts w:ascii="Arial" w:eastAsia="MS Mincho" w:hAnsi="Arial" w:cs="Arial"/>
                <w:b/>
                <w:kern w:val="22"/>
                <w:sz w:val="18"/>
                <w:szCs w:val="18"/>
                <w:lang w:val="en-GB"/>
              </w:rPr>
            </w:pPr>
            <w:r w:rsidRPr="001E22BF">
              <w:rPr>
                <w:rFonts w:ascii="Arial" w:eastAsia="MS Mincho" w:hAnsi="Arial" w:cs="Arial"/>
                <w:b/>
                <w:kern w:val="22"/>
                <w:sz w:val="18"/>
                <w:szCs w:val="18"/>
                <w:lang w:val="en-GB"/>
              </w:rPr>
              <w:t>C6</w:t>
            </w:r>
          </w:p>
        </w:tc>
        <w:tc>
          <w:tcPr>
            <w:tcW w:w="507" w:type="dxa"/>
          </w:tcPr>
          <w:p w14:paraId="37AF0EA2" w14:textId="77777777" w:rsidR="00E961BD" w:rsidRPr="001E22BF" w:rsidRDefault="00E961BD" w:rsidP="00E961BD">
            <w:pPr>
              <w:snapToGrid w:val="0"/>
              <w:jc w:val="center"/>
              <w:rPr>
                <w:rFonts w:ascii="Arial" w:eastAsia="MS Mincho" w:hAnsi="Arial" w:cs="Arial"/>
                <w:b/>
                <w:kern w:val="22"/>
                <w:sz w:val="18"/>
                <w:szCs w:val="18"/>
                <w:lang w:val="en-GB"/>
              </w:rPr>
            </w:pPr>
            <w:r w:rsidRPr="001E22BF">
              <w:rPr>
                <w:rFonts w:ascii="Arial" w:eastAsia="MS Mincho" w:hAnsi="Arial" w:cs="Arial"/>
                <w:b/>
                <w:kern w:val="22"/>
                <w:sz w:val="18"/>
                <w:szCs w:val="18"/>
                <w:lang w:val="en-GB"/>
              </w:rPr>
              <w:t>C7</w:t>
            </w:r>
          </w:p>
        </w:tc>
      </w:tr>
      <w:tr w:rsidR="00E961BD" w:rsidRPr="001E22BF" w14:paraId="564AAE2E" w14:textId="77777777">
        <w:trPr>
          <w:trHeight w:val="264"/>
          <w:tblHeader/>
        </w:trPr>
        <w:tc>
          <w:tcPr>
            <w:tcW w:w="9687" w:type="dxa"/>
            <w:vMerge/>
          </w:tcPr>
          <w:p w14:paraId="62AD5027" w14:textId="77777777" w:rsidR="00E961BD" w:rsidRPr="001E22BF" w:rsidRDefault="00E961BD" w:rsidP="00E961BD">
            <w:pPr>
              <w:snapToGrid w:val="0"/>
              <w:jc w:val="center"/>
              <w:rPr>
                <w:rFonts w:ascii="Arial" w:eastAsia="MS Mincho" w:hAnsi="Arial" w:cs="Arial"/>
                <w:b/>
                <w:kern w:val="22"/>
                <w:sz w:val="18"/>
                <w:szCs w:val="18"/>
                <w:lang w:val="en-GB"/>
              </w:rPr>
            </w:pPr>
          </w:p>
        </w:tc>
        <w:tc>
          <w:tcPr>
            <w:tcW w:w="3543" w:type="dxa"/>
            <w:gridSpan w:val="7"/>
          </w:tcPr>
          <w:p w14:paraId="2DE8C7EE" w14:textId="77777777" w:rsidR="00E961BD" w:rsidRPr="001E22BF" w:rsidRDefault="00E961BD" w:rsidP="00E961BD">
            <w:pPr>
              <w:snapToGrid w:val="0"/>
              <w:jc w:val="center"/>
              <w:rPr>
                <w:rFonts w:ascii="Arial" w:eastAsia="MS Mincho" w:hAnsi="Arial" w:cs="Arial"/>
                <w:b/>
                <w:kern w:val="22"/>
                <w:sz w:val="18"/>
                <w:szCs w:val="18"/>
                <w:lang w:val="en-GB"/>
              </w:rPr>
            </w:pPr>
            <w:r w:rsidRPr="001E22BF">
              <w:rPr>
                <w:rFonts w:ascii="Arial" w:eastAsia="MS Mincho" w:hAnsi="Arial" w:cs="Arial"/>
                <w:kern w:val="22"/>
                <w:sz w:val="18"/>
                <w:szCs w:val="18"/>
                <w:lang w:val="en-GB"/>
              </w:rPr>
              <w:t xml:space="preserve">For key to criteria, see page </w:t>
            </w:r>
            <w:r w:rsidRPr="001E22BF">
              <w:rPr>
                <w:rFonts w:ascii="Arial" w:eastAsia="MS Mincho" w:hAnsi="Arial" w:cs="Arial"/>
                <w:kern w:val="22"/>
                <w:sz w:val="18"/>
                <w:szCs w:val="18"/>
                <w:lang w:val="en-GB"/>
              </w:rPr>
              <w:fldChar w:fldCharType="begin"/>
            </w:r>
            <w:r w:rsidRPr="001E22BF">
              <w:rPr>
                <w:rFonts w:ascii="Arial" w:eastAsia="MS Mincho" w:hAnsi="Arial" w:cs="Arial"/>
                <w:kern w:val="22"/>
                <w:sz w:val="18"/>
                <w:szCs w:val="18"/>
                <w:lang w:val="en-GB"/>
              </w:rPr>
              <w:instrText xml:space="preserve"> PAGEREF KeyToEBSATables \h </w:instrText>
            </w:r>
            <w:r w:rsidRPr="001E22BF">
              <w:rPr>
                <w:rFonts w:ascii="Arial" w:eastAsia="MS Mincho" w:hAnsi="Arial" w:cs="Arial"/>
                <w:kern w:val="22"/>
                <w:sz w:val="18"/>
                <w:szCs w:val="18"/>
                <w:lang w:val="en-GB"/>
              </w:rPr>
            </w:r>
            <w:r w:rsidRPr="001E22BF">
              <w:rPr>
                <w:rFonts w:ascii="Arial" w:eastAsia="MS Mincho" w:hAnsi="Arial" w:cs="Arial"/>
                <w:kern w:val="22"/>
                <w:sz w:val="18"/>
                <w:szCs w:val="18"/>
                <w:lang w:val="en-GB"/>
              </w:rPr>
              <w:fldChar w:fldCharType="separate"/>
            </w:r>
            <w:r w:rsidR="004F60FB" w:rsidRPr="001E22BF">
              <w:rPr>
                <w:rFonts w:ascii="Arial" w:eastAsia="MS Mincho" w:hAnsi="Arial" w:cs="Arial"/>
                <w:noProof/>
                <w:kern w:val="22"/>
                <w:sz w:val="18"/>
                <w:szCs w:val="18"/>
                <w:lang w:val="en-GB"/>
              </w:rPr>
              <w:t>5</w:t>
            </w:r>
            <w:r w:rsidRPr="001E22BF">
              <w:rPr>
                <w:rFonts w:ascii="Arial" w:eastAsia="MS Mincho" w:hAnsi="Arial" w:cs="Arial"/>
                <w:kern w:val="22"/>
                <w:sz w:val="18"/>
                <w:szCs w:val="18"/>
                <w:lang w:val="en-GB"/>
              </w:rPr>
              <w:fldChar w:fldCharType="end"/>
            </w:r>
          </w:p>
        </w:tc>
      </w:tr>
      <w:tr w:rsidR="00E961BD" w:rsidRPr="001E22BF" w14:paraId="49E460BB" w14:textId="77777777">
        <w:tc>
          <w:tcPr>
            <w:tcW w:w="9687" w:type="dxa"/>
          </w:tcPr>
          <w:p w14:paraId="0A0907CF" w14:textId="77777777" w:rsidR="00E961BD" w:rsidRPr="001E22BF" w:rsidRDefault="00E961BD" w:rsidP="00E961BD">
            <w:pPr>
              <w:snapToGrid w:val="0"/>
              <w:rPr>
                <w:rFonts w:ascii="Arial" w:hAnsi="Arial" w:cs="Arial"/>
                <w:b/>
                <w:kern w:val="22"/>
                <w:sz w:val="18"/>
                <w:szCs w:val="18"/>
                <w:lang w:val="en-GB"/>
              </w:rPr>
            </w:pPr>
            <w:r w:rsidRPr="001E22BF">
              <w:rPr>
                <w:rFonts w:ascii="Arial" w:hAnsi="Arial" w:cs="Arial"/>
                <w:b/>
                <w:kern w:val="22"/>
                <w:sz w:val="18"/>
                <w:szCs w:val="18"/>
                <w:lang w:val="en-GB"/>
              </w:rPr>
              <w:t xml:space="preserve">1. </w:t>
            </w:r>
            <w:r w:rsidRPr="001E22BF">
              <w:rPr>
                <w:rFonts w:ascii="Arial" w:eastAsia="MS Mincho" w:hAnsi="Arial" w:cs="Arial"/>
                <w:b/>
                <w:kern w:val="22"/>
                <w:sz w:val="18"/>
                <w:szCs w:val="18"/>
                <w:lang w:val="en-GB"/>
              </w:rPr>
              <w:t>Agulhas Bank Nursery Area</w:t>
            </w:r>
          </w:p>
          <w:p w14:paraId="177D55A9" w14:textId="77777777" w:rsidR="00E961BD" w:rsidRPr="001E22BF" w:rsidRDefault="00E961BD" w:rsidP="00E961BD">
            <w:pPr>
              <w:numPr>
                <w:ilvl w:val="0"/>
                <w:numId w:val="16"/>
              </w:numPr>
              <w:suppressAutoHyphens/>
              <w:spacing w:after="0" w:line="240" w:lineRule="auto"/>
              <w:jc w:val="both"/>
              <w:rPr>
                <w:rFonts w:ascii="Arial" w:hAnsi="Arial" w:cs="Arial"/>
                <w:kern w:val="22"/>
                <w:sz w:val="18"/>
                <w:szCs w:val="18"/>
                <w:lang w:val="en-GB"/>
              </w:rPr>
            </w:pPr>
            <w:r w:rsidRPr="001E22BF">
              <w:rPr>
                <w:rFonts w:ascii="Arial" w:hAnsi="Arial" w:cs="Arial"/>
                <w:kern w:val="22"/>
                <w:sz w:val="18"/>
                <w:szCs w:val="18"/>
                <w:lang w:val="en-GB"/>
              </w:rPr>
              <w:t>Location: The area is bounded by latitudes of approximately 34°S to 36°S and longitudes of approximately 20°E and 23°E. The area is entirely within the exclusive economic zone (EEZ) of South Africa.</w:t>
            </w:r>
          </w:p>
          <w:p w14:paraId="3E4BF67B" w14:textId="77777777" w:rsidR="00E961BD" w:rsidRPr="001E22BF" w:rsidRDefault="00E961BD" w:rsidP="00E961BD">
            <w:pPr>
              <w:numPr>
                <w:ilvl w:val="0"/>
                <w:numId w:val="16"/>
              </w:numPr>
              <w:suppressAutoHyphens/>
              <w:spacing w:after="0" w:line="240" w:lineRule="auto"/>
              <w:jc w:val="both"/>
              <w:rPr>
                <w:rFonts w:ascii="Arial" w:hAnsi="Arial" w:cs="Arial"/>
                <w:kern w:val="22"/>
                <w:sz w:val="18"/>
                <w:szCs w:val="18"/>
                <w:lang w:val="en-GB"/>
              </w:rPr>
            </w:pPr>
            <w:r w:rsidRPr="001E22BF">
              <w:rPr>
                <w:rFonts w:ascii="Arial" w:hAnsi="Arial" w:cs="Arial"/>
                <w:kern w:val="22"/>
                <w:sz w:val="18"/>
                <w:szCs w:val="18"/>
                <w:lang w:val="en-GB"/>
              </w:rPr>
              <w:t xml:space="preserve">As a spawning ground and nursery area, it is the centre of abundance of numerous warm temperate species, including several endemic sparids. It is the only warm temperate nursery area for species that spawn on the narrow shelf in the north and is important for retention, recruitment and feeding. Dense benthic copepod communities provide a rich food source. The area includes critically endangered mud habitats and unique high-profile volcanic offshore reefs that support cold-water coral communities. There is a spawning aggregation area for the threatened endemic reef fish </w:t>
            </w:r>
            <w:r w:rsidRPr="001E22BF">
              <w:rPr>
                <w:rFonts w:ascii="Arial" w:hAnsi="Arial" w:cs="Arial"/>
                <w:i/>
                <w:kern w:val="22"/>
                <w:sz w:val="18"/>
                <w:szCs w:val="18"/>
                <w:lang w:val="en-GB"/>
              </w:rPr>
              <w:t>Petrus rupestris</w:t>
            </w:r>
            <w:r w:rsidRPr="001E22BF">
              <w:rPr>
                <w:rFonts w:ascii="Arial" w:hAnsi="Arial" w:cs="Arial"/>
                <w:kern w:val="22"/>
                <w:sz w:val="18"/>
                <w:szCs w:val="18"/>
                <w:lang w:val="en-GB"/>
              </w:rPr>
              <w:t xml:space="preserve"> within this area. This area has been identified as important habitat by two systematic planning initiatives.</w:t>
            </w:r>
          </w:p>
        </w:tc>
        <w:tc>
          <w:tcPr>
            <w:tcW w:w="506" w:type="dxa"/>
            <w:vAlign w:val="center"/>
          </w:tcPr>
          <w:p w14:paraId="033BAE78"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23A0E6A5"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6EBD127F"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667B78B6"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M</w:t>
            </w:r>
          </w:p>
        </w:tc>
        <w:tc>
          <w:tcPr>
            <w:tcW w:w="506" w:type="dxa"/>
            <w:vAlign w:val="center"/>
          </w:tcPr>
          <w:p w14:paraId="29D2D195"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M</w:t>
            </w:r>
          </w:p>
        </w:tc>
        <w:tc>
          <w:tcPr>
            <w:tcW w:w="506" w:type="dxa"/>
            <w:vAlign w:val="center"/>
          </w:tcPr>
          <w:p w14:paraId="17BF1773"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M</w:t>
            </w:r>
          </w:p>
        </w:tc>
        <w:tc>
          <w:tcPr>
            <w:tcW w:w="507" w:type="dxa"/>
            <w:vAlign w:val="center"/>
          </w:tcPr>
          <w:p w14:paraId="18F353D9"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M</w:t>
            </w:r>
          </w:p>
        </w:tc>
      </w:tr>
      <w:tr w:rsidR="00E961BD" w:rsidRPr="001E22BF" w14:paraId="7DFA4FCB" w14:textId="77777777">
        <w:tc>
          <w:tcPr>
            <w:tcW w:w="9687" w:type="dxa"/>
          </w:tcPr>
          <w:p w14:paraId="595FC8EA" w14:textId="77777777" w:rsidR="00E961BD" w:rsidRPr="001E22BF" w:rsidRDefault="00E961BD" w:rsidP="00E961BD">
            <w:pPr>
              <w:snapToGrid w:val="0"/>
              <w:rPr>
                <w:rFonts w:ascii="Arial" w:eastAsia="MS Mincho" w:hAnsi="Arial" w:cs="Arial"/>
                <w:b/>
                <w:kern w:val="22"/>
                <w:sz w:val="18"/>
                <w:szCs w:val="18"/>
                <w:lang w:val="en-GB"/>
              </w:rPr>
            </w:pPr>
            <w:r w:rsidRPr="001E22BF">
              <w:rPr>
                <w:rFonts w:ascii="Arial" w:eastAsia="MS Mincho" w:hAnsi="Arial" w:cs="Arial"/>
                <w:b/>
                <w:kern w:val="22"/>
                <w:sz w:val="18"/>
                <w:szCs w:val="18"/>
                <w:lang w:val="en-GB"/>
              </w:rPr>
              <w:t xml:space="preserve">2. </w:t>
            </w:r>
            <w:r w:rsidRPr="001E22BF">
              <w:rPr>
                <w:rFonts w:ascii="Arial" w:hAnsi="Arial" w:cs="Arial"/>
                <w:b/>
                <w:kern w:val="22"/>
                <w:sz w:val="18"/>
                <w:szCs w:val="18"/>
                <w:lang w:val="en-GB"/>
              </w:rPr>
              <w:t>Agulhas Slope and Seamounts</w:t>
            </w:r>
          </w:p>
          <w:p w14:paraId="4AAB90D3" w14:textId="77777777" w:rsidR="00E961BD" w:rsidRPr="001E22BF" w:rsidRDefault="00E961BD" w:rsidP="00E961BD">
            <w:pPr>
              <w:numPr>
                <w:ilvl w:val="0"/>
                <w:numId w:val="17"/>
              </w:numPr>
              <w:suppressAutoHyphens/>
              <w:snapToGrid w:val="0"/>
              <w:spacing w:after="0" w:line="240" w:lineRule="auto"/>
              <w:jc w:val="both"/>
              <w:rPr>
                <w:rFonts w:ascii="Arial" w:eastAsia="MS Mincho" w:hAnsi="Arial" w:cs="Arial"/>
                <w:kern w:val="22"/>
                <w:sz w:val="18"/>
                <w:szCs w:val="18"/>
                <w:lang w:val="en-GB"/>
              </w:rPr>
            </w:pPr>
            <w:r w:rsidRPr="001E22BF">
              <w:rPr>
                <w:rFonts w:ascii="Arial" w:eastAsia="MS Mincho" w:hAnsi="Arial" w:cs="Arial"/>
                <w:kern w:val="22"/>
                <w:sz w:val="18"/>
                <w:szCs w:val="18"/>
                <w:lang w:val="en-GB"/>
              </w:rPr>
              <w:t xml:space="preserve">Location: The apex area of the Agulhas Bank at the southern tip of the continental shelf edge off southern Africa bounded by approximately 35°S to 38°S and 21° to 23°E. </w:t>
            </w:r>
          </w:p>
          <w:p w14:paraId="32DFC3FF" w14:textId="77777777" w:rsidR="00E961BD" w:rsidRPr="001E22BF" w:rsidRDefault="00E961BD" w:rsidP="00E961BD">
            <w:pPr>
              <w:numPr>
                <w:ilvl w:val="0"/>
                <w:numId w:val="17"/>
              </w:numPr>
              <w:suppressAutoHyphens/>
              <w:snapToGrid w:val="0"/>
              <w:spacing w:after="0" w:line="240" w:lineRule="auto"/>
              <w:jc w:val="both"/>
              <w:rPr>
                <w:rFonts w:ascii="Arial" w:eastAsia="MS Mincho" w:hAnsi="Arial" w:cs="Arial"/>
                <w:kern w:val="22"/>
                <w:sz w:val="18"/>
                <w:szCs w:val="18"/>
                <w:lang w:val="en-GB"/>
              </w:rPr>
            </w:pPr>
            <w:r w:rsidRPr="001E22BF">
              <w:rPr>
                <w:rFonts w:ascii="Arial" w:hAnsi="Arial" w:cs="Arial"/>
                <w:kern w:val="22"/>
                <w:sz w:val="18"/>
                <w:szCs w:val="18"/>
                <w:lang w:val="en-GB"/>
              </w:rPr>
              <w:t xml:space="preserve">The outer margin along the southern tip of the Agulhas Bank represents a dynamic offshore area with high productivity and high pelagic and benthic habitat heterogeneity. The Agulhas and Southern Benguela ecoregions meet at this point, and sporadic shelf-edge upwelling enhances the productivity along the outer margin. The area is recognized as a spawning area for sardine, anchovy, horse mackerel and hake. This area of the Agulhas Bank is recognized as a critical spawning area. Eddies in this area help recirculate water inshore and link important nursery areas with spawning habitat on the shelf edge. This area was identified as a priority area through </w:t>
            </w:r>
            <w:r w:rsidRPr="001E22BF">
              <w:rPr>
                <w:rFonts w:ascii="Arial" w:eastAsia="MS Mincho" w:hAnsi="Arial" w:cs="Arial"/>
                <w:kern w:val="22"/>
                <w:sz w:val="18"/>
                <w:szCs w:val="18"/>
                <w:lang w:val="en-GB"/>
              </w:rPr>
              <w:t>a national spatial plan because of its high habitat diversity.</w:t>
            </w:r>
          </w:p>
        </w:tc>
        <w:tc>
          <w:tcPr>
            <w:tcW w:w="506" w:type="dxa"/>
            <w:vAlign w:val="center"/>
          </w:tcPr>
          <w:p w14:paraId="4D6EE334"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320F2C5D"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0B25C9E6"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43BF356D"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19716B45"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2F2CF349"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7" w:type="dxa"/>
            <w:vAlign w:val="center"/>
          </w:tcPr>
          <w:p w14:paraId="6A7DFA5A"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r>
      <w:tr w:rsidR="00E961BD" w:rsidRPr="001E22BF" w14:paraId="7DE3BC66" w14:textId="77777777">
        <w:tc>
          <w:tcPr>
            <w:tcW w:w="9687" w:type="dxa"/>
          </w:tcPr>
          <w:p w14:paraId="06D41DAE" w14:textId="77777777" w:rsidR="00E961BD" w:rsidRPr="001E22BF" w:rsidRDefault="00E961BD" w:rsidP="00E961BD">
            <w:pPr>
              <w:snapToGrid w:val="0"/>
              <w:rPr>
                <w:rFonts w:ascii="Arial" w:eastAsia="MS Mincho" w:hAnsi="Arial" w:cs="Arial"/>
                <w:b/>
                <w:kern w:val="22"/>
                <w:sz w:val="18"/>
                <w:szCs w:val="18"/>
                <w:lang w:val="en-GB"/>
              </w:rPr>
            </w:pPr>
            <w:r w:rsidRPr="001E22BF">
              <w:rPr>
                <w:rFonts w:ascii="Arial" w:eastAsia="MS Mincho" w:hAnsi="Arial" w:cs="Arial"/>
                <w:b/>
                <w:kern w:val="22"/>
                <w:sz w:val="18"/>
                <w:szCs w:val="18"/>
                <w:lang w:val="en-GB"/>
              </w:rPr>
              <w:t xml:space="preserve">3. </w:t>
            </w:r>
            <w:r w:rsidRPr="001E22BF">
              <w:rPr>
                <w:rFonts w:ascii="Arial" w:hAnsi="Arial" w:cs="Arial"/>
                <w:b/>
                <w:kern w:val="22"/>
                <w:sz w:val="18"/>
                <w:szCs w:val="18"/>
                <w:lang w:val="en-GB"/>
              </w:rPr>
              <w:t>Offshore of Port Elizabeth</w:t>
            </w:r>
          </w:p>
          <w:p w14:paraId="12834427" w14:textId="77777777" w:rsidR="00E961BD" w:rsidRPr="001E22BF" w:rsidRDefault="00E961BD" w:rsidP="00E961BD">
            <w:pPr>
              <w:numPr>
                <w:ilvl w:val="0"/>
                <w:numId w:val="18"/>
              </w:numPr>
              <w:suppressAutoHyphens/>
              <w:spacing w:after="0" w:line="240" w:lineRule="auto"/>
              <w:jc w:val="both"/>
              <w:rPr>
                <w:rFonts w:ascii="Arial" w:eastAsia="MS Mincho" w:hAnsi="Arial" w:cs="Arial"/>
                <w:kern w:val="22"/>
                <w:sz w:val="18"/>
                <w:szCs w:val="18"/>
                <w:lang w:val="en-GB"/>
              </w:rPr>
            </w:pPr>
            <w:r w:rsidRPr="001E22BF">
              <w:rPr>
                <w:rFonts w:ascii="Arial" w:eastAsia="MS Mincho" w:hAnsi="Arial" w:cs="Arial"/>
                <w:kern w:val="22"/>
                <w:sz w:val="18"/>
                <w:szCs w:val="18"/>
                <w:lang w:val="en-GB"/>
              </w:rPr>
              <w:t xml:space="preserve">Location: </w:t>
            </w:r>
            <w:r w:rsidRPr="001E22BF">
              <w:rPr>
                <w:rFonts w:ascii="Arial" w:hAnsi="Arial" w:cs="Arial"/>
                <w:kern w:val="22"/>
                <w:sz w:val="18"/>
                <w:szCs w:val="18"/>
                <w:lang w:val="en-GB"/>
              </w:rPr>
              <w:t>The coastline to the upper slope off Port Elizabeth within the EEZ of South Africa (approximately 33°S to 35°S and 25°E to 27°E).</w:t>
            </w:r>
          </w:p>
          <w:p w14:paraId="50DA3886" w14:textId="77777777" w:rsidR="00E961BD" w:rsidRPr="001E22BF" w:rsidRDefault="00E961BD" w:rsidP="00E961BD">
            <w:pPr>
              <w:numPr>
                <w:ilvl w:val="0"/>
                <w:numId w:val="18"/>
              </w:numPr>
              <w:suppressAutoHyphens/>
              <w:spacing w:after="0" w:line="240" w:lineRule="auto"/>
              <w:jc w:val="both"/>
              <w:rPr>
                <w:rFonts w:ascii="Arial" w:eastAsia="MS Mincho" w:hAnsi="Arial" w:cs="Arial"/>
                <w:kern w:val="22"/>
                <w:sz w:val="18"/>
                <w:szCs w:val="18"/>
                <w:lang w:val="en-GB"/>
              </w:rPr>
            </w:pPr>
            <w:r w:rsidRPr="001E22BF">
              <w:rPr>
                <w:rFonts w:ascii="Arial" w:hAnsi="Arial" w:cs="Arial"/>
                <w:kern w:val="22"/>
                <w:sz w:val="18"/>
                <w:szCs w:val="18"/>
                <w:lang w:val="en-GB"/>
              </w:rPr>
              <w:t xml:space="preserve">This area includes some rare habitat types of limited spatial extent and is considered an important benthic and pelagic area that supports important ecological processes. </w:t>
            </w:r>
            <w:r w:rsidRPr="001E22BF">
              <w:rPr>
                <w:rFonts w:ascii="Arial" w:hAnsi="Arial" w:cs="Arial"/>
                <w:kern w:val="22"/>
                <w:sz w:val="18"/>
                <w:szCs w:val="18"/>
                <w:lang w:val="en-GB" w:eastAsia="en-ZA"/>
              </w:rPr>
              <w:t xml:space="preserve">Complex circulation occurs in this area where the Agulhas Current leaves the coast, following the shelf break. Cold-water eddies, intrusions of Agulhas water onto the shelf and large offshore meanders of the Agulhas Current occur at this location. </w:t>
            </w:r>
            <w:r w:rsidRPr="001E22BF">
              <w:rPr>
                <w:rFonts w:ascii="Arial" w:hAnsi="Arial" w:cs="Arial"/>
                <w:kern w:val="22"/>
                <w:sz w:val="18"/>
                <w:szCs w:val="18"/>
                <w:lang w:val="en-GB"/>
              </w:rPr>
              <w:t>Seabird (including the endangered African penguin) breeding and foraging areas fall within the area, which also includes spawning areas, nursery areas and key transport pathways for demersal and pelagic fish. This area is also used by endangered leatherback turtles. Potential vulnerable habitats and species include submarine canyons, steep shelf edge, deep reefs, outer shelf and shelf edge gravels, and reef-building cold-water corals ranging in depth between 100 and 1000 m.</w:t>
            </w:r>
          </w:p>
        </w:tc>
        <w:tc>
          <w:tcPr>
            <w:tcW w:w="506" w:type="dxa"/>
            <w:vAlign w:val="center"/>
          </w:tcPr>
          <w:p w14:paraId="5EB75AE6"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3B270AD0"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63D69E8F"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3B8DBB5A"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475938A6"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44DF00AF"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7" w:type="dxa"/>
            <w:vAlign w:val="center"/>
          </w:tcPr>
          <w:p w14:paraId="3A2A253F"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L</w:t>
            </w:r>
          </w:p>
        </w:tc>
      </w:tr>
      <w:tr w:rsidR="00E961BD" w:rsidRPr="001E22BF" w14:paraId="67920B90" w14:textId="77777777">
        <w:tc>
          <w:tcPr>
            <w:tcW w:w="9687" w:type="dxa"/>
          </w:tcPr>
          <w:p w14:paraId="24BF7F15" w14:textId="77777777" w:rsidR="00E961BD" w:rsidRPr="001E22BF" w:rsidRDefault="00E961BD" w:rsidP="00E961BD">
            <w:pPr>
              <w:snapToGrid w:val="0"/>
              <w:rPr>
                <w:rFonts w:ascii="Arial" w:eastAsia="MS Mincho" w:hAnsi="Arial" w:cs="Arial"/>
                <w:b/>
                <w:kern w:val="22"/>
                <w:sz w:val="18"/>
                <w:szCs w:val="18"/>
                <w:lang w:val="en-GB"/>
              </w:rPr>
            </w:pPr>
            <w:r w:rsidRPr="001E22BF">
              <w:rPr>
                <w:rFonts w:ascii="Arial" w:eastAsia="MS Mincho" w:hAnsi="Arial" w:cs="Arial"/>
                <w:b/>
                <w:kern w:val="22"/>
                <w:sz w:val="18"/>
                <w:szCs w:val="18"/>
                <w:lang w:val="en-GB"/>
              </w:rPr>
              <w:lastRenderedPageBreak/>
              <w:t xml:space="preserve">4. </w:t>
            </w:r>
            <w:r w:rsidRPr="001E22BF">
              <w:rPr>
                <w:rFonts w:ascii="Arial" w:hAnsi="Arial" w:cs="Arial"/>
                <w:b/>
                <w:kern w:val="22"/>
                <w:sz w:val="18"/>
                <w:szCs w:val="18"/>
                <w:lang w:val="en-GB"/>
              </w:rPr>
              <w:t>Protea Banks and Sardine Route</w:t>
            </w:r>
          </w:p>
          <w:p w14:paraId="617AFD01" w14:textId="77777777" w:rsidR="00E961BD" w:rsidRPr="001E22BF" w:rsidRDefault="00E961BD" w:rsidP="00E961BD">
            <w:pPr>
              <w:numPr>
                <w:ilvl w:val="0"/>
                <w:numId w:val="19"/>
              </w:numPr>
              <w:suppressAutoHyphens/>
              <w:autoSpaceDE w:val="0"/>
              <w:spacing w:after="0" w:line="240" w:lineRule="auto"/>
              <w:jc w:val="both"/>
              <w:rPr>
                <w:rFonts w:ascii="Arial" w:hAnsi="Arial" w:cs="Arial"/>
                <w:kern w:val="22"/>
                <w:sz w:val="18"/>
                <w:szCs w:val="18"/>
                <w:lang w:val="en-GB"/>
              </w:rPr>
            </w:pPr>
            <w:r w:rsidRPr="001E22BF">
              <w:rPr>
                <w:rFonts w:ascii="Arial" w:hAnsi="Arial" w:cs="Arial"/>
                <w:kern w:val="22"/>
                <w:sz w:val="18"/>
                <w:szCs w:val="18"/>
                <w:lang w:val="en-GB"/>
              </w:rPr>
              <w:t xml:space="preserve">Location: </w:t>
            </w:r>
            <w:r w:rsidRPr="001E22BF">
              <w:rPr>
                <w:rFonts w:ascii="Arial" w:eastAsia="MS Mincho" w:hAnsi="Arial" w:cs="Arial"/>
                <w:kern w:val="22"/>
                <w:sz w:val="18"/>
                <w:szCs w:val="18"/>
                <w:lang w:val="en-GB"/>
              </w:rPr>
              <w:t>Latitudes of approximately 30°S to 32°S and longitudes of approximately 30°E to 31°E.</w:t>
            </w:r>
          </w:p>
          <w:p w14:paraId="4648E7EE" w14:textId="77777777" w:rsidR="00E961BD" w:rsidRPr="001E22BF" w:rsidRDefault="00E961BD" w:rsidP="00E961BD">
            <w:pPr>
              <w:numPr>
                <w:ilvl w:val="0"/>
                <w:numId w:val="19"/>
              </w:numPr>
              <w:suppressAutoHyphens/>
              <w:autoSpaceDE w:val="0"/>
              <w:spacing w:after="0" w:line="240" w:lineRule="auto"/>
              <w:jc w:val="both"/>
              <w:rPr>
                <w:rFonts w:ascii="Arial" w:hAnsi="Arial" w:cs="Arial"/>
                <w:kern w:val="22"/>
                <w:sz w:val="18"/>
                <w:szCs w:val="18"/>
                <w:lang w:val="en-GB"/>
              </w:rPr>
            </w:pPr>
            <w:r w:rsidRPr="001E22BF">
              <w:rPr>
                <w:rFonts w:ascii="Arial" w:eastAsia="MS Mincho" w:hAnsi="Arial" w:cs="Arial"/>
                <w:kern w:val="22"/>
                <w:sz w:val="18"/>
                <w:szCs w:val="18"/>
                <w:lang w:val="en-GB"/>
              </w:rPr>
              <w:t>This area includes a key component of the migration path for several fish (known as the sardine run) and an offshore area of high habitat complexity. Benthic features include a unique deep-reef system known as the Protea Banks, a steep shelf edge and slope, and four submarine canyons. The sardine run is a temporary feature associated with top foraging predators, including seabirds, mammals, sharks and gamefish. Protea Banks is an aggregating area with spawning of sciaenids and sparids reported. Some of these species are in decline and are considered threatened. This area has a moderate level of productivity, and the sardine run is an important ecological process that facilitates the transfer of nutrients from the more productive Agulhas Bank into the more oligotrophic environment further north.</w:t>
            </w:r>
          </w:p>
        </w:tc>
        <w:tc>
          <w:tcPr>
            <w:tcW w:w="506" w:type="dxa"/>
            <w:vAlign w:val="center"/>
          </w:tcPr>
          <w:p w14:paraId="75F663C2"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085E0290"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1995162C"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078050E2"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60AB98BC"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320F4BB3"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7" w:type="dxa"/>
            <w:vAlign w:val="center"/>
          </w:tcPr>
          <w:p w14:paraId="0FD7DEFB"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L</w:t>
            </w:r>
          </w:p>
        </w:tc>
      </w:tr>
      <w:tr w:rsidR="00E961BD" w:rsidRPr="001E22BF" w14:paraId="05828139" w14:textId="77777777">
        <w:tc>
          <w:tcPr>
            <w:tcW w:w="9687" w:type="dxa"/>
          </w:tcPr>
          <w:p w14:paraId="68D27EFB" w14:textId="77777777" w:rsidR="00E961BD" w:rsidRPr="001E22BF" w:rsidRDefault="00E961BD" w:rsidP="00E961BD">
            <w:pPr>
              <w:snapToGrid w:val="0"/>
              <w:rPr>
                <w:rFonts w:ascii="Arial" w:eastAsia="MS Mincho" w:hAnsi="Arial" w:cs="Arial"/>
                <w:b/>
                <w:kern w:val="22"/>
                <w:sz w:val="18"/>
                <w:szCs w:val="18"/>
                <w:lang w:val="en-GB"/>
              </w:rPr>
            </w:pPr>
            <w:r w:rsidRPr="001E22BF">
              <w:rPr>
                <w:rFonts w:ascii="Arial" w:eastAsia="MS Mincho" w:hAnsi="Arial" w:cs="Arial"/>
                <w:b/>
                <w:kern w:val="22"/>
                <w:sz w:val="18"/>
                <w:szCs w:val="18"/>
                <w:lang w:val="en-GB"/>
              </w:rPr>
              <w:t xml:space="preserve">5. </w:t>
            </w:r>
            <w:r w:rsidRPr="001E22BF">
              <w:rPr>
                <w:rFonts w:ascii="Arial" w:hAnsi="Arial" w:cs="Arial"/>
                <w:b/>
                <w:kern w:val="22"/>
                <w:sz w:val="18"/>
                <w:szCs w:val="18"/>
                <w:lang w:val="en-GB"/>
              </w:rPr>
              <w:t>Natal Bight</w:t>
            </w:r>
          </w:p>
          <w:p w14:paraId="6E5E640F" w14:textId="77777777" w:rsidR="00E961BD" w:rsidRPr="001E22BF" w:rsidRDefault="00E961BD" w:rsidP="00E961BD">
            <w:pPr>
              <w:numPr>
                <w:ilvl w:val="0"/>
                <w:numId w:val="20"/>
              </w:numPr>
              <w:suppressAutoHyphens/>
              <w:snapToGrid w:val="0"/>
              <w:spacing w:after="0" w:line="240" w:lineRule="auto"/>
              <w:jc w:val="both"/>
              <w:rPr>
                <w:rFonts w:ascii="Arial" w:hAnsi="Arial" w:cs="Arial"/>
                <w:kern w:val="22"/>
                <w:sz w:val="18"/>
                <w:szCs w:val="18"/>
                <w:lang w:val="en-GB"/>
              </w:rPr>
            </w:pPr>
            <w:r w:rsidRPr="001E22BF">
              <w:rPr>
                <w:rFonts w:ascii="Arial" w:eastAsia="MS Mincho" w:hAnsi="Arial" w:cs="Arial"/>
                <w:kern w:val="22"/>
                <w:sz w:val="18"/>
                <w:szCs w:val="18"/>
                <w:lang w:val="en-GB"/>
              </w:rPr>
              <w:t xml:space="preserve">Location: </w:t>
            </w:r>
            <w:r w:rsidRPr="001E22BF">
              <w:rPr>
                <w:rFonts w:ascii="Arial" w:hAnsi="Arial" w:cs="Arial"/>
                <w:kern w:val="22"/>
                <w:sz w:val="18"/>
                <w:szCs w:val="18"/>
                <w:lang w:val="en-GB"/>
              </w:rPr>
              <w:t>East coast of South Africa, extending from Port Durnford to the Mgeni River offshore to 2000 m, including the Tugela Banks, the Natal Bight nursery area, the shelf edge and upper bathyal zone.</w:t>
            </w:r>
          </w:p>
          <w:p w14:paraId="36317D79" w14:textId="77777777" w:rsidR="00E961BD" w:rsidRPr="001E22BF" w:rsidRDefault="00E961BD" w:rsidP="00E961BD">
            <w:pPr>
              <w:numPr>
                <w:ilvl w:val="0"/>
                <w:numId w:val="20"/>
              </w:numPr>
              <w:suppressAutoHyphens/>
              <w:snapToGrid w:val="0"/>
              <w:spacing w:after="0" w:line="240" w:lineRule="auto"/>
              <w:jc w:val="both"/>
              <w:rPr>
                <w:rFonts w:ascii="Arial" w:eastAsia="MS Mincho" w:hAnsi="Arial" w:cs="Arial"/>
                <w:kern w:val="22"/>
                <w:sz w:val="18"/>
                <w:szCs w:val="18"/>
                <w:lang w:val="en-GB"/>
              </w:rPr>
            </w:pPr>
            <w:r w:rsidRPr="001E22BF">
              <w:rPr>
                <w:rFonts w:ascii="Arial" w:hAnsi="Arial" w:cs="Arial"/>
                <w:kern w:val="22"/>
                <w:sz w:val="18"/>
                <w:szCs w:val="18"/>
                <w:lang w:val="en-GB"/>
              </w:rPr>
              <w:t xml:space="preserve">The Natal Bight is important for numerous ecological processes, including terrestrial-marine connectivity, larval retention, and recruitment and provides important nursery and foraging areas. The area is home to rare habitat types and supports some species known to exist in few localities. Cool productive water is advected onto the shelf through Agulhas-driven upwelling cells, and continental runoff from the large Thukela River is important for the maintenance of mud and other unconsolidated sediment habitats. The turbid, nutrient-rich conditions are important for the life-history phases of crustaceans, demersal fish, migratory fish, turtles and sharks, some of which are threatened. Potential vulnerable marine ecosystems and species include submarine canyons, cold-water corals and slow- growing sparids. </w:t>
            </w:r>
          </w:p>
        </w:tc>
        <w:tc>
          <w:tcPr>
            <w:tcW w:w="506" w:type="dxa"/>
            <w:vAlign w:val="center"/>
          </w:tcPr>
          <w:p w14:paraId="23A765B2"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67F5363A"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452E43BC"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1AE95605"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0495C5AD"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00CD38BF"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L</w:t>
            </w:r>
          </w:p>
        </w:tc>
        <w:tc>
          <w:tcPr>
            <w:tcW w:w="507" w:type="dxa"/>
            <w:vAlign w:val="center"/>
          </w:tcPr>
          <w:p w14:paraId="5C06A205"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L</w:t>
            </w:r>
          </w:p>
        </w:tc>
      </w:tr>
      <w:tr w:rsidR="00E961BD" w:rsidRPr="001E22BF" w14:paraId="4DC812E3" w14:textId="77777777">
        <w:tc>
          <w:tcPr>
            <w:tcW w:w="9687" w:type="dxa"/>
          </w:tcPr>
          <w:p w14:paraId="7AA419C2" w14:textId="77777777" w:rsidR="00E961BD" w:rsidRPr="001E22BF" w:rsidRDefault="00E961BD" w:rsidP="00E961BD">
            <w:pPr>
              <w:snapToGrid w:val="0"/>
              <w:rPr>
                <w:rFonts w:ascii="Arial" w:eastAsia="MS Mincho" w:hAnsi="Arial" w:cs="Arial"/>
                <w:b/>
                <w:kern w:val="22"/>
                <w:sz w:val="18"/>
                <w:szCs w:val="18"/>
                <w:lang w:val="en-GB"/>
              </w:rPr>
            </w:pPr>
            <w:r w:rsidRPr="001E22BF">
              <w:rPr>
                <w:rFonts w:ascii="Arial" w:eastAsia="MS Mincho" w:hAnsi="Arial" w:cs="Arial"/>
                <w:b/>
                <w:kern w:val="22"/>
                <w:sz w:val="18"/>
                <w:szCs w:val="18"/>
                <w:lang w:val="en-GB"/>
              </w:rPr>
              <w:t>6. Incomati River to Ponta do Ouro (Southern Mozambique)</w:t>
            </w:r>
          </w:p>
          <w:p w14:paraId="047D0E35" w14:textId="77777777" w:rsidR="00E961BD" w:rsidRPr="001E22BF" w:rsidRDefault="00E961BD" w:rsidP="00E961BD">
            <w:pPr>
              <w:numPr>
                <w:ilvl w:val="0"/>
                <w:numId w:val="21"/>
              </w:numPr>
              <w:suppressAutoHyphens/>
              <w:snapToGrid w:val="0"/>
              <w:spacing w:after="0" w:line="240" w:lineRule="auto"/>
              <w:jc w:val="both"/>
              <w:rPr>
                <w:rFonts w:ascii="Arial" w:hAnsi="Arial" w:cs="Arial"/>
                <w:kern w:val="22"/>
                <w:sz w:val="18"/>
                <w:szCs w:val="18"/>
                <w:lang w:val="en-GB"/>
              </w:rPr>
            </w:pPr>
            <w:r w:rsidRPr="001E22BF">
              <w:rPr>
                <w:rFonts w:ascii="Arial" w:eastAsia="MS Mincho" w:hAnsi="Arial" w:cs="Arial"/>
                <w:kern w:val="22"/>
                <w:sz w:val="18"/>
                <w:szCs w:val="18"/>
                <w:lang w:val="en-GB"/>
              </w:rPr>
              <w:t xml:space="preserve">Location: This area is located in Incomati Bay and covers Maputo Bay from the Incomati River mouth, the Lagoa bight, the regions of Baixo Danae and the whole coastline and high seas of the southern tip from Inhaca Island to Ponta do Ouro (the border between Mozambique and South Africa in KwaZulu Natal).  </w:t>
            </w:r>
          </w:p>
          <w:p w14:paraId="4C96BBEE" w14:textId="77777777" w:rsidR="00E961BD" w:rsidRPr="001E22BF" w:rsidRDefault="00E961BD" w:rsidP="00E961BD">
            <w:pPr>
              <w:numPr>
                <w:ilvl w:val="0"/>
                <w:numId w:val="21"/>
              </w:numPr>
              <w:suppressAutoHyphens/>
              <w:snapToGrid w:val="0"/>
              <w:spacing w:after="0" w:line="240" w:lineRule="auto"/>
              <w:jc w:val="both"/>
              <w:rPr>
                <w:rFonts w:ascii="Arial" w:hAnsi="Arial" w:cs="Arial"/>
                <w:kern w:val="22"/>
                <w:sz w:val="18"/>
                <w:szCs w:val="18"/>
                <w:lang w:val="en-GB"/>
              </w:rPr>
            </w:pPr>
            <w:r w:rsidRPr="001E22BF">
              <w:rPr>
                <w:rFonts w:ascii="Arial" w:eastAsia="MS Mincho" w:hAnsi="Arial" w:cs="Arial"/>
                <w:kern w:val="22"/>
                <w:sz w:val="18"/>
                <w:szCs w:val="18"/>
                <w:lang w:val="en-GB"/>
              </w:rPr>
              <w:t>The bay is diverse, harbouring critical habitats (e.g., extensive mangroves and seagrass beds, and the largest, southernmost coral reefs in sub-equatorial Africa, in addition to sandy and rocky beaches, rough and gentle coastlines). It hosts extremely high biodiversity in various taxa, including commercially significant fisheries and shrimp. The bay is also home to several species of special concern, such as dugongs, dolphins, three species of turtles (</w:t>
            </w:r>
            <w:r w:rsidRPr="001E22BF">
              <w:rPr>
                <w:rFonts w:ascii="Arial" w:hAnsi="Arial" w:cs="Arial"/>
                <w:kern w:val="22"/>
                <w:sz w:val="18"/>
                <w:szCs w:val="18"/>
                <w:lang w:val="en-GB"/>
              </w:rPr>
              <w:t xml:space="preserve">the leatherback turtle, </w:t>
            </w:r>
            <w:r w:rsidRPr="001E22BF">
              <w:rPr>
                <w:rFonts w:ascii="Arial" w:hAnsi="Arial" w:cs="Arial"/>
                <w:i/>
                <w:kern w:val="22"/>
                <w:sz w:val="18"/>
                <w:szCs w:val="18"/>
                <w:lang w:val="en-GB"/>
              </w:rPr>
              <w:t>Dermochelys coriacea</w:t>
            </w:r>
            <w:r w:rsidRPr="001E22BF">
              <w:rPr>
                <w:rFonts w:ascii="Arial" w:hAnsi="Arial" w:cs="Arial"/>
                <w:kern w:val="22"/>
                <w:sz w:val="18"/>
                <w:szCs w:val="18"/>
                <w:lang w:val="en-GB"/>
              </w:rPr>
              <w:t xml:space="preserve">, the loggerhead turtle, </w:t>
            </w:r>
            <w:r w:rsidRPr="001E22BF">
              <w:rPr>
                <w:rFonts w:ascii="Arial" w:hAnsi="Arial" w:cs="Arial"/>
                <w:i/>
                <w:kern w:val="22"/>
                <w:sz w:val="18"/>
                <w:szCs w:val="18"/>
                <w:lang w:val="en-GB"/>
              </w:rPr>
              <w:t xml:space="preserve">Caretta caretta, </w:t>
            </w:r>
            <w:r w:rsidRPr="001E22BF">
              <w:rPr>
                <w:rFonts w:ascii="Arial" w:hAnsi="Arial" w:cs="Arial"/>
                <w:kern w:val="22"/>
                <w:sz w:val="18"/>
                <w:szCs w:val="18"/>
                <w:lang w:val="en-GB"/>
              </w:rPr>
              <w:t>and the green turtle,</w:t>
            </w:r>
            <w:r w:rsidRPr="001E22BF">
              <w:rPr>
                <w:rFonts w:ascii="Arial" w:hAnsi="Arial" w:cs="Arial"/>
                <w:i/>
                <w:kern w:val="22"/>
                <w:sz w:val="18"/>
                <w:szCs w:val="18"/>
                <w:lang w:val="en-GB"/>
              </w:rPr>
              <w:t xml:space="preserve"> Chelonia mydas</w:t>
            </w:r>
            <w:r w:rsidRPr="001E22BF">
              <w:rPr>
                <w:rFonts w:ascii="Arial" w:hAnsi="Arial" w:cs="Arial"/>
                <w:kern w:val="22"/>
                <w:sz w:val="18"/>
                <w:szCs w:val="18"/>
                <w:lang w:val="en-GB"/>
              </w:rPr>
              <w:t xml:space="preserve">), </w:t>
            </w:r>
            <w:r w:rsidRPr="001E22BF">
              <w:rPr>
                <w:rFonts w:ascii="Arial" w:eastAsia="MS Mincho" w:hAnsi="Arial" w:cs="Arial"/>
                <w:kern w:val="22"/>
                <w:sz w:val="18"/>
                <w:szCs w:val="18"/>
                <w:lang w:val="en-GB"/>
              </w:rPr>
              <w:t xml:space="preserve">sharks, whales, seahorses, endangered bivalves, and the vulnerable seagrass, </w:t>
            </w:r>
            <w:r w:rsidRPr="001E22BF">
              <w:rPr>
                <w:rFonts w:ascii="Arial" w:eastAsia="MS Mincho" w:hAnsi="Arial" w:cs="Arial"/>
                <w:i/>
                <w:kern w:val="22"/>
                <w:sz w:val="18"/>
                <w:szCs w:val="18"/>
                <w:lang w:val="en-GB"/>
              </w:rPr>
              <w:t>Zostera capensis.</w:t>
            </w:r>
            <w:r w:rsidRPr="001E22BF">
              <w:rPr>
                <w:rFonts w:ascii="Arial" w:eastAsia="MS Mincho" w:hAnsi="Arial" w:cs="Arial"/>
                <w:kern w:val="22"/>
                <w:sz w:val="18"/>
                <w:szCs w:val="18"/>
                <w:lang w:val="en-GB"/>
              </w:rPr>
              <w:t xml:space="preserve"> </w:t>
            </w:r>
            <w:r w:rsidRPr="001E22BF">
              <w:rPr>
                <w:rFonts w:ascii="Arial" w:hAnsi="Arial" w:cs="Arial"/>
                <w:kern w:val="22"/>
                <w:sz w:val="18"/>
                <w:szCs w:val="18"/>
                <w:lang w:val="en-GB"/>
              </w:rPr>
              <w:t>Inhaca Island is home to 33% of all bird species occurring in Southern Africa</w:t>
            </w:r>
            <w:r w:rsidRPr="001E22BF">
              <w:rPr>
                <w:rFonts w:ascii="Arial" w:eastAsia="MS Mincho" w:hAnsi="Arial" w:cs="Arial"/>
                <w:kern w:val="22"/>
                <w:sz w:val="18"/>
                <w:szCs w:val="18"/>
                <w:lang w:val="en-GB"/>
              </w:rPr>
              <w:t>. The area is home to the marine and terrestrial reserves of Inhaca Island and Machangulo peninsula.</w:t>
            </w:r>
          </w:p>
        </w:tc>
        <w:tc>
          <w:tcPr>
            <w:tcW w:w="506" w:type="dxa"/>
            <w:vAlign w:val="center"/>
          </w:tcPr>
          <w:p w14:paraId="4DB46789"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1CF4D6F3"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77E6FC7E"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73717444"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628656B4"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56B916EC"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7" w:type="dxa"/>
            <w:vAlign w:val="center"/>
          </w:tcPr>
          <w:p w14:paraId="15B14C48"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r>
      <w:tr w:rsidR="00E961BD" w:rsidRPr="001E22BF" w14:paraId="585F7EC8" w14:textId="77777777">
        <w:tc>
          <w:tcPr>
            <w:tcW w:w="9687" w:type="dxa"/>
          </w:tcPr>
          <w:p w14:paraId="0F89792A" w14:textId="77777777" w:rsidR="00E961BD" w:rsidRPr="001E22BF" w:rsidRDefault="00E961BD" w:rsidP="00E961BD">
            <w:pPr>
              <w:snapToGrid w:val="0"/>
              <w:rPr>
                <w:rFonts w:ascii="Arial" w:eastAsia="MS Mincho" w:hAnsi="Arial" w:cs="Arial"/>
                <w:b/>
                <w:kern w:val="22"/>
                <w:sz w:val="18"/>
                <w:szCs w:val="18"/>
                <w:lang w:val="en-GB"/>
              </w:rPr>
            </w:pPr>
            <w:r w:rsidRPr="001E22BF">
              <w:rPr>
                <w:rFonts w:ascii="Arial" w:eastAsia="MS Mincho" w:hAnsi="Arial" w:cs="Arial"/>
                <w:b/>
                <w:kern w:val="22"/>
                <w:sz w:val="18"/>
                <w:szCs w:val="18"/>
                <w:lang w:val="en-GB"/>
              </w:rPr>
              <w:t xml:space="preserve">7. </w:t>
            </w:r>
            <w:r w:rsidRPr="001E22BF">
              <w:rPr>
                <w:rFonts w:ascii="Arial" w:hAnsi="Arial" w:cs="Arial"/>
                <w:b/>
                <w:kern w:val="22"/>
                <w:sz w:val="18"/>
                <w:szCs w:val="18"/>
                <w:lang w:val="en-GB"/>
              </w:rPr>
              <w:t>Delagoa Shelf Edge, Canyons and Slope</w:t>
            </w:r>
          </w:p>
          <w:p w14:paraId="27FA0CE9" w14:textId="77777777" w:rsidR="00E961BD" w:rsidRPr="001E22BF" w:rsidRDefault="00E961BD" w:rsidP="00E961BD">
            <w:pPr>
              <w:numPr>
                <w:ilvl w:val="0"/>
                <w:numId w:val="22"/>
              </w:numPr>
              <w:suppressAutoHyphens/>
              <w:spacing w:after="0" w:line="240" w:lineRule="auto"/>
              <w:jc w:val="both"/>
              <w:rPr>
                <w:rFonts w:ascii="Arial" w:eastAsia="Times New Roman" w:hAnsi="Arial" w:cs="Arial"/>
                <w:kern w:val="22"/>
                <w:sz w:val="18"/>
                <w:szCs w:val="18"/>
                <w:lang w:val="en-GB"/>
              </w:rPr>
            </w:pPr>
            <w:r w:rsidRPr="001E22BF">
              <w:rPr>
                <w:rFonts w:ascii="Arial" w:eastAsia="MS Mincho" w:hAnsi="Arial" w:cs="Arial"/>
                <w:kern w:val="22"/>
                <w:sz w:val="18"/>
                <w:szCs w:val="18"/>
                <w:lang w:val="en-GB"/>
              </w:rPr>
              <w:t>Location: Approximately 26°S to 29°S and 32°E and 34°</w:t>
            </w:r>
            <w:r w:rsidRPr="001E22BF">
              <w:rPr>
                <w:rFonts w:ascii="Arial" w:hAnsi="Arial" w:cs="Arial"/>
                <w:kern w:val="22"/>
                <w:sz w:val="18"/>
                <w:szCs w:val="18"/>
                <w:lang w:val="en-GB"/>
              </w:rPr>
              <w:t xml:space="preserve">. </w:t>
            </w:r>
            <w:r w:rsidRPr="001E22BF">
              <w:rPr>
                <w:rFonts w:ascii="Arial" w:eastAsia="MS Mincho" w:hAnsi="Arial" w:cs="Arial"/>
                <w:kern w:val="22"/>
                <w:sz w:val="18"/>
                <w:szCs w:val="18"/>
                <w:lang w:val="en-GB"/>
              </w:rPr>
              <w:t xml:space="preserve">This area extends south, north and offshore of the existing </w:t>
            </w:r>
            <w:r w:rsidRPr="001E22BF">
              <w:rPr>
                <w:rFonts w:ascii="Arial" w:eastAsia="MS Mincho" w:hAnsi="Arial" w:cs="Arial"/>
                <w:kern w:val="22"/>
                <w:sz w:val="18"/>
                <w:szCs w:val="18"/>
                <w:lang w:val="en-GB"/>
              </w:rPr>
              <w:lastRenderedPageBreak/>
              <w:t>Maputaland and St. Lucia marine protected areas in the iSimangaliso Wetland Park.</w:t>
            </w:r>
          </w:p>
          <w:p w14:paraId="3ECE1984" w14:textId="77777777" w:rsidR="00E961BD" w:rsidRPr="001E22BF" w:rsidRDefault="00E961BD" w:rsidP="00E961BD">
            <w:pPr>
              <w:numPr>
                <w:ilvl w:val="0"/>
                <w:numId w:val="22"/>
              </w:numPr>
              <w:suppressAutoHyphens/>
              <w:spacing w:after="0" w:line="240" w:lineRule="auto"/>
              <w:jc w:val="both"/>
              <w:rPr>
                <w:rFonts w:ascii="Arial" w:hAnsi="Arial" w:cs="Arial"/>
                <w:kern w:val="22"/>
                <w:sz w:val="18"/>
                <w:szCs w:val="18"/>
                <w:lang w:val="en-GB"/>
              </w:rPr>
            </w:pPr>
            <w:r w:rsidRPr="001E22BF">
              <w:rPr>
                <w:rFonts w:ascii="Arial" w:eastAsia="MS Mincho" w:hAnsi="Arial" w:cs="Arial"/>
                <w:kern w:val="22"/>
                <w:sz w:val="18"/>
                <w:szCs w:val="18"/>
                <w:lang w:val="en-GB"/>
              </w:rPr>
              <w:t>The area is home to important offshore habitats of endangered leatherback turtles and includes a key migratory route for humpback whales, a nursery area for bull sharks, spawning areas for fish (endemic sparids) and sharks, and includes habitat of other threatened species including coelacanths, marine mammals and sharks. Potential vulnerable marine ecosystems include numerous submarine canyons, paleo shorelines, deep reefs and hard shelf edge with reef-building cold-water corals also recovered at depths of more than 900 m. This is a seasonal feeding area for whale sharks.</w:t>
            </w:r>
          </w:p>
        </w:tc>
        <w:tc>
          <w:tcPr>
            <w:tcW w:w="506" w:type="dxa"/>
            <w:vAlign w:val="center"/>
          </w:tcPr>
          <w:p w14:paraId="03B5B2C0"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lastRenderedPageBreak/>
              <w:t>M</w:t>
            </w:r>
          </w:p>
        </w:tc>
        <w:tc>
          <w:tcPr>
            <w:tcW w:w="506" w:type="dxa"/>
            <w:vAlign w:val="center"/>
          </w:tcPr>
          <w:p w14:paraId="6C972266"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7D0F9B29"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5AC07AB0"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252FA973"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30846FC1"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7" w:type="dxa"/>
            <w:vAlign w:val="center"/>
          </w:tcPr>
          <w:p w14:paraId="63C003D2"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r>
      <w:tr w:rsidR="00E961BD" w:rsidRPr="001E22BF" w14:paraId="40F9B7B8" w14:textId="77777777">
        <w:tc>
          <w:tcPr>
            <w:tcW w:w="9687" w:type="dxa"/>
          </w:tcPr>
          <w:p w14:paraId="628FA348" w14:textId="77777777" w:rsidR="00E961BD" w:rsidRPr="001E22BF" w:rsidRDefault="00E961BD" w:rsidP="00E961BD">
            <w:pPr>
              <w:keepNext/>
              <w:snapToGrid w:val="0"/>
              <w:rPr>
                <w:rFonts w:ascii="Arial" w:eastAsia="MS Mincho" w:hAnsi="Arial" w:cs="Arial"/>
                <w:b/>
                <w:kern w:val="22"/>
                <w:sz w:val="18"/>
                <w:szCs w:val="18"/>
                <w:lang w:val="en-GB"/>
              </w:rPr>
            </w:pPr>
            <w:r w:rsidRPr="001E22BF">
              <w:rPr>
                <w:rFonts w:ascii="Arial" w:eastAsia="MS Mincho" w:hAnsi="Arial" w:cs="Arial"/>
                <w:b/>
                <w:kern w:val="22"/>
                <w:sz w:val="18"/>
                <w:szCs w:val="18"/>
                <w:lang w:val="en-GB"/>
              </w:rPr>
              <w:t xml:space="preserve">8. </w:t>
            </w:r>
            <w:r w:rsidRPr="001E22BF">
              <w:rPr>
                <w:rFonts w:ascii="Arial" w:hAnsi="Arial" w:cs="Arial"/>
                <w:b/>
                <w:kern w:val="22"/>
                <w:sz w:val="18"/>
                <w:szCs w:val="18"/>
                <w:lang w:val="en-GB"/>
              </w:rPr>
              <w:t>Save River to San Sebastian (Central Mozambique)</w:t>
            </w:r>
          </w:p>
          <w:p w14:paraId="3B77FF30" w14:textId="77777777" w:rsidR="00E961BD" w:rsidRPr="001E22BF" w:rsidRDefault="00E961BD" w:rsidP="00E961BD">
            <w:pPr>
              <w:keepNext/>
              <w:numPr>
                <w:ilvl w:val="0"/>
                <w:numId w:val="23"/>
              </w:numPr>
              <w:suppressAutoHyphens/>
              <w:spacing w:after="0" w:line="240" w:lineRule="auto"/>
              <w:jc w:val="both"/>
              <w:rPr>
                <w:rFonts w:ascii="Arial" w:hAnsi="Arial" w:cs="Arial"/>
                <w:kern w:val="22"/>
                <w:sz w:val="18"/>
                <w:szCs w:val="18"/>
                <w:lang w:val="en-GB"/>
              </w:rPr>
            </w:pPr>
            <w:r w:rsidRPr="001E22BF">
              <w:rPr>
                <w:rFonts w:ascii="Arial" w:eastAsia="MS Mincho" w:hAnsi="Arial" w:cs="Arial"/>
                <w:kern w:val="22"/>
                <w:sz w:val="18"/>
                <w:szCs w:val="18"/>
                <w:lang w:val="en-GB"/>
              </w:rPr>
              <w:t>Location: Bazaruto Archipelago is located up to 20 km off the Mozambique coast within latitudes 21</w:t>
            </w:r>
            <w:r w:rsidRPr="001E22BF">
              <w:rPr>
                <w:rFonts w:ascii="Arial" w:eastAsia="MS Mincho" w:hAnsi="Arial" w:cs="Arial"/>
                <w:kern w:val="22"/>
                <w:sz w:val="18"/>
                <w:szCs w:val="18"/>
                <w:vertAlign w:val="superscript"/>
                <w:lang w:val="en-GB"/>
              </w:rPr>
              <w:t>o</w:t>
            </w:r>
            <w:r w:rsidRPr="001E22BF">
              <w:rPr>
                <w:rFonts w:ascii="Arial" w:eastAsia="MS Mincho" w:hAnsi="Arial" w:cs="Arial"/>
                <w:kern w:val="22"/>
                <w:sz w:val="18"/>
                <w:szCs w:val="18"/>
                <w:lang w:val="en-GB"/>
              </w:rPr>
              <w:t>30’-22</w:t>
            </w:r>
            <w:r w:rsidRPr="001E22BF">
              <w:rPr>
                <w:rFonts w:ascii="Arial" w:eastAsia="MS Mincho" w:hAnsi="Arial" w:cs="Arial"/>
                <w:kern w:val="22"/>
                <w:sz w:val="18"/>
                <w:szCs w:val="18"/>
                <w:vertAlign w:val="superscript"/>
                <w:lang w:val="en-GB"/>
              </w:rPr>
              <w:t>o</w:t>
            </w:r>
            <w:r w:rsidRPr="001E22BF">
              <w:rPr>
                <w:rFonts w:ascii="Arial" w:eastAsia="MS Mincho" w:hAnsi="Arial" w:cs="Arial"/>
                <w:kern w:val="22"/>
                <w:sz w:val="18"/>
                <w:szCs w:val="18"/>
                <w:lang w:val="en-GB"/>
              </w:rPr>
              <w:t xml:space="preserve"> 10’S and longitudes 35</w:t>
            </w:r>
            <w:r w:rsidRPr="001E22BF">
              <w:rPr>
                <w:rFonts w:ascii="Arial" w:eastAsia="MS Mincho" w:hAnsi="Arial" w:cs="Arial"/>
                <w:kern w:val="22"/>
                <w:sz w:val="18"/>
                <w:szCs w:val="18"/>
                <w:vertAlign w:val="superscript"/>
                <w:lang w:val="en-GB"/>
              </w:rPr>
              <w:t>o</w:t>
            </w:r>
            <w:r w:rsidRPr="001E22BF">
              <w:rPr>
                <w:rFonts w:ascii="Arial" w:eastAsia="MS Mincho" w:hAnsi="Arial" w:cs="Arial"/>
                <w:kern w:val="22"/>
                <w:sz w:val="18"/>
                <w:szCs w:val="18"/>
                <w:lang w:val="en-GB"/>
              </w:rPr>
              <w:t>22’-35</w:t>
            </w:r>
            <w:r w:rsidRPr="001E22BF">
              <w:rPr>
                <w:rFonts w:ascii="Arial" w:eastAsia="MS Mincho" w:hAnsi="Arial" w:cs="Arial"/>
                <w:kern w:val="22"/>
                <w:sz w:val="18"/>
                <w:szCs w:val="18"/>
                <w:vertAlign w:val="superscript"/>
                <w:lang w:val="en-GB"/>
              </w:rPr>
              <w:t xml:space="preserve">o </w:t>
            </w:r>
            <w:r w:rsidRPr="001E22BF">
              <w:rPr>
                <w:rFonts w:ascii="Arial" w:eastAsia="MS Mincho" w:hAnsi="Arial" w:cs="Arial"/>
                <w:kern w:val="22"/>
                <w:sz w:val="18"/>
                <w:szCs w:val="18"/>
                <w:lang w:val="en-GB"/>
              </w:rPr>
              <w:t>30’E</w:t>
            </w:r>
            <w:r w:rsidRPr="001E22BF">
              <w:rPr>
                <w:rFonts w:ascii="Arial" w:hAnsi="Arial" w:cs="Arial"/>
                <w:kern w:val="22"/>
                <w:sz w:val="18"/>
                <w:szCs w:val="18"/>
                <w:lang w:val="en-GB"/>
              </w:rPr>
              <w:t xml:space="preserve">. This area also covers the Twelve Mile Reef at approximately </w:t>
            </w:r>
            <w:r w:rsidRPr="001E22BF">
              <w:rPr>
                <w:rFonts w:ascii="Arial" w:hAnsi="Arial" w:cs="Arial"/>
                <w:kern w:val="22"/>
                <w:sz w:val="18"/>
                <w:szCs w:val="18"/>
                <w:lang w:val="en-GB" w:eastAsia="en-ZA"/>
              </w:rPr>
              <w:t>21</w:t>
            </w:r>
            <w:r w:rsidRPr="001E22BF">
              <w:rPr>
                <w:rFonts w:ascii="Arial" w:hAnsi="Arial" w:cs="Arial"/>
                <w:kern w:val="22"/>
                <w:sz w:val="18"/>
                <w:szCs w:val="18"/>
                <w:vertAlign w:val="superscript"/>
                <w:lang w:val="en-GB" w:eastAsia="en-ZA"/>
              </w:rPr>
              <w:t xml:space="preserve">o </w:t>
            </w:r>
            <w:r w:rsidRPr="001E22BF">
              <w:rPr>
                <w:rFonts w:ascii="Arial" w:hAnsi="Arial" w:cs="Arial"/>
                <w:kern w:val="22"/>
                <w:sz w:val="18"/>
                <w:szCs w:val="18"/>
                <w:lang w:val="en-GB" w:eastAsia="en-ZA"/>
              </w:rPr>
              <w:t>21.300’S; 35</w:t>
            </w:r>
            <w:r w:rsidRPr="001E22BF">
              <w:rPr>
                <w:rFonts w:ascii="Arial" w:hAnsi="Arial" w:cs="Arial"/>
                <w:kern w:val="22"/>
                <w:sz w:val="18"/>
                <w:szCs w:val="18"/>
                <w:vertAlign w:val="superscript"/>
                <w:lang w:val="en-GB" w:eastAsia="en-ZA"/>
              </w:rPr>
              <w:t xml:space="preserve">o </w:t>
            </w:r>
            <w:r w:rsidRPr="001E22BF">
              <w:rPr>
                <w:rFonts w:ascii="Arial" w:hAnsi="Arial" w:cs="Arial"/>
                <w:kern w:val="22"/>
                <w:sz w:val="18"/>
                <w:szCs w:val="18"/>
                <w:lang w:val="en-GB" w:eastAsia="en-ZA"/>
              </w:rPr>
              <w:t>30.200’E</w:t>
            </w:r>
            <w:r w:rsidRPr="001E22BF">
              <w:rPr>
                <w:rFonts w:ascii="Arial" w:eastAsia="MS Mincho" w:hAnsi="Arial" w:cs="Arial"/>
                <w:kern w:val="22"/>
                <w:sz w:val="18"/>
                <w:szCs w:val="18"/>
                <w:lang w:val="en-GB"/>
              </w:rPr>
              <w:t>.</w:t>
            </w:r>
          </w:p>
          <w:p w14:paraId="05859BD9" w14:textId="77777777" w:rsidR="00E961BD" w:rsidRPr="001E22BF" w:rsidRDefault="00E961BD" w:rsidP="00E961BD">
            <w:pPr>
              <w:keepNext/>
              <w:numPr>
                <w:ilvl w:val="0"/>
                <w:numId w:val="23"/>
              </w:numPr>
              <w:suppressAutoHyphens/>
              <w:spacing w:after="0" w:line="240" w:lineRule="auto"/>
              <w:jc w:val="both"/>
              <w:rPr>
                <w:rFonts w:ascii="Arial" w:hAnsi="Arial" w:cs="Arial"/>
                <w:kern w:val="22"/>
                <w:sz w:val="18"/>
                <w:szCs w:val="18"/>
                <w:lang w:val="en-GB"/>
              </w:rPr>
            </w:pPr>
            <w:r w:rsidRPr="001E22BF">
              <w:rPr>
                <w:rFonts w:ascii="Arial" w:hAnsi="Arial" w:cs="Arial"/>
                <w:kern w:val="22"/>
                <w:sz w:val="18"/>
                <w:szCs w:val="18"/>
                <w:lang w:val="en-GB"/>
              </w:rPr>
              <w:t xml:space="preserve">This area covers mainly the Bazaruto Archipelago </w:t>
            </w:r>
            <w:r w:rsidRPr="001E22BF">
              <w:rPr>
                <w:rFonts w:ascii="Arial" w:eastAsia="MS Mincho" w:hAnsi="Arial" w:cs="Arial"/>
                <w:kern w:val="22"/>
                <w:sz w:val="18"/>
                <w:szCs w:val="18"/>
                <w:lang w:val="en-GB"/>
              </w:rPr>
              <w:t xml:space="preserve">site, which is home of the most viable dugong population in East Africa and is already a marine protected area. There are many megafauna, such as dugongs, turtles, dolphins and marlins, as well as seagrass meadows and mangrove forests found in this area. </w:t>
            </w:r>
          </w:p>
        </w:tc>
        <w:tc>
          <w:tcPr>
            <w:tcW w:w="506" w:type="dxa"/>
            <w:vAlign w:val="center"/>
          </w:tcPr>
          <w:p w14:paraId="71B88B47" w14:textId="77777777" w:rsidR="00E961BD" w:rsidRPr="001E22BF" w:rsidRDefault="00E961BD" w:rsidP="00E961BD">
            <w:pPr>
              <w:keepNext/>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4FC40C84" w14:textId="77777777" w:rsidR="00E961BD" w:rsidRPr="001E22BF" w:rsidRDefault="00E961BD" w:rsidP="00E961BD">
            <w:pPr>
              <w:keepNext/>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2F21092F" w14:textId="77777777" w:rsidR="00E961BD" w:rsidRPr="001E22BF" w:rsidRDefault="00E961BD" w:rsidP="00E961BD">
            <w:pPr>
              <w:keepNext/>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216A12C3" w14:textId="77777777" w:rsidR="00E961BD" w:rsidRPr="001E22BF" w:rsidRDefault="00E961BD" w:rsidP="00E961BD">
            <w:pPr>
              <w:keepNext/>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7D5E8FA3" w14:textId="77777777" w:rsidR="00E961BD" w:rsidRPr="001E22BF" w:rsidRDefault="00E961BD" w:rsidP="00E961BD">
            <w:pPr>
              <w:keepNext/>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2FB96763" w14:textId="77777777" w:rsidR="00E961BD" w:rsidRPr="001E22BF" w:rsidRDefault="00E961BD" w:rsidP="00E961BD">
            <w:pPr>
              <w:keepNext/>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7" w:type="dxa"/>
            <w:vAlign w:val="center"/>
          </w:tcPr>
          <w:p w14:paraId="76C00E83" w14:textId="77777777" w:rsidR="00E961BD" w:rsidRPr="001E22BF" w:rsidRDefault="00E961BD" w:rsidP="00E961BD">
            <w:pPr>
              <w:keepNext/>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r>
      <w:tr w:rsidR="00E961BD" w:rsidRPr="001E22BF" w14:paraId="21023360" w14:textId="77777777">
        <w:tc>
          <w:tcPr>
            <w:tcW w:w="9687" w:type="dxa"/>
          </w:tcPr>
          <w:p w14:paraId="4709D88C" w14:textId="77777777" w:rsidR="00E961BD" w:rsidRPr="001E22BF" w:rsidRDefault="00E961BD" w:rsidP="00E961BD">
            <w:pPr>
              <w:snapToGrid w:val="0"/>
              <w:rPr>
                <w:rFonts w:ascii="Arial" w:eastAsia="MS Mincho" w:hAnsi="Arial" w:cs="Arial"/>
                <w:b/>
                <w:kern w:val="22"/>
                <w:sz w:val="18"/>
                <w:szCs w:val="18"/>
                <w:lang w:val="en-GB"/>
              </w:rPr>
            </w:pPr>
            <w:r w:rsidRPr="001E22BF">
              <w:rPr>
                <w:rFonts w:ascii="Arial" w:eastAsia="MS Mincho" w:hAnsi="Arial" w:cs="Arial"/>
                <w:b/>
                <w:kern w:val="22"/>
                <w:sz w:val="18"/>
                <w:szCs w:val="18"/>
                <w:lang w:val="en-GB"/>
              </w:rPr>
              <w:t>9. Morrumbene to Zavora Bay (Southern Mozambique)</w:t>
            </w:r>
          </w:p>
          <w:p w14:paraId="5FC5505E" w14:textId="77777777" w:rsidR="00E961BD" w:rsidRPr="001E22BF" w:rsidRDefault="00E961BD" w:rsidP="00E961BD">
            <w:pPr>
              <w:numPr>
                <w:ilvl w:val="0"/>
                <w:numId w:val="24"/>
              </w:numPr>
              <w:suppressAutoHyphens/>
              <w:spacing w:after="0" w:line="240" w:lineRule="auto"/>
              <w:jc w:val="both"/>
              <w:rPr>
                <w:rFonts w:ascii="Arial" w:hAnsi="Arial" w:cs="Arial"/>
                <w:kern w:val="22"/>
                <w:sz w:val="18"/>
                <w:szCs w:val="18"/>
                <w:lang w:val="en-GB"/>
              </w:rPr>
            </w:pPr>
            <w:r w:rsidRPr="001E22BF">
              <w:rPr>
                <w:rFonts w:ascii="Arial" w:hAnsi="Arial" w:cs="Arial"/>
                <w:kern w:val="22"/>
                <w:sz w:val="18"/>
                <w:szCs w:val="18"/>
                <w:lang w:val="en-GB"/>
              </w:rPr>
              <w:t xml:space="preserve">Location: </w:t>
            </w:r>
            <w:r w:rsidRPr="001E22BF">
              <w:rPr>
                <w:rFonts w:ascii="Arial" w:eastAsia="MS Mincho" w:hAnsi="Arial" w:cs="Arial"/>
                <w:kern w:val="22"/>
                <w:sz w:val="18"/>
                <w:szCs w:val="18"/>
                <w:lang w:val="en-GB" w:eastAsia="ar-SA"/>
              </w:rPr>
              <w:t>The area covers Inhambane Bay, the peninsula, and Tofo up to Zavora (covering regions of Pomene and Paindane).</w:t>
            </w:r>
          </w:p>
          <w:p w14:paraId="2FA91A5D" w14:textId="77777777" w:rsidR="00E961BD" w:rsidRPr="001E22BF" w:rsidRDefault="00E961BD" w:rsidP="00E961BD">
            <w:pPr>
              <w:numPr>
                <w:ilvl w:val="0"/>
                <w:numId w:val="24"/>
              </w:numPr>
              <w:suppressAutoHyphens/>
              <w:spacing w:after="0" w:line="240" w:lineRule="auto"/>
              <w:jc w:val="both"/>
              <w:rPr>
                <w:rFonts w:ascii="Arial" w:hAnsi="Arial" w:cs="Arial"/>
                <w:kern w:val="22"/>
                <w:sz w:val="18"/>
                <w:szCs w:val="18"/>
                <w:lang w:val="en-GB"/>
              </w:rPr>
            </w:pPr>
            <w:r w:rsidRPr="001E22BF">
              <w:rPr>
                <w:rFonts w:ascii="Arial" w:eastAsia="MS Mincho" w:hAnsi="Arial" w:cs="Arial"/>
                <w:kern w:val="22"/>
                <w:sz w:val="18"/>
                <w:szCs w:val="18"/>
                <w:lang w:val="en-GB" w:eastAsia="ar-SA"/>
              </w:rPr>
              <w:t>This area has abundant megafauna, mainly the reef manta (</w:t>
            </w:r>
            <w:r w:rsidRPr="001E22BF">
              <w:rPr>
                <w:rFonts w:ascii="Arial" w:eastAsia="MS Mincho" w:hAnsi="Arial" w:cs="Arial"/>
                <w:i/>
                <w:kern w:val="22"/>
                <w:sz w:val="18"/>
                <w:szCs w:val="18"/>
                <w:lang w:val="en-GB" w:eastAsia="ar-SA"/>
              </w:rPr>
              <w:t>Manta alfredi)</w:t>
            </w:r>
            <w:r w:rsidRPr="001E22BF">
              <w:rPr>
                <w:rFonts w:ascii="Arial" w:eastAsia="MS Mincho" w:hAnsi="Arial" w:cs="Arial"/>
                <w:kern w:val="22"/>
                <w:sz w:val="18"/>
                <w:szCs w:val="18"/>
                <w:lang w:val="en-GB" w:eastAsia="ar-SA"/>
              </w:rPr>
              <w:t>, giant manta ray (</w:t>
            </w:r>
            <w:r w:rsidRPr="001E22BF">
              <w:rPr>
                <w:rFonts w:ascii="Arial" w:eastAsia="MS Mincho" w:hAnsi="Arial" w:cs="Arial"/>
                <w:i/>
                <w:kern w:val="22"/>
                <w:sz w:val="18"/>
                <w:szCs w:val="18"/>
                <w:lang w:val="en-GB" w:eastAsia="ar-SA"/>
              </w:rPr>
              <w:t>Manta birostris)</w:t>
            </w:r>
            <w:r w:rsidRPr="001E22BF">
              <w:rPr>
                <w:rFonts w:ascii="Arial" w:eastAsia="MS Mincho" w:hAnsi="Arial" w:cs="Arial"/>
                <w:kern w:val="22"/>
                <w:sz w:val="18"/>
                <w:szCs w:val="18"/>
                <w:lang w:val="en-GB" w:eastAsia="ar-SA"/>
              </w:rPr>
              <w:t>, and whale shark (</w:t>
            </w:r>
            <w:r w:rsidRPr="001E22BF">
              <w:rPr>
                <w:rFonts w:ascii="Arial" w:eastAsia="MS Mincho" w:hAnsi="Arial" w:cs="Arial"/>
                <w:i/>
                <w:kern w:val="22"/>
                <w:sz w:val="18"/>
                <w:szCs w:val="18"/>
                <w:lang w:val="en-GB" w:eastAsia="ar-SA"/>
              </w:rPr>
              <w:t>Rhincodon typus)</w:t>
            </w:r>
            <w:r w:rsidRPr="001E22BF">
              <w:rPr>
                <w:rFonts w:ascii="Arial" w:eastAsia="MS Mincho" w:hAnsi="Arial" w:cs="Arial"/>
                <w:kern w:val="22"/>
                <w:sz w:val="18"/>
                <w:szCs w:val="18"/>
                <w:lang w:val="en-GB" w:eastAsia="ar-SA"/>
              </w:rPr>
              <w:t xml:space="preserve">, described as among the largest populations in the world. The area also hosts dugongs, five species of turtles as well as coral reefs (one of which is unique) and mangroves forests with extensive seagrass beds, mainly around Morrumbene and Inhambane Bay. The area has recently become a focus of research, and recent reports of new species of nudibranch around Pomene/Zavora support the value of this emerging hotspot of biodiversity in Mozambique. </w:t>
            </w:r>
          </w:p>
        </w:tc>
        <w:tc>
          <w:tcPr>
            <w:tcW w:w="506" w:type="dxa"/>
            <w:vAlign w:val="center"/>
          </w:tcPr>
          <w:p w14:paraId="05653110"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1617ED09"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2EED2AEB"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5B943922"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6060BD4B"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7A4ACE51"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7" w:type="dxa"/>
            <w:vAlign w:val="center"/>
          </w:tcPr>
          <w:p w14:paraId="22DA0518"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L</w:t>
            </w:r>
          </w:p>
        </w:tc>
      </w:tr>
      <w:tr w:rsidR="00E961BD" w:rsidRPr="001E22BF" w14:paraId="7FBDDD7C" w14:textId="77777777">
        <w:tc>
          <w:tcPr>
            <w:tcW w:w="9687" w:type="dxa"/>
          </w:tcPr>
          <w:p w14:paraId="6C79B28E" w14:textId="77777777" w:rsidR="00E961BD" w:rsidRPr="001E22BF" w:rsidRDefault="00E961BD" w:rsidP="00E961BD">
            <w:pPr>
              <w:snapToGrid w:val="0"/>
              <w:rPr>
                <w:rFonts w:ascii="Arial" w:eastAsia="MS Mincho" w:hAnsi="Arial" w:cs="Arial"/>
                <w:b/>
                <w:kern w:val="22"/>
                <w:sz w:val="18"/>
                <w:szCs w:val="18"/>
                <w:lang w:val="en-GB"/>
              </w:rPr>
            </w:pPr>
            <w:r w:rsidRPr="001E22BF">
              <w:rPr>
                <w:rFonts w:ascii="Arial" w:eastAsia="MS Mincho" w:hAnsi="Arial" w:cs="Arial"/>
                <w:b/>
                <w:kern w:val="22"/>
                <w:sz w:val="18"/>
                <w:szCs w:val="18"/>
                <w:lang w:val="en-GB"/>
              </w:rPr>
              <w:t>10. Quelimane to Zuni River (Zambezi River Delta)</w:t>
            </w:r>
          </w:p>
          <w:p w14:paraId="13C3D2C5" w14:textId="77777777" w:rsidR="00E961BD" w:rsidRPr="001E22BF" w:rsidRDefault="00E961BD" w:rsidP="00E961BD">
            <w:pPr>
              <w:numPr>
                <w:ilvl w:val="0"/>
                <w:numId w:val="25"/>
              </w:numPr>
              <w:suppressAutoHyphens/>
              <w:spacing w:after="0" w:line="240" w:lineRule="auto"/>
              <w:jc w:val="both"/>
              <w:rPr>
                <w:rFonts w:ascii="Arial" w:eastAsia="MS Mincho" w:hAnsi="Arial" w:cs="Arial"/>
                <w:kern w:val="22"/>
                <w:sz w:val="18"/>
                <w:szCs w:val="18"/>
                <w:lang w:val="en-GB"/>
              </w:rPr>
            </w:pPr>
            <w:r w:rsidRPr="001E22BF">
              <w:rPr>
                <w:rFonts w:ascii="Arial" w:eastAsia="MS Mincho" w:hAnsi="Arial" w:cs="Arial"/>
                <w:kern w:val="22"/>
                <w:sz w:val="18"/>
                <w:szCs w:val="18"/>
                <w:lang w:val="en-GB"/>
              </w:rPr>
              <w:t>Location: The area extends</w:t>
            </w:r>
            <w:r w:rsidRPr="001E22BF">
              <w:rPr>
                <w:rFonts w:ascii="Arial" w:hAnsi="Arial" w:cs="Arial"/>
                <w:kern w:val="22"/>
                <w:sz w:val="18"/>
                <w:szCs w:val="18"/>
                <w:lang w:val="en-GB"/>
              </w:rPr>
              <w:t xml:space="preserve"> from the river dos Bons Sinais and the Zuni River in the south (mid-way from Chinde, main delta branch to Beira city).</w:t>
            </w:r>
          </w:p>
          <w:p w14:paraId="5A7999AB" w14:textId="77777777" w:rsidR="00E961BD" w:rsidRPr="001E22BF" w:rsidRDefault="00E961BD" w:rsidP="00E961BD">
            <w:pPr>
              <w:numPr>
                <w:ilvl w:val="0"/>
                <w:numId w:val="25"/>
              </w:numPr>
              <w:suppressAutoHyphens/>
              <w:spacing w:after="0" w:line="240" w:lineRule="auto"/>
              <w:jc w:val="both"/>
              <w:rPr>
                <w:rFonts w:ascii="Arial" w:eastAsia="MS Mincho" w:hAnsi="Arial" w:cs="Arial"/>
                <w:kern w:val="22"/>
                <w:sz w:val="18"/>
                <w:szCs w:val="18"/>
                <w:lang w:val="en-GB"/>
              </w:rPr>
            </w:pPr>
            <w:r w:rsidRPr="001E22BF">
              <w:rPr>
                <w:rFonts w:ascii="Arial" w:eastAsia="MS Mincho" w:hAnsi="Arial" w:cs="Arial"/>
                <w:kern w:val="22"/>
                <w:sz w:val="18"/>
                <w:szCs w:val="18"/>
                <w:lang w:val="en-GB"/>
              </w:rPr>
              <w:t xml:space="preserve">The delta gives rise to the Sofala Bank, which extends from Save River to the chain islands of Ilhas Primeiras e Segundas, the largest and among the most productive fisheries area in Mozambique yielding close to 50% of the entire industrial catches of Mozambique (some 50,000 tons in 2002). Sofala Bank is here represented by the Zambezi delta (Quelimane to Zuni River, about 200 km coastline). The productivity of this area for fisheries is directly related to the extensive mangrove forests of the Zambezi River delta, the largest mangrove forest in all of East Africa, covering some 100,000 ha.  </w:t>
            </w:r>
          </w:p>
        </w:tc>
        <w:tc>
          <w:tcPr>
            <w:tcW w:w="506" w:type="dxa"/>
            <w:vAlign w:val="center"/>
          </w:tcPr>
          <w:p w14:paraId="0609279E" w14:textId="77777777" w:rsidR="00E961BD" w:rsidRPr="001E22BF" w:rsidRDefault="00E961BD" w:rsidP="00E961BD">
            <w:pPr>
              <w:snapToGrid w:val="0"/>
              <w:jc w:val="center"/>
              <w:rPr>
                <w:rFonts w:ascii="Arial" w:hAnsi="Arial" w:cs="Arial"/>
                <w:bCs/>
                <w:kern w:val="22"/>
                <w:sz w:val="18"/>
                <w:szCs w:val="18"/>
                <w:lang w:val="en-GB"/>
              </w:rPr>
            </w:pPr>
            <w:r w:rsidRPr="001E22BF">
              <w:rPr>
                <w:rFonts w:ascii="Arial" w:hAnsi="Arial" w:cs="Arial"/>
                <w:bCs/>
                <w:kern w:val="22"/>
                <w:sz w:val="18"/>
                <w:szCs w:val="18"/>
                <w:lang w:val="en-GB"/>
              </w:rPr>
              <w:t>H</w:t>
            </w:r>
          </w:p>
        </w:tc>
        <w:tc>
          <w:tcPr>
            <w:tcW w:w="506" w:type="dxa"/>
            <w:vAlign w:val="center"/>
          </w:tcPr>
          <w:p w14:paraId="28417A7E" w14:textId="77777777" w:rsidR="00E961BD" w:rsidRPr="001E22BF" w:rsidRDefault="00E961BD" w:rsidP="00E961BD">
            <w:pPr>
              <w:snapToGrid w:val="0"/>
              <w:jc w:val="center"/>
              <w:rPr>
                <w:rFonts w:ascii="Arial" w:hAnsi="Arial" w:cs="Arial"/>
                <w:bCs/>
                <w:kern w:val="22"/>
                <w:sz w:val="18"/>
                <w:szCs w:val="18"/>
                <w:lang w:val="en-GB"/>
              </w:rPr>
            </w:pPr>
            <w:r w:rsidRPr="001E22BF">
              <w:rPr>
                <w:rFonts w:ascii="Arial" w:hAnsi="Arial" w:cs="Arial"/>
                <w:bCs/>
                <w:kern w:val="22"/>
                <w:sz w:val="18"/>
                <w:szCs w:val="18"/>
                <w:lang w:val="en-GB"/>
              </w:rPr>
              <w:t>H</w:t>
            </w:r>
          </w:p>
        </w:tc>
        <w:tc>
          <w:tcPr>
            <w:tcW w:w="506" w:type="dxa"/>
            <w:vAlign w:val="center"/>
          </w:tcPr>
          <w:p w14:paraId="7305000C" w14:textId="77777777" w:rsidR="00E961BD" w:rsidRPr="001E22BF" w:rsidRDefault="00E961BD" w:rsidP="00E961BD">
            <w:pPr>
              <w:snapToGrid w:val="0"/>
              <w:jc w:val="center"/>
              <w:rPr>
                <w:rFonts w:ascii="Arial" w:hAnsi="Arial" w:cs="Arial"/>
                <w:bCs/>
                <w:kern w:val="22"/>
                <w:sz w:val="18"/>
                <w:szCs w:val="18"/>
                <w:lang w:val="en-GB"/>
              </w:rPr>
            </w:pPr>
            <w:r w:rsidRPr="001E22BF">
              <w:rPr>
                <w:rFonts w:ascii="Arial" w:hAnsi="Arial" w:cs="Arial"/>
                <w:bCs/>
                <w:kern w:val="22"/>
                <w:sz w:val="18"/>
                <w:szCs w:val="18"/>
                <w:lang w:val="en-GB"/>
              </w:rPr>
              <w:t>M</w:t>
            </w:r>
          </w:p>
        </w:tc>
        <w:tc>
          <w:tcPr>
            <w:tcW w:w="506" w:type="dxa"/>
            <w:vAlign w:val="center"/>
          </w:tcPr>
          <w:p w14:paraId="21DFC91E" w14:textId="77777777" w:rsidR="00E961BD" w:rsidRPr="001E22BF" w:rsidRDefault="00E961BD" w:rsidP="00E961BD">
            <w:pPr>
              <w:snapToGrid w:val="0"/>
              <w:jc w:val="center"/>
              <w:rPr>
                <w:rFonts w:ascii="Arial" w:hAnsi="Arial" w:cs="Arial"/>
                <w:bCs/>
                <w:kern w:val="22"/>
                <w:sz w:val="18"/>
                <w:szCs w:val="18"/>
                <w:lang w:val="en-GB"/>
              </w:rPr>
            </w:pPr>
            <w:r w:rsidRPr="001E22BF">
              <w:rPr>
                <w:rFonts w:ascii="Arial" w:hAnsi="Arial" w:cs="Arial"/>
                <w:bCs/>
                <w:kern w:val="22"/>
                <w:sz w:val="18"/>
                <w:szCs w:val="18"/>
                <w:lang w:val="en-GB"/>
              </w:rPr>
              <w:t>L</w:t>
            </w:r>
          </w:p>
        </w:tc>
        <w:tc>
          <w:tcPr>
            <w:tcW w:w="506" w:type="dxa"/>
            <w:vAlign w:val="center"/>
          </w:tcPr>
          <w:p w14:paraId="21334803" w14:textId="77777777" w:rsidR="00E961BD" w:rsidRPr="001E22BF" w:rsidRDefault="00E961BD" w:rsidP="00E961BD">
            <w:pPr>
              <w:snapToGrid w:val="0"/>
              <w:jc w:val="center"/>
              <w:rPr>
                <w:rFonts w:ascii="Arial" w:hAnsi="Arial" w:cs="Arial"/>
                <w:bCs/>
                <w:kern w:val="22"/>
                <w:sz w:val="18"/>
                <w:szCs w:val="18"/>
                <w:lang w:val="en-GB"/>
              </w:rPr>
            </w:pPr>
            <w:r w:rsidRPr="001E22BF">
              <w:rPr>
                <w:rFonts w:ascii="Arial" w:hAnsi="Arial" w:cs="Arial"/>
                <w:bCs/>
                <w:kern w:val="22"/>
                <w:sz w:val="18"/>
                <w:szCs w:val="18"/>
                <w:lang w:val="en-GB"/>
              </w:rPr>
              <w:t>H</w:t>
            </w:r>
          </w:p>
        </w:tc>
        <w:tc>
          <w:tcPr>
            <w:tcW w:w="506" w:type="dxa"/>
            <w:vAlign w:val="center"/>
          </w:tcPr>
          <w:p w14:paraId="475E52D6" w14:textId="77777777" w:rsidR="00E961BD" w:rsidRPr="001E22BF" w:rsidRDefault="00E961BD" w:rsidP="00E961BD">
            <w:pPr>
              <w:snapToGrid w:val="0"/>
              <w:jc w:val="center"/>
              <w:rPr>
                <w:rFonts w:ascii="Arial" w:hAnsi="Arial" w:cs="Arial"/>
                <w:bCs/>
                <w:kern w:val="22"/>
                <w:sz w:val="18"/>
                <w:szCs w:val="18"/>
                <w:lang w:val="en-GB"/>
              </w:rPr>
            </w:pPr>
            <w:r w:rsidRPr="001E22BF">
              <w:rPr>
                <w:rFonts w:ascii="Arial" w:hAnsi="Arial" w:cs="Arial"/>
                <w:bCs/>
                <w:kern w:val="22"/>
                <w:sz w:val="18"/>
                <w:szCs w:val="18"/>
                <w:lang w:val="en-GB"/>
              </w:rPr>
              <w:t>-</w:t>
            </w:r>
          </w:p>
        </w:tc>
        <w:tc>
          <w:tcPr>
            <w:tcW w:w="507" w:type="dxa"/>
            <w:vAlign w:val="center"/>
          </w:tcPr>
          <w:p w14:paraId="089CBAFB" w14:textId="77777777" w:rsidR="00E961BD" w:rsidRPr="001E22BF" w:rsidRDefault="00E961BD" w:rsidP="00E961BD">
            <w:pPr>
              <w:snapToGrid w:val="0"/>
              <w:jc w:val="center"/>
              <w:rPr>
                <w:rFonts w:ascii="Arial" w:hAnsi="Arial" w:cs="Arial"/>
                <w:bCs/>
                <w:kern w:val="22"/>
                <w:sz w:val="18"/>
                <w:szCs w:val="18"/>
                <w:lang w:val="en-GB"/>
              </w:rPr>
            </w:pPr>
            <w:r w:rsidRPr="001E22BF">
              <w:rPr>
                <w:rFonts w:ascii="Arial" w:hAnsi="Arial" w:cs="Arial"/>
                <w:bCs/>
                <w:kern w:val="22"/>
                <w:sz w:val="18"/>
                <w:szCs w:val="18"/>
                <w:lang w:val="en-GB"/>
              </w:rPr>
              <w:t>M</w:t>
            </w:r>
          </w:p>
        </w:tc>
      </w:tr>
      <w:tr w:rsidR="00E961BD" w:rsidRPr="001E22BF" w14:paraId="52F9F3A6" w14:textId="77777777">
        <w:tc>
          <w:tcPr>
            <w:tcW w:w="9687" w:type="dxa"/>
          </w:tcPr>
          <w:p w14:paraId="31E6E7FE" w14:textId="77777777" w:rsidR="00E961BD" w:rsidRPr="001E22BF" w:rsidRDefault="00E961BD" w:rsidP="00E961BD">
            <w:pPr>
              <w:snapToGrid w:val="0"/>
              <w:rPr>
                <w:rFonts w:ascii="Arial" w:eastAsia="MS Mincho" w:hAnsi="Arial" w:cs="Arial"/>
                <w:b/>
                <w:kern w:val="22"/>
                <w:sz w:val="18"/>
                <w:szCs w:val="18"/>
                <w:lang w:val="en-GB"/>
              </w:rPr>
            </w:pPr>
            <w:r w:rsidRPr="001E22BF">
              <w:rPr>
                <w:rFonts w:ascii="Arial" w:eastAsia="MS Mincho" w:hAnsi="Arial" w:cs="Arial"/>
                <w:b/>
                <w:kern w:val="22"/>
                <w:sz w:val="18"/>
                <w:szCs w:val="18"/>
                <w:lang w:val="en-GB"/>
              </w:rPr>
              <w:t xml:space="preserve">11. </w:t>
            </w:r>
            <w:r w:rsidRPr="001E22BF">
              <w:rPr>
                <w:rFonts w:ascii="Arial" w:hAnsi="Arial" w:cs="Arial"/>
                <w:b/>
                <w:kern w:val="22"/>
                <w:sz w:val="18"/>
                <w:szCs w:val="18"/>
                <w:lang w:val="en-GB"/>
              </w:rPr>
              <w:t>Agulhas Front</w:t>
            </w:r>
          </w:p>
          <w:p w14:paraId="025EBE30" w14:textId="77777777" w:rsidR="00E961BD" w:rsidRPr="001E22BF" w:rsidRDefault="00E961BD" w:rsidP="00E961BD">
            <w:pPr>
              <w:numPr>
                <w:ilvl w:val="0"/>
                <w:numId w:val="26"/>
              </w:numPr>
              <w:suppressAutoHyphens/>
              <w:spacing w:after="0" w:line="240" w:lineRule="auto"/>
              <w:jc w:val="both"/>
              <w:rPr>
                <w:rFonts w:ascii="Arial" w:hAnsi="Arial" w:cs="Arial"/>
                <w:kern w:val="22"/>
                <w:sz w:val="18"/>
                <w:szCs w:val="18"/>
                <w:lang w:val="en-GB"/>
              </w:rPr>
            </w:pPr>
            <w:r w:rsidRPr="001E22BF">
              <w:rPr>
                <w:rFonts w:ascii="Arial" w:hAnsi="Arial" w:cs="Arial"/>
                <w:kern w:val="22"/>
                <w:sz w:val="18"/>
                <w:szCs w:val="18"/>
                <w:lang w:val="en-GB"/>
              </w:rPr>
              <w:t>Location: 20</w:t>
            </w:r>
            <w:r w:rsidRPr="001E22BF">
              <w:rPr>
                <w:rFonts w:ascii="Arial" w:hAnsi="Arial" w:cs="Arial"/>
                <w:kern w:val="22"/>
                <w:sz w:val="18"/>
                <w:szCs w:val="18"/>
                <w:vertAlign w:val="superscript"/>
                <w:lang w:val="en-GB"/>
              </w:rPr>
              <w:t>o</w:t>
            </w:r>
            <w:r w:rsidRPr="001E22BF">
              <w:rPr>
                <w:rFonts w:ascii="Arial" w:hAnsi="Arial" w:cs="Arial"/>
                <w:kern w:val="22"/>
                <w:sz w:val="18"/>
                <w:szCs w:val="18"/>
                <w:lang w:val="en-GB"/>
              </w:rPr>
              <w:t>E to 83</w:t>
            </w:r>
            <w:r w:rsidRPr="001E22BF">
              <w:rPr>
                <w:rFonts w:ascii="Arial" w:hAnsi="Arial" w:cs="Arial"/>
                <w:kern w:val="22"/>
                <w:sz w:val="18"/>
                <w:szCs w:val="18"/>
                <w:vertAlign w:val="superscript"/>
                <w:lang w:val="en-GB"/>
              </w:rPr>
              <w:t xml:space="preserve">o </w:t>
            </w:r>
            <w:r w:rsidRPr="001E22BF">
              <w:rPr>
                <w:rFonts w:ascii="Arial" w:hAnsi="Arial" w:cs="Arial"/>
                <w:kern w:val="22"/>
                <w:sz w:val="18"/>
                <w:szCs w:val="18"/>
                <w:lang w:val="en-GB"/>
              </w:rPr>
              <w:t>E and 36</w:t>
            </w:r>
            <w:r w:rsidRPr="001E22BF">
              <w:rPr>
                <w:rFonts w:ascii="Arial" w:hAnsi="Arial" w:cs="Arial"/>
                <w:kern w:val="22"/>
                <w:sz w:val="18"/>
                <w:szCs w:val="18"/>
                <w:vertAlign w:val="superscript"/>
                <w:lang w:val="en-GB"/>
              </w:rPr>
              <w:t>o</w:t>
            </w:r>
            <w:r w:rsidRPr="001E22BF">
              <w:rPr>
                <w:rFonts w:ascii="Arial" w:hAnsi="Arial" w:cs="Arial"/>
                <w:kern w:val="22"/>
                <w:sz w:val="18"/>
                <w:szCs w:val="18"/>
                <w:lang w:val="en-GB"/>
              </w:rPr>
              <w:t>S to 44</w:t>
            </w:r>
            <w:r w:rsidRPr="001E22BF">
              <w:rPr>
                <w:rFonts w:ascii="Arial" w:hAnsi="Arial" w:cs="Arial"/>
                <w:kern w:val="22"/>
                <w:sz w:val="18"/>
                <w:szCs w:val="18"/>
                <w:vertAlign w:val="superscript"/>
                <w:lang w:val="en-GB"/>
              </w:rPr>
              <w:t>o</w:t>
            </w:r>
            <w:r w:rsidRPr="001E22BF">
              <w:rPr>
                <w:rFonts w:ascii="Arial" w:hAnsi="Arial" w:cs="Arial"/>
                <w:kern w:val="22"/>
                <w:sz w:val="18"/>
                <w:szCs w:val="18"/>
                <w:lang w:val="en-GB"/>
              </w:rPr>
              <w:t xml:space="preserve">S. It is located in marine areas </w:t>
            </w:r>
            <w:r w:rsidRPr="001E22BF">
              <w:rPr>
                <w:rFonts w:ascii="Arial" w:hAnsi="Arial" w:cs="Arial"/>
                <w:bCs/>
                <w:kern w:val="22"/>
                <w:sz w:val="18"/>
                <w:szCs w:val="18"/>
                <w:lang w:val="en-GB"/>
              </w:rPr>
              <w:t xml:space="preserve">beyond national jurisdiction within the Indian </w:t>
            </w:r>
            <w:r w:rsidRPr="001E22BF">
              <w:rPr>
                <w:rFonts w:ascii="Arial" w:hAnsi="Arial" w:cs="Arial"/>
                <w:bCs/>
                <w:kern w:val="22"/>
                <w:sz w:val="18"/>
                <w:szCs w:val="18"/>
                <w:lang w:val="en-GB"/>
              </w:rPr>
              <w:lastRenderedPageBreak/>
              <w:t>Ocean.</w:t>
            </w:r>
          </w:p>
          <w:p w14:paraId="07B2F2C9" w14:textId="77777777" w:rsidR="00E961BD" w:rsidRPr="001E22BF" w:rsidRDefault="00E961BD" w:rsidP="00E961BD">
            <w:pPr>
              <w:numPr>
                <w:ilvl w:val="0"/>
                <w:numId w:val="26"/>
              </w:numPr>
              <w:suppressAutoHyphens/>
              <w:spacing w:after="0" w:line="240" w:lineRule="auto"/>
              <w:jc w:val="both"/>
              <w:rPr>
                <w:rFonts w:ascii="Arial" w:hAnsi="Arial" w:cs="Arial"/>
                <w:kern w:val="22"/>
                <w:sz w:val="18"/>
                <w:szCs w:val="18"/>
                <w:lang w:val="en-GB"/>
              </w:rPr>
            </w:pPr>
            <w:r w:rsidRPr="001E22BF">
              <w:rPr>
                <w:rFonts w:ascii="Arial" w:hAnsi="Arial" w:cs="Arial"/>
                <w:bCs/>
                <w:kern w:val="22"/>
                <w:sz w:val="18"/>
                <w:szCs w:val="18"/>
                <w:lang w:val="en-GB"/>
              </w:rPr>
              <w:t>The site has a uniquely high level of productivity and supports a significant diversity of biota, including charismatic and threatened species such as southern bluefin tuna, southern right whales, pinnipeds and seabirds, including the endemic critically endangered Amsterdam albatross.</w:t>
            </w:r>
          </w:p>
        </w:tc>
        <w:tc>
          <w:tcPr>
            <w:tcW w:w="506" w:type="dxa"/>
            <w:vAlign w:val="center"/>
          </w:tcPr>
          <w:p w14:paraId="7718B71A" w14:textId="77777777" w:rsidR="00E961BD" w:rsidRPr="001E22BF" w:rsidRDefault="00E961BD" w:rsidP="00E961BD">
            <w:pPr>
              <w:snapToGrid w:val="0"/>
              <w:jc w:val="center"/>
              <w:rPr>
                <w:rFonts w:ascii="Arial" w:hAnsi="Arial" w:cs="Arial"/>
                <w:bCs/>
                <w:kern w:val="22"/>
                <w:sz w:val="18"/>
                <w:szCs w:val="18"/>
                <w:lang w:val="en-GB"/>
              </w:rPr>
            </w:pPr>
            <w:r w:rsidRPr="001E22BF">
              <w:rPr>
                <w:rFonts w:ascii="Arial" w:hAnsi="Arial" w:cs="Arial"/>
                <w:bCs/>
                <w:kern w:val="22"/>
                <w:sz w:val="18"/>
                <w:szCs w:val="18"/>
                <w:lang w:val="en-GB"/>
              </w:rPr>
              <w:lastRenderedPageBreak/>
              <w:t>H</w:t>
            </w:r>
          </w:p>
        </w:tc>
        <w:tc>
          <w:tcPr>
            <w:tcW w:w="506" w:type="dxa"/>
            <w:vAlign w:val="center"/>
          </w:tcPr>
          <w:p w14:paraId="0A35461E" w14:textId="77777777" w:rsidR="00E961BD" w:rsidRPr="001E22BF" w:rsidRDefault="00E961BD" w:rsidP="00E961BD">
            <w:pPr>
              <w:snapToGrid w:val="0"/>
              <w:jc w:val="center"/>
              <w:rPr>
                <w:rFonts w:ascii="Arial" w:hAnsi="Arial" w:cs="Arial"/>
                <w:bCs/>
                <w:kern w:val="22"/>
                <w:sz w:val="18"/>
                <w:szCs w:val="18"/>
                <w:lang w:val="en-GB"/>
              </w:rPr>
            </w:pPr>
            <w:r w:rsidRPr="001E22BF">
              <w:rPr>
                <w:rFonts w:ascii="Arial" w:hAnsi="Arial" w:cs="Arial"/>
                <w:bCs/>
                <w:kern w:val="22"/>
                <w:sz w:val="18"/>
                <w:szCs w:val="18"/>
                <w:lang w:val="en-GB"/>
              </w:rPr>
              <w:t>H</w:t>
            </w:r>
          </w:p>
        </w:tc>
        <w:tc>
          <w:tcPr>
            <w:tcW w:w="506" w:type="dxa"/>
            <w:vAlign w:val="center"/>
          </w:tcPr>
          <w:p w14:paraId="38CFA3D2" w14:textId="77777777" w:rsidR="00E961BD" w:rsidRPr="001E22BF" w:rsidRDefault="00E961BD" w:rsidP="00E961BD">
            <w:pPr>
              <w:snapToGrid w:val="0"/>
              <w:jc w:val="center"/>
              <w:rPr>
                <w:rFonts w:ascii="Arial" w:hAnsi="Arial" w:cs="Arial"/>
                <w:bCs/>
                <w:kern w:val="22"/>
                <w:sz w:val="18"/>
                <w:szCs w:val="18"/>
                <w:lang w:val="en-GB"/>
              </w:rPr>
            </w:pPr>
            <w:r w:rsidRPr="001E22BF">
              <w:rPr>
                <w:rFonts w:ascii="Arial" w:hAnsi="Arial" w:cs="Arial"/>
                <w:bCs/>
                <w:kern w:val="22"/>
                <w:sz w:val="18"/>
                <w:szCs w:val="18"/>
                <w:lang w:val="en-GB"/>
              </w:rPr>
              <w:t>H</w:t>
            </w:r>
          </w:p>
        </w:tc>
        <w:tc>
          <w:tcPr>
            <w:tcW w:w="506" w:type="dxa"/>
            <w:vAlign w:val="center"/>
          </w:tcPr>
          <w:p w14:paraId="10CC8E9A" w14:textId="77777777" w:rsidR="00E961BD" w:rsidRPr="001E22BF" w:rsidRDefault="00E961BD" w:rsidP="00E961BD">
            <w:pPr>
              <w:snapToGrid w:val="0"/>
              <w:jc w:val="center"/>
              <w:rPr>
                <w:rFonts w:ascii="Arial" w:hAnsi="Arial" w:cs="Arial"/>
                <w:bCs/>
                <w:kern w:val="22"/>
                <w:sz w:val="18"/>
                <w:szCs w:val="18"/>
                <w:lang w:val="en-GB"/>
              </w:rPr>
            </w:pPr>
            <w:r w:rsidRPr="001E22BF">
              <w:rPr>
                <w:rFonts w:ascii="Arial" w:hAnsi="Arial" w:cs="Arial"/>
                <w:bCs/>
                <w:kern w:val="22"/>
                <w:sz w:val="18"/>
                <w:szCs w:val="18"/>
                <w:lang w:val="en-GB"/>
              </w:rPr>
              <w:t>M</w:t>
            </w:r>
          </w:p>
        </w:tc>
        <w:tc>
          <w:tcPr>
            <w:tcW w:w="506" w:type="dxa"/>
            <w:vAlign w:val="center"/>
          </w:tcPr>
          <w:p w14:paraId="12875F39" w14:textId="77777777" w:rsidR="00E961BD" w:rsidRPr="001E22BF" w:rsidRDefault="00E961BD" w:rsidP="00E961BD">
            <w:pPr>
              <w:snapToGrid w:val="0"/>
              <w:jc w:val="center"/>
              <w:rPr>
                <w:rFonts w:ascii="Arial" w:hAnsi="Arial" w:cs="Arial"/>
                <w:bCs/>
                <w:kern w:val="22"/>
                <w:sz w:val="18"/>
                <w:szCs w:val="18"/>
                <w:lang w:val="en-GB"/>
              </w:rPr>
            </w:pPr>
            <w:r w:rsidRPr="001E22BF">
              <w:rPr>
                <w:rFonts w:ascii="Arial" w:hAnsi="Arial" w:cs="Arial"/>
                <w:bCs/>
                <w:kern w:val="22"/>
                <w:sz w:val="18"/>
                <w:szCs w:val="18"/>
                <w:lang w:val="en-GB"/>
              </w:rPr>
              <w:t>H</w:t>
            </w:r>
          </w:p>
        </w:tc>
        <w:tc>
          <w:tcPr>
            <w:tcW w:w="506" w:type="dxa"/>
            <w:vAlign w:val="center"/>
          </w:tcPr>
          <w:p w14:paraId="6E5CC6CD" w14:textId="77777777" w:rsidR="00E961BD" w:rsidRPr="001E22BF" w:rsidRDefault="00E961BD" w:rsidP="00E961BD">
            <w:pPr>
              <w:snapToGrid w:val="0"/>
              <w:jc w:val="center"/>
              <w:rPr>
                <w:rFonts w:ascii="Arial" w:hAnsi="Arial" w:cs="Arial"/>
                <w:bCs/>
                <w:kern w:val="22"/>
                <w:sz w:val="18"/>
                <w:szCs w:val="18"/>
                <w:lang w:val="en-GB"/>
              </w:rPr>
            </w:pPr>
            <w:r w:rsidRPr="001E22BF">
              <w:rPr>
                <w:rFonts w:ascii="Arial" w:hAnsi="Arial" w:cs="Arial"/>
                <w:bCs/>
                <w:kern w:val="22"/>
                <w:sz w:val="18"/>
                <w:szCs w:val="18"/>
                <w:lang w:val="en-GB"/>
              </w:rPr>
              <w:t>M</w:t>
            </w:r>
          </w:p>
        </w:tc>
        <w:tc>
          <w:tcPr>
            <w:tcW w:w="507" w:type="dxa"/>
            <w:vAlign w:val="center"/>
          </w:tcPr>
          <w:p w14:paraId="7843900B" w14:textId="77777777" w:rsidR="00E961BD" w:rsidRPr="001E22BF" w:rsidRDefault="00E961BD" w:rsidP="00E961BD">
            <w:pPr>
              <w:snapToGrid w:val="0"/>
              <w:jc w:val="center"/>
              <w:rPr>
                <w:rFonts w:ascii="Arial" w:hAnsi="Arial" w:cs="Arial"/>
                <w:bCs/>
                <w:kern w:val="22"/>
                <w:sz w:val="18"/>
                <w:szCs w:val="18"/>
                <w:lang w:val="en-GB"/>
              </w:rPr>
            </w:pPr>
            <w:r w:rsidRPr="001E22BF">
              <w:rPr>
                <w:rFonts w:ascii="Arial" w:hAnsi="Arial" w:cs="Arial"/>
                <w:bCs/>
                <w:kern w:val="22"/>
                <w:sz w:val="18"/>
                <w:szCs w:val="18"/>
                <w:lang w:val="en-GB"/>
              </w:rPr>
              <w:t>L</w:t>
            </w:r>
          </w:p>
        </w:tc>
      </w:tr>
      <w:tr w:rsidR="00E961BD" w:rsidRPr="001E22BF" w14:paraId="3EBA0DF1" w14:textId="77777777">
        <w:tc>
          <w:tcPr>
            <w:tcW w:w="9687" w:type="dxa"/>
          </w:tcPr>
          <w:p w14:paraId="5A0518AC" w14:textId="77777777" w:rsidR="00E961BD" w:rsidRPr="001E22BF" w:rsidRDefault="00E961BD" w:rsidP="00E961BD">
            <w:pPr>
              <w:snapToGrid w:val="0"/>
              <w:rPr>
                <w:rFonts w:ascii="Arial" w:eastAsia="MS Mincho" w:hAnsi="Arial" w:cs="Arial"/>
                <w:b/>
                <w:kern w:val="22"/>
                <w:sz w:val="18"/>
                <w:szCs w:val="18"/>
                <w:lang w:val="en-GB"/>
              </w:rPr>
            </w:pPr>
            <w:r w:rsidRPr="001E22BF">
              <w:rPr>
                <w:rFonts w:ascii="Arial" w:eastAsia="MS Mincho" w:hAnsi="Arial" w:cs="Arial"/>
                <w:b/>
                <w:kern w:val="22"/>
                <w:sz w:val="18"/>
                <w:szCs w:val="18"/>
                <w:lang w:val="en-GB"/>
              </w:rPr>
              <w:t xml:space="preserve">12. </w:t>
            </w:r>
            <w:r w:rsidRPr="001E22BF">
              <w:rPr>
                <w:rFonts w:ascii="Arial" w:hAnsi="Arial" w:cs="Arial"/>
                <w:b/>
                <w:bCs/>
                <w:kern w:val="22"/>
                <w:sz w:val="18"/>
                <w:szCs w:val="18"/>
                <w:lang w:val="en-GB"/>
              </w:rPr>
              <w:t>Tanga Coelacanth Marine Park</w:t>
            </w:r>
          </w:p>
          <w:p w14:paraId="10905182" w14:textId="77777777" w:rsidR="00E961BD" w:rsidRPr="001E22BF" w:rsidRDefault="00E961BD" w:rsidP="00E961BD">
            <w:pPr>
              <w:numPr>
                <w:ilvl w:val="0"/>
                <w:numId w:val="27"/>
              </w:numPr>
              <w:suppressAutoHyphens/>
              <w:spacing w:after="0" w:line="240" w:lineRule="auto"/>
              <w:jc w:val="both"/>
              <w:rPr>
                <w:rFonts w:ascii="Arial" w:eastAsia="MS Mincho" w:hAnsi="Arial" w:cs="Arial"/>
                <w:kern w:val="22"/>
                <w:sz w:val="18"/>
                <w:szCs w:val="18"/>
                <w:lang w:val="en-GB"/>
              </w:rPr>
            </w:pPr>
            <w:r w:rsidRPr="001E22BF">
              <w:rPr>
                <w:rFonts w:ascii="Arial" w:eastAsia="MS Mincho" w:hAnsi="Arial" w:cs="Arial"/>
                <w:kern w:val="22"/>
                <w:sz w:val="18"/>
                <w:szCs w:val="18"/>
                <w:lang w:val="en-GB"/>
              </w:rPr>
              <w:t xml:space="preserve">Location: </w:t>
            </w:r>
            <w:r w:rsidRPr="001E22BF">
              <w:rPr>
                <w:rFonts w:ascii="Arial" w:hAnsi="Arial" w:cs="Arial"/>
                <w:kern w:val="22"/>
                <w:sz w:val="18"/>
                <w:szCs w:val="18"/>
                <w:lang w:val="en-GB"/>
              </w:rPr>
              <w:t>Between 5° 03’ 37”S 39° 14’ 41”E and 5° 24’ 13”S 39° 08’ 12”E and 5° 21’ 39”S 39° 01’ 55”E and 5° 03’ 21”S 39° 03’ 21”E</w:t>
            </w:r>
          </w:p>
          <w:p w14:paraId="0B93A599" w14:textId="77777777" w:rsidR="00E961BD" w:rsidRPr="001E22BF" w:rsidRDefault="00E961BD" w:rsidP="00E961BD">
            <w:pPr>
              <w:numPr>
                <w:ilvl w:val="0"/>
                <w:numId w:val="27"/>
              </w:numPr>
              <w:suppressAutoHyphens/>
              <w:spacing w:after="0" w:line="240" w:lineRule="auto"/>
              <w:jc w:val="both"/>
              <w:rPr>
                <w:rFonts w:ascii="Arial" w:eastAsia="MS Mincho" w:hAnsi="Arial" w:cs="Arial"/>
                <w:kern w:val="22"/>
                <w:sz w:val="18"/>
                <w:szCs w:val="18"/>
                <w:lang w:val="en-GB"/>
              </w:rPr>
            </w:pPr>
            <w:r w:rsidRPr="001E22BF">
              <w:rPr>
                <w:rFonts w:ascii="Arial" w:hAnsi="Arial" w:cs="Arial"/>
                <w:kern w:val="22"/>
                <w:sz w:val="18"/>
                <w:szCs w:val="18"/>
                <w:lang w:val="en-GB"/>
              </w:rPr>
              <w:t>Tanga Coelacanth Marine Park hosts a population of coelacanth</w:t>
            </w:r>
            <w:r w:rsidRPr="001E22BF">
              <w:rPr>
                <w:rFonts w:ascii="Arial" w:eastAsia="MS Mincho" w:hAnsi="Arial" w:cs="Arial"/>
                <w:kern w:val="22"/>
                <w:sz w:val="18"/>
                <w:szCs w:val="18"/>
                <w:lang w:val="en-GB"/>
              </w:rPr>
              <w:t>s,</w:t>
            </w:r>
            <w:r w:rsidRPr="001E22BF">
              <w:rPr>
                <w:rFonts w:ascii="Arial" w:hAnsi="Arial" w:cs="Arial"/>
                <w:kern w:val="22"/>
                <w:sz w:val="18"/>
                <w:szCs w:val="18"/>
                <w:lang w:val="en-GB"/>
              </w:rPr>
              <w:t xml:space="preserve"> one of the world’s rarest and most enigmatic deep-water fish, which was previously thought to be extinct. Scientific research and the use of remotely operated videos in the area have shown coelacanths living in caves at depths between 150 and 200 metres.</w:t>
            </w:r>
          </w:p>
        </w:tc>
        <w:tc>
          <w:tcPr>
            <w:tcW w:w="506" w:type="dxa"/>
            <w:vAlign w:val="center"/>
          </w:tcPr>
          <w:p w14:paraId="3A4488FE"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72484AC4"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L</w:t>
            </w:r>
          </w:p>
        </w:tc>
        <w:tc>
          <w:tcPr>
            <w:tcW w:w="506" w:type="dxa"/>
            <w:vAlign w:val="center"/>
          </w:tcPr>
          <w:p w14:paraId="5A6940E1"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12EAE55D"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586DCA4B"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L</w:t>
            </w:r>
          </w:p>
        </w:tc>
        <w:tc>
          <w:tcPr>
            <w:tcW w:w="506" w:type="dxa"/>
            <w:vAlign w:val="center"/>
          </w:tcPr>
          <w:p w14:paraId="06F69137"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7" w:type="dxa"/>
            <w:vAlign w:val="center"/>
          </w:tcPr>
          <w:p w14:paraId="3C2DA906"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L</w:t>
            </w:r>
          </w:p>
        </w:tc>
      </w:tr>
      <w:tr w:rsidR="00E961BD" w:rsidRPr="001E22BF" w14:paraId="46D11606" w14:textId="77777777">
        <w:tc>
          <w:tcPr>
            <w:tcW w:w="9687" w:type="dxa"/>
          </w:tcPr>
          <w:p w14:paraId="02B5AA53" w14:textId="77777777" w:rsidR="00E961BD" w:rsidRPr="001E22BF" w:rsidRDefault="00E961BD" w:rsidP="00E961BD">
            <w:pPr>
              <w:snapToGrid w:val="0"/>
              <w:rPr>
                <w:rFonts w:ascii="Arial" w:eastAsia="MS Mincho" w:hAnsi="Arial" w:cs="Arial"/>
                <w:b/>
                <w:kern w:val="22"/>
                <w:sz w:val="18"/>
                <w:szCs w:val="18"/>
                <w:lang w:val="en-GB"/>
              </w:rPr>
            </w:pPr>
            <w:r w:rsidRPr="001E22BF">
              <w:rPr>
                <w:rFonts w:ascii="Arial" w:eastAsia="MS Mincho" w:hAnsi="Arial" w:cs="Arial"/>
                <w:b/>
                <w:kern w:val="22"/>
                <w:sz w:val="18"/>
                <w:szCs w:val="18"/>
                <w:lang w:val="en-GB"/>
              </w:rPr>
              <w:t xml:space="preserve">13. </w:t>
            </w:r>
            <w:r w:rsidRPr="001E22BF">
              <w:rPr>
                <w:rFonts w:ascii="Arial" w:hAnsi="Arial" w:cs="Arial"/>
                <w:b/>
                <w:kern w:val="22"/>
                <w:sz w:val="18"/>
                <w:szCs w:val="18"/>
                <w:lang w:val="en-GB"/>
              </w:rPr>
              <w:t xml:space="preserve">Pemba-Shimoni-Kisite  </w:t>
            </w:r>
          </w:p>
          <w:p w14:paraId="0E53E87B" w14:textId="77777777" w:rsidR="00E961BD" w:rsidRPr="001E22BF" w:rsidRDefault="00E961BD" w:rsidP="00E961BD">
            <w:pPr>
              <w:numPr>
                <w:ilvl w:val="0"/>
                <w:numId w:val="28"/>
              </w:numPr>
              <w:suppressAutoHyphens/>
              <w:snapToGrid w:val="0"/>
              <w:spacing w:after="0" w:line="240" w:lineRule="auto"/>
              <w:jc w:val="both"/>
              <w:rPr>
                <w:rFonts w:ascii="Arial" w:hAnsi="Arial" w:cs="Arial"/>
                <w:kern w:val="22"/>
                <w:sz w:val="18"/>
                <w:szCs w:val="18"/>
                <w:lang w:val="en-GB"/>
              </w:rPr>
            </w:pPr>
            <w:r w:rsidRPr="001E22BF">
              <w:rPr>
                <w:rFonts w:ascii="Arial" w:eastAsia="MS Mincho" w:hAnsi="Arial" w:cs="Arial"/>
                <w:kern w:val="22"/>
                <w:sz w:val="18"/>
                <w:szCs w:val="18"/>
                <w:lang w:val="en-GB"/>
              </w:rPr>
              <w:t xml:space="preserve">Location: </w:t>
            </w:r>
            <w:r w:rsidRPr="001E22BF">
              <w:rPr>
                <w:rFonts w:ascii="Arial" w:hAnsi="Arial" w:cs="Arial"/>
                <w:kern w:val="22"/>
                <w:sz w:val="18"/>
                <w:szCs w:val="18"/>
                <w:lang w:val="en-GB"/>
              </w:rPr>
              <w:t>Between the latitudes 04º 50’S and 05º 30’S.</w:t>
            </w:r>
          </w:p>
          <w:p w14:paraId="440A5E40" w14:textId="77777777" w:rsidR="00E961BD" w:rsidRPr="001E22BF" w:rsidRDefault="00E961BD" w:rsidP="00E961BD">
            <w:pPr>
              <w:numPr>
                <w:ilvl w:val="0"/>
                <w:numId w:val="28"/>
              </w:numPr>
              <w:suppressAutoHyphens/>
              <w:snapToGrid w:val="0"/>
              <w:spacing w:after="0" w:line="240" w:lineRule="auto"/>
              <w:jc w:val="both"/>
              <w:rPr>
                <w:rFonts w:ascii="Arial" w:hAnsi="Arial" w:cs="Arial"/>
                <w:kern w:val="22"/>
                <w:sz w:val="18"/>
                <w:szCs w:val="18"/>
                <w:lang w:val="en-GB"/>
              </w:rPr>
            </w:pPr>
            <w:r w:rsidRPr="001E22BF">
              <w:rPr>
                <w:rFonts w:ascii="Arial" w:hAnsi="Arial" w:cs="Arial"/>
                <w:kern w:val="22"/>
                <w:sz w:val="18"/>
                <w:szCs w:val="18"/>
                <w:lang w:val="en-GB"/>
              </w:rPr>
              <w:t>The Pemba Channel has a high diversity of fish comprising pelagics, turtles, dolphins, dugongs and whales. The Kisite-Mpunguti area, located in the Shimoni area on the southern coast of Kenya, incorporates the Kisite Marine Park, the largest no-take area in Kenya (28 km²), and the adjacent Mpunguti Marine Reserve, Kenya’s smallest reserve (11 km²). The area supports a high diversity of marine life, including corals, reef fish and sea turtles, and is important for the life history of the coconut crab, a rare and endemic species. Kisite Island is an Important Bird Area (IBA), hosting species such as the sooty tern (</w:t>
            </w:r>
            <w:r w:rsidRPr="001E22BF">
              <w:rPr>
                <w:rFonts w:ascii="Arial" w:hAnsi="Arial" w:cs="Arial"/>
                <w:i/>
                <w:kern w:val="22"/>
                <w:sz w:val="18"/>
                <w:szCs w:val="18"/>
                <w:lang w:val="en-GB"/>
              </w:rPr>
              <w:t>Sterna fuscata</w:t>
            </w:r>
            <w:r w:rsidRPr="001E22BF">
              <w:rPr>
                <w:rFonts w:ascii="Arial" w:hAnsi="Arial" w:cs="Arial"/>
                <w:kern w:val="22"/>
                <w:sz w:val="18"/>
                <w:szCs w:val="18"/>
                <w:lang w:val="en-GB"/>
              </w:rPr>
              <w:t>) and large numbers (up to 1000 breeding pairs recorded) of crested tern (</w:t>
            </w:r>
            <w:r w:rsidRPr="001E22BF">
              <w:rPr>
                <w:rFonts w:ascii="Arial" w:hAnsi="Arial" w:cs="Arial"/>
                <w:i/>
                <w:kern w:val="22"/>
                <w:sz w:val="18"/>
                <w:szCs w:val="18"/>
                <w:lang w:val="en-GB"/>
              </w:rPr>
              <w:t>Thalasseus bergii</w:t>
            </w:r>
            <w:r w:rsidRPr="001E22BF">
              <w:rPr>
                <w:rFonts w:ascii="Arial" w:hAnsi="Arial" w:cs="Arial"/>
                <w:kern w:val="22"/>
                <w:sz w:val="18"/>
                <w:szCs w:val="18"/>
                <w:lang w:val="en-GB"/>
              </w:rPr>
              <w:t>) and roseate terns (</w:t>
            </w:r>
            <w:r w:rsidRPr="001E22BF">
              <w:rPr>
                <w:rFonts w:ascii="Arial" w:hAnsi="Arial" w:cs="Arial"/>
                <w:i/>
                <w:kern w:val="22"/>
                <w:sz w:val="18"/>
                <w:szCs w:val="18"/>
                <w:lang w:val="en-GB"/>
              </w:rPr>
              <w:t>Sterna dougallii</w:t>
            </w:r>
            <w:r w:rsidRPr="001E22BF">
              <w:rPr>
                <w:rFonts w:ascii="Arial" w:hAnsi="Arial" w:cs="Arial"/>
                <w:kern w:val="22"/>
                <w:sz w:val="18"/>
                <w:szCs w:val="18"/>
                <w:lang w:val="en-GB"/>
              </w:rPr>
              <w:t xml:space="preserve">), and encompasses a wide range of habitats, including mangrove forests, coral reefs, seagrass beds and offshore waters, which are considered important fish nursery grounds. The Pemba-Shimoni-Kisite area thus provides prime habitat for sea mammals and various types of corals and associated fish species.  </w:t>
            </w:r>
          </w:p>
        </w:tc>
        <w:tc>
          <w:tcPr>
            <w:tcW w:w="506" w:type="dxa"/>
            <w:vAlign w:val="center"/>
          </w:tcPr>
          <w:p w14:paraId="5CCE8421"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79AFDFBE"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6B278298"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65C9E3BF"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0D331133"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7B2779D6"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7" w:type="dxa"/>
            <w:vAlign w:val="center"/>
          </w:tcPr>
          <w:p w14:paraId="3479FC4E"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L</w:t>
            </w:r>
          </w:p>
        </w:tc>
      </w:tr>
      <w:tr w:rsidR="00E961BD" w:rsidRPr="001E22BF" w14:paraId="49992C60" w14:textId="77777777">
        <w:tc>
          <w:tcPr>
            <w:tcW w:w="9687" w:type="dxa"/>
          </w:tcPr>
          <w:p w14:paraId="5E46CE47" w14:textId="77777777" w:rsidR="00E961BD" w:rsidRPr="001E22BF" w:rsidRDefault="00E961BD" w:rsidP="00E961BD">
            <w:pPr>
              <w:snapToGrid w:val="0"/>
              <w:rPr>
                <w:rFonts w:ascii="Arial" w:eastAsia="MS Mincho" w:hAnsi="Arial" w:cs="Arial"/>
                <w:b/>
                <w:kern w:val="22"/>
                <w:sz w:val="18"/>
                <w:szCs w:val="18"/>
                <w:lang w:val="en-GB"/>
              </w:rPr>
            </w:pPr>
            <w:r w:rsidRPr="001E22BF">
              <w:rPr>
                <w:rFonts w:ascii="Arial" w:eastAsia="MS Mincho" w:hAnsi="Arial" w:cs="Arial"/>
                <w:b/>
                <w:kern w:val="22"/>
                <w:sz w:val="18"/>
                <w:szCs w:val="18"/>
                <w:lang w:val="en-GB"/>
              </w:rPr>
              <w:t>14. Baixo Pinda – Pebane (Primeiras and Segundas Islands)</w:t>
            </w:r>
          </w:p>
          <w:p w14:paraId="5D645B6C" w14:textId="77777777" w:rsidR="00E961BD" w:rsidRPr="001E22BF" w:rsidRDefault="00E961BD" w:rsidP="00E961BD">
            <w:pPr>
              <w:numPr>
                <w:ilvl w:val="0"/>
                <w:numId w:val="39"/>
              </w:numPr>
              <w:spacing w:after="0" w:line="240" w:lineRule="auto"/>
              <w:ind w:left="389"/>
              <w:jc w:val="both"/>
              <w:rPr>
                <w:rFonts w:ascii="Arial" w:eastAsia="MS Mincho" w:hAnsi="Arial" w:cs="Arial"/>
                <w:kern w:val="22"/>
                <w:sz w:val="18"/>
                <w:szCs w:val="18"/>
                <w:lang w:val="en-GB"/>
              </w:rPr>
            </w:pPr>
            <w:r w:rsidRPr="001E22BF">
              <w:rPr>
                <w:rFonts w:ascii="Arial" w:eastAsia="MS Mincho" w:hAnsi="Arial" w:cs="Arial"/>
                <w:kern w:val="22"/>
                <w:sz w:val="18"/>
                <w:szCs w:val="18"/>
                <w:lang w:val="en-GB"/>
              </w:rPr>
              <w:t>Location: Latitude 14.2</w:t>
            </w:r>
            <w:r w:rsidRPr="001E22BF">
              <w:rPr>
                <w:rFonts w:ascii="Arial" w:eastAsia="MS Mincho" w:hAnsi="Arial" w:cs="Arial"/>
                <w:kern w:val="22"/>
                <w:sz w:val="18"/>
                <w:szCs w:val="18"/>
                <w:vertAlign w:val="superscript"/>
                <w:lang w:val="en-GB"/>
              </w:rPr>
              <w:t>o</w:t>
            </w:r>
            <w:r w:rsidRPr="001E22BF">
              <w:rPr>
                <w:rFonts w:ascii="Arial" w:eastAsia="MS Mincho" w:hAnsi="Arial" w:cs="Arial"/>
                <w:kern w:val="22"/>
                <w:sz w:val="18"/>
                <w:szCs w:val="18"/>
                <w:lang w:val="en-GB"/>
              </w:rPr>
              <w:t>S to 18</w:t>
            </w:r>
            <w:r w:rsidRPr="001E22BF">
              <w:rPr>
                <w:rFonts w:ascii="Arial" w:eastAsia="MS Mincho" w:hAnsi="Arial" w:cs="Arial"/>
                <w:kern w:val="22"/>
                <w:sz w:val="18"/>
                <w:szCs w:val="18"/>
                <w:vertAlign w:val="superscript"/>
                <w:lang w:val="en-GB"/>
              </w:rPr>
              <w:t>o</w:t>
            </w:r>
            <w:r w:rsidRPr="001E22BF">
              <w:rPr>
                <w:rFonts w:ascii="Arial" w:eastAsia="MS Mincho" w:hAnsi="Arial" w:cs="Arial"/>
                <w:kern w:val="22"/>
                <w:sz w:val="18"/>
                <w:szCs w:val="18"/>
                <w:lang w:val="en-GB"/>
              </w:rPr>
              <w:t>S and from longitude 38</w:t>
            </w:r>
            <w:r w:rsidRPr="001E22BF">
              <w:rPr>
                <w:rFonts w:ascii="Arial" w:eastAsia="MS Mincho" w:hAnsi="Arial" w:cs="Arial"/>
                <w:kern w:val="22"/>
                <w:sz w:val="18"/>
                <w:szCs w:val="18"/>
                <w:vertAlign w:val="superscript"/>
                <w:lang w:val="en-GB"/>
              </w:rPr>
              <w:t>o</w:t>
            </w:r>
            <w:r w:rsidRPr="001E22BF">
              <w:rPr>
                <w:rFonts w:ascii="Arial" w:eastAsia="MS Mincho" w:hAnsi="Arial" w:cs="Arial"/>
                <w:kern w:val="22"/>
                <w:sz w:val="18"/>
                <w:szCs w:val="18"/>
                <w:lang w:val="en-GB"/>
              </w:rPr>
              <w:t>E to 41.5</w:t>
            </w:r>
            <w:r w:rsidRPr="001E22BF">
              <w:rPr>
                <w:rFonts w:ascii="Arial" w:eastAsia="MS Mincho" w:hAnsi="Arial" w:cs="Arial"/>
                <w:kern w:val="22"/>
                <w:sz w:val="18"/>
                <w:szCs w:val="18"/>
                <w:vertAlign w:val="superscript"/>
                <w:lang w:val="en-GB"/>
              </w:rPr>
              <w:t>o</w:t>
            </w:r>
            <w:r w:rsidRPr="001E22BF">
              <w:rPr>
                <w:rFonts w:ascii="Arial" w:eastAsia="MS Mincho" w:hAnsi="Arial" w:cs="Arial"/>
                <w:kern w:val="22"/>
                <w:sz w:val="18"/>
                <w:szCs w:val="18"/>
                <w:lang w:val="en-GB"/>
              </w:rPr>
              <w:t>E.</w:t>
            </w:r>
          </w:p>
          <w:p w14:paraId="6E143212" w14:textId="77777777" w:rsidR="00E961BD" w:rsidRPr="001E22BF" w:rsidRDefault="00E961BD" w:rsidP="00E961BD">
            <w:pPr>
              <w:numPr>
                <w:ilvl w:val="0"/>
                <w:numId w:val="39"/>
              </w:numPr>
              <w:spacing w:after="0" w:line="240" w:lineRule="auto"/>
              <w:ind w:left="389"/>
              <w:jc w:val="both"/>
              <w:rPr>
                <w:rFonts w:ascii="Arial" w:eastAsia="MS Mincho" w:hAnsi="Arial" w:cs="Arial"/>
                <w:kern w:val="22"/>
                <w:sz w:val="18"/>
                <w:szCs w:val="18"/>
                <w:lang w:val="en-GB"/>
              </w:rPr>
            </w:pPr>
            <w:r w:rsidRPr="001E22BF">
              <w:rPr>
                <w:rFonts w:ascii="Arial" w:eastAsia="MS Mincho" w:hAnsi="Arial" w:cs="Arial"/>
                <w:kern w:val="22"/>
                <w:sz w:val="18"/>
                <w:szCs w:val="18"/>
                <w:lang w:val="en-GB"/>
              </w:rPr>
              <w:t xml:space="preserve">The area is highly productive and hosts pristine coral reefs. It also covers the fishing ground of São Lazaro (located from Angoche south to Nacala/Ilha de Moçambique). Baixo Pinda is a good example of a unique coastal region in Mozambique with complex lagoons and intertidal areas. Unique fisheries and an endemic species of macrolagae, </w:t>
            </w:r>
            <w:r w:rsidRPr="001E22BF">
              <w:rPr>
                <w:rFonts w:ascii="Arial" w:eastAsia="MS Mincho" w:hAnsi="Arial" w:cs="Arial"/>
                <w:i/>
                <w:kern w:val="22"/>
                <w:sz w:val="18"/>
                <w:szCs w:val="18"/>
                <w:lang w:val="en-GB"/>
              </w:rPr>
              <w:t>Kapaphycus alvereii</w:t>
            </w:r>
            <w:r w:rsidRPr="001E22BF">
              <w:rPr>
                <w:rFonts w:ascii="Arial" w:eastAsia="MS Mincho" w:hAnsi="Arial" w:cs="Arial"/>
                <w:kern w:val="22"/>
                <w:sz w:val="18"/>
                <w:szCs w:val="18"/>
                <w:lang w:val="en-GB"/>
              </w:rPr>
              <w:t>, are found in the area. Furthermore, there are several submarine canyons off Nacala and Ilha de Moçambique.</w:t>
            </w:r>
          </w:p>
        </w:tc>
        <w:tc>
          <w:tcPr>
            <w:tcW w:w="506" w:type="dxa"/>
            <w:vAlign w:val="center"/>
          </w:tcPr>
          <w:p w14:paraId="17D1D5B3"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680002ED"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637D2233"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5295F224"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5D773355"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40F91F11"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7" w:type="dxa"/>
            <w:vAlign w:val="center"/>
          </w:tcPr>
          <w:p w14:paraId="3029AB30"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r>
      <w:tr w:rsidR="00E961BD" w:rsidRPr="001E22BF" w14:paraId="40CE4985" w14:textId="77777777">
        <w:tc>
          <w:tcPr>
            <w:tcW w:w="9687" w:type="dxa"/>
          </w:tcPr>
          <w:p w14:paraId="144833D9" w14:textId="77777777" w:rsidR="00E961BD" w:rsidRPr="001E22BF" w:rsidRDefault="00E961BD" w:rsidP="00E961BD">
            <w:pPr>
              <w:snapToGrid w:val="0"/>
              <w:rPr>
                <w:rFonts w:ascii="Arial" w:eastAsia="MS Mincho" w:hAnsi="Arial" w:cs="Arial"/>
                <w:b/>
                <w:kern w:val="22"/>
                <w:sz w:val="18"/>
                <w:szCs w:val="18"/>
                <w:lang w:val="en-GB"/>
              </w:rPr>
            </w:pPr>
            <w:r w:rsidRPr="001E22BF">
              <w:rPr>
                <w:rFonts w:ascii="Arial" w:eastAsia="MS Mincho" w:hAnsi="Arial" w:cs="Arial"/>
                <w:b/>
                <w:kern w:val="22"/>
                <w:sz w:val="18"/>
                <w:szCs w:val="18"/>
                <w:lang w:val="en-GB"/>
              </w:rPr>
              <w:t>15. Zanzibar (Unguja) – Saadani</w:t>
            </w:r>
          </w:p>
          <w:p w14:paraId="30F9BE8F" w14:textId="77777777" w:rsidR="00E961BD" w:rsidRPr="001E22BF" w:rsidRDefault="00E961BD" w:rsidP="00E961BD">
            <w:pPr>
              <w:numPr>
                <w:ilvl w:val="0"/>
                <w:numId w:val="29"/>
              </w:numPr>
              <w:suppressAutoHyphens/>
              <w:snapToGrid w:val="0"/>
              <w:spacing w:after="0" w:line="240" w:lineRule="auto"/>
              <w:jc w:val="both"/>
              <w:rPr>
                <w:rFonts w:ascii="Arial" w:eastAsia="MS Mincho" w:hAnsi="Arial" w:cs="Arial"/>
                <w:kern w:val="22"/>
                <w:sz w:val="18"/>
                <w:szCs w:val="18"/>
                <w:lang w:val="en-GB"/>
              </w:rPr>
            </w:pPr>
            <w:r w:rsidRPr="001E22BF">
              <w:rPr>
                <w:rFonts w:ascii="Arial" w:eastAsia="MS Mincho" w:hAnsi="Arial" w:cs="Arial"/>
                <w:kern w:val="22"/>
                <w:sz w:val="18"/>
                <w:szCs w:val="18"/>
                <w:lang w:val="en-GB"/>
              </w:rPr>
              <w:t xml:space="preserve">Location: </w:t>
            </w:r>
            <w:r w:rsidRPr="001E22BF">
              <w:rPr>
                <w:rFonts w:ascii="Arial" w:hAnsi="Arial" w:cs="Arial"/>
                <w:kern w:val="22"/>
                <w:sz w:val="18"/>
                <w:szCs w:val="18"/>
                <w:lang w:val="en-GB"/>
              </w:rPr>
              <w:t>Between latitude 5.50°S to 6.9° S and longitude 38.7° to 39.8°E.</w:t>
            </w:r>
          </w:p>
          <w:p w14:paraId="78104CA9" w14:textId="77777777" w:rsidR="00E961BD" w:rsidRPr="001E22BF" w:rsidRDefault="00E961BD" w:rsidP="00E961BD">
            <w:pPr>
              <w:numPr>
                <w:ilvl w:val="0"/>
                <w:numId w:val="29"/>
              </w:numPr>
              <w:suppressAutoHyphens/>
              <w:snapToGrid w:val="0"/>
              <w:spacing w:after="0" w:line="240" w:lineRule="auto"/>
              <w:jc w:val="both"/>
              <w:rPr>
                <w:rFonts w:ascii="Arial" w:eastAsia="MS Mincho" w:hAnsi="Arial" w:cs="Arial"/>
                <w:kern w:val="22"/>
                <w:sz w:val="18"/>
                <w:szCs w:val="18"/>
                <w:lang w:val="en-GB"/>
              </w:rPr>
            </w:pPr>
            <w:r w:rsidRPr="001E22BF">
              <w:rPr>
                <w:rFonts w:ascii="Arial" w:hAnsi="Arial" w:cs="Arial"/>
                <w:kern w:val="22"/>
                <w:sz w:val="18"/>
                <w:szCs w:val="18"/>
                <w:lang w:val="en-GB" w:eastAsia="en-GB"/>
              </w:rPr>
              <w:t xml:space="preserve">The Zanzibar (Unguja) – Saadan is known to have relatively high concentrations of biologically important species such as sharks, dolphins, dugongs, prawns, and sea turtles. The area provides habitats to many fin fish and shellfish and also is a prominent coastal tourism area due to its attractive diversity of corals, fin fish and shellfish. </w:t>
            </w:r>
          </w:p>
        </w:tc>
        <w:tc>
          <w:tcPr>
            <w:tcW w:w="506" w:type="dxa"/>
            <w:vAlign w:val="center"/>
          </w:tcPr>
          <w:p w14:paraId="2459F1FF"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29A58E31"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4F4CBD60"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4E09E1F8"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6C2EB59E"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56FA5606"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7" w:type="dxa"/>
            <w:vAlign w:val="center"/>
          </w:tcPr>
          <w:p w14:paraId="5CC3061C"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r>
      <w:tr w:rsidR="00E961BD" w:rsidRPr="001E22BF" w14:paraId="346D538D" w14:textId="77777777">
        <w:tc>
          <w:tcPr>
            <w:tcW w:w="9687" w:type="dxa"/>
          </w:tcPr>
          <w:p w14:paraId="44E75BFE" w14:textId="77777777" w:rsidR="00E961BD" w:rsidRPr="001E22BF" w:rsidRDefault="00E961BD" w:rsidP="00E961BD">
            <w:pPr>
              <w:rPr>
                <w:rFonts w:ascii="Arial" w:eastAsia="MS Mincho" w:hAnsi="Arial" w:cs="Arial"/>
                <w:b/>
                <w:kern w:val="22"/>
                <w:sz w:val="18"/>
                <w:szCs w:val="18"/>
                <w:lang w:val="en-GB"/>
              </w:rPr>
            </w:pPr>
            <w:r w:rsidRPr="001E22BF">
              <w:rPr>
                <w:rFonts w:ascii="Arial" w:hAnsi="Arial" w:cs="Arial"/>
                <w:b/>
                <w:kern w:val="22"/>
                <w:sz w:val="18"/>
                <w:szCs w:val="18"/>
                <w:lang w:val="en-GB"/>
              </w:rPr>
              <w:lastRenderedPageBreak/>
              <w:t xml:space="preserve">16. </w:t>
            </w:r>
            <w:r w:rsidRPr="001E22BF">
              <w:rPr>
                <w:rFonts w:ascii="Arial" w:eastAsia="MS Mincho" w:hAnsi="Arial" w:cs="Arial"/>
                <w:b/>
                <w:kern w:val="22"/>
                <w:sz w:val="18"/>
                <w:szCs w:val="18"/>
                <w:lang w:val="en-GB"/>
              </w:rPr>
              <w:t xml:space="preserve">Rufiji – Mafia- Kilwa </w:t>
            </w:r>
          </w:p>
          <w:p w14:paraId="7AC0EF98" w14:textId="77777777" w:rsidR="00E961BD" w:rsidRPr="001E22BF" w:rsidRDefault="00E961BD" w:rsidP="00E961BD">
            <w:pPr>
              <w:numPr>
                <w:ilvl w:val="0"/>
                <w:numId w:val="30"/>
              </w:numPr>
              <w:suppressAutoHyphens/>
              <w:spacing w:after="0" w:line="240" w:lineRule="auto"/>
              <w:jc w:val="both"/>
              <w:rPr>
                <w:rFonts w:ascii="Arial" w:hAnsi="Arial" w:cs="Arial"/>
                <w:kern w:val="22"/>
                <w:sz w:val="18"/>
                <w:szCs w:val="18"/>
                <w:lang w:val="en-GB"/>
              </w:rPr>
            </w:pPr>
            <w:r w:rsidRPr="001E22BF">
              <w:rPr>
                <w:rFonts w:ascii="Arial" w:hAnsi="Arial" w:cs="Arial"/>
                <w:kern w:val="22"/>
                <w:sz w:val="18"/>
                <w:szCs w:val="18"/>
                <w:lang w:val="en-GB"/>
              </w:rPr>
              <w:t>Location: Between latitude 7.1</w:t>
            </w:r>
            <w:r w:rsidRPr="001E22BF">
              <w:rPr>
                <w:rFonts w:ascii="Arial" w:hAnsi="Arial" w:cs="Arial"/>
                <w:kern w:val="22"/>
                <w:sz w:val="18"/>
                <w:szCs w:val="18"/>
                <w:vertAlign w:val="superscript"/>
                <w:lang w:val="en-GB"/>
              </w:rPr>
              <w:t>o</w:t>
            </w:r>
            <w:r w:rsidRPr="001E22BF">
              <w:rPr>
                <w:rFonts w:ascii="Arial" w:hAnsi="Arial" w:cs="Arial"/>
                <w:kern w:val="22"/>
                <w:sz w:val="18"/>
                <w:szCs w:val="18"/>
                <w:lang w:val="en-GB"/>
              </w:rPr>
              <w:t xml:space="preserve"> S to 9.0</w:t>
            </w:r>
            <w:r w:rsidRPr="001E22BF">
              <w:rPr>
                <w:rFonts w:ascii="Arial" w:hAnsi="Arial" w:cs="Arial"/>
                <w:kern w:val="22"/>
                <w:sz w:val="18"/>
                <w:szCs w:val="18"/>
                <w:vertAlign w:val="superscript"/>
                <w:lang w:val="en-GB"/>
              </w:rPr>
              <w:t>o</w:t>
            </w:r>
            <w:r w:rsidRPr="001E22BF">
              <w:rPr>
                <w:rFonts w:ascii="Arial" w:hAnsi="Arial" w:cs="Arial"/>
                <w:kern w:val="22"/>
                <w:sz w:val="18"/>
                <w:szCs w:val="18"/>
                <w:lang w:val="en-GB"/>
              </w:rPr>
              <w:t xml:space="preserve"> S and longitude 39.2</w:t>
            </w:r>
            <w:r w:rsidRPr="001E22BF">
              <w:rPr>
                <w:rFonts w:ascii="Arial" w:hAnsi="Arial" w:cs="Arial"/>
                <w:kern w:val="22"/>
                <w:sz w:val="18"/>
                <w:szCs w:val="18"/>
                <w:vertAlign w:val="superscript"/>
                <w:lang w:val="en-GB"/>
              </w:rPr>
              <w:t>o</w:t>
            </w:r>
            <w:r w:rsidRPr="001E22BF">
              <w:rPr>
                <w:rFonts w:ascii="Arial" w:hAnsi="Arial" w:cs="Arial"/>
                <w:kern w:val="22"/>
                <w:sz w:val="18"/>
                <w:szCs w:val="18"/>
                <w:lang w:val="en-GB"/>
              </w:rPr>
              <w:t xml:space="preserve"> E to 40.6</w:t>
            </w:r>
            <w:r w:rsidRPr="001E22BF">
              <w:rPr>
                <w:rFonts w:ascii="Arial" w:hAnsi="Arial" w:cs="Arial"/>
                <w:kern w:val="22"/>
                <w:sz w:val="18"/>
                <w:szCs w:val="18"/>
                <w:vertAlign w:val="superscript"/>
                <w:lang w:val="en-GB"/>
              </w:rPr>
              <w:t>o</w:t>
            </w:r>
            <w:r w:rsidRPr="001E22BF">
              <w:rPr>
                <w:rFonts w:ascii="Arial" w:hAnsi="Arial" w:cs="Arial"/>
                <w:kern w:val="22"/>
                <w:sz w:val="18"/>
                <w:szCs w:val="18"/>
                <w:lang w:val="en-GB"/>
              </w:rPr>
              <w:t xml:space="preserve"> E.</w:t>
            </w:r>
          </w:p>
          <w:p w14:paraId="56B48FA1" w14:textId="77777777" w:rsidR="00E961BD" w:rsidRPr="001E22BF" w:rsidRDefault="00E961BD" w:rsidP="00E961BD">
            <w:pPr>
              <w:numPr>
                <w:ilvl w:val="0"/>
                <w:numId w:val="30"/>
              </w:numPr>
              <w:suppressAutoHyphens/>
              <w:spacing w:after="0" w:line="240" w:lineRule="auto"/>
              <w:jc w:val="both"/>
              <w:rPr>
                <w:rFonts w:ascii="Arial" w:hAnsi="Arial" w:cs="Arial"/>
                <w:kern w:val="22"/>
                <w:sz w:val="18"/>
                <w:szCs w:val="18"/>
                <w:lang w:val="en-GB"/>
              </w:rPr>
            </w:pPr>
            <w:r w:rsidRPr="001E22BF">
              <w:rPr>
                <w:rFonts w:ascii="Arial" w:hAnsi="Arial" w:cs="Arial"/>
                <w:kern w:val="22"/>
                <w:sz w:val="18"/>
                <w:szCs w:val="18"/>
                <w:lang w:val="en-GB" w:eastAsia="en-GB"/>
              </w:rPr>
              <w:t xml:space="preserve">The area hosts significant populations of a variety of endangered marine species, such as dugong, sea turtles, coelacanth and other fin fish, shellfish and birds. The largest continuous mangrove areas are to be found on the coasts of Mafia, Kilwa and the delta of the Rufiji River. </w:t>
            </w:r>
          </w:p>
        </w:tc>
        <w:tc>
          <w:tcPr>
            <w:tcW w:w="506" w:type="dxa"/>
            <w:vAlign w:val="center"/>
          </w:tcPr>
          <w:p w14:paraId="67F7059A"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M</w:t>
            </w:r>
          </w:p>
        </w:tc>
        <w:tc>
          <w:tcPr>
            <w:tcW w:w="506" w:type="dxa"/>
            <w:vAlign w:val="center"/>
          </w:tcPr>
          <w:p w14:paraId="0A9ED74A"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M</w:t>
            </w:r>
          </w:p>
        </w:tc>
        <w:tc>
          <w:tcPr>
            <w:tcW w:w="506" w:type="dxa"/>
            <w:vAlign w:val="center"/>
          </w:tcPr>
          <w:p w14:paraId="0AB5EC68"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M</w:t>
            </w:r>
          </w:p>
        </w:tc>
        <w:tc>
          <w:tcPr>
            <w:tcW w:w="506" w:type="dxa"/>
            <w:vAlign w:val="center"/>
          </w:tcPr>
          <w:p w14:paraId="003AFFF1"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M</w:t>
            </w:r>
          </w:p>
        </w:tc>
        <w:tc>
          <w:tcPr>
            <w:tcW w:w="506" w:type="dxa"/>
            <w:vAlign w:val="center"/>
          </w:tcPr>
          <w:p w14:paraId="72796FD4"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37C40976"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M</w:t>
            </w:r>
          </w:p>
        </w:tc>
        <w:tc>
          <w:tcPr>
            <w:tcW w:w="507" w:type="dxa"/>
            <w:vAlign w:val="center"/>
          </w:tcPr>
          <w:p w14:paraId="76ABB5E0"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M</w:t>
            </w:r>
          </w:p>
        </w:tc>
      </w:tr>
      <w:tr w:rsidR="00E961BD" w:rsidRPr="001E22BF" w14:paraId="7567F6CA" w14:textId="77777777">
        <w:tc>
          <w:tcPr>
            <w:tcW w:w="9687" w:type="dxa"/>
          </w:tcPr>
          <w:p w14:paraId="612B27C1" w14:textId="77777777" w:rsidR="00E961BD" w:rsidRPr="001E22BF" w:rsidRDefault="00E961BD" w:rsidP="00E961BD">
            <w:pPr>
              <w:snapToGrid w:val="0"/>
              <w:rPr>
                <w:rFonts w:ascii="Arial" w:hAnsi="Arial" w:cs="Arial"/>
                <w:b/>
                <w:kern w:val="22"/>
                <w:sz w:val="18"/>
                <w:szCs w:val="18"/>
                <w:lang w:val="en-GB"/>
              </w:rPr>
            </w:pPr>
            <w:r w:rsidRPr="001E22BF">
              <w:rPr>
                <w:rFonts w:ascii="Arial" w:hAnsi="Arial" w:cs="Arial"/>
                <w:b/>
                <w:kern w:val="22"/>
                <w:sz w:val="18"/>
                <w:szCs w:val="18"/>
                <w:lang w:val="en-GB"/>
              </w:rPr>
              <w:t>17. Watamu Area</w:t>
            </w:r>
          </w:p>
          <w:p w14:paraId="4FA107A8" w14:textId="77777777" w:rsidR="00E961BD" w:rsidRPr="001E22BF" w:rsidRDefault="00E961BD" w:rsidP="00E961BD">
            <w:pPr>
              <w:numPr>
                <w:ilvl w:val="0"/>
                <w:numId w:val="30"/>
              </w:numPr>
              <w:suppressAutoHyphens/>
              <w:snapToGrid w:val="0"/>
              <w:spacing w:after="0" w:line="240" w:lineRule="auto"/>
              <w:jc w:val="both"/>
              <w:rPr>
                <w:rFonts w:ascii="Arial" w:hAnsi="Arial" w:cs="Arial"/>
                <w:kern w:val="22"/>
                <w:sz w:val="18"/>
                <w:szCs w:val="18"/>
                <w:lang w:val="en-GB"/>
              </w:rPr>
            </w:pPr>
            <w:r w:rsidRPr="001E22BF">
              <w:rPr>
                <w:rFonts w:ascii="Arial" w:hAnsi="Arial" w:cs="Arial"/>
                <w:kern w:val="22"/>
                <w:sz w:val="18"/>
                <w:szCs w:val="18"/>
                <w:lang w:val="en-GB"/>
              </w:rPr>
              <w:t xml:space="preserve">Location: </w:t>
            </w:r>
            <w:r w:rsidRPr="001E22BF">
              <w:rPr>
                <w:rFonts w:ascii="Arial" w:eastAsia="MS Mincho" w:hAnsi="Arial" w:cs="Arial"/>
                <w:kern w:val="22"/>
                <w:sz w:val="18"/>
                <w:szCs w:val="18"/>
                <w:lang w:val="en-GB"/>
              </w:rPr>
              <w:t>Between 39.9°E, 3.5°S and 40.2°E, 3.3°S.</w:t>
            </w:r>
          </w:p>
          <w:p w14:paraId="6FAF8B20" w14:textId="77777777" w:rsidR="00E961BD" w:rsidRPr="001E22BF" w:rsidRDefault="00E961BD" w:rsidP="00E961BD">
            <w:pPr>
              <w:numPr>
                <w:ilvl w:val="0"/>
                <w:numId w:val="30"/>
              </w:numPr>
              <w:suppressAutoHyphens/>
              <w:spacing w:after="0" w:line="240" w:lineRule="auto"/>
              <w:jc w:val="both"/>
              <w:rPr>
                <w:rFonts w:ascii="Arial" w:hAnsi="Arial" w:cs="Arial"/>
                <w:kern w:val="22"/>
                <w:sz w:val="18"/>
                <w:szCs w:val="18"/>
                <w:lang w:val="en-GB"/>
              </w:rPr>
            </w:pPr>
            <w:r w:rsidRPr="001E22BF">
              <w:rPr>
                <w:rFonts w:ascii="Arial" w:hAnsi="Arial" w:cs="Arial"/>
                <w:kern w:val="22"/>
                <w:sz w:val="18"/>
                <w:szCs w:val="18"/>
                <w:lang w:val="en-GB"/>
              </w:rPr>
              <w:t xml:space="preserve">Habitats in this area include intertidal rock, sand and mud, fringing reefs and coral gardens, coral cliffs, sandy beaches and the Mida Creek mangrove forest. Biodiversity in this area includes fish, turtles, dugongs and crabs. The area is surrounded in part by the Mida Creek forest and has a high diversity of mangrove species, including </w:t>
            </w:r>
            <w:r w:rsidRPr="001E22BF">
              <w:rPr>
                <w:rFonts w:ascii="Arial" w:hAnsi="Arial" w:cs="Arial"/>
                <w:i/>
                <w:iCs/>
                <w:kern w:val="22"/>
                <w:sz w:val="18"/>
                <w:szCs w:val="18"/>
                <w:lang w:val="en-GB"/>
              </w:rPr>
              <w:t xml:space="preserve">Ceriops tagal, Rhizophora mucronata, Bruguiera gymnorrhiza, Avicennia marina </w:t>
            </w:r>
            <w:r w:rsidRPr="001E22BF">
              <w:rPr>
                <w:rFonts w:ascii="Arial" w:hAnsi="Arial" w:cs="Arial"/>
                <w:kern w:val="22"/>
                <w:sz w:val="18"/>
                <w:szCs w:val="18"/>
                <w:lang w:val="en-GB"/>
              </w:rPr>
              <w:t xml:space="preserve">and </w:t>
            </w:r>
            <w:r w:rsidRPr="001E22BF">
              <w:rPr>
                <w:rFonts w:ascii="Arial" w:hAnsi="Arial" w:cs="Arial"/>
                <w:i/>
                <w:iCs/>
                <w:kern w:val="22"/>
                <w:sz w:val="18"/>
                <w:szCs w:val="18"/>
                <w:lang w:val="en-GB"/>
              </w:rPr>
              <w:t>Sonneratia alba</w:t>
            </w:r>
            <w:r w:rsidRPr="001E22BF">
              <w:rPr>
                <w:rFonts w:ascii="Arial" w:hAnsi="Arial" w:cs="Arial"/>
                <w:kern w:val="22"/>
                <w:sz w:val="18"/>
                <w:szCs w:val="18"/>
                <w:lang w:val="en-GB"/>
              </w:rPr>
              <w:t>. These provide refuge to a variety of both resident and migrant bird species.</w:t>
            </w:r>
          </w:p>
        </w:tc>
        <w:tc>
          <w:tcPr>
            <w:tcW w:w="506" w:type="dxa"/>
            <w:vAlign w:val="center"/>
          </w:tcPr>
          <w:p w14:paraId="3C793553"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M</w:t>
            </w:r>
          </w:p>
        </w:tc>
        <w:tc>
          <w:tcPr>
            <w:tcW w:w="506" w:type="dxa"/>
            <w:vAlign w:val="center"/>
          </w:tcPr>
          <w:p w14:paraId="10FF7DCF"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M</w:t>
            </w:r>
          </w:p>
        </w:tc>
        <w:tc>
          <w:tcPr>
            <w:tcW w:w="506" w:type="dxa"/>
            <w:vAlign w:val="center"/>
          </w:tcPr>
          <w:p w14:paraId="348A1AB5"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M</w:t>
            </w:r>
          </w:p>
        </w:tc>
        <w:tc>
          <w:tcPr>
            <w:tcW w:w="506" w:type="dxa"/>
            <w:vAlign w:val="center"/>
          </w:tcPr>
          <w:p w14:paraId="312F678C"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M</w:t>
            </w:r>
          </w:p>
        </w:tc>
        <w:tc>
          <w:tcPr>
            <w:tcW w:w="506" w:type="dxa"/>
            <w:vAlign w:val="center"/>
          </w:tcPr>
          <w:p w14:paraId="02A43EE1"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M</w:t>
            </w:r>
          </w:p>
        </w:tc>
        <w:tc>
          <w:tcPr>
            <w:tcW w:w="506" w:type="dxa"/>
            <w:vAlign w:val="center"/>
          </w:tcPr>
          <w:p w14:paraId="720CE91E"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M</w:t>
            </w:r>
          </w:p>
        </w:tc>
        <w:tc>
          <w:tcPr>
            <w:tcW w:w="507" w:type="dxa"/>
            <w:vAlign w:val="center"/>
          </w:tcPr>
          <w:p w14:paraId="74582A9E"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M</w:t>
            </w:r>
          </w:p>
        </w:tc>
      </w:tr>
      <w:tr w:rsidR="00E961BD" w:rsidRPr="001E22BF" w14:paraId="30CF5071" w14:textId="77777777">
        <w:trPr>
          <w:cantSplit/>
        </w:trPr>
        <w:tc>
          <w:tcPr>
            <w:tcW w:w="9687" w:type="dxa"/>
          </w:tcPr>
          <w:p w14:paraId="3073AC47" w14:textId="77777777" w:rsidR="00E961BD" w:rsidRPr="001E22BF" w:rsidRDefault="00E961BD" w:rsidP="00E961BD">
            <w:pPr>
              <w:snapToGrid w:val="0"/>
              <w:rPr>
                <w:rFonts w:ascii="Arial" w:hAnsi="Arial" w:cs="Arial"/>
                <w:b/>
                <w:kern w:val="22"/>
                <w:sz w:val="18"/>
                <w:szCs w:val="18"/>
                <w:lang w:val="en-GB"/>
              </w:rPr>
            </w:pPr>
            <w:r w:rsidRPr="001E22BF">
              <w:rPr>
                <w:rFonts w:ascii="Arial" w:hAnsi="Arial" w:cs="Arial"/>
                <w:b/>
                <w:kern w:val="22"/>
                <w:sz w:val="18"/>
                <w:szCs w:val="18"/>
                <w:lang w:val="en-GB"/>
              </w:rPr>
              <w:t xml:space="preserve">18. </w:t>
            </w:r>
            <w:r w:rsidRPr="001E22BF">
              <w:rPr>
                <w:rFonts w:ascii="Arial" w:eastAsia="MS Mincho" w:hAnsi="Arial" w:cs="Arial"/>
                <w:b/>
                <w:kern w:val="22"/>
                <w:sz w:val="18"/>
                <w:szCs w:val="18"/>
                <w:lang w:val="en-GB"/>
              </w:rPr>
              <w:t>Pemba Bay - Mtwara (part of the Mozambique Channel)</w:t>
            </w:r>
          </w:p>
          <w:p w14:paraId="60A4F43C" w14:textId="77777777" w:rsidR="00E961BD" w:rsidRPr="001E22BF" w:rsidRDefault="00E961BD" w:rsidP="00E961BD">
            <w:pPr>
              <w:numPr>
                <w:ilvl w:val="0"/>
                <w:numId w:val="31"/>
              </w:numPr>
              <w:suppressAutoHyphens/>
              <w:snapToGrid w:val="0"/>
              <w:spacing w:after="0" w:line="240" w:lineRule="auto"/>
              <w:jc w:val="both"/>
              <w:rPr>
                <w:rFonts w:ascii="Arial" w:hAnsi="Arial" w:cs="Arial"/>
                <w:kern w:val="22"/>
                <w:sz w:val="18"/>
                <w:szCs w:val="18"/>
                <w:lang w:val="en-GB"/>
              </w:rPr>
            </w:pPr>
            <w:r w:rsidRPr="001E22BF">
              <w:rPr>
                <w:rFonts w:ascii="Arial" w:hAnsi="Arial" w:cs="Arial"/>
                <w:kern w:val="22"/>
                <w:sz w:val="18"/>
                <w:szCs w:val="18"/>
                <w:lang w:val="en-GB"/>
              </w:rPr>
              <w:t>Location: Pemba Bay in northern Mozambique, 400 km to the Ruvuma estuary and the Mtwara-Mnazi Bay reef system in southern Tanzania.</w:t>
            </w:r>
          </w:p>
          <w:p w14:paraId="333A96D6" w14:textId="77777777" w:rsidR="00E961BD" w:rsidRPr="001E22BF" w:rsidRDefault="00E961BD" w:rsidP="00E961BD">
            <w:pPr>
              <w:numPr>
                <w:ilvl w:val="0"/>
                <w:numId w:val="31"/>
              </w:numPr>
              <w:suppressAutoHyphens/>
              <w:snapToGrid w:val="0"/>
              <w:spacing w:after="0" w:line="240" w:lineRule="auto"/>
              <w:jc w:val="both"/>
              <w:rPr>
                <w:rFonts w:ascii="Arial" w:hAnsi="Arial" w:cs="Arial"/>
                <w:kern w:val="22"/>
                <w:sz w:val="18"/>
                <w:szCs w:val="18"/>
                <w:lang w:val="en-GB"/>
              </w:rPr>
            </w:pPr>
            <w:r w:rsidRPr="001E22BF">
              <w:rPr>
                <w:rFonts w:ascii="Arial" w:hAnsi="Arial" w:cs="Arial"/>
                <w:kern w:val="22"/>
                <w:sz w:val="18"/>
                <w:szCs w:val="18"/>
                <w:lang w:val="en-GB"/>
              </w:rPr>
              <w:t xml:space="preserve">The Quirimbas Archipelago is a string of coastal islands extending from Pemba Bay in northern Mozambique, 400 km to the Ruvuma estuary and the Mtwara-Mnazi Bay reef system in southern Tanzania. The archipelago has the highest diversity of corals recorded in the region (along with northern Mozambique), with almost 300 species in 60 genera. Charismatic species include turtles and dugongs, and many rare and endemic plant species. </w:t>
            </w:r>
          </w:p>
        </w:tc>
        <w:tc>
          <w:tcPr>
            <w:tcW w:w="506" w:type="dxa"/>
            <w:vAlign w:val="center"/>
          </w:tcPr>
          <w:p w14:paraId="69B95EF0"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077C1D2B"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M</w:t>
            </w:r>
          </w:p>
        </w:tc>
        <w:tc>
          <w:tcPr>
            <w:tcW w:w="506" w:type="dxa"/>
            <w:vAlign w:val="center"/>
          </w:tcPr>
          <w:p w14:paraId="3F77B763"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M</w:t>
            </w:r>
          </w:p>
        </w:tc>
        <w:tc>
          <w:tcPr>
            <w:tcW w:w="506" w:type="dxa"/>
            <w:vAlign w:val="center"/>
          </w:tcPr>
          <w:p w14:paraId="6EC336B7"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5216FDF2"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5719034E"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7" w:type="dxa"/>
            <w:vAlign w:val="center"/>
          </w:tcPr>
          <w:p w14:paraId="75A0B1BB"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L</w:t>
            </w:r>
          </w:p>
        </w:tc>
      </w:tr>
      <w:tr w:rsidR="00E961BD" w:rsidRPr="001E22BF" w14:paraId="0D2240D0" w14:textId="77777777">
        <w:tc>
          <w:tcPr>
            <w:tcW w:w="9687" w:type="dxa"/>
          </w:tcPr>
          <w:p w14:paraId="1C4DBC1F" w14:textId="77777777" w:rsidR="00E961BD" w:rsidRPr="001E22BF" w:rsidRDefault="00E961BD" w:rsidP="00E961BD">
            <w:pPr>
              <w:tabs>
                <w:tab w:val="left" w:pos="2001"/>
              </w:tabs>
              <w:snapToGrid w:val="0"/>
              <w:rPr>
                <w:rFonts w:ascii="Arial" w:hAnsi="Arial" w:cs="Arial"/>
                <w:b/>
                <w:kern w:val="22"/>
                <w:sz w:val="18"/>
                <w:szCs w:val="18"/>
                <w:lang w:val="en-GB"/>
              </w:rPr>
            </w:pPr>
            <w:r w:rsidRPr="001E22BF">
              <w:rPr>
                <w:rFonts w:ascii="Arial" w:hAnsi="Arial" w:cs="Arial"/>
                <w:b/>
                <w:kern w:val="22"/>
                <w:sz w:val="18"/>
                <w:szCs w:val="18"/>
                <w:lang w:val="en-GB"/>
              </w:rPr>
              <w:t>19. Mozambique Channel</w:t>
            </w:r>
          </w:p>
          <w:p w14:paraId="6D36A629" w14:textId="77777777" w:rsidR="00E961BD" w:rsidRPr="001E22BF" w:rsidRDefault="00E961BD" w:rsidP="00E961BD">
            <w:pPr>
              <w:numPr>
                <w:ilvl w:val="0"/>
                <w:numId w:val="32"/>
              </w:numPr>
              <w:tabs>
                <w:tab w:val="left" w:pos="305"/>
              </w:tabs>
              <w:suppressAutoHyphens/>
              <w:snapToGrid w:val="0"/>
              <w:spacing w:after="0" w:line="240" w:lineRule="auto"/>
              <w:jc w:val="both"/>
              <w:rPr>
                <w:rFonts w:ascii="Arial" w:hAnsi="Arial" w:cs="Arial"/>
                <w:kern w:val="22"/>
                <w:sz w:val="18"/>
                <w:szCs w:val="18"/>
                <w:lang w:val="en-GB"/>
              </w:rPr>
            </w:pPr>
            <w:r w:rsidRPr="001E22BF">
              <w:rPr>
                <w:rFonts w:ascii="Arial" w:hAnsi="Arial" w:cs="Arial"/>
                <w:kern w:val="22"/>
                <w:sz w:val="18"/>
                <w:szCs w:val="18"/>
                <w:lang w:val="en-GB"/>
              </w:rPr>
              <w:t>Location: The area runs across the Mozambique Channel from Mtwara in southern Tanzania to the north-eastern corner of Madagascar, southwards to the south-eastern tip of Madagascar and St Lucia Lighthouse in South Africa</w:t>
            </w:r>
          </w:p>
          <w:p w14:paraId="649155DF" w14:textId="77777777" w:rsidR="00E961BD" w:rsidRPr="001E22BF" w:rsidRDefault="00E961BD" w:rsidP="00E961BD">
            <w:pPr>
              <w:numPr>
                <w:ilvl w:val="0"/>
                <w:numId w:val="32"/>
              </w:numPr>
              <w:tabs>
                <w:tab w:val="left" w:pos="305"/>
              </w:tabs>
              <w:suppressAutoHyphens/>
              <w:snapToGrid w:val="0"/>
              <w:spacing w:after="0" w:line="240" w:lineRule="auto"/>
              <w:jc w:val="both"/>
              <w:rPr>
                <w:rFonts w:ascii="Arial" w:hAnsi="Arial" w:cs="Arial"/>
                <w:kern w:val="22"/>
                <w:sz w:val="18"/>
                <w:szCs w:val="18"/>
                <w:lang w:val="en-GB"/>
              </w:rPr>
            </w:pPr>
            <w:r w:rsidRPr="001E22BF">
              <w:rPr>
                <w:rFonts w:ascii="Arial" w:eastAsia="MS Mincho" w:hAnsi="Arial" w:cs="Arial"/>
                <w:kern w:val="22"/>
                <w:sz w:val="18"/>
                <w:szCs w:val="18"/>
                <w:lang w:val="en-GB"/>
              </w:rPr>
              <w:t>The eddy and gyre dynamics in the channel are globally unique, contributing to the Agulhas Current, a major western boundary current in the Indian Ocean. The geology and oceanography of the channel profoundly affect the ecosystem dynamics and habitats of the channel. The unique eddy dynamics of the channel and upwelling on the Madagascar Plateau contribute to the highly connected and highly productive shallow benthic and pelagic marine communities, affecting the productivity of coral reefs, planktonic and pelagic communities, and the spatial and temporal activity of faunal groups, including large fish, marine turtles, seabirds and marine mammals.</w:t>
            </w:r>
          </w:p>
        </w:tc>
        <w:tc>
          <w:tcPr>
            <w:tcW w:w="506" w:type="dxa"/>
            <w:vAlign w:val="center"/>
          </w:tcPr>
          <w:p w14:paraId="36984A44"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0B65EF05"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608F3DE6"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72468B66"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175EC902"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2A521C6F"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M</w:t>
            </w:r>
          </w:p>
        </w:tc>
        <w:tc>
          <w:tcPr>
            <w:tcW w:w="507" w:type="dxa"/>
            <w:vAlign w:val="center"/>
          </w:tcPr>
          <w:p w14:paraId="2B198579"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r>
      <w:tr w:rsidR="00E961BD" w:rsidRPr="001E22BF" w14:paraId="081063E0" w14:textId="77777777">
        <w:tc>
          <w:tcPr>
            <w:tcW w:w="9687" w:type="dxa"/>
          </w:tcPr>
          <w:p w14:paraId="761D1478" w14:textId="77777777" w:rsidR="00E961BD" w:rsidRPr="001E22BF" w:rsidRDefault="00E961BD" w:rsidP="00E961BD">
            <w:pPr>
              <w:snapToGrid w:val="0"/>
              <w:rPr>
                <w:rFonts w:ascii="Arial" w:hAnsi="Arial" w:cs="Arial"/>
                <w:b/>
                <w:kern w:val="22"/>
                <w:sz w:val="18"/>
                <w:szCs w:val="18"/>
                <w:lang w:val="en-GB"/>
              </w:rPr>
            </w:pPr>
            <w:r w:rsidRPr="001E22BF">
              <w:rPr>
                <w:rFonts w:ascii="Arial" w:hAnsi="Arial" w:cs="Arial"/>
                <w:b/>
                <w:kern w:val="22"/>
                <w:sz w:val="18"/>
                <w:szCs w:val="18"/>
                <w:lang w:val="en-GB"/>
              </w:rPr>
              <w:t xml:space="preserve">20. </w:t>
            </w:r>
            <w:r w:rsidRPr="001E22BF">
              <w:rPr>
                <w:rFonts w:ascii="Arial" w:eastAsia="MS Mincho" w:hAnsi="Arial" w:cs="Arial"/>
                <w:b/>
                <w:kern w:val="22"/>
                <w:sz w:val="18"/>
                <w:szCs w:val="18"/>
                <w:lang w:val="en-GB"/>
              </w:rPr>
              <w:t>The Iles Éparses (part of the Mozambique Channel)</w:t>
            </w:r>
          </w:p>
          <w:p w14:paraId="54A7468A" w14:textId="77777777" w:rsidR="00E961BD" w:rsidRPr="001E22BF" w:rsidRDefault="00E961BD" w:rsidP="00E961BD">
            <w:pPr>
              <w:numPr>
                <w:ilvl w:val="0"/>
                <w:numId w:val="33"/>
              </w:numPr>
              <w:suppressAutoHyphens/>
              <w:snapToGrid w:val="0"/>
              <w:spacing w:after="0" w:line="240" w:lineRule="auto"/>
              <w:jc w:val="both"/>
              <w:rPr>
                <w:rFonts w:ascii="Arial" w:eastAsia="MS Mincho" w:hAnsi="Arial" w:cs="Arial"/>
                <w:iCs/>
                <w:kern w:val="22"/>
                <w:sz w:val="18"/>
                <w:szCs w:val="18"/>
                <w:lang w:val="en-GB"/>
              </w:rPr>
            </w:pPr>
            <w:r w:rsidRPr="001E22BF">
              <w:rPr>
                <w:rFonts w:ascii="Arial" w:hAnsi="Arial" w:cs="Arial"/>
                <w:kern w:val="22"/>
                <w:sz w:val="18"/>
                <w:szCs w:val="18"/>
                <w:lang w:val="en-GB"/>
              </w:rPr>
              <w:t xml:space="preserve">Location: </w:t>
            </w:r>
            <w:r w:rsidRPr="001E22BF">
              <w:rPr>
                <w:rFonts w:ascii="Arial" w:eastAsia="MS Mincho" w:hAnsi="Arial" w:cs="Arial"/>
                <w:iCs/>
                <w:kern w:val="22"/>
                <w:sz w:val="18"/>
                <w:szCs w:val="18"/>
                <w:lang w:val="en-GB"/>
              </w:rPr>
              <w:t>The Iles Éparses stretch down the length of the Mozambique Channel, between the east coast of Africa and Madagascar. The Glorieuses Islands (11.3°S) are in the northern part of the area, Juan de Nova is in the centre, and Bassas da India and Europa (22.4°S) are in the southern part of the area.</w:t>
            </w:r>
          </w:p>
          <w:p w14:paraId="3049FB38" w14:textId="77777777" w:rsidR="00E961BD" w:rsidRPr="001E22BF" w:rsidRDefault="00E961BD" w:rsidP="00E961BD">
            <w:pPr>
              <w:numPr>
                <w:ilvl w:val="0"/>
                <w:numId w:val="33"/>
              </w:numPr>
              <w:suppressAutoHyphens/>
              <w:snapToGrid w:val="0"/>
              <w:spacing w:after="0" w:line="240" w:lineRule="auto"/>
              <w:jc w:val="both"/>
              <w:rPr>
                <w:rFonts w:ascii="Arial" w:eastAsia="MS Mincho" w:hAnsi="Arial" w:cs="Arial"/>
                <w:iCs/>
                <w:kern w:val="22"/>
                <w:sz w:val="18"/>
                <w:szCs w:val="18"/>
                <w:lang w:val="en-GB"/>
              </w:rPr>
            </w:pPr>
            <w:r w:rsidRPr="001E22BF">
              <w:rPr>
                <w:rFonts w:ascii="Arial" w:eastAsia="MS Mincho" w:hAnsi="Arial" w:cs="Arial"/>
                <w:iCs/>
                <w:kern w:val="22"/>
                <w:sz w:val="18"/>
                <w:szCs w:val="18"/>
                <w:lang w:val="en-GB"/>
              </w:rPr>
              <w:t xml:space="preserve">These islands are fairly remote and largely still intact, protected since 1972 and offering sites of high conservation </w:t>
            </w:r>
            <w:r w:rsidRPr="001E22BF">
              <w:rPr>
                <w:rFonts w:ascii="Arial" w:eastAsia="MS Mincho" w:hAnsi="Arial" w:cs="Arial"/>
                <w:iCs/>
                <w:kern w:val="22"/>
                <w:sz w:val="18"/>
                <w:szCs w:val="18"/>
                <w:lang w:val="en-GB"/>
              </w:rPr>
              <w:lastRenderedPageBreak/>
              <w:t>value.</w:t>
            </w:r>
            <w:r w:rsidRPr="001E22BF">
              <w:rPr>
                <w:rFonts w:ascii="Arial" w:hAnsi="Arial" w:cs="Arial"/>
                <w:kern w:val="22"/>
                <w:sz w:val="18"/>
                <w:szCs w:val="18"/>
                <w:lang w:val="en-GB"/>
              </w:rPr>
              <w:t xml:space="preserve"> </w:t>
            </w:r>
            <w:r w:rsidRPr="001E22BF">
              <w:rPr>
                <w:rFonts w:ascii="Arial" w:eastAsia="MS Mincho" w:hAnsi="Arial" w:cs="Arial"/>
                <w:iCs/>
                <w:kern w:val="22"/>
                <w:sz w:val="18"/>
                <w:szCs w:val="18"/>
                <w:lang w:val="en-GB"/>
              </w:rPr>
              <w:t>They are important places for migratory species, such as marine turtles, marine mammals, and seabirds. They are also important breeding and foraging zones. The area is important to a number of species of sea turtles and aggregations of juvenile sharks (</w:t>
            </w:r>
            <w:r w:rsidRPr="001E22BF">
              <w:rPr>
                <w:rFonts w:ascii="Arial" w:eastAsia="MS Mincho" w:hAnsi="Arial" w:cs="Arial"/>
                <w:i/>
                <w:iCs/>
                <w:kern w:val="22"/>
                <w:sz w:val="18"/>
                <w:szCs w:val="18"/>
                <w:lang w:val="en-GB"/>
              </w:rPr>
              <w:t>Carcharhinus galapagensis</w:t>
            </w:r>
            <w:r w:rsidRPr="001E22BF">
              <w:rPr>
                <w:rFonts w:ascii="Arial" w:eastAsia="MS Mincho" w:hAnsi="Arial" w:cs="Arial"/>
                <w:iCs/>
                <w:kern w:val="22"/>
                <w:sz w:val="18"/>
                <w:szCs w:val="18"/>
                <w:lang w:val="en-GB"/>
              </w:rPr>
              <w:t xml:space="preserve">). </w:t>
            </w:r>
          </w:p>
        </w:tc>
        <w:tc>
          <w:tcPr>
            <w:tcW w:w="506" w:type="dxa"/>
            <w:vAlign w:val="center"/>
          </w:tcPr>
          <w:p w14:paraId="21375A14" w14:textId="77777777" w:rsidR="00E961BD" w:rsidRPr="001E22BF" w:rsidRDefault="00E961BD" w:rsidP="00E961BD">
            <w:pPr>
              <w:snapToGrid w:val="0"/>
              <w:jc w:val="center"/>
              <w:rPr>
                <w:rFonts w:ascii="Arial" w:hAnsi="Arial" w:cs="Arial"/>
                <w:bCs/>
                <w:kern w:val="22"/>
                <w:sz w:val="18"/>
                <w:szCs w:val="18"/>
                <w:lang w:val="en-GB"/>
              </w:rPr>
            </w:pPr>
            <w:r w:rsidRPr="001E22BF">
              <w:rPr>
                <w:rFonts w:ascii="Arial" w:hAnsi="Arial" w:cs="Arial"/>
                <w:bCs/>
                <w:kern w:val="22"/>
                <w:sz w:val="18"/>
                <w:szCs w:val="18"/>
                <w:lang w:val="en-GB"/>
              </w:rPr>
              <w:lastRenderedPageBreak/>
              <w:t>H</w:t>
            </w:r>
          </w:p>
        </w:tc>
        <w:tc>
          <w:tcPr>
            <w:tcW w:w="506" w:type="dxa"/>
            <w:vAlign w:val="center"/>
          </w:tcPr>
          <w:p w14:paraId="638776B9" w14:textId="77777777" w:rsidR="00E961BD" w:rsidRPr="001E22BF" w:rsidRDefault="00E961BD" w:rsidP="00E961BD">
            <w:pPr>
              <w:snapToGrid w:val="0"/>
              <w:jc w:val="center"/>
              <w:rPr>
                <w:rFonts w:ascii="Arial" w:hAnsi="Arial" w:cs="Arial"/>
                <w:bCs/>
                <w:kern w:val="22"/>
                <w:sz w:val="18"/>
                <w:szCs w:val="18"/>
                <w:lang w:val="en-GB"/>
              </w:rPr>
            </w:pPr>
            <w:r w:rsidRPr="001E22BF">
              <w:rPr>
                <w:rFonts w:ascii="Arial" w:hAnsi="Arial" w:cs="Arial"/>
                <w:bCs/>
                <w:kern w:val="22"/>
                <w:sz w:val="18"/>
                <w:szCs w:val="18"/>
                <w:lang w:val="en-GB"/>
              </w:rPr>
              <w:t>H</w:t>
            </w:r>
          </w:p>
        </w:tc>
        <w:tc>
          <w:tcPr>
            <w:tcW w:w="506" w:type="dxa"/>
            <w:vAlign w:val="center"/>
          </w:tcPr>
          <w:p w14:paraId="5EE27FA8" w14:textId="77777777" w:rsidR="00E961BD" w:rsidRPr="001E22BF" w:rsidRDefault="00E961BD" w:rsidP="00E961BD">
            <w:pPr>
              <w:snapToGrid w:val="0"/>
              <w:jc w:val="center"/>
              <w:rPr>
                <w:rFonts w:ascii="Arial" w:hAnsi="Arial" w:cs="Arial"/>
                <w:bCs/>
                <w:kern w:val="22"/>
                <w:sz w:val="18"/>
                <w:szCs w:val="18"/>
                <w:lang w:val="en-GB"/>
              </w:rPr>
            </w:pPr>
            <w:r w:rsidRPr="001E22BF">
              <w:rPr>
                <w:rFonts w:ascii="Arial" w:hAnsi="Arial" w:cs="Arial"/>
                <w:bCs/>
                <w:kern w:val="22"/>
                <w:sz w:val="18"/>
                <w:szCs w:val="18"/>
                <w:lang w:val="en-GB"/>
              </w:rPr>
              <w:t>M</w:t>
            </w:r>
          </w:p>
        </w:tc>
        <w:tc>
          <w:tcPr>
            <w:tcW w:w="506" w:type="dxa"/>
            <w:vAlign w:val="center"/>
          </w:tcPr>
          <w:p w14:paraId="324831D0" w14:textId="77777777" w:rsidR="00E961BD" w:rsidRPr="001E22BF" w:rsidRDefault="00E961BD" w:rsidP="00E961BD">
            <w:pPr>
              <w:snapToGrid w:val="0"/>
              <w:jc w:val="center"/>
              <w:rPr>
                <w:rFonts w:ascii="Arial" w:hAnsi="Arial" w:cs="Arial"/>
                <w:bCs/>
                <w:kern w:val="22"/>
                <w:sz w:val="18"/>
                <w:szCs w:val="18"/>
                <w:lang w:val="en-GB"/>
              </w:rPr>
            </w:pPr>
            <w:r w:rsidRPr="001E22BF">
              <w:rPr>
                <w:rFonts w:ascii="Arial" w:hAnsi="Arial" w:cs="Arial"/>
                <w:bCs/>
                <w:kern w:val="22"/>
                <w:sz w:val="18"/>
                <w:szCs w:val="18"/>
                <w:lang w:val="en-GB"/>
              </w:rPr>
              <w:t>H</w:t>
            </w:r>
          </w:p>
        </w:tc>
        <w:tc>
          <w:tcPr>
            <w:tcW w:w="506" w:type="dxa"/>
            <w:vAlign w:val="center"/>
          </w:tcPr>
          <w:p w14:paraId="16ABD3FA" w14:textId="77777777" w:rsidR="00E961BD" w:rsidRPr="001E22BF" w:rsidRDefault="00E961BD" w:rsidP="00E961BD">
            <w:pPr>
              <w:snapToGrid w:val="0"/>
              <w:jc w:val="center"/>
              <w:rPr>
                <w:rFonts w:ascii="Arial" w:hAnsi="Arial" w:cs="Arial"/>
                <w:bCs/>
                <w:kern w:val="22"/>
                <w:sz w:val="18"/>
                <w:szCs w:val="18"/>
                <w:lang w:val="en-GB"/>
              </w:rPr>
            </w:pPr>
            <w:r w:rsidRPr="001E22BF">
              <w:rPr>
                <w:rFonts w:ascii="Arial" w:hAnsi="Arial" w:cs="Arial"/>
                <w:bCs/>
                <w:kern w:val="22"/>
                <w:sz w:val="18"/>
                <w:szCs w:val="18"/>
                <w:lang w:val="en-GB"/>
              </w:rPr>
              <w:t>H</w:t>
            </w:r>
          </w:p>
        </w:tc>
        <w:tc>
          <w:tcPr>
            <w:tcW w:w="506" w:type="dxa"/>
            <w:vAlign w:val="center"/>
          </w:tcPr>
          <w:p w14:paraId="58EFE85F" w14:textId="77777777" w:rsidR="00E961BD" w:rsidRPr="001E22BF" w:rsidRDefault="00E961BD" w:rsidP="00E961BD">
            <w:pPr>
              <w:snapToGrid w:val="0"/>
              <w:jc w:val="center"/>
              <w:rPr>
                <w:rFonts w:ascii="Arial" w:hAnsi="Arial" w:cs="Arial"/>
                <w:bCs/>
                <w:kern w:val="22"/>
                <w:sz w:val="18"/>
                <w:szCs w:val="18"/>
                <w:lang w:val="en-GB"/>
              </w:rPr>
            </w:pPr>
            <w:r w:rsidRPr="001E22BF">
              <w:rPr>
                <w:rFonts w:ascii="Arial" w:hAnsi="Arial" w:cs="Arial"/>
                <w:bCs/>
                <w:kern w:val="22"/>
                <w:sz w:val="18"/>
                <w:szCs w:val="18"/>
                <w:lang w:val="en-GB"/>
              </w:rPr>
              <w:t>M</w:t>
            </w:r>
          </w:p>
        </w:tc>
        <w:tc>
          <w:tcPr>
            <w:tcW w:w="507" w:type="dxa"/>
            <w:vAlign w:val="center"/>
          </w:tcPr>
          <w:p w14:paraId="06B27A74" w14:textId="77777777" w:rsidR="00E961BD" w:rsidRPr="001E22BF" w:rsidRDefault="00E961BD" w:rsidP="00E961BD">
            <w:pPr>
              <w:snapToGrid w:val="0"/>
              <w:jc w:val="center"/>
              <w:rPr>
                <w:rFonts w:ascii="Arial" w:hAnsi="Arial" w:cs="Arial"/>
                <w:bCs/>
                <w:kern w:val="22"/>
                <w:sz w:val="18"/>
                <w:szCs w:val="18"/>
                <w:lang w:val="en-GB"/>
              </w:rPr>
            </w:pPr>
            <w:r w:rsidRPr="001E22BF">
              <w:rPr>
                <w:rFonts w:ascii="Arial" w:hAnsi="Arial" w:cs="Arial"/>
                <w:bCs/>
                <w:kern w:val="22"/>
                <w:sz w:val="18"/>
                <w:szCs w:val="18"/>
                <w:lang w:val="en-GB"/>
              </w:rPr>
              <w:t>H</w:t>
            </w:r>
          </w:p>
        </w:tc>
      </w:tr>
      <w:tr w:rsidR="00E961BD" w:rsidRPr="001E22BF" w14:paraId="534F7B53" w14:textId="77777777">
        <w:tc>
          <w:tcPr>
            <w:tcW w:w="9687" w:type="dxa"/>
          </w:tcPr>
          <w:p w14:paraId="77D43089" w14:textId="77777777" w:rsidR="00E961BD" w:rsidRPr="001E22BF" w:rsidRDefault="00E961BD" w:rsidP="00E961BD">
            <w:pPr>
              <w:tabs>
                <w:tab w:val="left" w:pos="2001"/>
              </w:tabs>
              <w:snapToGrid w:val="0"/>
              <w:rPr>
                <w:rFonts w:ascii="Arial" w:hAnsi="Arial" w:cs="Arial"/>
                <w:b/>
                <w:kern w:val="22"/>
                <w:sz w:val="18"/>
                <w:szCs w:val="18"/>
                <w:lang w:val="en-GB"/>
              </w:rPr>
            </w:pPr>
            <w:r w:rsidRPr="001E22BF">
              <w:rPr>
                <w:rFonts w:ascii="Arial" w:hAnsi="Arial" w:cs="Arial"/>
                <w:b/>
                <w:kern w:val="22"/>
                <w:sz w:val="18"/>
                <w:szCs w:val="18"/>
                <w:lang w:val="en-GB"/>
              </w:rPr>
              <w:t>21. Lamu-Kiunga Area</w:t>
            </w:r>
          </w:p>
          <w:p w14:paraId="2256DF66" w14:textId="77777777" w:rsidR="00E961BD" w:rsidRPr="001E22BF" w:rsidRDefault="00E961BD" w:rsidP="00E961BD">
            <w:pPr>
              <w:numPr>
                <w:ilvl w:val="0"/>
                <w:numId w:val="34"/>
              </w:numPr>
              <w:suppressAutoHyphens/>
              <w:spacing w:after="0" w:line="240" w:lineRule="auto"/>
              <w:jc w:val="both"/>
              <w:rPr>
                <w:rFonts w:ascii="Arial" w:hAnsi="Arial" w:cs="Arial"/>
                <w:kern w:val="22"/>
                <w:sz w:val="18"/>
                <w:szCs w:val="18"/>
                <w:lang w:val="en-GB"/>
              </w:rPr>
            </w:pPr>
            <w:r w:rsidRPr="001E22BF">
              <w:rPr>
                <w:rFonts w:ascii="Arial" w:hAnsi="Arial" w:cs="Arial"/>
                <w:kern w:val="22"/>
                <w:sz w:val="18"/>
                <w:szCs w:val="18"/>
                <w:lang w:val="en-GB"/>
              </w:rPr>
              <w:t xml:space="preserve">Location: This area covers 40.3° E and 3.2° S and 41.9° E and 1.5° S. </w:t>
            </w:r>
          </w:p>
          <w:p w14:paraId="79C5079F" w14:textId="77777777" w:rsidR="00E961BD" w:rsidRPr="001E22BF" w:rsidRDefault="00E961BD" w:rsidP="00E961BD">
            <w:pPr>
              <w:numPr>
                <w:ilvl w:val="0"/>
                <w:numId w:val="34"/>
              </w:numPr>
              <w:suppressAutoHyphens/>
              <w:spacing w:after="0" w:line="240" w:lineRule="auto"/>
              <w:jc w:val="both"/>
              <w:rPr>
                <w:rFonts w:ascii="Arial" w:hAnsi="Arial" w:cs="Arial"/>
                <w:kern w:val="22"/>
                <w:sz w:val="18"/>
                <w:szCs w:val="18"/>
                <w:lang w:val="en-GB"/>
              </w:rPr>
            </w:pPr>
            <w:r w:rsidRPr="001E22BF">
              <w:rPr>
                <w:rFonts w:ascii="Arial" w:hAnsi="Arial" w:cs="Arial"/>
                <w:kern w:val="22"/>
                <w:sz w:val="18"/>
                <w:szCs w:val="18"/>
                <w:lang w:val="en-GB"/>
              </w:rPr>
              <w:t xml:space="preserve">The mangrove and tidal flat habitats in the area of Lamu on the Indian Ocean coast of north-eastern Kenya, close to the Somali border, are known as some of the most extensive and species-rich along the entire coast of East Africa. They are highly valuable in terms of biodiversity, climate protection (blue carbon), fisheries, nature-based tourism and coastal protection. </w:t>
            </w:r>
          </w:p>
        </w:tc>
        <w:tc>
          <w:tcPr>
            <w:tcW w:w="506" w:type="dxa"/>
            <w:vAlign w:val="center"/>
          </w:tcPr>
          <w:p w14:paraId="16C2481D" w14:textId="77777777" w:rsidR="00E961BD" w:rsidRPr="001E22BF" w:rsidRDefault="00E961BD" w:rsidP="00E961BD">
            <w:pPr>
              <w:snapToGrid w:val="0"/>
              <w:jc w:val="center"/>
              <w:rPr>
                <w:rFonts w:ascii="Arial" w:hAnsi="Arial" w:cs="Arial"/>
                <w:bCs/>
                <w:kern w:val="22"/>
                <w:sz w:val="18"/>
                <w:szCs w:val="18"/>
                <w:lang w:val="en-GB"/>
              </w:rPr>
            </w:pPr>
            <w:r w:rsidRPr="001E22BF">
              <w:rPr>
                <w:rFonts w:ascii="Arial" w:hAnsi="Arial" w:cs="Arial"/>
                <w:bCs/>
                <w:kern w:val="22"/>
                <w:sz w:val="18"/>
                <w:szCs w:val="18"/>
                <w:lang w:val="en-GB"/>
              </w:rPr>
              <w:t>M</w:t>
            </w:r>
          </w:p>
        </w:tc>
        <w:tc>
          <w:tcPr>
            <w:tcW w:w="506" w:type="dxa"/>
            <w:vAlign w:val="center"/>
          </w:tcPr>
          <w:p w14:paraId="365542D9" w14:textId="77777777" w:rsidR="00E961BD" w:rsidRPr="001E22BF" w:rsidRDefault="00E961BD" w:rsidP="00E961BD">
            <w:pPr>
              <w:snapToGrid w:val="0"/>
              <w:jc w:val="center"/>
              <w:rPr>
                <w:rFonts w:ascii="Arial" w:hAnsi="Arial" w:cs="Arial"/>
                <w:bCs/>
                <w:kern w:val="22"/>
                <w:sz w:val="18"/>
                <w:szCs w:val="18"/>
                <w:lang w:val="en-GB"/>
              </w:rPr>
            </w:pPr>
            <w:r w:rsidRPr="001E22BF">
              <w:rPr>
                <w:rFonts w:ascii="Arial" w:hAnsi="Arial" w:cs="Arial"/>
                <w:bCs/>
                <w:kern w:val="22"/>
                <w:sz w:val="18"/>
                <w:szCs w:val="18"/>
                <w:lang w:val="en-GB"/>
              </w:rPr>
              <w:t>M</w:t>
            </w:r>
          </w:p>
        </w:tc>
        <w:tc>
          <w:tcPr>
            <w:tcW w:w="506" w:type="dxa"/>
            <w:vAlign w:val="center"/>
          </w:tcPr>
          <w:p w14:paraId="7FF24F27" w14:textId="77777777" w:rsidR="00E961BD" w:rsidRPr="001E22BF" w:rsidRDefault="00E961BD" w:rsidP="00E961BD">
            <w:pPr>
              <w:snapToGrid w:val="0"/>
              <w:jc w:val="center"/>
              <w:rPr>
                <w:rFonts w:ascii="Arial" w:hAnsi="Arial" w:cs="Arial"/>
                <w:bCs/>
                <w:kern w:val="22"/>
                <w:sz w:val="18"/>
                <w:szCs w:val="18"/>
                <w:lang w:val="en-GB"/>
              </w:rPr>
            </w:pPr>
            <w:r w:rsidRPr="001E22BF">
              <w:rPr>
                <w:rFonts w:ascii="Arial" w:hAnsi="Arial" w:cs="Arial"/>
                <w:bCs/>
                <w:kern w:val="22"/>
                <w:sz w:val="18"/>
                <w:szCs w:val="18"/>
                <w:lang w:val="en-GB"/>
              </w:rPr>
              <w:t>M</w:t>
            </w:r>
          </w:p>
        </w:tc>
        <w:tc>
          <w:tcPr>
            <w:tcW w:w="506" w:type="dxa"/>
            <w:vAlign w:val="center"/>
          </w:tcPr>
          <w:p w14:paraId="0DD38096" w14:textId="77777777" w:rsidR="00E961BD" w:rsidRPr="001E22BF" w:rsidRDefault="00E961BD" w:rsidP="00E961BD">
            <w:pPr>
              <w:snapToGrid w:val="0"/>
              <w:jc w:val="center"/>
              <w:rPr>
                <w:rFonts w:ascii="Arial" w:hAnsi="Arial" w:cs="Arial"/>
                <w:bCs/>
                <w:kern w:val="22"/>
                <w:sz w:val="18"/>
                <w:szCs w:val="18"/>
                <w:lang w:val="en-GB"/>
              </w:rPr>
            </w:pPr>
            <w:r w:rsidRPr="001E22BF">
              <w:rPr>
                <w:rFonts w:ascii="Arial" w:hAnsi="Arial" w:cs="Arial"/>
                <w:bCs/>
                <w:kern w:val="22"/>
                <w:sz w:val="18"/>
                <w:szCs w:val="18"/>
                <w:lang w:val="en-GB"/>
              </w:rPr>
              <w:t>M</w:t>
            </w:r>
          </w:p>
        </w:tc>
        <w:tc>
          <w:tcPr>
            <w:tcW w:w="506" w:type="dxa"/>
            <w:vAlign w:val="center"/>
          </w:tcPr>
          <w:p w14:paraId="05F89FE3" w14:textId="77777777" w:rsidR="00E961BD" w:rsidRPr="001E22BF" w:rsidRDefault="00E961BD" w:rsidP="00E961BD">
            <w:pPr>
              <w:snapToGrid w:val="0"/>
              <w:jc w:val="center"/>
              <w:rPr>
                <w:rFonts w:ascii="Arial" w:hAnsi="Arial" w:cs="Arial"/>
                <w:bCs/>
                <w:kern w:val="22"/>
                <w:sz w:val="18"/>
                <w:szCs w:val="18"/>
                <w:lang w:val="en-GB"/>
              </w:rPr>
            </w:pPr>
            <w:r w:rsidRPr="001E22BF">
              <w:rPr>
                <w:rFonts w:ascii="Arial" w:hAnsi="Arial" w:cs="Arial"/>
                <w:bCs/>
                <w:kern w:val="22"/>
                <w:sz w:val="18"/>
                <w:szCs w:val="18"/>
                <w:lang w:val="en-GB"/>
              </w:rPr>
              <w:t>M</w:t>
            </w:r>
          </w:p>
        </w:tc>
        <w:tc>
          <w:tcPr>
            <w:tcW w:w="506" w:type="dxa"/>
            <w:vAlign w:val="center"/>
          </w:tcPr>
          <w:p w14:paraId="2E1A6D15" w14:textId="77777777" w:rsidR="00E961BD" w:rsidRPr="001E22BF" w:rsidRDefault="00E961BD" w:rsidP="00E961BD">
            <w:pPr>
              <w:snapToGrid w:val="0"/>
              <w:jc w:val="center"/>
              <w:rPr>
                <w:rFonts w:ascii="Arial" w:hAnsi="Arial" w:cs="Arial"/>
                <w:bCs/>
                <w:kern w:val="22"/>
                <w:sz w:val="18"/>
                <w:szCs w:val="18"/>
                <w:lang w:val="en-GB"/>
              </w:rPr>
            </w:pPr>
            <w:r w:rsidRPr="001E22BF">
              <w:rPr>
                <w:rFonts w:ascii="Arial" w:hAnsi="Arial" w:cs="Arial"/>
                <w:bCs/>
                <w:kern w:val="22"/>
                <w:sz w:val="18"/>
                <w:szCs w:val="18"/>
                <w:lang w:val="en-GB"/>
              </w:rPr>
              <w:t>M</w:t>
            </w:r>
          </w:p>
        </w:tc>
        <w:tc>
          <w:tcPr>
            <w:tcW w:w="507" w:type="dxa"/>
            <w:vAlign w:val="center"/>
          </w:tcPr>
          <w:p w14:paraId="46D77926" w14:textId="77777777" w:rsidR="00E961BD" w:rsidRPr="001E22BF" w:rsidRDefault="00E961BD" w:rsidP="00E961BD">
            <w:pPr>
              <w:snapToGrid w:val="0"/>
              <w:jc w:val="center"/>
              <w:rPr>
                <w:rFonts w:ascii="Arial" w:hAnsi="Arial" w:cs="Arial"/>
                <w:bCs/>
                <w:kern w:val="22"/>
                <w:sz w:val="18"/>
                <w:szCs w:val="18"/>
                <w:lang w:val="en-GB"/>
              </w:rPr>
            </w:pPr>
            <w:r w:rsidRPr="001E22BF">
              <w:rPr>
                <w:rFonts w:ascii="Arial" w:hAnsi="Arial" w:cs="Arial"/>
                <w:bCs/>
                <w:kern w:val="22"/>
                <w:sz w:val="18"/>
                <w:szCs w:val="18"/>
                <w:lang w:val="en-GB"/>
              </w:rPr>
              <w:t>L</w:t>
            </w:r>
          </w:p>
        </w:tc>
      </w:tr>
      <w:tr w:rsidR="00E961BD" w:rsidRPr="001E22BF" w14:paraId="67C10CAC" w14:textId="77777777">
        <w:tc>
          <w:tcPr>
            <w:tcW w:w="9687" w:type="dxa"/>
          </w:tcPr>
          <w:p w14:paraId="2B3AF4CC" w14:textId="77777777" w:rsidR="00E961BD" w:rsidRPr="001E22BF" w:rsidRDefault="00E961BD" w:rsidP="00E961BD">
            <w:pPr>
              <w:tabs>
                <w:tab w:val="left" w:pos="2001"/>
              </w:tabs>
              <w:snapToGrid w:val="0"/>
              <w:rPr>
                <w:rFonts w:ascii="Arial" w:hAnsi="Arial" w:cs="Arial"/>
                <w:b/>
                <w:kern w:val="22"/>
                <w:sz w:val="18"/>
                <w:szCs w:val="18"/>
                <w:lang w:val="en-GB"/>
              </w:rPr>
            </w:pPr>
            <w:r w:rsidRPr="001E22BF">
              <w:rPr>
                <w:rFonts w:ascii="Arial" w:hAnsi="Arial" w:cs="Arial"/>
                <w:b/>
                <w:kern w:val="22"/>
                <w:sz w:val="18"/>
                <w:szCs w:val="18"/>
                <w:lang w:val="en-GB"/>
              </w:rPr>
              <w:t xml:space="preserve">22. </w:t>
            </w:r>
            <w:r w:rsidRPr="001E22BF">
              <w:rPr>
                <w:rFonts w:ascii="Arial" w:eastAsia="MS Mincho" w:hAnsi="Arial" w:cs="Arial"/>
                <w:b/>
                <w:kern w:val="22"/>
                <w:sz w:val="18"/>
                <w:szCs w:val="18"/>
                <w:lang w:val="en-GB"/>
              </w:rPr>
              <w:t>Walters Shoals</w:t>
            </w:r>
          </w:p>
          <w:p w14:paraId="0FCE0131" w14:textId="77777777" w:rsidR="00E961BD" w:rsidRPr="001E22BF" w:rsidRDefault="00E961BD" w:rsidP="00E961BD">
            <w:pPr>
              <w:numPr>
                <w:ilvl w:val="0"/>
                <w:numId w:val="35"/>
              </w:numPr>
              <w:suppressAutoHyphens/>
              <w:spacing w:after="0" w:line="240" w:lineRule="auto"/>
              <w:jc w:val="both"/>
              <w:rPr>
                <w:rFonts w:ascii="Arial" w:hAnsi="Arial" w:cs="Arial"/>
                <w:kern w:val="22"/>
                <w:sz w:val="18"/>
                <w:szCs w:val="18"/>
                <w:lang w:val="en-GB"/>
              </w:rPr>
            </w:pPr>
            <w:r w:rsidRPr="001E22BF">
              <w:rPr>
                <w:rFonts w:ascii="Arial" w:hAnsi="Arial" w:cs="Arial"/>
                <w:kern w:val="22"/>
                <w:sz w:val="18"/>
                <w:szCs w:val="18"/>
                <w:lang w:val="en-GB"/>
              </w:rPr>
              <w:t xml:space="preserve">Location: </w:t>
            </w:r>
            <w:r w:rsidRPr="001E22BF">
              <w:rPr>
                <w:rFonts w:ascii="Arial" w:eastAsia="MS Mincho" w:hAnsi="Arial" w:cs="Arial"/>
                <w:kern w:val="22"/>
                <w:sz w:val="18"/>
                <w:szCs w:val="18"/>
                <w:lang w:val="en-GB"/>
              </w:rPr>
              <w:t>Between 33°9-16'S, 43°49-56'E. The base of the area is defined by the 800 m isobath.</w:t>
            </w:r>
          </w:p>
          <w:p w14:paraId="6D10686D" w14:textId="77777777" w:rsidR="00E961BD" w:rsidRPr="001E22BF" w:rsidRDefault="00E961BD" w:rsidP="00E961BD">
            <w:pPr>
              <w:numPr>
                <w:ilvl w:val="0"/>
                <w:numId w:val="35"/>
              </w:numPr>
              <w:suppressAutoHyphens/>
              <w:spacing w:after="0" w:line="240" w:lineRule="auto"/>
              <w:jc w:val="both"/>
              <w:rPr>
                <w:rFonts w:ascii="Arial" w:hAnsi="Arial" w:cs="Arial"/>
                <w:kern w:val="22"/>
                <w:sz w:val="18"/>
                <w:szCs w:val="18"/>
                <w:lang w:val="en-GB"/>
              </w:rPr>
            </w:pPr>
            <w:r w:rsidRPr="001E22BF">
              <w:rPr>
                <w:rFonts w:ascii="Arial" w:eastAsia="MS Mincho" w:hAnsi="Arial" w:cs="Arial"/>
                <w:kern w:val="22"/>
                <w:sz w:val="18"/>
                <w:szCs w:val="18"/>
                <w:lang w:val="en-GB"/>
              </w:rPr>
              <w:t xml:space="preserve">The Walters Shoals are steep-sided and cone-shaped with flat tops (minimum depth 15 m) covered by coral reefs of broken and jagged relief, especially along the outer edges. Their base is defined by the 800 m isobath. They are the only known habitat of the recently described giant species of spiny lobster, </w:t>
            </w:r>
            <w:r w:rsidRPr="001E22BF">
              <w:rPr>
                <w:rFonts w:ascii="Arial" w:eastAsia="MS Mincho" w:hAnsi="Arial" w:cs="Arial"/>
                <w:i/>
                <w:kern w:val="22"/>
                <w:sz w:val="18"/>
                <w:szCs w:val="18"/>
                <w:lang w:val="en-GB"/>
              </w:rPr>
              <w:t>Palinurus barbarae</w:t>
            </w:r>
            <w:r w:rsidRPr="001E22BF">
              <w:rPr>
                <w:rFonts w:ascii="Arial" w:eastAsia="MS Mincho" w:hAnsi="Arial" w:cs="Arial"/>
                <w:kern w:val="22"/>
                <w:sz w:val="18"/>
                <w:szCs w:val="18"/>
                <w:lang w:val="en-GB"/>
              </w:rPr>
              <w:t xml:space="preserve"> (Decapoda, Palinuridae) and 30 to 40% of the shallow water fish fauna of Walters Shoals is endemic to some part of the West Wind chain of islands and seamounts.</w:t>
            </w:r>
          </w:p>
        </w:tc>
        <w:tc>
          <w:tcPr>
            <w:tcW w:w="506" w:type="dxa"/>
            <w:vAlign w:val="center"/>
          </w:tcPr>
          <w:p w14:paraId="2982FD35"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2138AB67"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M</w:t>
            </w:r>
          </w:p>
        </w:tc>
        <w:tc>
          <w:tcPr>
            <w:tcW w:w="506" w:type="dxa"/>
            <w:vAlign w:val="center"/>
          </w:tcPr>
          <w:p w14:paraId="16145D65"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L</w:t>
            </w:r>
          </w:p>
        </w:tc>
        <w:tc>
          <w:tcPr>
            <w:tcW w:w="506" w:type="dxa"/>
            <w:vAlign w:val="center"/>
          </w:tcPr>
          <w:p w14:paraId="264FB067"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L</w:t>
            </w:r>
          </w:p>
        </w:tc>
        <w:tc>
          <w:tcPr>
            <w:tcW w:w="506" w:type="dxa"/>
            <w:vAlign w:val="center"/>
          </w:tcPr>
          <w:p w14:paraId="5A2F288C"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L</w:t>
            </w:r>
          </w:p>
        </w:tc>
        <w:tc>
          <w:tcPr>
            <w:tcW w:w="506" w:type="dxa"/>
            <w:vAlign w:val="center"/>
          </w:tcPr>
          <w:p w14:paraId="5E33677D"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M</w:t>
            </w:r>
          </w:p>
        </w:tc>
        <w:tc>
          <w:tcPr>
            <w:tcW w:w="507" w:type="dxa"/>
            <w:vAlign w:val="center"/>
          </w:tcPr>
          <w:p w14:paraId="7515FE13"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r>
      <w:tr w:rsidR="00E961BD" w:rsidRPr="001E22BF" w14:paraId="0ED15837" w14:textId="77777777">
        <w:tc>
          <w:tcPr>
            <w:tcW w:w="9687" w:type="dxa"/>
          </w:tcPr>
          <w:p w14:paraId="7410005E" w14:textId="77777777" w:rsidR="00E961BD" w:rsidRPr="001E22BF" w:rsidRDefault="00E961BD" w:rsidP="00E961BD">
            <w:pPr>
              <w:tabs>
                <w:tab w:val="left" w:pos="2001"/>
              </w:tabs>
              <w:snapToGrid w:val="0"/>
              <w:rPr>
                <w:rFonts w:ascii="Arial" w:hAnsi="Arial" w:cs="Arial"/>
                <w:b/>
                <w:kern w:val="22"/>
                <w:sz w:val="18"/>
                <w:szCs w:val="18"/>
                <w:lang w:val="en-GB"/>
              </w:rPr>
            </w:pPr>
            <w:r w:rsidRPr="001E22BF">
              <w:rPr>
                <w:rFonts w:ascii="Arial" w:hAnsi="Arial" w:cs="Arial"/>
                <w:b/>
                <w:kern w:val="22"/>
                <w:sz w:val="18"/>
                <w:szCs w:val="18"/>
                <w:lang w:val="en-GB"/>
              </w:rPr>
              <w:t xml:space="preserve">23. </w:t>
            </w:r>
            <w:r w:rsidRPr="001E22BF">
              <w:rPr>
                <w:rFonts w:ascii="Arial" w:eastAsia="MS Mincho" w:hAnsi="Arial" w:cs="Arial"/>
                <w:b/>
                <w:kern w:val="22"/>
                <w:sz w:val="18"/>
                <w:szCs w:val="18"/>
                <w:lang w:val="en-GB"/>
              </w:rPr>
              <w:t>Coral Seamount and Fracture Zone Feature</w:t>
            </w:r>
          </w:p>
          <w:p w14:paraId="24EB06D8" w14:textId="77777777" w:rsidR="00E961BD" w:rsidRPr="001E22BF" w:rsidRDefault="00E961BD" w:rsidP="00E961BD">
            <w:pPr>
              <w:numPr>
                <w:ilvl w:val="0"/>
                <w:numId w:val="36"/>
              </w:numPr>
              <w:tabs>
                <w:tab w:val="left" w:pos="395"/>
              </w:tabs>
              <w:suppressAutoHyphens/>
              <w:snapToGrid w:val="0"/>
              <w:spacing w:after="0" w:line="240" w:lineRule="auto"/>
              <w:ind w:left="360"/>
              <w:jc w:val="both"/>
              <w:rPr>
                <w:rFonts w:ascii="Arial" w:hAnsi="Arial" w:cs="Arial"/>
                <w:kern w:val="22"/>
                <w:sz w:val="18"/>
                <w:szCs w:val="18"/>
                <w:lang w:val="en-GB"/>
              </w:rPr>
            </w:pPr>
            <w:r w:rsidRPr="001E22BF">
              <w:rPr>
                <w:rFonts w:ascii="Arial" w:hAnsi="Arial" w:cs="Arial"/>
                <w:kern w:val="22"/>
                <w:sz w:val="18"/>
                <w:szCs w:val="18"/>
                <w:lang w:val="en-GB"/>
              </w:rPr>
              <w:t>Location: B</w:t>
            </w:r>
            <w:r w:rsidRPr="001E22BF">
              <w:rPr>
                <w:rFonts w:ascii="Arial" w:eastAsia="MS Mincho" w:hAnsi="Arial" w:cs="Arial"/>
                <w:kern w:val="22"/>
                <w:sz w:val="18"/>
                <w:szCs w:val="18"/>
                <w:lang w:val="en-GB"/>
              </w:rPr>
              <w:t>etween 41</w:t>
            </w:r>
            <w:r w:rsidRPr="001E22BF">
              <w:rPr>
                <w:rFonts w:ascii="Arial" w:eastAsia="MS Mincho" w:hAnsi="Arial" w:cs="Arial"/>
                <w:kern w:val="22"/>
                <w:sz w:val="18"/>
                <w:szCs w:val="18"/>
                <w:vertAlign w:val="superscript"/>
                <w:lang w:val="en-GB"/>
              </w:rPr>
              <w:t>o</w:t>
            </w:r>
            <w:r w:rsidRPr="001E22BF">
              <w:rPr>
                <w:rFonts w:ascii="Arial" w:eastAsia="MS Mincho" w:hAnsi="Arial" w:cs="Arial"/>
                <w:kern w:val="22"/>
                <w:sz w:val="18"/>
                <w:szCs w:val="18"/>
                <w:lang w:val="en-GB"/>
              </w:rPr>
              <w:t>00’S - 41</w:t>
            </w:r>
            <w:r w:rsidRPr="001E22BF">
              <w:rPr>
                <w:rFonts w:ascii="Arial" w:eastAsia="MS Mincho" w:hAnsi="Arial" w:cs="Arial"/>
                <w:kern w:val="22"/>
                <w:sz w:val="18"/>
                <w:szCs w:val="18"/>
                <w:vertAlign w:val="superscript"/>
                <w:lang w:val="en-GB"/>
              </w:rPr>
              <w:t>o</w:t>
            </w:r>
            <w:r w:rsidRPr="001E22BF">
              <w:rPr>
                <w:rFonts w:ascii="Arial" w:eastAsia="MS Mincho" w:hAnsi="Arial" w:cs="Arial"/>
                <w:kern w:val="22"/>
                <w:sz w:val="18"/>
                <w:szCs w:val="18"/>
                <w:lang w:val="en-GB"/>
              </w:rPr>
              <w:t>40'S and 42</w:t>
            </w:r>
            <w:r w:rsidRPr="001E22BF">
              <w:rPr>
                <w:rFonts w:ascii="Arial" w:eastAsia="MS Mincho" w:hAnsi="Arial" w:cs="Arial"/>
                <w:kern w:val="22"/>
                <w:sz w:val="18"/>
                <w:szCs w:val="18"/>
                <w:vertAlign w:val="superscript"/>
                <w:lang w:val="en-GB"/>
              </w:rPr>
              <w:t>o</w:t>
            </w:r>
            <w:r w:rsidRPr="001E22BF">
              <w:rPr>
                <w:rFonts w:ascii="Arial" w:eastAsia="MS Mincho" w:hAnsi="Arial" w:cs="Arial"/>
                <w:kern w:val="22"/>
                <w:sz w:val="18"/>
                <w:szCs w:val="18"/>
                <w:lang w:val="en-GB"/>
              </w:rPr>
              <w:t>10 – 43</w:t>
            </w:r>
            <w:r w:rsidRPr="001E22BF">
              <w:rPr>
                <w:rFonts w:ascii="Arial" w:eastAsia="MS Mincho" w:hAnsi="Arial" w:cs="Arial"/>
                <w:kern w:val="22"/>
                <w:sz w:val="18"/>
                <w:szCs w:val="18"/>
                <w:vertAlign w:val="superscript"/>
                <w:lang w:val="en-GB"/>
              </w:rPr>
              <w:t>o</w:t>
            </w:r>
            <w:r w:rsidRPr="001E22BF">
              <w:rPr>
                <w:rFonts w:ascii="Arial" w:eastAsia="MS Mincho" w:hAnsi="Arial" w:cs="Arial"/>
                <w:kern w:val="22"/>
                <w:sz w:val="18"/>
                <w:szCs w:val="18"/>
                <w:lang w:val="en-GB"/>
              </w:rPr>
              <w:t>10</w:t>
            </w:r>
            <w:r w:rsidRPr="001E22BF">
              <w:rPr>
                <w:rFonts w:ascii="Arial" w:eastAsia="MS Mincho" w:hAnsi="Arial" w:cs="Arial"/>
                <w:kern w:val="22"/>
                <w:sz w:val="18"/>
                <w:szCs w:val="18"/>
                <w:vertAlign w:val="superscript"/>
                <w:lang w:val="en-GB"/>
              </w:rPr>
              <w:t>’</w:t>
            </w:r>
            <w:r w:rsidRPr="001E22BF">
              <w:rPr>
                <w:rFonts w:ascii="Arial" w:eastAsia="MS Mincho" w:hAnsi="Arial" w:cs="Arial"/>
                <w:kern w:val="22"/>
                <w:sz w:val="18"/>
                <w:szCs w:val="18"/>
                <w:lang w:val="en-GB"/>
              </w:rPr>
              <w:t>E.</w:t>
            </w:r>
          </w:p>
          <w:p w14:paraId="67724723" w14:textId="77777777" w:rsidR="00E961BD" w:rsidRPr="001E22BF" w:rsidRDefault="00E961BD" w:rsidP="00E961BD">
            <w:pPr>
              <w:numPr>
                <w:ilvl w:val="0"/>
                <w:numId w:val="36"/>
              </w:numPr>
              <w:tabs>
                <w:tab w:val="left" w:pos="395"/>
              </w:tabs>
              <w:suppressAutoHyphens/>
              <w:snapToGrid w:val="0"/>
              <w:spacing w:after="0" w:line="240" w:lineRule="auto"/>
              <w:ind w:left="360"/>
              <w:jc w:val="both"/>
              <w:rPr>
                <w:rFonts w:ascii="Arial" w:eastAsia="MS Mincho" w:hAnsi="Arial" w:cs="Arial"/>
                <w:kern w:val="22"/>
                <w:sz w:val="18"/>
                <w:szCs w:val="18"/>
                <w:lang w:val="en-GB"/>
              </w:rPr>
            </w:pPr>
            <w:r w:rsidRPr="001E22BF">
              <w:rPr>
                <w:rFonts w:ascii="Arial" w:hAnsi="Arial" w:cs="Arial"/>
                <w:kern w:val="22"/>
                <w:sz w:val="18"/>
                <w:szCs w:val="18"/>
                <w:lang w:val="en-GB"/>
              </w:rPr>
              <w:t>The area is the only known cold-water coral reef habitat in Sub-Antarctic waters.</w:t>
            </w:r>
            <w:r w:rsidRPr="001E22BF">
              <w:rPr>
                <w:rFonts w:ascii="Arial" w:eastAsia="MS Mincho" w:hAnsi="Arial" w:cs="Arial"/>
                <w:kern w:val="22"/>
                <w:sz w:val="18"/>
                <w:szCs w:val="18"/>
                <w:lang w:val="en-GB"/>
              </w:rPr>
              <w:t xml:space="preserve"> This is a unique area in the south-west Indian Ocean that includes large areas of steep topography extending from the seamount summit of the Coral Seamount at 300 m to the bottom of an adjacent deep-sea trench/fracture zone feature at 5200 m, lying just 10 km to the west of the seamount. </w:t>
            </w:r>
            <w:r w:rsidRPr="001E22BF">
              <w:rPr>
                <w:rFonts w:ascii="Arial" w:hAnsi="Arial" w:cs="Arial"/>
                <w:kern w:val="22"/>
                <w:sz w:val="18"/>
                <w:szCs w:val="18"/>
                <w:lang w:val="en-GB"/>
              </w:rPr>
              <w:t>The area is home to cold-water coral reefs and coral gardens, including for Scleractinia and Octocorallia. There are high densities of associated fauna, including sessile (corals, sponges) and mobile (squat lobsters, echinoderms) species. In addition, the pelagic ecosystem associated with the seamount differs from seamounts studied north of the Subantarctic Front. In particular, the Coral Seamount has large concentrations of pelagic grenadiers.</w:t>
            </w:r>
          </w:p>
        </w:tc>
        <w:tc>
          <w:tcPr>
            <w:tcW w:w="506" w:type="dxa"/>
            <w:vAlign w:val="center"/>
          </w:tcPr>
          <w:p w14:paraId="261FEC2C" w14:textId="77777777" w:rsidR="00E961BD" w:rsidRPr="001E22BF" w:rsidRDefault="00E961BD" w:rsidP="00E961BD">
            <w:pPr>
              <w:tabs>
                <w:tab w:val="left" w:pos="305"/>
              </w:tabs>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31B42163" w14:textId="77777777" w:rsidR="00E961BD" w:rsidRPr="001E22BF" w:rsidRDefault="00E961BD" w:rsidP="00E961BD">
            <w:pPr>
              <w:tabs>
                <w:tab w:val="left" w:pos="305"/>
              </w:tabs>
              <w:snapToGrid w:val="0"/>
              <w:jc w:val="center"/>
              <w:rPr>
                <w:rFonts w:ascii="Arial" w:hAnsi="Arial" w:cs="Arial"/>
                <w:kern w:val="22"/>
                <w:sz w:val="18"/>
                <w:szCs w:val="18"/>
                <w:lang w:val="en-GB"/>
              </w:rPr>
            </w:pPr>
            <w:r w:rsidRPr="001E22BF">
              <w:rPr>
                <w:rFonts w:ascii="Arial" w:hAnsi="Arial" w:cs="Arial"/>
                <w:kern w:val="22"/>
                <w:sz w:val="18"/>
                <w:szCs w:val="18"/>
                <w:lang w:val="en-GB"/>
              </w:rPr>
              <w:t>M</w:t>
            </w:r>
          </w:p>
        </w:tc>
        <w:tc>
          <w:tcPr>
            <w:tcW w:w="506" w:type="dxa"/>
            <w:vAlign w:val="center"/>
          </w:tcPr>
          <w:p w14:paraId="66719ECA" w14:textId="77777777" w:rsidR="00E961BD" w:rsidRPr="001E22BF" w:rsidRDefault="00E961BD" w:rsidP="00E961BD">
            <w:pPr>
              <w:tabs>
                <w:tab w:val="left" w:pos="305"/>
              </w:tabs>
              <w:snapToGrid w:val="0"/>
              <w:jc w:val="center"/>
              <w:rPr>
                <w:rFonts w:ascii="Arial" w:hAnsi="Arial" w:cs="Arial"/>
                <w:kern w:val="22"/>
                <w:sz w:val="18"/>
                <w:szCs w:val="18"/>
                <w:lang w:val="en-GB"/>
              </w:rPr>
            </w:pPr>
            <w:r w:rsidRPr="001E22BF">
              <w:rPr>
                <w:rFonts w:ascii="Arial" w:hAnsi="Arial" w:cs="Arial"/>
                <w:kern w:val="22"/>
                <w:sz w:val="18"/>
                <w:szCs w:val="18"/>
                <w:lang w:val="en-GB"/>
              </w:rPr>
              <w:t>-</w:t>
            </w:r>
          </w:p>
        </w:tc>
        <w:tc>
          <w:tcPr>
            <w:tcW w:w="506" w:type="dxa"/>
            <w:vAlign w:val="center"/>
          </w:tcPr>
          <w:p w14:paraId="2FE5A4B1" w14:textId="77777777" w:rsidR="00E961BD" w:rsidRPr="001E22BF" w:rsidRDefault="00E961BD" w:rsidP="00E961BD">
            <w:pPr>
              <w:tabs>
                <w:tab w:val="left" w:pos="305"/>
              </w:tabs>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17EBF711" w14:textId="77777777" w:rsidR="00E961BD" w:rsidRPr="001E22BF" w:rsidRDefault="00E961BD" w:rsidP="00E961BD">
            <w:pPr>
              <w:tabs>
                <w:tab w:val="left" w:pos="305"/>
              </w:tabs>
              <w:snapToGrid w:val="0"/>
              <w:jc w:val="center"/>
              <w:rPr>
                <w:rFonts w:ascii="Arial" w:hAnsi="Arial" w:cs="Arial"/>
                <w:kern w:val="22"/>
                <w:sz w:val="18"/>
                <w:szCs w:val="18"/>
                <w:lang w:val="en-GB"/>
              </w:rPr>
            </w:pPr>
            <w:r w:rsidRPr="001E22BF">
              <w:rPr>
                <w:rFonts w:ascii="Arial" w:hAnsi="Arial" w:cs="Arial"/>
                <w:kern w:val="22"/>
                <w:sz w:val="18"/>
                <w:szCs w:val="18"/>
                <w:lang w:val="en-GB"/>
              </w:rPr>
              <w:t>-</w:t>
            </w:r>
          </w:p>
        </w:tc>
        <w:tc>
          <w:tcPr>
            <w:tcW w:w="506" w:type="dxa"/>
            <w:vAlign w:val="center"/>
          </w:tcPr>
          <w:p w14:paraId="5271F5B5" w14:textId="77777777" w:rsidR="00E961BD" w:rsidRPr="001E22BF" w:rsidRDefault="00E961BD" w:rsidP="00E961BD">
            <w:pPr>
              <w:tabs>
                <w:tab w:val="left" w:pos="305"/>
              </w:tabs>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7" w:type="dxa"/>
            <w:vAlign w:val="center"/>
          </w:tcPr>
          <w:p w14:paraId="78EBF2DF" w14:textId="77777777" w:rsidR="00E961BD" w:rsidRPr="001E22BF" w:rsidRDefault="00E961BD" w:rsidP="00E961BD">
            <w:pPr>
              <w:tabs>
                <w:tab w:val="left" w:pos="305"/>
              </w:tabs>
              <w:snapToGrid w:val="0"/>
              <w:jc w:val="center"/>
              <w:rPr>
                <w:rFonts w:ascii="Arial" w:hAnsi="Arial" w:cs="Arial"/>
                <w:kern w:val="22"/>
                <w:sz w:val="18"/>
                <w:szCs w:val="18"/>
                <w:lang w:val="en-GB"/>
              </w:rPr>
            </w:pPr>
            <w:r w:rsidRPr="001E22BF">
              <w:rPr>
                <w:rFonts w:ascii="Arial" w:hAnsi="Arial" w:cs="Arial"/>
                <w:kern w:val="22"/>
                <w:sz w:val="18"/>
                <w:szCs w:val="18"/>
                <w:lang w:val="en-GB"/>
              </w:rPr>
              <w:t>M</w:t>
            </w:r>
          </w:p>
        </w:tc>
      </w:tr>
      <w:tr w:rsidR="00E961BD" w:rsidRPr="001E22BF" w14:paraId="6BCBD6FF" w14:textId="77777777">
        <w:tc>
          <w:tcPr>
            <w:tcW w:w="9687" w:type="dxa"/>
          </w:tcPr>
          <w:p w14:paraId="1031EB8F" w14:textId="77777777" w:rsidR="00E961BD" w:rsidRPr="001E22BF" w:rsidRDefault="00E961BD" w:rsidP="00E961BD">
            <w:pPr>
              <w:tabs>
                <w:tab w:val="left" w:pos="2001"/>
              </w:tabs>
              <w:snapToGrid w:val="0"/>
              <w:rPr>
                <w:rFonts w:ascii="Arial" w:hAnsi="Arial" w:cs="Arial"/>
                <w:b/>
                <w:kern w:val="22"/>
                <w:sz w:val="18"/>
                <w:szCs w:val="18"/>
                <w:lang w:val="en-GB"/>
              </w:rPr>
            </w:pPr>
            <w:r w:rsidRPr="001E22BF">
              <w:rPr>
                <w:rFonts w:ascii="Arial" w:hAnsi="Arial" w:cs="Arial"/>
                <w:b/>
                <w:kern w:val="22"/>
                <w:sz w:val="18"/>
                <w:szCs w:val="18"/>
                <w:lang w:val="en-GB"/>
              </w:rPr>
              <w:t>24. Northern Mozambique Channel</w:t>
            </w:r>
          </w:p>
          <w:p w14:paraId="66267B8D" w14:textId="77777777" w:rsidR="00E961BD" w:rsidRPr="001E22BF" w:rsidRDefault="00E961BD" w:rsidP="00E961BD">
            <w:pPr>
              <w:numPr>
                <w:ilvl w:val="0"/>
                <w:numId w:val="40"/>
              </w:numPr>
              <w:spacing w:after="0" w:line="240" w:lineRule="auto"/>
              <w:ind w:left="389"/>
              <w:jc w:val="both"/>
              <w:rPr>
                <w:rFonts w:ascii="Arial" w:hAnsi="Arial" w:cs="Arial"/>
                <w:kern w:val="22"/>
                <w:sz w:val="18"/>
                <w:szCs w:val="18"/>
                <w:lang w:val="en-GB"/>
              </w:rPr>
            </w:pPr>
            <w:r w:rsidRPr="001E22BF">
              <w:rPr>
                <w:rFonts w:ascii="Arial" w:hAnsi="Arial" w:cs="Arial"/>
                <w:kern w:val="22"/>
                <w:sz w:val="18"/>
                <w:szCs w:val="18"/>
                <w:lang w:val="en-GB"/>
              </w:rPr>
              <w:t>Location: Southern part of Tanzania, from Mtwara southwards; northern Mozambique, the northwest and northeast part of Madagascar, Comoros archipelago, the southern Seychelles, including the Aldabra group, Providence plateau and Farquhar, and the French overseas territories Mayotte and Glorieuse.</w:t>
            </w:r>
          </w:p>
          <w:p w14:paraId="6D5ECFAC" w14:textId="77777777" w:rsidR="00E961BD" w:rsidRPr="001E22BF" w:rsidRDefault="00E961BD" w:rsidP="00E961BD">
            <w:pPr>
              <w:numPr>
                <w:ilvl w:val="0"/>
                <w:numId w:val="40"/>
              </w:numPr>
              <w:spacing w:after="0" w:line="240" w:lineRule="auto"/>
              <w:ind w:left="389"/>
              <w:jc w:val="both"/>
              <w:rPr>
                <w:rFonts w:ascii="Arial" w:hAnsi="Arial" w:cs="Arial"/>
                <w:kern w:val="22"/>
                <w:sz w:val="18"/>
                <w:szCs w:val="18"/>
                <w:lang w:val="en-GB"/>
              </w:rPr>
            </w:pPr>
            <w:r w:rsidRPr="001E22BF">
              <w:rPr>
                <w:rFonts w:ascii="Arial" w:hAnsi="Arial" w:cs="Arial"/>
                <w:bCs/>
                <w:kern w:val="22"/>
                <w:sz w:val="18"/>
                <w:szCs w:val="18"/>
                <w:lang w:val="en-GB"/>
              </w:rPr>
              <w:t xml:space="preserve">The Northern Mozambique Channel can be presented as a homogeneous ecological biogeographic sub-unit characterized by a strong dynamic of gyres and eddies contributing to the high connectivity between islands. The current pattern linked to these eddies and gyres dynamics has led to the highest concentration of biodiversity in this </w:t>
            </w:r>
            <w:r w:rsidRPr="001E22BF">
              <w:rPr>
                <w:rFonts w:ascii="Arial" w:hAnsi="Arial" w:cs="Arial"/>
                <w:bCs/>
                <w:kern w:val="22"/>
                <w:sz w:val="18"/>
                <w:szCs w:val="18"/>
                <w:lang w:val="en-GB"/>
              </w:rPr>
              <w:lastRenderedPageBreak/>
              <w:t>area of the region.</w:t>
            </w:r>
          </w:p>
        </w:tc>
        <w:tc>
          <w:tcPr>
            <w:tcW w:w="506" w:type="dxa"/>
            <w:vAlign w:val="center"/>
          </w:tcPr>
          <w:p w14:paraId="6951F890"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lastRenderedPageBreak/>
              <w:t>H</w:t>
            </w:r>
          </w:p>
        </w:tc>
        <w:tc>
          <w:tcPr>
            <w:tcW w:w="506" w:type="dxa"/>
            <w:vAlign w:val="center"/>
          </w:tcPr>
          <w:p w14:paraId="08B9888E"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50B853B3"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4A6FE8FF"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424A58DA"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393F7159"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7" w:type="dxa"/>
            <w:vAlign w:val="center"/>
          </w:tcPr>
          <w:p w14:paraId="51EC281E"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L</w:t>
            </w:r>
          </w:p>
        </w:tc>
      </w:tr>
      <w:tr w:rsidR="00E961BD" w:rsidRPr="001E22BF" w14:paraId="607ABA7F" w14:textId="77777777">
        <w:tc>
          <w:tcPr>
            <w:tcW w:w="9687" w:type="dxa"/>
          </w:tcPr>
          <w:p w14:paraId="0603D526" w14:textId="77777777" w:rsidR="00E961BD" w:rsidRPr="001E22BF" w:rsidRDefault="00E961BD" w:rsidP="00E961BD">
            <w:pPr>
              <w:tabs>
                <w:tab w:val="left" w:pos="2001"/>
              </w:tabs>
              <w:snapToGrid w:val="0"/>
              <w:rPr>
                <w:rFonts w:ascii="Arial" w:hAnsi="Arial" w:cs="Arial"/>
                <w:b/>
                <w:kern w:val="22"/>
                <w:sz w:val="18"/>
                <w:szCs w:val="18"/>
                <w:lang w:val="en-GB"/>
              </w:rPr>
            </w:pPr>
            <w:r w:rsidRPr="001E22BF">
              <w:rPr>
                <w:rFonts w:ascii="Arial" w:hAnsi="Arial" w:cs="Arial"/>
                <w:b/>
                <w:kern w:val="22"/>
                <w:sz w:val="18"/>
                <w:szCs w:val="18"/>
                <w:lang w:val="en-GB"/>
              </w:rPr>
              <w:t>25. Moheli Marine Park</w:t>
            </w:r>
          </w:p>
          <w:p w14:paraId="5C14C47B" w14:textId="77777777" w:rsidR="00E961BD" w:rsidRPr="001E22BF" w:rsidRDefault="00E961BD" w:rsidP="00E961BD">
            <w:pPr>
              <w:numPr>
                <w:ilvl w:val="0"/>
                <w:numId w:val="37"/>
              </w:numPr>
              <w:tabs>
                <w:tab w:val="left" w:pos="395"/>
              </w:tabs>
              <w:suppressAutoHyphens/>
              <w:snapToGrid w:val="0"/>
              <w:spacing w:after="0" w:line="240" w:lineRule="auto"/>
              <w:jc w:val="both"/>
              <w:rPr>
                <w:rFonts w:ascii="Arial" w:hAnsi="Arial" w:cs="Arial"/>
                <w:kern w:val="22"/>
                <w:sz w:val="18"/>
                <w:szCs w:val="18"/>
                <w:lang w:val="en-GB"/>
              </w:rPr>
            </w:pPr>
            <w:r w:rsidRPr="001E22BF">
              <w:rPr>
                <w:rFonts w:ascii="Arial" w:hAnsi="Arial" w:cs="Arial"/>
                <w:kern w:val="22"/>
                <w:sz w:val="18"/>
                <w:szCs w:val="18"/>
                <w:lang w:val="en-GB"/>
              </w:rPr>
              <w:t xml:space="preserve">Location: </w:t>
            </w:r>
            <w:r w:rsidRPr="001E22BF">
              <w:rPr>
                <w:rFonts w:ascii="Arial" w:hAnsi="Arial" w:cs="Arial"/>
                <w:kern w:val="22"/>
                <w:sz w:val="18"/>
                <w:szCs w:val="18"/>
                <w:lang w:val="en-GB" w:eastAsia="fr-FR"/>
              </w:rPr>
              <w:t>Between 11° 20' and 13° 04' S and 43° 11 and 45° 19' E.</w:t>
            </w:r>
          </w:p>
          <w:p w14:paraId="23C28CEF" w14:textId="77777777" w:rsidR="00E961BD" w:rsidRPr="001E22BF" w:rsidRDefault="00E961BD" w:rsidP="00E961BD">
            <w:pPr>
              <w:numPr>
                <w:ilvl w:val="0"/>
                <w:numId w:val="37"/>
              </w:numPr>
              <w:tabs>
                <w:tab w:val="left" w:pos="395"/>
              </w:tabs>
              <w:suppressAutoHyphens/>
              <w:snapToGrid w:val="0"/>
              <w:spacing w:after="0" w:line="240" w:lineRule="auto"/>
              <w:jc w:val="both"/>
              <w:rPr>
                <w:rFonts w:ascii="Arial" w:hAnsi="Arial" w:cs="Arial"/>
                <w:kern w:val="22"/>
                <w:sz w:val="18"/>
                <w:szCs w:val="18"/>
                <w:lang w:val="en-GB"/>
              </w:rPr>
            </w:pPr>
            <w:r w:rsidRPr="001E22BF">
              <w:rPr>
                <w:rFonts w:ascii="Arial" w:hAnsi="Arial" w:cs="Arial"/>
                <w:kern w:val="22"/>
                <w:sz w:val="18"/>
                <w:szCs w:val="18"/>
                <w:lang w:val="en-GB" w:eastAsia="fr-FR"/>
              </w:rPr>
              <w:t xml:space="preserve">As an IUCN category VI park, this is a sanctuary for many species and ecosystems that are representative at regional and international scales. This is a nesting site for the green turtle, an important breeding area for humpback whales and a refuge for dugongs. </w:t>
            </w:r>
          </w:p>
        </w:tc>
        <w:tc>
          <w:tcPr>
            <w:tcW w:w="506" w:type="dxa"/>
            <w:vAlign w:val="center"/>
          </w:tcPr>
          <w:p w14:paraId="79A57607"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M</w:t>
            </w:r>
          </w:p>
        </w:tc>
        <w:tc>
          <w:tcPr>
            <w:tcW w:w="506" w:type="dxa"/>
            <w:vAlign w:val="center"/>
          </w:tcPr>
          <w:p w14:paraId="5BADD623"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36FCF6A0"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218E1FE9"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646AE191"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735C7328"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7" w:type="dxa"/>
            <w:vAlign w:val="center"/>
          </w:tcPr>
          <w:p w14:paraId="3CBAAC8F"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r>
      <w:tr w:rsidR="00E961BD" w:rsidRPr="001E22BF" w14:paraId="04A61A35" w14:textId="77777777">
        <w:tc>
          <w:tcPr>
            <w:tcW w:w="9687" w:type="dxa"/>
          </w:tcPr>
          <w:p w14:paraId="5F517E17" w14:textId="77777777" w:rsidR="00E961BD" w:rsidRPr="001E22BF" w:rsidRDefault="00E961BD" w:rsidP="00E961BD">
            <w:pPr>
              <w:tabs>
                <w:tab w:val="left" w:pos="2001"/>
              </w:tabs>
              <w:snapToGrid w:val="0"/>
              <w:rPr>
                <w:rFonts w:ascii="Arial" w:hAnsi="Arial" w:cs="Arial"/>
                <w:b/>
                <w:kern w:val="22"/>
                <w:sz w:val="18"/>
                <w:szCs w:val="18"/>
                <w:lang w:val="en-GB"/>
              </w:rPr>
            </w:pPr>
            <w:r w:rsidRPr="001E22BF">
              <w:rPr>
                <w:rFonts w:ascii="Arial" w:hAnsi="Arial" w:cs="Arial"/>
                <w:b/>
                <w:kern w:val="22"/>
                <w:sz w:val="18"/>
                <w:szCs w:val="18"/>
                <w:lang w:val="en-GB"/>
              </w:rPr>
              <w:t>26. Prince Edward Islands, Del Cano Rise and Crozet Islands</w:t>
            </w:r>
          </w:p>
          <w:p w14:paraId="545F1E08" w14:textId="77777777" w:rsidR="00E961BD" w:rsidRPr="001E22BF" w:rsidRDefault="00E961BD" w:rsidP="00E961BD">
            <w:pPr>
              <w:numPr>
                <w:ilvl w:val="0"/>
                <w:numId w:val="38"/>
              </w:numPr>
              <w:suppressAutoHyphens/>
              <w:spacing w:after="0" w:line="240" w:lineRule="auto"/>
              <w:jc w:val="both"/>
              <w:rPr>
                <w:rFonts w:ascii="Arial" w:hAnsi="Arial" w:cs="Arial"/>
                <w:kern w:val="22"/>
                <w:sz w:val="18"/>
                <w:szCs w:val="18"/>
                <w:lang w:val="en-GB"/>
              </w:rPr>
            </w:pPr>
            <w:r w:rsidRPr="001E22BF">
              <w:rPr>
                <w:rFonts w:ascii="Arial" w:hAnsi="Arial" w:cs="Arial"/>
                <w:kern w:val="22"/>
                <w:sz w:val="18"/>
                <w:szCs w:val="18"/>
                <w:lang w:val="en-GB"/>
              </w:rPr>
              <w:t>Location: Bounded by 43°to 48° to the south and 32.73° to 55° to the east.</w:t>
            </w:r>
          </w:p>
          <w:p w14:paraId="60100567" w14:textId="77777777" w:rsidR="00E961BD" w:rsidRPr="001E22BF" w:rsidRDefault="00E961BD" w:rsidP="00E961BD">
            <w:pPr>
              <w:numPr>
                <w:ilvl w:val="0"/>
                <w:numId w:val="38"/>
              </w:numPr>
              <w:suppressAutoHyphens/>
              <w:spacing w:after="0" w:line="240" w:lineRule="auto"/>
              <w:jc w:val="both"/>
              <w:rPr>
                <w:rFonts w:ascii="Arial" w:hAnsi="Arial" w:cs="Arial"/>
                <w:kern w:val="22"/>
                <w:sz w:val="18"/>
                <w:szCs w:val="18"/>
                <w:lang w:val="en-GB"/>
              </w:rPr>
            </w:pPr>
            <w:r w:rsidRPr="001E22BF">
              <w:rPr>
                <w:rFonts w:ascii="Arial" w:eastAsia="MS Mincho" w:hAnsi="Arial" w:cs="Arial"/>
                <w:kern w:val="22"/>
                <w:sz w:val="18"/>
                <w:szCs w:val="18"/>
                <w:lang w:val="en-GB"/>
              </w:rPr>
              <w:t xml:space="preserve">This is a foraging and breeding area for many threatened bird species and is important in terms of terrestrial and oceanic connectivity, including among bathymetric features. </w:t>
            </w:r>
            <w:r w:rsidRPr="001E22BF">
              <w:rPr>
                <w:rFonts w:ascii="Arial" w:hAnsi="Arial" w:cs="Arial"/>
                <w:kern w:val="22"/>
                <w:sz w:val="18"/>
                <w:szCs w:val="18"/>
                <w:lang w:val="en-GB"/>
              </w:rPr>
              <w:t xml:space="preserve">There is considerable pelagic and benthic habitat heterogeneity with potentially sensitive habitats and vulnerable species including reef-forming cold-water corals. </w:t>
            </w:r>
            <w:r w:rsidRPr="001E22BF">
              <w:rPr>
                <w:rFonts w:ascii="Arial" w:eastAsia="MS Mincho" w:hAnsi="Arial" w:cs="Arial"/>
                <w:kern w:val="22"/>
                <w:sz w:val="18"/>
                <w:szCs w:val="18"/>
                <w:lang w:val="en-GB"/>
              </w:rPr>
              <w:t>Habitats in this area include seamounts, transform faults and fracture zones, deep trenches, hydrothermal vents, abyssal plains and several types of pelagic habitats.</w:t>
            </w:r>
          </w:p>
        </w:tc>
        <w:tc>
          <w:tcPr>
            <w:tcW w:w="506" w:type="dxa"/>
            <w:vAlign w:val="center"/>
          </w:tcPr>
          <w:p w14:paraId="61AC1ADB"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228F269E"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68C933D1"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09D5D084"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6AAD0788"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0B06D35C"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7" w:type="dxa"/>
            <w:vAlign w:val="center"/>
          </w:tcPr>
          <w:p w14:paraId="1FE739EE"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r>
      <w:tr w:rsidR="00E961BD" w:rsidRPr="001E22BF" w14:paraId="18886FD1" w14:textId="77777777">
        <w:tc>
          <w:tcPr>
            <w:tcW w:w="9687" w:type="dxa"/>
          </w:tcPr>
          <w:p w14:paraId="73482650" w14:textId="77777777" w:rsidR="00E961BD" w:rsidRPr="001E22BF" w:rsidRDefault="00E961BD" w:rsidP="00E961BD">
            <w:pPr>
              <w:rPr>
                <w:rFonts w:ascii="Arial" w:eastAsia="MS Mincho" w:hAnsi="Arial" w:cs="Arial"/>
                <w:b/>
                <w:kern w:val="22"/>
                <w:sz w:val="18"/>
                <w:szCs w:val="18"/>
                <w:lang w:val="en-GB"/>
              </w:rPr>
            </w:pPr>
            <w:r w:rsidRPr="001E22BF">
              <w:rPr>
                <w:rFonts w:ascii="Arial" w:hAnsi="Arial" w:cs="Arial"/>
                <w:b/>
                <w:kern w:val="22"/>
                <w:sz w:val="18"/>
                <w:szCs w:val="18"/>
                <w:lang w:val="en-GB"/>
              </w:rPr>
              <w:t xml:space="preserve">27. </w:t>
            </w:r>
            <w:r w:rsidRPr="001E22BF">
              <w:rPr>
                <w:rFonts w:ascii="Arial" w:eastAsia="MS Mincho" w:hAnsi="Arial" w:cs="Arial"/>
                <w:b/>
                <w:kern w:val="22"/>
                <w:sz w:val="18"/>
                <w:szCs w:val="18"/>
                <w:lang w:val="en-GB"/>
              </w:rPr>
              <w:t xml:space="preserve">Southern Madagascar (part of the Mozambique Channel) </w:t>
            </w:r>
          </w:p>
          <w:p w14:paraId="31F2BAB5" w14:textId="77777777" w:rsidR="00E961BD" w:rsidRPr="001E22BF" w:rsidRDefault="00E961BD" w:rsidP="00E961BD">
            <w:pPr>
              <w:numPr>
                <w:ilvl w:val="0"/>
                <w:numId w:val="37"/>
              </w:numPr>
              <w:tabs>
                <w:tab w:val="left" w:pos="395"/>
              </w:tabs>
              <w:suppressAutoHyphens/>
              <w:snapToGrid w:val="0"/>
              <w:spacing w:after="0" w:line="240" w:lineRule="auto"/>
              <w:jc w:val="both"/>
              <w:rPr>
                <w:rFonts w:ascii="Arial" w:hAnsi="Arial" w:cs="Arial"/>
                <w:kern w:val="22"/>
                <w:sz w:val="18"/>
                <w:szCs w:val="18"/>
                <w:lang w:val="en-GB"/>
              </w:rPr>
            </w:pPr>
            <w:r w:rsidRPr="001E22BF">
              <w:rPr>
                <w:rFonts w:ascii="Arial" w:hAnsi="Arial" w:cs="Arial"/>
                <w:kern w:val="22"/>
                <w:sz w:val="18"/>
                <w:szCs w:val="18"/>
                <w:lang w:val="en-GB"/>
              </w:rPr>
              <w:t>Location:</w:t>
            </w:r>
            <w:r w:rsidRPr="001E22BF">
              <w:rPr>
                <w:rFonts w:ascii="Arial" w:eastAsia="MS Mincho" w:hAnsi="Arial" w:cs="Arial"/>
                <w:iCs/>
                <w:kern w:val="22"/>
                <w:sz w:val="18"/>
                <w:szCs w:val="18"/>
                <w:lang w:val="en-GB"/>
              </w:rPr>
              <w:t xml:space="preserve"> The area is an extensive underwater plateau or ridge located between 1000 to 2500 m deep extending south from Madagascar for a distance of nearly 1000 km. </w:t>
            </w:r>
          </w:p>
          <w:p w14:paraId="47F17DF5" w14:textId="77777777" w:rsidR="00E961BD" w:rsidRPr="001E22BF" w:rsidRDefault="00E961BD" w:rsidP="00E961BD">
            <w:pPr>
              <w:numPr>
                <w:ilvl w:val="0"/>
                <w:numId w:val="37"/>
              </w:numPr>
              <w:tabs>
                <w:tab w:val="left" w:pos="395"/>
              </w:tabs>
              <w:suppressAutoHyphens/>
              <w:snapToGrid w:val="0"/>
              <w:spacing w:after="0" w:line="240" w:lineRule="auto"/>
              <w:jc w:val="both"/>
              <w:rPr>
                <w:rFonts w:ascii="Arial" w:hAnsi="Arial" w:cs="Arial"/>
                <w:kern w:val="22"/>
                <w:sz w:val="18"/>
                <w:szCs w:val="18"/>
                <w:lang w:val="en-GB"/>
              </w:rPr>
            </w:pPr>
            <w:r w:rsidRPr="001E22BF">
              <w:rPr>
                <w:rFonts w:ascii="Arial" w:eastAsia="MS Mincho" w:hAnsi="Arial" w:cs="Arial"/>
                <w:kern w:val="22"/>
                <w:sz w:val="18"/>
                <w:szCs w:val="18"/>
                <w:lang w:val="en-GB"/>
              </w:rPr>
              <w:t>The highly productive waters of this area are critical feeding grounds for the highly migratory species of the region, including seabirds and cetaceans. The area is characterized by large coastal dunes, lagoons and coastal ponds, forming unique coastal habitats and wetlands. The shallow benthic communities of this area are dominated by hard substrate communities, with small isolated coral reefs at the extremities.</w:t>
            </w:r>
          </w:p>
        </w:tc>
        <w:tc>
          <w:tcPr>
            <w:tcW w:w="506" w:type="dxa"/>
            <w:vAlign w:val="center"/>
          </w:tcPr>
          <w:p w14:paraId="1679EF6E"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5EE3171E"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48FAB0AA"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545850A2"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M</w:t>
            </w:r>
          </w:p>
        </w:tc>
        <w:tc>
          <w:tcPr>
            <w:tcW w:w="506" w:type="dxa"/>
            <w:vAlign w:val="center"/>
          </w:tcPr>
          <w:p w14:paraId="5B1A3FC0"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190C8DFB"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7" w:type="dxa"/>
            <w:vAlign w:val="center"/>
          </w:tcPr>
          <w:p w14:paraId="11AF98DF"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r>
      <w:tr w:rsidR="00E961BD" w:rsidRPr="001E22BF" w14:paraId="31A6A7A8" w14:textId="77777777">
        <w:tc>
          <w:tcPr>
            <w:tcW w:w="9687" w:type="dxa"/>
          </w:tcPr>
          <w:p w14:paraId="45365F5F" w14:textId="77777777" w:rsidR="00E961BD" w:rsidRPr="001E22BF" w:rsidRDefault="00E961BD" w:rsidP="00E961BD">
            <w:pPr>
              <w:rPr>
                <w:rFonts w:ascii="Arial" w:eastAsia="MS Mincho" w:hAnsi="Arial" w:cs="Arial"/>
                <w:b/>
                <w:kern w:val="22"/>
                <w:sz w:val="18"/>
                <w:szCs w:val="18"/>
                <w:lang w:val="en-GB"/>
              </w:rPr>
            </w:pPr>
            <w:r w:rsidRPr="001E22BF">
              <w:rPr>
                <w:rFonts w:ascii="Arial" w:hAnsi="Arial" w:cs="Arial"/>
                <w:b/>
                <w:kern w:val="22"/>
                <w:sz w:val="18"/>
                <w:szCs w:val="18"/>
                <w:lang w:val="en-GB"/>
              </w:rPr>
              <w:t xml:space="preserve">28. </w:t>
            </w:r>
            <w:r w:rsidRPr="001E22BF">
              <w:rPr>
                <w:rFonts w:ascii="Arial" w:eastAsia="MS Mincho" w:hAnsi="Arial" w:cs="Arial"/>
                <w:b/>
                <w:kern w:val="22"/>
                <w:sz w:val="18"/>
                <w:szCs w:val="18"/>
                <w:lang w:val="en-GB"/>
              </w:rPr>
              <w:t>Tromelin Island</w:t>
            </w:r>
          </w:p>
          <w:p w14:paraId="51F58D10" w14:textId="77777777" w:rsidR="00E961BD" w:rsidRPr="001E22BF" w:rsidRDefault="00E961BD" w:rsidP="00E961BD">
            <w:pPr>
              <w:numPr>
                <w:ilvl w:val="0"/>
                <w:numId w:val="37"/>
              </w:numPr>
              <w:tabs>
                <w:tab w:val="left" w:pos="395"/>
              </w:tabs>
              <w:suppressAutoHyphens/>
              <w:snapToGrid w:val="0"/>
              <w:spacing w:after="0" w:line="240" w:lineRule="auto"/>
              <w:jc w:val="both"/>
              <w:rPr>
                <w:rFonts w:ascii="Arial" w:hAnsi="Arial" w:cs="Arial"/>
                <w:kern w:val="22"/>
                <w:sz w:val="18"/>
                <w:szCs w:val="18"/>
                <w:lang w:val="en-GB"/>
              </w:rPr>
            </w:pPr>
            <w:r w:rsidRPr="001E22BF">
              <w:rPr>
                <w:rFonts w:ascii="Arial" w:hAnsi="Arial" w:cs="Arial"/>
                <w:kern w:val="22"/>
                <w:sz w:val="18"/>
                <w:szCs w:val="18"/>
                <w:lang w:val="en-GB"/>
              </w:rPr>
              <w:t xml:space="preserve">Location: </w:t>
            </w:r>
            <w:r w:rsidRPr="001E22BF">
              <w:rPr>
                <w:rFonts w:ascii="Arial" w:hAnsi="Arial" w:cs="Arial"/>
                <w:kern w:val="22"/>
                <w:sz w:val="18"/>
                <w:szCs w:val="18"/>
                <w:lang w:val="en-GB" w:eastAsia="fr-FR"/>
              </w:rPr>
              <w:t>Roughly 580 km northwest of la Réunion (54°31' E, 15°53' S)</w:t>
            </w:r>
          </w:p>
          <w:p w14:paraId="54317893" w14:textId="77777777" w:rsidR="00E961BD" w:rsidRPr="001E22BF" w:rsidRDefault="00E961BD" w:rsidP="00E961BD">
            <w:pPr>
              <w:numPr>
                <w:ilvl w:val="0"/>
                <w:numId w:val="37"/>
              </w:numPr>
              <w:tabs>
                <w:tab w:val="left" w:pos="395"/>
              </w:tabs>
              <w:suppressAutoHyphens/>
              <w:snapToGrid w:val="0"/>
              <w:spacing w:after="0" w:line="240" w:lineRule="auto"/>
              <w:jc w:val="both"/>
              <w:rPr>
                <w:rFonts w:ascii="Arial" w:hAnsi="Arial" w:cs="Arial"/>
                <w:kern w:val="22"/>
                <w:sz w:val="18"/>
                <w:szCs w:val="18"/>
                <w:lang w:val="en-GB"/>
              </w:rPr>
            </w:pPr>
            <w:r w:rsidRPr="001E22BF">
              <w:rPr>
                <w:rFonts w:ascii="Arial" w:eastAsia="MS Mincho" w:hAnsi="Arial" w:cs="Arial"/>
                <w:kern w:val="22"/>
                <w:sz w:val="18"/>
                <w:szCs w:val="18"/>
                <w:lang w:val="en-GB"/>
              </w:rPr>
              <w:t>Due to the limited accessibility of this area, scientific knowledge is low and targeted to very few taxa. Marine turtles have been monitored since the 1980s, and long-term analysis has demonstrated that Tromelin is one of the most important nesting sites for the green turtle in the Western Indian Ocean. Genetic isolation has been found in coral and bird species in this area, also making this island very valuable for conservation. Moreover, the area is home two species of Faviid corals that are rare in the region.</w:t>
            </w:r>
          </w:p>
        </w:tc>
        <w:tc>
          <w:tcPr>
            <w:tcW w:w="506" w:type="dxa"/>
            <w:vAlign w:val="center"/>
          </w:tcPr>
          <w:p w14:paraId="08EB9079"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5012291B"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63BFBEA8"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4E0228AB"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43DF08B4"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5E5DC066"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7" w:type="dxa"/>
            <w:vAlign w:val="center"/>
          </w:tcPr>
          <w:p w14:paraId="4DAAEF2E"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r>
      <w:tr w:rsidR="00E961BD" w:rsidRPr="001E22BF" w14:paraId="7BBFAFC7" w14:textId="77777777">
        <w:tc>
          <w:tcPr>
            <w:tcW w:w="9687" w:type="dxa"/>
          </w:tcPr>
          <w:p w14:paraId="617A99BE" w14:textId="77777777" w:rsidR="00E961BD" w:rsidRPr="001E22BF" w:rsidRDefault="00E961BD" w:rsidP="00E961BD">
            <w:pPr>
              <w:rPr>
                <w:rFonts w:ascii="Arial" w:eastAsia="MS Mincho" w:hAnsi="Arial" w:cs="Arial"/>
                <w:b/>
                <w:kern w:val="22"/>
                <w:sz w:val="18"/>
                <w:szCs w:val="18"/>
                <w:lang w:val="en-GB"/>
              </w:rPr>
            </w:pPr>
            <w:r w:rsidRPr="001E22BF">
              <w:rPr>
                <w:rFonts w:ascii="Arial" w:hAnsi="Arial" w:cs="Arial"/>
                <w:b/>
                <w:kern w:val="22"/>
                <w:sz w:val="18"/>
                <w:szCs w:val="18"/>
                <w:lang w:val="en-GB"/>
              </w:rPr>
              <w:t>29. Mahe, Alphonse and Amirantes Plateau</w:t>
            </w:r>
          </w:p>
          <w:p w14:paraId="3768F354" w14:textId="77777777" w:rsidR="00E961BD" w:rsidRPr="001E22BF" w:rsidRDefault="00E961BD" w:rsidP="00E961BD">
            <w:pPr>
              <w:numPr>
                <w:ilvl w:val="0"/>
                <w:numId w:val="41"/>
              </w:numPr>
              <w:spacing w:after="0" w:line="240" w:lineRule="auto"/>
              <w:ind w:left="395"/>
              <w:jc w:val="both"/>
              <w:rPr>
                <w:rFonts w:ascii="Arial" w:hAnsi="Arial" w:cs="Arial"/>
                <w:kern w:val="22"/>
                <w:sz w:val="18"/>
                <w:szCs w:val="18"/>
                <w:lang w:val="en-GB"/>
              </w:rPr>
            </w:pPr>
            <w:r w:rsidRPr="001E22BF">
              <w:rPr>
                <w:rFonts w:ascii="Arial" w:hAnsi="Arial" w:cs="Arial"/>
                <w:kern w:val="22"/>
                <w:sz w:val="18"/>
                <w:szCs w:val="18"/>
                <w:lang w:val="en-GB"/>
              </w:rPr>
              <w:t xml:space="preserve">Location: Between 50º00’E and 58º00’E and between 0º00’S and 10º00’ S. </w:t>
            </w:r>
          </w:p>
          <w:p w14:paraId="504BA72B" w14:textId="77777777" w:rsidR="00E961BD" w:rsidRPr="001E22BF" w:rsidRDefault="00E961BD" w:rsidP="00E961BD">
            <w:pPr>
              <w:numPr>
                <w:ilvl w:val="0"/>
                <w:numId w:val="37"/>
              </w:numPr>
              <w:tabs>
                <w:tab w:val="left" w:pos="395"/>
              </w:tabs>
              <w:suppressAutoHyphens/>
              <w:snapToGrid w:val="0"/>
              <w:spacing w:after="0" w:line="240" w:lineRule="auto"/>
              <w:jc w:val="both"/>
              <w:rPr>
                <w:rFonts w:ascii="Arial" w:hAnsi="Arial" w:cs="Arial"/>
                <w:kern w:val="22"/>
                <w:sz w:val="18"/>
                <w:szCs w:val="18"/>
                <w:lang w:val="en-GB"/>
              </w:rPr>
            </w:pPr>
            <w:r w:rsidRPr="001E22BF">
              <w:rPr>
                <w:rFonts w:ascii="Arial" w:hAnsi="Arial" w:cs="Arial"/>
                <w:kern w:val="22"/>
                <w:sz w:val="18"/>
                <w:szCs w:val="18"/>
                <w:lang w:val="en-GB"/>
              </w:rPr>
              <w:t xml:space="preserve">This is an area of high diversity and a breeding, feeding and nursery area for cetaceans, providing migratory paths for these species and important feeding sites for pelagic fish, especially tuna and shark species. Coral reefs and mangroves characterize this area, providing important sites for fish spawning and nurseries, while mangroves help </w:t>
            </w:r>
            <w:r w:rsidRPr="001E22BF">
              <w:rPr>
                <w:rFonts w:ascii="Arial" w:hAnsi="Arial" w:cs="Arial"/>
                <w:kern w:val="22"/>
                <w:sz w:val="18"/>
                <w:szCs w:val="18"/>
                <w:lang w:val="en-GB"/>
              </w:rPr>
              <w:lastRenderedPageBreak/>
              <w:t xml:space="preserve">in reducing sedimentation and runoff to coral reefs. The plateau assists in the conservation of seabirds through provision of breeding and feeding sites. Important nesting sites for green and hawksbill turtles are found here. </w:t>
            </w:r>
          </w:p>
        </w:tc>
        <w:tc>
          <w:tcPr>
            <w:tcW w:w="506" w:type="dxa"/>
            <w:vAlign w:val="center"/>
          </w:tcPr>
          <w:p w14:paraId="01590BAB"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lastRenderedPageBreak/>
              <w:t>H</w:t>
            </w:r>
          </w:p>
        </w:tc>
        <w:tc>
          <w:tcPr>
            <w:tcW w:w="506" w:type="dxa"/>
            <w:vAlign w:val="center"/>
          </w:tcPr>
          <w:p w14:paraId="502159F0"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2A843C95"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2E14F0C1"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M</w:t>
            </w:r>
          </w:p>
        </w:tc>
        <w:tc>
          <w:tcPr>
            <w:tcW w:w="506" w:type="dxa"/>
            <w:vAlign w:val="center"/>
          </w:tcPr>
          <w:p w14:paraId="7464E0AB"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5D0C080A"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7" w:type="dxa"/>
            <w:vAlign w:val="center"/>
          </w:tcPr>
          <w:p w14:paraId="319D5481"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L</w:t>
            </w:r>
          </w:p>
        </w:tc>
      </w:tr>
      <w:tr w:rsidR="00E961BD" w:rsidRPr="001E22BF" w14:paraId="188A6C79" w14:textId="77777777">
        <w:tc>
          <w:tcPr>
            <w:tcW w:w="9687" w:type="dxa"/>
          </w:tcPr>
          <w:p w14:paraId="03C75A1C" w14:textId="77777777" w:rsidR="00E961BD" w:rsidRPr="001E22BF" w:rsidRDefault="00E961BD" w:rsidP="00E961BD">
            <w:pPr>
              <w:rPr>
                <w:rFonts w:ascii="Arial" w:eastAsia="MS Mincho" w:hAnsi="Arial" w:cs="Arial"/>
                <w:b/>
                <w:kern w:val="22"/>
                <w:sz w:val="18"/>
                <w:szCs w:val="18"/>
                <w:lang w:val="en-GB"/>
              </w:rPr>
            </w:pPr>
            <w:r w:rsidRPr="001E22BF">
              <w:rPr>
                <w:rFonts w:ascii="Arial" w:hAnsi="Arial" w:cs="Arial"/>
                <w:b/>
                <w:kern w:val="22"/>
                <w:sz w:val="18"/>
                <w:szCs w:val="18"/>
                <w:lang w:val="en-GB"/>
              </w:rPr>
              <w:t xml:space="preserve">30. </w:t>
            </w:r>
            <w:r w:rsidRPr="001E22BF">
              <w:rPr>
                <w:rFonts w:ascii="Arial" w:eastAsia="MS Mincho" w:hAnsi="Arial" w:cs="Arial"/>
                <w:b/>
                <w:kern w:val="22"/>
                <w:sz w:val="18"/>
                <w:szCs w:val="18"/>
                <w:lang w:val="en-GB"/>
              </w:rPr>
              <w:t>Atlantis Seamount</w:t>
            </w:r>
          </w:p>
          <w:p w14:paraId="11D89E8B" w14:textId="77777777" w:rsidR="00E961BD" w:rsidRPr="001E22BF" w:rsidRDefault="00E961BD" w:rsidP="00E961BD">
            <w:pPr>
              <w:numPr>
                <w:ilvl w:val="0"/>
                <w:numId w:val="37"/>
              </w:numPr>
              <w:tabs>
                <w:tab w:val="left" w:pos="395"/>
              </w:tabs>
              <w:suppressAutoHyphens/>
              <w:snapToGrid w:val="0"/>
              <w:spacing w:after="0" w:line="240" w:lineRule="auto"/>
              <w:jc w:val="both"/>
              <w:rPr>
                <w:rFonts w:ascii="Arial" w:hAnsi="Arial" w:cs="Arial"/>
                <w:kern w:val="22"/>
                <w:sz w:val="18"/>
                <w:szCs w:val="18"/>
                <w:lang w:val="en-GB"/>
              </w:rPr>
            </w:pPr>
            <w:r w:rsidRPr="001E22BF">
              <w:rPr>
                <w:rFonts w:ascii="Arial" w:hAnsi="Arial" w:cs="Arial"/>
                <w:kern w:val="22"/>
                <w:sz w:val="18"/>
                <w:szCs w:val="18"/>
                <w:lang w:val="en-GB"/>
              </w:rPr>
              <w:t xml:space="preserve">Location: </w:t>
            </w:r>
            <w:r w:rsidRPr="001E22BF">
              <w:rPr>
                <w:rFonts w:ascii="Arial" w:eastAsia="MS Mincho" w:hAnsi="Arial" w:cs="Arial"/>
                <w:kern w:val="22"/>
                <w:sz w:val="18"/>
                <w:szCs w:val="18"/>
                <w:lang w:val="en-GB"/>
              </w:rPr>
              <w:t>Approximately 32</w:t>
            </w:r>
            <w:r w:rsidRPr="001E22BF">
              <w:rPr>
                <w:rFonts w:ascii="Arial" w:eastAsia="MS Mincho" w:hAnsi="Arial" w:cs="Arial"/>
                <w:kern w:val="22"/>
                <w:sz w:val="18"/>
                <w:szCs w:val="18"/>
                <w:vertAlign w:val="superscript"/>
                <w:lang w:val="en-GB"/>
              </w:rPr>
              <w:t>o</w:t>
            </w:r>
            <w:r w:rsidRPr="001E22BF">
              <w:rPr>
                <w:rFonts w:ascii="Arial" w:eastAsia="MS Mincho" w:hAnsi="Arial" w:cs="Arial"/>
                <w:kern w:val="22"/>
                <w:sz w:val="18"/>
                <w:szCs w:val="18"/>
                <w:lang w:val="en-GB"/>
              </w:rPr>
              <w:t>38'S - 32</w:t>
            </w:r>
            <w:r w:rsidRPr="001E22BF">
              <w:rPr>
                <w:rFonts w:ascii="Arial" w:eastAsia="MS Mincho" w:hAnsi="Arial" w:cs="Arial"/>
                <w:kern w:val="22"/>
                <w:sz w:val="18"/>
                <w:szCs w:val="18"/>
                <w:vertAlign w:val="superscript"/>
                <w:lang w:val="en-GB"/>
              </w:rPr>
              <w:t>o</w:t>
            </w:r>
            <w:r w:rsidRPr="001E22BF">
              <w:rPr>
                <w:rFonts w:ascii="Arial" w:eastAsia="MS Mincho" w:hAnsi="Arial" w:cs="Arial"/>
                <w:kern w:val="22"/>
                <w:sz w:val="18"/>
                <w:szCs w:val="18"/>
                <w:lang w:val="en-GB"/>
              </w:rPr>
              <w:t>48'S and 57</w:t>
            </w:r>
            <w:r w:rsidRPr="001E22BF">
              <w:rPr>
                <w:rFonts w:ascii="Arial" w:eastAsia="MS Mincho" w:hAnsi="Arial" w:cs="Arial"/>
                <w:kern w:val="22"/>
                <w:sz w:val="18"/>
                <w:szCs w:val="18"/>
                <w:vertAlign w:val="superscript"/>
                <w:lang w:val="en-GB"/>
              </w:rPr>
              <w:t>o</w:t>
            </w:r>
            <w:r w:rsidRPr="001E22BF">
              <w:rPr>
                <w:rFonts w:ascii="Arial" w:eastAsia="MS Mincho" w:hAnsi="Arial" w:cs="Arial"/>
                <w:kern w:val="22"/>
                <w:sz w:val="18"/>
                <w:szCs w:val="18"/>
                <w:lang w:val="en-GB"/>
              </w:rPr>
              <w:t>12'E - 57</w:t>
            </w:r>
            <w:r w:rsidRPr="001E22BF">
              <w:rPr>
                <w:rFonts w:ascii="Arial" w:eastAsia="MS Mincho" w:hAnsi="Arial" w:cs="Arial"/>
                <w:kern w:val="22"/>
                <w:sz w:val="18"/>
                <w:szCs w:val="18"/>
                <w:vertAlign w:val="superscript"/>
                <w:lang w:val="en-GB"/>
              </w:rPr>
              <w:t>o</w:t>
            </w:r>
            <w:r w:rsidRPr="001E22BF">
              <w:rPr>
                <w:rFonts w:ascii="Arial" w:eastAsia="MS Mincho" w:hAnsi="Arial" w:cs="Arial"/>
                <w:kern w:val="22"/>
                <w:sz w:val="18"/>
                <w:szCs w:val="18"/>
                <w:lang w:val="en-GB"/>
              </w:rPr>
              <w:t>20'E</w:t>
            </w:r>
          </w:p>
          <w:p w14:paraId="3E470114" w14:textId="77777777" w:rsidR="00E961BD" w:rsidRPr="001E22BF" w:rsidRDefault="00E961BD" w:rsidP="00E961BD">
            <w:pPr>
              <w:numPr>
                <w:ilvl w:val="0"/>
                <w:numId w:val="37"/>
              </w:numPr>
              <w:tabs>
                <w:tab w:val="left" w:pos="395"/>
              </w:tabs>
              <w:suppressAutoHyphens/>
              <w:snapToGrid w:val="0"/>
              <w:spacing w:after="0" w:line="240" w:lineRule="auto"/>
              <w:jc w:val="both"/>
              <w:rPr>
                <w:rFonts w:ascii="Arial" w:hAnsi="Arial" w:cs="Arial"/>
                <w:kern w:val="22"/>
                <w:sz w:val="18"/>
                <w:szCs w:val="18"/>
                <w:lang w:val="en-GB"/>
              </w:rPr>
            </w:pPr>
            <w:r w:rsidRPr="001E22BF">
              <w:rPr>
                <w:rFonts w:ascii="Arial" w:eastAsia="MS Mincho" w:hAnsi="Arial" w:cs="Arial"/>
                <w:kern w:val="22"/>
                <w:sz w:val="18"/>
                <w:szCs w:val="18"/>
                <w:lang w:val="en-GB"/>
              </w:rPr>
              <w:t>An active tectonic, seamount/guyot/sunken island, the complex geomorphology this area harbours a very diverse deep-sea fauna at depths from 700 to 4000 m. The seamount hosts diverse coral gardens and complex sea-cliff deep-sea communities characterized by large anemones, sponges, and octocorals. The seamount hosts populations of pelagic armourhead (</w:t>
            </w:r>
            <w:r w:rsidRPr="001E22BF">
              <w:rPr>
                <w:rFonts w:ascii="Arial" w:eastAsia="MS Mincho" w:hAnsi="Arial" w:cs="Arial"/>
                <w:i/>
                <w:kern w:val="22"/>
                <w:sz w:val="18"/>
                <w:szCs w:val="18"/>
                <w:lang w:val="en-GB"/>
              </w:rPr>
              <w:t>Pseudopentaceros wheeleri</w:t>
            </w:r>
            <w:r w:rsidRPr="001E22BF">
              <w:rPr>
                <w:rFonts w:ascii="Arial" w:eastAsia="MS Mincho" w:hAnsi="Arial" w:cs="Arial"/>
                <w:kern w:val="22"/>
                <w:sz w:val="18"/>
                <w:szCs w:val="18"/>
                <w:lang w:val="en-GB"/>
              </w:rPr>
              <w:t>) and alfonsino.</w:t>
            </w:r>
          </w:p>
        </w:tc>
        <w:tc>
          <w:tcPr>
            <w:tcW w:w="506" w:type="dxa"/>
            <w:vAlign w:val="center"/>
          </w:tcPr>
          <w:p w14:paraId="45013A27"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5B20B47F"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M</w:t>
            </w:r>
          </w:p>
        </w:tc>
        <w:tc>
          <w:tcPr>
            <w:tcW w:w="506" w:type="dxa"/>
            <w:vAlign w:val="center"/>
          </w:tcPr>
          <w:p w14:paraId="10B94D2C"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2FD24D14"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31E3C5AB"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M</w:t>
            </w:r>
          </w:p>
        </w:tc>
        <w:tc>
          <w:tcPr>
            <w:tcW w:w="506" w:type="dxa"/>
            <w:vAlign w:val="center"/>
          </w:tcPr>
          <w:p w14:paraId="0A22FCF4"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7" w:type="dxa"/>
            <w:vAlign w:val="center"/>
          </w:tcPr>
          <w:p w14:paraId="7B4EC938"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M</w:t>
            </w:r>
          </w:p>
        </w:tc>
      </w:tr>
      <w:tr w:rsidR="00E961BD" w:rsidRPr="001E22BF" w14:paraId="4E74183C" w14:textId="77777777">
        <w:tc>
          <w:tcPr>
            <w:tcW w:w="9687" w:type="dxa"/>
          </w:tcPr>
          <w:p w14:paraId="11700C7E" w14:textId="77777777" w:rsidR="00E961BD" w:rsidRPr="001E22BF" w:rsidRDefault="00E961BD" w:rsidP="00E961BD">
            <w:pPr>
              <w:rPr>
                <w:rFonts w:ascii="Arial" w:eastAsia="MS Mincho" w:hAnsi="Arial" w:cs="Arial"/>
                <w:b/>
                <w:kern w:val="22"/>
                <w:sz w:val="18"/>
                <w:szCs w:val="18"/>
                <w:lang w:val="en-GB"/>
              </w:rPr>
            </w:pPr>
            <w:r w:rsidRPr="001E22BF">
              <w:rPr>
                <w:rFonts w:ascii="Arial" w:hAnsi="Arial" w:cs="Arial"/>
                <w:b/>
                <w:kern w:val="22"/>
                <w:sz w:val="18"/>
                <w:szCs w:val="18"/>
                <w:lang w:val="en-GB"/>
              </w:rPr>
              <w:t xml:space="preserve">31. </w:t>
            </w:r>
            <w:r w:rsidRPr="001E22BF">
              <w:rPr>
                <w:rFonts w:ascii="Arial" w:eastAsia="MS Mincho" w:hAnsi="Arial" w:cs="Arial"/>
                <w:b/>
                <w:kern w:val="22"/>
                <w:sz w:val="18"/>
                <w:szCs w:val="18"/>
                <w:lang w:val="en-GB"/>
              </w:rPr>
              <w:t>Blue Bay Marine Park</w:t>
            </w:r>
          </w:p>
          <w:p w14:paraId="129BE989" w14:textId="77777777" w:rsidR="00E961BD" w:rsidRPr="001E22BF" w:rsidRDefault="00E961BD" w:rsidP="00E961BD">
            <w:pPr>
              <w:numPr>
                <w:ilvl w:val="0"/>
                <w:numId w:val="37"/>
              </w:numPr>
              <w:tabs>
                <w:tab w:val="left" w:pos="395"/>
              </w:tabs>
              <w:suppressAutoHyphens/>
              <w:snapToGrid w:val="0"/>
              <w:spacing w:after="0" w:line="240" w:lineRule="auto"/>
              <w:jc w:val="both"/>
              <w:rPr>
                <w:rFonts w:ascii="Arial" w:hAnsi="Arial" w:cs="Arial"/>
                <w:kern w:val="22"/>
                <w:sz w:val="18"/>
                <w:szCs w:val="18"/>
                <w:lang w:val="en-GB"/>
              </w:rPr>
            </w:pPr>
            <w:r w:rsidRPr="001E22BF">
              <w:rPr>
                <w:rFonts w:ascii="Arial" w:hAnsi="Arial" w:cs="Arial"/>
                <w:kern w:val="22"/>
                <w:sz w:val="18"/>
                <w:szCs w:val="18"/>
                <w:lang w:val="en-GB"/>
              </w:rPr>
              <w:t xml:space="preserve">Location: </w:t>
            </w:r>
            <w:r w:rsidRPr="001E22BF">
              <w:rPr>
                <w:rFonts w:ascii="Arial" w:eastAsia="MS Mincho" w:hAnsi="Arial" w:cs="Arial"/>
                <w:kern w:val="22"/>
                <w:sz w:val="18"/>
                <w:szCs w:val="18"/>
                <w:lang w:val="en-GB"/>
              </w:rPr>
              <w:t xml:space="preserve">Blue Bay Marine Park is located in south-eastern Mauritius, </w:t>
            </w:r>
            <w:r w:rsidRPr="001E22BF">
              <w:rPr>
                <w:rFonts w:ascii="Arial" w:hAnsi="Arial" w:cs="Arial"/>
                <w:iCs/>
                <w:kern w:val="22"/>
                <w:sz w:val="18"/>
                <w:szCs w:val="18"/>
                <w:lang w:val="en-GB"/>
              </w:rPr>
              <w:t>stretching from Pointe Corps de Garde in the north to Pointe Vacoas in the south.</w:t>
            </w:r>
          </w:p>
          <w:p w14:paraId="025AE33F" w14:textId="77777777" w:rsidR="00E961BD" w:rsidRPr="001E22BF" w:rsidRDefault="00E961BD" w:rsidP="00E961BD">
            <w:pPr>
              <w:numPr>
                <w:ilvl w:val="0"/>
                <w:numId w:val="37"/>
              </w:numPr>
              <w:tabs>
                <w:tab w:val="left" w:pos="395"/>
              </w:tabs>
              <w:suppressAutoHyphens/>
              <w:snapToGrid w:val="0"/>
              <w:spacing w:after="0" w:line="240" w:lineRule="auto"/>
              <w:jc w:val="both"/>
              <w:rPr>
                <w:rFonts w:ascii="Arial" w:hAnsi="Arial" w:cs="Arial"/>
                <w:kern w:val="22"/>
                <w:sz w:val="18"/>
                <w:szCs w:val="18"/>
                <w:lang w:val="en-GB"/>
              </w:rPr>
            </w:pPr>
            <w:r w:rsidRPr="001E22BF">
              <w:rPr>
                <w:rFonts w:ascii="Arial" w:hAnsi="Arial" w:cs="Arial"/>
                <w:kern w:val="22"/>
                <w:sz w:val="18"/>
                <w:szCs w:val="18"/>
                <w:lang w:val="en-GB"/>
              </w:rPr>
              <w:t>There are two types of reefs are found in the park: fringing reefs and patch reefs. There is a high degree of coral species diversity, with at least 38 different species recorded, representing 28 genera and 15 families. Commercial species and many reef fish, including those that have schooling behaviour, are present in the park, as are other marine fauna, including seven species of echinoderms, eight species of molluscs, four species of crustaceans, four species of sponges, two species of nudibranchs, four species of holothurians and one species of turtle.</w:t>
            </w:r>
          </w:p>
        </w:tc>
        <w:tc>
          <w:tcPr>
            <w:tcW w:w="506" w:type="dxa"/>
            <w:vAlign w:val="center"/>
          </w:tcPr>
          <w:p w14:paraId="73CC9D62"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0BBEACF9"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2CFE73F2"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M</w:t>
            </w:r>
          </w:p>
        </w:tc>
        <w:tc>
          <w:tcPr>
            <w:tcW w:w="506" w:type="dxa"/>
            <w:vAlign w:val="center"/>
          </w:tcPr>
          <w:p w14:paraId="38B2DA30"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40694405"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w:t>
            </w:r>
          </w:p>
        </w:tc>
        <w:tc>
          <w:tcPr>
            <w:tcW w:w="506" w:type="dxa"/>
            <w:vAlign w:val="center"/>
          </w:tcPr>
          <w:p w14:paraId="216352D4"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7" w:type="dxa"/>
            <w:vAlign w:val="center"/>
          </w:tcPr>
          <w:p w14:paraId="7A6D4EC7"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r>
      <w:tr w:rsidR="00E961BD" w:rsidRPr="001E22BF" w14:paraId="301E4324" w14:textId="77777777">
        <w:tc>
          <w:tcPr>
            <w:tcW w:w="9687" w:type="dxa"/>
          </w:tcPr>
          <w:p w14:paraId="56D29DDF" w14:textId="77777777" w:rsidR="00E961BD" w:rsidRPr="001E22BF" w:rsidRDefault="00E961BD" w:rsidP="00E961BD">
            <w:pPr>
              <w:rPr>
                <w:rFonts w:ascii="Arial" w:eastAsia="MS Mincho" w:hAnsi="Arial" w:cs="Arial"/>
                <w:b/>
                <w:kern w:val="22"/>
                <w:sz w:val="18"/>
                <w:szCs w:val="18"/>
                <w:lang w:val="en-GB"/>
              </w:rPr>
            </w:pPr>
            <w:r w:rsidRPr="001E22BF">
              <w:rPr>
                <w:rFonts w:ascii="Arial" w:hAnsi="Arial" w:cs="Arial"/>
                <w:b/>
                <w:kern w:val="22"/>
                <w:sz w:val="18"/>
                <w:szCs w:val="18"/>
                <w:lang w:val="en-GB"/>
              </w:rPr>
              <w:t xml:space="preserve">32. </w:t>
            </w:r>
            <w:r w:rsidRPr="001E22BF">
              <w:rPr>
                <w:rFonts w:ascii="Arial" w:eastAsia="MS Mincho" w:hAnsi="Arial" w:cs="Arial"/>
                <w:b/>
                <w:kern w:val="22"/>
                <w:sz w:val="18"/>
                <w:szCs w:val="18"/>
                <w:lang w:val="en-GB"/>
              </w:rPr>
              <w:t>Saya de Malha Bank</w:t>
            </w:r>
          </w:p>
          <w:p w14:paraId="68FF5950" w14:textId="77777777" w:rsidR="00E961BD" w:rsidRPr="001E22BF" w:rsidRDefault="00E961BD" w:rsidP="00E961BD">
            <w:pPr>
              <w:numPr>
                <w:ilvl w:val="0"/>
                <w:numId w:val="37"/>
              </w:numPr>
              <w:tabs>
                <w:tab w:val="left" w:pos="395"/>
              </w:tabs>
              <w:suppressAutoHyphens/>
              <w:snapToGrid w:val="0"/>
              <w:spacing w:after="0" w:line="240" w:lineRule="auto"/>
              <w:jc w:val="both"/>
              <w:rPr>
                <w:rFonts w:ascii="Arial" w:hAnsi="Arial" w:cs="Arial"/>
                <w:kern w:val="22"/>
                <w:sz w:val="18"/>
                <w:szCs w:val="18"/>
                <w:lang w:val="en-GB"/>
              </w:rPr>
            </w:pPr>
            <w:r w:rsidRPr="001E22BF">
              <w:rPr>
                <w:rFonts w:ascii="Arial" w:hAnsi="Arial" w:cs="Arial"/>
                <w:kern w:val="22"/>
                <w:sz w:val="18"/>
                <w:szCs w:val="18"/>
                <w:lang w:val="en-GB"/>
              </w:rPr>
              <w:t xml:space="preserve">Location: </w:t>
            </w:r>
            <w:r w:rsidRPr="001E22BF">
              <w:rPr>
                <w:rFonts w:ascii="Arial" w:eastAsia="MS Mincho" w:hAnsi="Arial" w:cs="Arial"/>
                <w:iCs/>
                <w:kern w:val="22"/>
                <w:sz w:val="18"/>
                <w:szCs w:val="18"/>
                <w:lang w:val="en-GB"/>
              </w:rPr>
              <w:t>Between 8°30 - 12° S and 59°30 - 62.30° E.</w:t>
            </w:r>
          </w:p>
          <w:p w14:paraId="27124215" w14:textId="77777777" w:rsidR="00E961BD" w:rsidRPr="001E22BF" w:rsidRDefault="00E961BD" w:rsidP="00E961BD">
            <w:pPr>
              <w:numPr>
                <w:ilvl w:val="0"/>
                <w:numId w:val="37"/>
              </w:numPr>
              <w:tabs>
                <w:tab w:val="left" w:pos="395"/>
              </w:tabs>
              <w:suppressAutoHyphens/>
              <w:snapToGrid w:val="0"/>
              <w:spacing w:after="0" w:line="240" w:lineRule="auto"/>
              <w:jc w:val="both"/>
              <w:rPr>
                <w:rFonts w:ascii="Arial" w:hAnsi="Arial" w:cs="Arial"/>
                <w:kern w:val="22"/>
                <w:sz w:val="18"/>
                <w:szCs w:val="18"/>
                <w:lang w:val="en-GB"/>
              </w:rPr>
            </w:pPr>
            <w:r w:rsidRPr="001E22BF">
              <w:rPr>
                <w:rFonts w:ascii="Arial" w:eastAsia="MS Mincho" w:hAnsi="Arial" w:cs="Arial"/>
                <w:kern w:val="22"/>
                <w:sz w:val="18"/>
                <w:szCs w:val="18"/>
                <w:lang w:val="en-GB"/>
              </w:rPr>
              <w:t>The Saya de Malha Bank is the largest of three shallow banks forming the Mascarene Plateau. The Mascarene Plateau, being remote, with emergent land and small islands only at its southern extreme, is not yet well-known globally or well-studied, but there are strong indications of unique oceanographic features and habitats, in this area including the largest seagrass beds and shallow-water biotope in the world, species endemism and significant aggregations of marine mammals and seabirds.</w:t>
            </w:r>
          </w:p>
        </w:tc>
        <w:tc>
          <w:tcPr>
            <w:tcW w:w="506" w:type="dxa"/>
            <w:vAlign w:val="center"/>
          </w:tcPr>
          <w:p w14:paraId="027DE850"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3345FFE2"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1F764B23"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w:t>
            </w:r>
          </w:p>
        </w:tc>
        <w:tc>
          <w:tcPr>
            <w:tcW w:w="506" w:type="dxa"/>
            <w:vAlign w:val="center"/>
          </w:tcPr>
          <w:p w14:paraId="182D3384"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w:t>
            </w:r>
          </w:p>
        </w:tc>
        <w:tc>
          <w:tcPr>
            <w:tcW w:w="506" w:type="dxa"/>
            <w:vAlign w:val="center"/>
          </w:tcPr>
          <w:p w14:paraId="191E1277"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31B72BF5"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w:t>
            </w:r>
          </w:p>
        </w:tc>
        <w:tc>
          <w:tcPr>
            <w:tcW w:w="507" w:type="dxa"/>
            <w:vAlign w:val="center"/>
          </w:tcPr>
          <w:p w14:paraId="5B1E2FD7"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r>
      <w:tr w:rsidR="00E961BD" w:rsidRPr="001E22BF" w14:paraId="1B54C330" w14:textId="77777777">
        <w:trPr>
          <w:cantSplit/>
        </w:trPr>
        <w:tc>
          <w:tcPr>
            <w:tcW w:w="9687" w:type="dxa"/>
          </w:tcPr>
          <w:p w14:paraId="14029578" w14:textId="77777777" w:rsidR="00E961BD" w:rsidRPr="001E22BF" w:rsidRDefault="00E961BD" w:rsidP="00E961BD">
            <w:pPr>
              <w:rPr>
                <w:rFonts w:ascii="Arial" w:eastAsia="MS Mincho" w:hAnsi="Arial" w:cs="Arial"/>
                <w:b/>
                <w:kern w:val="22"/>
                <w:sz w:val="18"/>
                <w:szCs w:val="18"/>
                <w:lang w:val="en-GB"/>
              </w:rPr>
            </w:pPr>
            <w:r w:rsidRPr="001E22BF">
              <w:rPr>
                <w:rFonts w:ascii="Arial" w:hAnsi="Arial" w:cs="Arial"/>
                <w:b/>
                <w:kern w:val="22"/>
                <w:sz w:val="18"/>
                <w:szCs w:val="18"/>
                <w:lang w:val="en-GB"/>
              </w:rPr>
              <w:t>33. Sri Lankan Side of Gulf of Mannar</w:t>
            </w:r>
          </w:p>
          <w:p w14:paraId="422CEAD2" w14:textId="77777777" w:rsidR="00E961BD" w:rsidRPr="001E22BF" w:rsidRDefault="00E961BD" w:rsidP="00E961BD">
            <w:pPr>
              <w:numPr>
                <w:ilvl w:val="0"/>
                <w:numId w:val="37"/>
              </w:numPr>
              <w:tabs>
                <w:tab w:val="left" w:pos="395"/>
              </w:tabs>
              <w:suppressAutoHyphens/>
              <w:snapToGrid w:val="0"/>
              <w:spacing w:after="0" w:line="240" w:lineRule="auto"/>
              <w:jc w:val="both"/>
              <w:rPr>
                <w:rFonts w:ascii="Arial" w:hAnsi="Arial" w:cs="Arial"/>
                <w:kern w:val="22"/>
                <w:sz w:val="18"/>
                <w:szCs w:val="18"/>
                <w:lang w:val="en-GB"/>
              </w:rPr>
            </w:pPr>
            <w:r w:rsidRPr="001E22BF">
              <w:rPr>
                <w:rFonts w:ascii="Arial" w:hAnsi="Arial" w:cs="Arial"/>
                <w:kern w:val="22"/>
                <w:sz w:val="18"/>
                <w:szCs w:val="18"/>
                <w:lang w:val="en-GB"/>
              </w:rPr>
              <w:t>Location: This area is situated within the EEZ of Sri Lanka and within the continental shelf. The area is in coastal waters bordering the north-western and northern coastlines. Towards the landside it borders the coastline and extends towards the sea 5 km from the coastline</w:t>
            </w:r>
          </w:p>
          <w:p w14:paraId="5039460A" w14:textId="77777777" w:rsidR="00E961BD" w:rsidRPr="001E22BF" w:rsidRDefault="00E961BD" w:rsidP="00E961BD">
            <w:pPr>
              <w:numPr>
                <w:ilvl w:val="0"/>
                <w:numId w:val="37"/>
              </w:numPr>
              <w:tabs>
                <w:tab w:val="left" w:pos="395"/>
              </w:tabs>
              <w:suppressAutoHyphens/>
              <w:snapToGrid w:val="0"/>
              <w:spacing w:after="0" w:line="240" w:lineRule="auto"/>
              <w:jc w:val="both"/>
              <w:rPr>
                <w:rFonts w:ascii="Arial" w:hAnsi="Arial" w:cs="Arial"/>
                <w:kern w:val="22"/>
                <w:sz w:val="18"/>
                <w:szCs w:val="18"/>
                <w:lang w:val="en-GB"/>
              </w:rPr>
            </w:pPr>
            <w:r w:rsidRPr="001E22BF">
              <w:rPr>
                <w:rFonts w:ascii="Arial" w:hAnsi="Arial" w:cs="Arial"/>
                <w:kern w:val="22"/>
                <w:sz w:val="18"/>
                <w:szCs w:val="18"/>
                <w:lang w:val="en-GB"/>
              </w:rPr>
              <w:t xml:space="preserve">This area has a high level of ecological and biological diversity and is a site for some endangered species of turtles and dugongs. Additionally, the area holds very fragile sensitive coastal ecosystems – coral reefs, seagrass beds, mangrove-bordered lagoons and estuaries, mud flats, sand dunes and a few river mouth openings. Globally, endangered marine mammals such as </w:t>
            </w:r>
            <w:r w:rsidRPr="001E22BF">
              <w:rPr>
                <w:rFonts w:ascii="Arial" w:hAnsi="Arial" w:cs="Arial"/>
                <w:i/>
                <w:iCs/>
                <w:kern w:val="22"/>
                <w:sz w:val="18"/>
                <w:szCs w:val="18"/>
                <w:lang w:val="en-GB"/>
              </w:rPr>
              <w:t>Balaenoptera musculas</w:t>
            </w:r>
            <w:r w:rsidRPr="001E22BF">
              <w:rPr>
                <w:rFonts w:ascii="Arial" w:hAnsi="Arial" w:cs="Arial"/>
                <w:kern w:val="22"/>
                <w:sz w:val="18"/>
                <w:szCs w:val="18"/>
                <w:lang w:val="en-GB"/>
              </w:rPr>
              <w:t xml:space="preserve"> and </w:t>
            </w:r>
            <w:r w:rsidRPr="001E22BF">
              <w:rPr>
                <w:rFonts w:ascii="Arial" w:hAnsi="Arial" w:cs="Arial"/>
                <w:i/>
                <w:iCs/>
                <w:kern w:val="22"/>
                <w:sz w:val="18"/>
                <w:szCs w:val="18"/>
                <w:lang w:val="en-GB"/>
              </w:rPr>
              <w:t xml:space="preserve">Dagong dugong </w:t>
            </w:r>
            <w:r w:rsidRPr="001E22BF">
              <w:rPr>
                <w:rFonts w:ascii="Arial" w:hAnsi="Arial" w:cs="Arial"/>
                <w:iCs/>
                <w:kern w:val="22"/>
                <w:sz w:val="18"/>
                <w:szCs w:val="18"/>
                <w:lang w:val="en-GB"/>
              </w:rPr>
              <w:t xml:space="preserve">have been recorded in this area. </w:t>
            </w:r>
            <w:r w:rsidRPr="001E22BF">
              <w:rPr>
                <w:rFonts w:ascii="Arial" w:hAnsi="Arial" w:cs="Arial"/>
                <w:kern w:val="22"/>
                <w:sz w:val="18"/>
                <w:szCs w:val="18"/>
                <w:lang w:val="en-GB"/>
              </w:rPr>
              <w:t xml:space="preserve">This area hosts a substantial diversity of fin fish, sharks, rays, shrimp, spiny lobsters, slipper lobsters, conch shells, sea cucumbers and reef fishes. Important natural pearl beds are also located in this area. </w:t>
            </w:r>
          </w:p>
        </w:tc>
        <w:tc>
          <w:tcPr>
            <w:tcW w:w="506" w:type="dxa"/>
            <w:vAlign w:val="center"/>
          </w:tcPr>
          <w:p w14:paraId="4040DFF9"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13DD3458"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282DC220"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7E7D1B44"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208BF126"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33AEF26E"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7" w:type="dxa"/>
            <w:vAlign w:val="center"/>
          </w:tcPr>
          <w:p w14:paraId="59974591"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L</w:t>
            </w:r>
          </w:p>
        </w:tc>
      </w:tr>
      <w:tr w:rsidR="00E961BD" w:rsidRPr="001E22BF" w14:paraId="452C1511" w14:textId="77777777">
        <w:tc>
          <w:tcPr>
            <w:tcW w:w="9687" w:type="dxa"/>
          </w:tcPr>
          <w:p w14:paraId="1DD0D76A" w14:textId="77777777" w:rsidR="00E961BD" w:rsidRPr="001E22BF" w:rsidRDefault="00E961BD" w:rsidP="00E961BD">
            <w:pPr>
              <w:rPr>
                <w:rFonts w:ascii="Arial" w:eastAsia="MS Mincho" w:hAnsi="Arial" w:cs="Arial"/>
                <w:b/>
                <w:kern w:val="22"/>
                <w:sz w:val="18"/>
                <w:szCs w:val="18"/>
                <w:lang w:val="en-GB"/>
              </w:rPr>
            </w:pPr>
            <w:r w:rsidRPr="001E22BF">
              <w:rPr>
                <w:rFonts w:ascii="Arial" w:hAnsi="Arial" w:cs="Arial"/>
                <w:b/>
                <w:kern w:val="22"/>
                <w:sz w:val="18"/>
                <w:szCs w:val="18"/>
                <w:lang w:val="en-GB"/>
              </w:rPr>
              <w:lastRenderedPageBreak/>
              <w:t xml:space="preserve">34. Central </w:t>
            </w:r>
            <w:r w:rsidRPr="001E22BF">
              <w:rPr>
                <w:rFonts w:ascii="Arial" w:eastAsia="MS Mincho" w:hAnsi="Arial" w:cs="Arial"/>
                <w:b/>
                <w:kern w:val="22"/>
                <w:sz w:val="18"/>
                <w:szCs w:val="18"/>
                <w:lang w:val="en-GB"/>
              </w:rPr>
              <w:t>Indian Ocean Basin</w:t>
            </w:r>
          </w:p>
          <w:p w14:paraId="6FE4C237" w14:textId="77777777" w:rsidR="00E961BD" w:rsidRPr="001E22BF" w:rsidRDefault="00E961BD" w:rsidP="00E961BD">
            <w:pPr>
              <w:numPr>
                <w:ilvl w:val="0"/>
                <w:numId w:val="42"/>
              </w:numPr>
              <w:spacing w:after="0" w:line="240" w:lineRule="auto"/>
              <w:ind w:left="395"/>
              <w:jc w:val="both"/>
              <w:rPr>
                <w:rFonts w:ascii="Arial" w:hAnsi="Arial" w:cs="Arial"/>
                <w:kern w:val="22"/>
                <w:sz w:val="18"/>
                <w:szCs w:val="18"/>
                <w:lang w:val="en-GB"/>
              </w:rPr>
            </w:pPr>
            <w:r w:rsidRPr="001E22BF">
              <w:rPr>
                <w:rFonts w:ascii="Arial" w:hAnsi="Arial" w:cs="Arial"/>
                <w:kern w:val="22"/>
                <w:sz w:val="18"/>
                <w:szCs w:val="18"/>
                <w:lang w:val="en-GB"/>
              </w:rPr>
              <w:t>Location: The area lies to the south and east of Sri Lanka and the Maldives, over the mid-Indian Ocean basin and parts of the Ninety East Ridge.</w:t>
            </w:r>
          </w:p>
          <w:p w14:paraId="35FBA77A" w14:textId="77777777" w:rsidR="00E961BD" w:rsidRPr="001E22BF" w:rsidRDefault="00E961BD" w:rsidP="00E961BD">
            <w:pPr>
              <w:numPr>
                <w:ilvl w:val="0"/>
                <w:numId w:val="42"/>
              </w:numPr>
              <w:spacing w:after="0" w:line="240" w:lineRule="auto"/>
              <w:ind w:left="395"/>
              <w:jc w:val="both"/>
              <w:rPr>
                <w:rFonts w:ascii="Arial" w:hAnsi="Arial" w:cs="Arial"/>
                <w:kern w:val="22"/>
                <w:sz w:val="18"/>
                <w:szCs w:val="18"/>
                <w:lang w:val="en-GB"/>
              </w:rPr>
            </w:pPr>
            <w:r w:rsidRPr="001E22BF">
              <w:rPr>
                <w:rFonts w:ascii="Arial" w:hAnsi="Arial" w:cs="Arial"/>
                <w:kern w:val="22"/>
                <w:sz w:val="18"/>
                <w:szCs w:val="18"/>
                <w:lang w:val="en-GB"/>
              </w:rPr>
              <w:t>This area is known to be a key feeding site for at least four species of seabird that nest on islands in the Western Indian Ocean, with birds migrating over 3000 km to feed here during a pronounced seasonal phytoplankton bloom during the austral winter.</w:t>
            </w:r>
          </w:p>
        </w:tc>
        <w:tc>
          <w:tcPr>
            <w:tcW w:w="506" w:type="dxa"/>
            <w:vAlign w:val="center"/>
          </w:tcPr>
          <w:p w14:paraId="1254B197"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L</w:t>
            </w:r>
          </w:p>
        </w:tc>
        <w:tc>
          <w:tcPr>
            <w:tcW w:w="506" w:type="dxa"/>
            <w:vAlign w:val="center"/>
          </w:tcPr>
          <w:p w14:paraId="562D9F28"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2F3FAF4D"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M</w:t>
            </w:r>
          </w:p>
        </w:tc>
        <w:tc>
          <w:tcPr>
            <w:tcW w:w="506" w:type="dxa"/>
            <w:vAlign w:val="center"/>
          </w:tcPr>
          <w:p w14:paraId="3934FAC9"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L</w:t>
            </w:r>
          </w:p>
        </w:tc>
        <w:tc>
          <w:tcPr>
            <w:tcW w:w="506" w:type="dxa"/>
            <w:vAlign w:val="center"/>
          </w:tcPr>
          <w:p w14:paraId="4085B461"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L</w:t>
            </w:r>
          </w:p>
        </w:tc>
        <w:tc>
          <w:tcPr>
            <w:tcW w:w="506" w:type="dxa"/>
            <w:vAlign w:val="center"/>
          </w:tcPr>
          <w:p w14:paraId="6465D264"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M</w:t>
            </w:r>
          </w:p>
        </w:tc>
        <w:tc>
          <w:tcPr>
            <w:tcW w:w="507" w:type="dxa"/>
            <w:vAlign w:val="center"/>
          </w:tcPr>
          <w:p w14:paraId="31452869"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w:t>
            </w:r>
          </w:p>
        </w:tc>
      </w:tr>
      <w:tr w:rsidR="00E961BD" w:rsidRPr="001E22BF" w14:paraId="0DF2BE45" w14:textId="77777777">
        <w:tc>
          <w:tcPr>
            <w:tcW w:w="9687" w:type="dxa"/>
          </w:tcPr>
          <w:p w14:paraId="47310D9C" w14:textId="77777777" w:rsidR="00E961BD" w:rsidRPr="001E22BF" w:rsidRDefault="00E961BD" w:rsidP="00E961BD">
            <w:pPr>
              <w:rPr>
                <w:rFonts w:ascii="Arial" w:eastAsia="MS Mincho" w:hAnsi="Arial" w:cs="Arial"/>
                <w:b/>
                <w:kern w:val="22"/>
                <w:sz w:val="18"/>
                <w:szCs w:val="18"/>
                <w:lang w:val="en-GB"/>
              </w:rPr>
            </w:pPr>
            <w:r w:rsidRPr="001E22BF">
              <w:rPr>
                <w:rFonts w:ascii="Arial" w:hAnsi="Arial" w:cs="Arial"/>
                <w:b/>
                <w:kern w:val="22"/>
                <w:sz w:val="18"/>
                <w:szCs w:val="18"/>
                <w:lang w:val="en-GB"/>
              </w:rPr>
              <w:t xml:space="preserve">35. </w:t>
            </w:r>
            <w:r w:rsidRPr="001E22BF">
              <w:rPr>
                <w:rFonts w:ascii="Arial" w:eastAsia="MS Mincho" w:hAnsi="Arial" w:cs="Arial"/>
                <w:b/>
                <w:kern w:val="22"/>
                <w:sz w:val="18"/>
                <w:szCs w:val="18"/>
                <w:lang w:val="en-GB"/>
              </w:rPr>
              <w:t>Rusky</w:t>
            </w:r>
          </w:p>
          <w:p w14:paraId="3FE3EABF" w14:textId="77777777" w:rsidR="00E961BD" w:rsidRPr="001E22BF" w:rsidRDefault="00E961BD" w:rsidP="00E961BD">
            <w:pPr>
              <w:numPr>
                <w:ilvl w:val="0"/>
                <w:numId w:val="42"/>
              </w:numPr>
              <w:spacing w:after="0" w:line="240" w:lineRule="auto"/>
              <w:ind w:left="395"/>
              <w:jc w:val="both"/>
              <w:rPr>
                <w:rFonts w:ascii="Arial" w:hAnsi="Arial" w:cs="Arial"/>
                <w:kern w:val="22"/>
                <w:sz w:val="18"/>
                <w:szCs w:val="18"/>
                <w:lang w:val="en-GB"/>
              </w:rPr>
            </w:pPr>
            <w:r w:rsidRPr="001E22BF">
              <w:rPr>
                <w:rFonts w:ascii="Arial" w:hAnsi="Arial" w:cs="Arial"/>
                <w:kern w:val="22"/>
                <w:sz w:val="18"/>
                <w:szCs w:val="18"/>
                <w:lang w:val="en-GB"/>
              </w:rPr>
              <w:t xml:space="preserve">Location: </w:t>
            </w:r>
            <w:r w:rsidRPr="001E22BF">
              <w:rPr>
                <w:rFonts w:ascii="Arial" w:hAnsi="Arial" w:cs="Arial"/>
                <w:kern w:val="22"/>
                <w:sz w:val="18"/>
                <w:szCs w:val="18"/>
                <w:lang w:val="en-GB" w:eastAsia="en-NZ"/>
              </w:rPr>
              <w:t>31</w:t>
            </w:r>
            <w:r w:rsidRPr="001E22BF">
              <w:rPr>
                <w:rFonts w:ascii="Arial" w:hAnsi="Arial" w:cs="Arial"/>
                <w:kern w:val="22"/>
                <w:sz w:val="18"/>
                <w:szCs w:val="18"/>
                <w:vertAlign w:val="superscript"/>
                <w:lang w:val="en-GB" w:eastAsia="en-NZ"/>
              </w:rPr>
              <w:t>o</w:t>
            </w:r>
            <w:r w:rsidRPr="001E22BF">
              <w:rPr>
                <w:rFonts w:ascii="Arial" w:hAnsi="Arial" w:cs="Arial"/>
                <w:kern w:val="22"/>
                <w:sz w:val="18"/>
                <w:szCs w:val="18"/>
                <w:lang w:val="en-GB" w:eastAsia="en-NZ"/>
              </w:rPr>
              <w:t xml:space="preserve"> 20’S, 94</w:t>
            </w:r>
            <w:r w:rsidRPr="001E22BF">
              <w:rPr>
                <w:rFonts w:ascii="Arial" w:hAnsi="Arial" w:cs="Arial"/>
                <w:kern w:val="22"/>
                <w:sz w:val="18"/>
                <w:szCs w:val="18"/>
                <w:vertAlign w:val="superscript"/>
                <w:lang w:val="en-GB" w:eastAsia="en-NZ"/>
              </w:rPr>
              <w:t>o</w:t>
            </w:r>
            <w:r w:rsidRPr="001E22BF">
              <w:rPr>
                <w:rFonts w:ascii="Arial" w:hAnsi="Arial" w:cs="Arial"/>
                <w:kern w:val="22"/>
                <w:sz w:val="18"/>
                <w:szCs w:val="18"/>
                <w:lang w:val="en-GB" w:eastAsia="en-NZ"/>
              </w:rPr>
              <w:t xml:space="preserve"> 55’E - 31</w:t>
            </w:r>
            <w:r w:rsidRPr="001E22BF">
              <w:rPr>
                <w:rFonts w:ascii="Arial" w:hAnsi="Arial" w:cs="Arial"/>
                <w:kern w:val="22"/>
                <w:sz w:val="18"/>
                <w:szCs w:val="18"/>
                <w:vertAlign w:val="superscript"/>
                <w:lang w:val="en-GB" w:eastAsia="en-NZ"/>
              </w:rPr>
              <w:t xml:space="preserve">o </w:t>
            </w:r>
            <w:r w:rsidRPr="001E22BF">
              <w:rPr>
                <w:rFonts w:ascii="Arial" w:hAnsi="Arial" w:cs="Arial"/>
                <w:kern w:val="22"/>
                <w:sz w:val="18"/>
                <w:szCs w:val="18"/>
                <w:lang w:val="en-GB" w:eastAsia="en-NZ"/>
              </w:rPr>
              <w:t>20’S, 95</w:t>
            </w:r>
            <w:r w:rsidRPr="001E22BF">
              <w:rPr>
                <w:rFonts w:ascii="Arial" w:hAnsi="Arial" w:cs="Arial"/>
                <w:kern w:val="22"/>
                <w:sz w:val="18"/>
                <w:szCs w:val="18"/>
                <w:vertAlign w:val="superscript"/>
                <w:lang w:val="en-GB" w:eastAsia="en-NZ"/>
              </w:rPr>
              <w:t>o</w:t>
            </w:r>
            <w:r w:rsidRPr="001E22BF">
              <w:rPr>
                <w:rFonts w:ascii="Arial" w:hAnsi="Arial" w:cs="Arial"/>
                <w:kern w:val="22"/>
                <w:sz w:val="18"/>
                <w:szCs w:val="18"/>
                <w:lang w:val="en-GB" w:eastAsia="en-NZ"/>
              </w:rPr>
              <w:t xml:space="preserve"> 00’E - 31</w:t>
            </w:r>
            <w:r w:rsidRPr="001E22BF">
              <w:rPr>
                <w:rFonts w:ascii="Arial" w:hAnsi="Arial" w:cs="Arial"/>
                <w:kern w:val="22"/>
                <w:sz w:val="18"/>
                <w:szCs w:val="18"/>
                <w:vertAlign w:val="superscript"/>
                <w:lang w:val="en-GB"/>
              </w:rPr>
              <w:t>o</w:t>
            </w:r>
            <w:r w:rsidRPr="001E22BF">
              <w:rPr>
                <w:rFonts w:ascii="Arial" w:hAnsi="Arial" w:cs="Arial"/>
                <w:kern w:val="22"/>
                <w:sz w:val="18"/>
                <w:szCs w:val="18"/>
                <w:lang w:val="en-GB" w:eastAsia="en-NZ"/>
              </w:rPr>
              <w:t xml:space="preserve"> 30’S, 95</w:t>
            </w:r>
            <w:r w:rsidRPr="001E22BF">
              <w:rPr>
                <w:rFonts w:ascii="Arial" w:hAnsi="Arial" w:cs="Arial"/>
                <w:kern w:val="22"/>
                <w:sz w:val="18"/>
                <w:szCs w:val="18"/>
                <w:vertAlign w:val="superscript"/>
                <w:lang w:val="en-GB" w:eastAsia="en-NZ"/>
              </w:rPr>
              <w:t>o</w:t>
            </w:r>
            <w:r w:rsidRPr="001E22BF">
              <w:rPr>
                <w:rFonts w:ascii="Arial" w:hAnsi="Arial" w:cs="Arial"/>
                <w:kern w:val="22"/>
                <w:sz w:val="18"/>
                <w:szCs w:val="18"/>
                <w:lang w:val="en-GB" w:eastAsia="en-NZ"/>
              </w:rPr>
              <w:t xml:space="preserve"> 00’E - 31</w:t>
            </w:r>
            <w:r w:rsidRPr="001E22BF">
              <w:rPr>
                <w:rFonts w:ascii="Arial" w:hAnsi="Arial" w:cs="Arial"/>
                <w:kern w:val="22"/>
                <w:sz w:val="18"/>
                <w:szCs w:val="18"/>
                <w:vertAlign w:val="superscript"/>
                <w:lang w:val="en-GB" w:eastAsia="en-NZ"/>
              </w:rPr>
              <w:t>o</w:t>
            </w:r>
            <w:r w:rsidRPr="001E22BF">
              <w:rPr>
                <w:rFonts w:ascii="Arial" w:hAnsi="Arial" w:cs="Arial"/>
                <w:kern w:val="22"/>
                <w:sz w:val="18"/>
                <w:szCs w:val="18"/>
                <w:lang w:val="en-GB" w:eastAsia="en-NZ"/>
              </w:rPr>
              <w:t xml:space="preserve"> 30’S, 94</w:t>
            </w:r>
            <w:r w:rsidRPr="001E22BF">
              <w:rPr>
                <w:rFonts w:ascii="Arial" w:hAnsi="Arial" w:cs="Arial"/>
                <w:kern w:val="22"/>
                <w:sz w:val="18"/>
                <w:szCs w:val="18"/>
                <w:vertAlign w:val="superscript"/>
                <w:lang w:val="en-GB" w:eastAsia="en-NZ"/>
              </w:rPr>
              <w:t>o</w:t>
            </w:r>
            <w:r w:rsidRPr="001E22BF">
              <w:rPr>
                <w:rFonts w:ascii="Arial" w:hAnsi="Arial" w:cs="Arial"/>
                <w:kern w:val="22"/>
                <w:sz w:val="18"/>
                <w:szCs w:val="18"/>
                <w:lang w:val="en-GB" w:eastAsia="en-NZ"/>
              </w:rPr>
              <w:t xml:space="preserve"> 55’E</w:t>
            </w:r>
          </w:p>
          <w:p w14:paraId="25B16965" w14:textId="77777777" w:rsidR="00E961BD" w:rsidRPr="001E22BF" w:rsidRDefault="00E961BD" w:rsidP="00E961BD">
            <w:pPr>
              <w:numPr>
                <w:ilvl w:val="0"/>
                <w:numId w:val="37"/>
              </w:numPr>
              <w:tabs>
                <w:tab w:val="left" w:pos="395"/>
              </w:tabs>
              <w:suppressAutoHyphens/>
              <w:snapToGrid w:val="0"/>
              <w:spacing w:after="0" w:line="240" w:lineRule="auto"/>
              <w:jc w:val="both"/>
              <w:rPr>
                <w:rFonts w:ascii="Arial" w:hAnsi="Arial" w:cs="Arial"/>
                <w:kern w:val="22"/>
                <w:sz w:val="18"/>
                <w:szCs w:val="18"/>
                <w:lang w:val="en-GB"/>
              </w:rPr>
            </w:pPr>
            <w:r w:rsidRPr="001E22BF">
              <w:rPr>
                <w:rFonts w:ascii="Arial" w:eastAsia="MS Mincho" w:hAnsi="Arial" w:cs="Arial"/>
                <w:kern w:val="22"/>
                <w:sz w:val="18"/>
                <w:szCs w:val="18"/>
                <w:lang w:val="en-GB"/>
              </w:rPr>
              <w:t>This is a knoll in the middle part of Broken Ridge at 95° E, rising from the base seafloor of the ridge at 1200 m, to a depth of 580 m. This is the only knoll that occurs on the central ridge.</w:t>
            </w:r>
            <w:r w:rsidRPr="001E22BF">
              <w:rPr>
                <w:rFonts w:ascii="Arial" w:hAnsi="Arial" w:cs="Arial"/>
                <w:kern w:val="22"/>
                <w:sz w:val="18"/>
                <w:szCs w:val="18"/>
                <w:lang w:val="en-GB"/>
              </w:rPr>
              <w:t xml:space="preserve"> Small alfonsino (</w:t>
            </w:r>
            <w:r w:rsidRPr="001E22BF">
              <w:rPr>
                <w:rFonts w:ascii="Arial" w:hAnsi="Arial" w:cs="Arial"/>
                <w:i/>
                <w:kern w:val="22"/>
                <w:sz w:val="18"/>
                <w:szCs w:val="18"/>
                <w:lang w:val="en-GB"/>
              </w:rPr>
              <w:t>Beryx splendens</w:t>
            </w:r>
            <w:r w:rsidRPr="001E22BF">
              <w:rPr>
                <w:rFonts w:ascii="Arial" w:hAnsi="Arial" w:cs="Arial"/>
                <w:kern w:val="22"/>
                <w:sz w:val="18"/>
                <w:szCs w:val="18"/>
                <w:lang w:val="en-GB"/>
              </w:rPr>
              <w:t>) and amourhead (</w:t>
            </w:r>
            <w:r w:rsidRPr="001E22BF">
              <w:rPr>
                <w:rFonts w:ascii="Arial" w:hAnsi="Arial" w:cs="Arial"/>
                <w:i/>
                <w:kern w:val="22"/>
                <w:sz w:val="18"/>
                <w:szCs w:val="18"/>
                <w:lang w:val="en-GB"/>
              </w:rPr>
              <w:t>Pseudopentaceros</w:t>
            </w:r>
            <w:r w:rsidRPr="001E22BF">
              <w:rPr>
                <w:rFonts w:ascii="Arial" w:hAnsi="Arial" w:cs="Arial"/>
                <w:kern w:val="22"/>
                <w:sz w:val="18"/>
                <w:szCs w:val="18"/>
                <w:lang w:val="en-GB"/>
              </w:rPr>
              <w:t xml:space="preserve"> </w:t>
            </w:r>
            <w:r w:rsidRPr="001E22BF">
              <w:rPr>
                <w:rFonts w:ascii="Arial" w:hAnsi="Arial" w:cs="Arial"/>
                <w:i/>
                <w:kern w:val="22"/>
                <w:sz w:val="18"/>
                <w:szCs w:val="18"/>
                <w:lang w:val="en-GB"/>
              </w:rPr>
              <w:t>spp</w:t>
            </w:r>
            <w:r w:rsidRPr="001E22BF">
              <w:rPr>
                <w:rFonts w:ascii="Arial" w:hAnsi="Arial" w:cs="Arial"/>
                <w:kern w:val="22"/>
                <w:sz w:val="18"/>
                <w:szCs w:val="18"/>
                <w:lang w:val="en-GB"/>
              </w:rPr>
              <w:t>) are found on the knoll. Some bottom-trawling has occurred on the knoll, and black coral (Cnidaria) has been identified from catches made.  This is the only known area containing black coral on Broken Ridge and has been declared a Benthic Protected Area by SIODFA.</w:t>
            </w:r>
          </w:p>
        </w:tc>
        <w:tc>
          <w:tcPr>
            <w:tcW w:w="506" w:type="dxa"/>
            <w:vAlign w:val="center"/>
          </w:tcPr>
          <w:p w14:paraId="22251086"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02F7AD70"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w:t>
            </w:r>
          </w:p>
        </w:tc>
        <w:tc>
          <w:tcPr>
            <w:tcW w:w="506" w:type="dxa"/>
            <w:vAlign w:val="center"/>
          </w:tcPr>
          <w:p w14:paraId="72C56379"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w:t>
            </w:r>
          </w:p>
        </w:tc>
        <w:tc>
          <w:tcPr>
            <w:tcW w:w="506" w:type="dxa"/>
            <w:vAlign w:val="center"/>
          </w:tcPr>
          <w:p w14:paraId="1986053C"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458384F8"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w:t>
            </w:r>
          </w:p>
        </w:tc>
        <w:tc>
          <w:tcPr>
            <w:tcW w:w="506" w:type="dxa"/>
            <w:vAlign w:val="center"/>
          </w:tcPr>
          <w:p w14:paraId="61910472"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w:t>
            </w:r>
          </w:p>
        </w:tc>
        <w:tc>
          <w:tcPr>
            <w:tcW w:w="507" w:type="dxa"/>
            <w:vAlign w:val="center"/>
          </w:tcPr>
          <w:p w14:paraId="136467E7"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L</w:t>
            </w:r>
          </w:p>
        </w:tc>
      </w:tr>
      <w:tr w:rsidR="00E961BD" w:rsidRPr="001E22BF" w14:paraId="29A26DE2" w14:textId="77777777">
        <w:tc>
          <w:tcPr>
            <w:tcW w:w="9687" w:type="dxa"/>
          </w:tcPr>
          <w:p w14:paraId="347A1D22" w14:textId="77777777" w:rsidR="00E961BD" w:rsidRPr="001E22BF" w:rsidRDefault="00E961BD" w:rsidP="00E961BD">
            <w:pPr>
              <w:rPr>
                <w:rFonts w:ascii="Arial" w:eastAsia="MS Mincho" w:hAnsi="Arial" w:cs="Arial"/>
                <w:b/>
                <w:kern w:val="22"/>
                <w:sz w:val="18"/>
                <w:szCs w:val="18"/>
                <w:lang w:val="en-GB"/>
              </w:rPr>
            </w:pPr>
            <w:r w:rsidRPr="001E22BF">
              <w:rPr>
                <w:rFonts w:ascii="Arial" w:hAnsi="Arial" w:cs="Arial"/>
                <w:b/>
                <w:kern w:val="22"/>
                <w:sz w:val="18"/>
                <w:szCs w:val="18"/>
                <w:lang w:val="en-GB"/>
              </w:rPr>
              <w:t xml:space="preserve">36. </w:t>
            </w:r>
            <w:r w:rsidRPr="001E22BF">
              <w:rPr>
                <w:rFonts w:ascii="Arial" w:eastAsia="MS Mincho" w:hAnsi="Arial" w:cs="Arial"/>
                <w:b/>
                <w:kern w:val="22"/>
                <w:sz w:val="18"/>
                <w:szCs w:val="18"/>
                <w:lang w:val="en-GB"/>
              </w:rPr>
              <w:t>Fool’s Flat</w:t>
            </w:r>
          </w:p>
          <w:p w14:paraId="4BBC6071" w14:textId="77777777" w:rsidR="00E961BD" w:rsidRPr="001E22BF" w:rsidRDefault="00E961BD" w:rsidP="00E961BD">
            <w:pPr>
              <w:numPr>
                <w:ilvl w:val="0"/>
                <w:numId w:val="37"/>
              </w:numPr>
              <w:spacing w:after="0" w:line="240" w:lineRule="auto"/>
              <w:jc w:val="both"/>
              <w:rPr>
                <w:rFonts w:ascii="Arial" w:eastAsia="MS Mincho" w:hAnsi="Arial" w:cs="Arial"/>
                <w:b/>
                <w:kern w:val="22"/>
                <w:sz w:val="18"/>
                <w:szCs w:val="18"/>
                <w:lang w:val="en-GB"/>
              </w:rPr>
            </w:pPr>
            <w:r w:rsidRPr="001E22BF">
              <w:rPr>
                <w:rFonts w:ascii="Arial" w:hAnsi="Arial" w:cs="Arial"/>
                <w:kern w:val="22"/>
                <w:sz w:val="18"/>
                <w:szCs w:val="18"/>
                <w:lang w:val="en-GB"/>
              </w:rPr>
              <w:t xml:space="preserve">Location: </w:t>
            </w:r>
            <w:r w:rsidRPr="001E22BF">
              <w:rPr>
                <w:rFonts w:ascii="Arial" w:hAnsi="Arial" w:cs="Arial"/>
                <w:kern w:val="22"/>
                <w:sz w:val="18"/>
                <w:szCs w:val="18"/>
                <w:lang w:val="en-GB" w:eastAsia="en-NZ"/>
              </w:rPr>
              <w:t>31</w:t>
            </w:r>
            <w:r w:rsidRPr="001E22BF">
              <w:rPr>
                <w:rFonts w:ascii="Arial" w:hAnsi="Arial" w:cs="Arial"/>
                <w:kern w:val="22"/>
                <w:sz w:val="18"/>
                <w:szCs w:val="18"/>
                <w:vertAlign w:val="superscript"/>
                <w:lang w:val="en-GB"/>
              </w:rPr>
              <w:t>o</w:t>
            </w:r>
            <w:r w:rsidRPr="001E22BF">
              <w:rPr>
                <w:rFonts w:ascii="Arial" w:hAnsi="Arial" w:cs="Arial"/>
                <w:kern w:val="22"/>
                <w:sz w:val="18"/>
                <w:szCs w:val="18"/>
                <w:lang w:val="en-GB" w:eastAsia="en-NZ"/>
              </w:rPr>
              <w:t xml:space="preserve"> 32'S, 94</w:t>
            </w:r>
            <w:r w:rsidRPr="001E22BF">
              <w:rPr>
                <w:rFonts w:ascii="Arial" w:hAnsi="Arial" w:cs="Arial"/>
                <w:kern w:val="22"/>
                <w:sz w:val="18"/>
                <w:szCs w:val="18"/>
                <w:vertAlign w:val="superscript"/>
                <w:lang w:val="en-GB"/>
              </w:rPr>
              <w:t>o</w:t>
            </w:r>
            <w:r w:rsidRPr="001E22BF">
              <w:rPr>
                <w:rFonts w:ascii="Arial" w:hAnsi="Arial" w:cs="Arial"/>
                <w:kern w:val="22"/>
                <w:sz w:val="18"/>
                <w:szCs w:val="18"/>
                <w:lang w:val="en-GB" w:eastAsia="en-NZ"/>
              </w:rPr>
              <w:t xml:space="preserve"> 40'E - 32</w:t>
            </w:r>
            <w:r w:rsidRPr="001E22BF">
              <w:rPr>
                <w:rFonts w:ascii="Arial" w:hAnsi="Arial" w:cs="Arial"/>
                <w:kern w:val="22"/>
                <w:sz w:val="18"/>
                <w:szCs w:val="18"/>
                <w:vertAlign w:val="superscript"/>
                <w:lang w:val="en-GB"/>
              </w:rPr>
              <w:t>o</w:t>
            </w:r>
            <w:r w:rsidRPr="001E22BF">
              <w:rPr>
                <w:rFonts w:ascii="Arial" w:hAnsi="Arial" w:cs="Arial"/>
                <w:kern w:val="22"/>
                <w:sz w:val="18"/>
                <w:szCs w:val="18"/>
                <w:lang w:val="en-GB" w:eastAsia="en-NZ"/>
              </w:rPr>
              <w:t xml:space="preserve"> S, 95</w:t>
            </w:r>
            <w:r w:rsidRPr="001E22BF">
              <w:rPr>
                <w:rFonts w:ascii="Arial" w:hAnsi="Arial" w:cs="Arial"/>
                <w:kern w:val="22"/>
                <w:sz w:val="18"/>
                <w:szCs w:val="18"/>
                <w:vertAlign w:val="superscript"/>
                <w:lang w:val="en-GB"/>
              </w:rPr>
              <w:t>o</w:t>
            </w:r>
            <w:r w:rsidRPr="001E22BF">
              <w:rPr>
                <w:rFonts w:ascii="Arial" w:hAnsi="Arial" w:cs="Arial"/>
                <w:kern w:val="22"/>
                <w:sz w:val="18"/>
                <w:szCs w:val="18"/>
                <w:lang w:val="en-GB" w:eastAsia="en-NZ"/>
              </w:rPr>
              <w:t xml:space="preserve"> 32’E - 31</w:t>
            </w:r>
            <w:r w:rsidRPr="001E22BF">
              <w:rPr>
                <w:rFonts w:ascii="Arial" w:hAnsi="Arial" w:cs="Arial"/>
                <w:kern w:val="22"/>
                <w:sz w:val="18"/>
                <w:szCs w:val="18"/>
                <w:vertAlign w:val="superscript"/>
                <w:lang w:val="en-GB"/>
              </w:rPr>
              <w:t>o</w:t>
            </w:r>
            <w:r w:rsidRPr="001E22BF">
              <w:rPr>
                <w:rFonts w:ascii="Arial" w:hAnsi="Arial" w:cs="Arial"/>
                <w:kern w:val="22"/>
                <w:sz w:val="18"/>
                <w:szCs w:val="18"/>
                <w:lang w:val="en-GB" w:eastAsia="en-NZ"/>
              </w:rPr>
              <w:t xml:space="preserve"> 50’S, 95</w:t>
            </w:r>
            <w:r w:rsidRPr="001E22BF">
              <w:rPr>
                <w:rFonts w:ascii="Arial" w:hAnsi="Arial" w:cs="Arial"/>
                <w:kern w:val="22"/>
                <w:sz w:val="18"/>
                <w:szCs w:val="18"/>
                <w:vertAlign w:val="superscript"/>
                <w:lang w:val="en-GB"/>
              </w:rPr>
              <w:t>o</w:t>
            </w:r>
            <w:r w:rsidRPr="001E22BF">
              <w:rPr>
                <w:rFonts w:ascii="Arial" w:hAnsi="Arial" w:cs="Arial"/>
                <w:kern w:val="22"/>
                <w:sz w:val="18"/>
                <w:szCs w:val="18"/>
                <w:vertAlign w:val="superscript"/>
                <w:lang w:val="en-GB" w:eastAsia="en-NZ"/>
              </w:rPr>
              <w:t xml:space="preserve"> </w:t>
            </w:r>
            <w:r w:rsidRPr="001E22BF">
              <w:rPr>
                <w:rFonts w:ascii="Arial" w:hAnsi="Arial" w:cs="Arial"/>
                <w:kern w:val="22"/>
                <w:sz w:val="18"/>
                <w:szCs w:val="18"/>
                <w:lang w:val="en-GB" w:eastAsia="en-NZ"/>
              </w:rPr>
              <w:t>38’E - 31</w:t>
            </w:r>
            <w:r w:rsidRPr="001E22BF">
              <w:rPr>
                <w:rFonts w:ascii="Arial" w:hAnsi="Arial" w:cs="Arial"/>
                <w:kern w:val="22"/>
                <w:sz w:val="18"/>
                <w:szCs w:val="18"/>
                <w:vertAlign w:val="superscript"/>
                <w:lang w:val="en-GB"/>
              </w:rPr>
              <w:t>o</w:t>
            </w:r>
            <w:r w:rsidRPr="001E22BF">
              <w:rPr>
                <w:rFonts w:ascii="Arial" w:hAnsi="Arial" w:cs="Arial"/>
                <w:kern w:val="22"/>
                <w:sz w:val="18"/>
                <w:szCs w:val="18"/>
                <w:lang w:val="en-GB" w:eastAsia="en-NZ"/>
              </w:rPr>
              <w:t xml:space="preserve"> 24’S, 94</w:t>
            </w:r>
            <w:r w:rsidRPr="001E22BF">
              <w:rPr>
                <w:rFonts w:ascii="Arial" w:hAnsi="Arial" w:cs="Arial"/>
                <w:kern w:val="22"/>
                <w:sz w:val="18"/>
                <w:szCs w:val="18"/>
                <w:vertAlign w:val="superscript"/>
                <w:lang w:val="en-GB"/>
              </w:rPr>
              <w:t>o</w:t>
            </w:r>
            <w:r w:rsidRPr="001E22BF">
              <w:rPr>
                <w:rFonts w:ascii="Arial" w:hAnsi="Arial" w:cs="Arial"/>
                <w:kern w:val="22"/>
                <w:sz w:val="18"/>
                <w:szCs w:val="18"/>
                <w:lang w:val="en-GB" w:eastAsia="en-NZ"/>
              </w:rPr>
              <w:t xml:space="preserve"> 51’E</w:t>
            </w:r>
          </w:p>
          <w:p w14:paraId="14CCA6A5" w14:textId="77777777" w:rsidR="00E961BD" w:rsidRPr="001E22BF" w:rsidRDefault="00E961BD" w:rsidP="00E961BD">
            <w:pPr>
              <w:numPr>
                <w:ilvl w:val="0"/>
                <w:numId w:val="37"/>
              </w:numPr>
              <w:tabs>
                <w:tab w:val="left" w:pos="395"/>
              </w:tabs>
              <w:suppressAutoHyphens/>
              <w:snapToGrid w:val="0"/>
              <w:spacing w:after="0" w:line="240" w:lineRule="auto"/>
              <w:jc w:val="both"/>
              <w:rPr>
                <w:rFonts w:ascii="Arial" w:hAnsi="Arial" w:cs="Arial"/>
                <w:kern w:val="22"/>
                <w:sz w:val="18"/>
                <w:szCs w:val="18"/>
                <w:lang w:val="en-GB"/>
              </w:rPr>
            </w:pPr>
            <w:r w:rsidRPr="001E22BF">
              <w:rPr>
                <w:rFonts w:ascii="Arial" w:hAnsi="Arial" w:cs="Arial"/>
                <w:kern w:val="22"/>
                <w:sz w:val="18"/>
                <w:szCs w:val="18"/>
                <w:lang w:val="en-GB"/>
              </w:rPr>
              <w:t xml:space="preserve">This area is located on the southern side of Broken Ridge Plateau. The central area of the ridge shoals to around 990 m, and its southern side drops down steeply to over 4000 m. On the southern rim of the ridge are significant stands of cold-water corals that have elevations of 20 to 30 m and have been surveyed by sidescan sonar. There appears to be strong upwelling over the south-west boundary, and this no doubt has resulted in favourable conditions for the growth of deepwater corals. The main framework building species appears to be </w:t>
            </w:r>
            <w:r w:rsidRPr="001E22BF">
              <w:rPr>
                <w:rFonts w:ascii="Arial" w:hAnsi="Arial" w:cs="Arial"/>
                <w:i/>
                <w:iCs/>
                <w:kern w:val="22"/>
                <w:sz w:val="18"/>
                <w:szCs w:val="18"/>
                <w:lang w:val="en-GB"/>
              </w:rPr>
              <w:t>Solenosmilia variabilis</w:t>
            </w:r>
            <w:r w:rsidRPr="001E22BF">
              <w:rPr>
                <w:rFonts w:ascii="Arial" w:hAnsi="Arial" w:cs="Arial"/>
                <w:kern w:val="22"/>
                <w:sz w:val="18"/>
                <w:szCs w:val="18"/>
                <w:lang w:val="en-GB"/>
              </w:rPr>
              <w:t>. The framework largely comprises dead coral.</w:t>
            </w:r>
          </w:p>
        </w:tc>
        <w:tc>
          <w:tcPr>
            <w:tcW w:w="506" w:type="dxa"/>
            <w:vAlign w:val="center"/>
          </w:tcPr>
          <w:p w14:paraId="0A21C862"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4D11132B"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w:t>
            </w:r>
          </w:p>
        </w:tc>
        <w:tc>
          <w:tcPr>
            <w:tcW w:w="506" w:type="dxa"/>
            <w:vAlign w:val="center"/>
          </w:tcPr>
          <w:p w14:paraId="231941F9"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w:t>
            </w:r>
          </w:p>
        </w:tc>
        <w:tc>
          <w:tcPr>
            <w:tcW w:w="506" w:type="dxa"/>
            <w:vAlign w:val="center"/>
          </w:tcPr>
          <w:p w14:paraId="1B04AFC5"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1DD7E8E4"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w:t>
            </w:r>
          </w:p>
        </w:tc>
        <w:tc>
          <w:tcPr>
            <w:tcW w:w="506" w:type="dxa"/>
            <w:vAlign w:val="center"/>
          </w:tcPr>
          <w:p w14:paraId="7F0E41E0"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w:t>
            </w:r>
          </w:p>
        </w:tc>
        <w:tc>
          <w:tcPr>
            <w:tcW w:w="507" w:type="dxa"/>
            <w:vAlign w:val="center"/>
          </w:tcPr>
          <w:p w14:paraId="6102206A"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r>
      <w:tr w:rsidR="00E961BD" w:rsidRPr="001E22BF" w14:paraId="79700B74" w14:textId="77777777">
        <w:tc>
          <w:tcPr>
            <w:tcW w:w="9687" w:type="dxa"/>
          </w:tcPr>
          <w:p w14:paraId="575E35BE" w14:textId="77777777" w:rsidR="00E961BD" w:rsidRPr="001E22BF" w:rsidRDefault="00E961BD" w:rsidP="00E961BD">
            <w:pPr>
              <w:rPr>
                <w:rFonts w:ascii="Arial" w:eastAsia="MS Mincho" w:hAnsi="Arial" w:cs="Arial"/>
                <w:b/>
                <w:kern w:val="22"/>
                <w:sz w:val="18"/>
                <w:szCs w:val="18"/>
                <w:lang w:val="en-GB"/>
              </w:rPr>
            </w:pPr>
            <w:r w:rsidRPr="001E22BF">
              <w:rPr>
                <w:rFonts w:ascii="Arial" w:hAnsi="Arial" w:cs="Arial"/>
                <w:b/>
                <w:kern w:val="22"/>
                <w:sz w:val="18"/>
                <w:szCs w:val="18"/>
                <w:lang w:val="en-GB"/>
              </w:rPr>
              <w:t xml:space="preserve">37. </w:t>
            </w:r>
            <w:r w:rsidRPr="001E22BF">
              <w:rPr>
                <w:rFonts w:ascii="Arial" w:eastAsia="MS Mincho" w:hAnsi="Arial" w:cs="Arial"/>
                <w:b/>
                <w:kern w:val="22"/>
                <w:sz w:val="18"/>
                <w:szCs w:val="18"/>
                <w:lang w:val="en-GB"/>
              </w:rPr>
              <w:t>East Broken Ridge Guyot</w:t>
            </w:r>
          </w:p>
          <w:p w14:paraId="54408E2B" w14:textId="77777777" w:rsidR="00E961BD" w:rsidRPr="001E22BF" w:rsidRDefault="00E961BD" w:rsidP="00E961BD">
            <w:pPr>
              <w:numPr>
                <w:ilvl w:val="0"/>
                <w:numId w:val="43"/>
              </w:numPr>
              <w:autoSpaceDE w:val="0"/>
              <w:autoSpaceDN w:val="0"/>
              <w:adjustRightInd w:val="0"/>
              <w:spacing w:after="0" w:line="240" w:lineRule="auto"/>
              <w:ind w:left="395"/>
              <w:jc w:val="both"/>
              <w:rPr>
                <w:rFonts w:ascii="Arial" w:hAnsi="Arial" w:cs="Arial"/>
                <w:kern w:val="22"/>
                <w:sz w:val="18"/>
                <w:szCs w:val="18"/>
                <w:lang w:val="en-GB" w:eastAsia="en-NZ"/>
              </w:rPr>
            </w:pPr>
            <w:r w:rsidRPr="001E22BF">
              <w:rPr>
                <w:rFonts w:ascii="Arial" w:hAnsi="Arial" w:cs="Arial"/>
                <w:kern w:val="22"/>
                <w:sz w:val="18"/>
                <w:szCs w:val="18"/>
                <w:lang w:val="en-GB"/>
              </w:rPr>
              <w:t xml:space="preserve">Location: </w:t>
            </w:r>
            <w:r w:rsidRPr="001E22BF">
              <w:rPr>
                <w:rFonts w:ascii="Arial" w:hAnsi="Arial" w:cs="Arial"/>
                <w:kern w:val="22"/>
                <w:sz w:val="18"/>
                <w:szCs w:val="18"/>
                <w:lang w:val="en-GB" w:eastAsia="en-NZ"/>
              </w:rPr>
              <w:t>32</w:t>
            </w:r>
            <w:r w:rsidRPr="001E22BF">
              <w:rPr>
                <w:rFonts w:ascii="Arial" w:hAnsi="Arial" w:cs="Arial"/>
                <w:kern w:val="22"/>
                <w:sz w:val="18"/>
                <w:szCs w:val="18"/>
                <w:vertAlign w:val="superscript"/>
                <w:lang w:val="en-GB" w:eastAsia="en-NZ"/>
              </w:rPr>
              <w:t>o</w:t>
            </w:r>
            <w:r w:rsidRPr="001E22BF">
              <w:rPr>
                <w:rFonts w:ascii="Arial" w:hAnsi="Arial" w:cs="Arial"/>
                <w:kern w:val="22"/>
                <w:sz w:val="18"/>
                <w:szCs w:val="18"/>
                <w:lang w:val="en-GB" w:eastAsia="en-NZ"/>
              </w:rPr>
              <w:t xml:space="preserve"> 50’S, 100</w:t>
            </w:r>
            <w:r w:rsidRPr="001E22BF">
              <w:rPr>
                <w:rFonts w:ascii="Arial" w:hAnsi="Arial" w:cs="Arial"/>
                <w:kern w:val="22"/>
                <w:sz w:val="18"/>
                <w:szCs w:val="18"/>
                <w:vertAlign w:val="superscript"/>
                <w:lang w:val="en-GB" w:eastAsia="en-NZ"/>
              </w:rPr>
              <w:t>o</w:t>
            </w:r>
            <w:r w:rsidRPr="001E22BF">
              <w:rPr>
                <w:rFonts w:ascii="Arial" w:hAnsi="Arial" w:cs="Arial"/>
                <w:kern w:val="22"/>
                <w:sz w:val="18"/>
                <w:szCs w:val="18"/>
                <w:lang w:val="en-GB" w:eastAsia="en-NZ"/>
              </w:rPr>
              <w:t xml:space="preserve"> 50’E - 32</w:t>
            </w:r>
            <w:r w:rsidRPr="001E22BF">
              <w:rPr>
                <w:rFonts w:ascii="Arial" w:hAnsi="Arial" w:cs="Arial"/>
                <w:kern w:val="22"/>
                <w:sz w:val="18"/>
                <w:szCs w:val="18"/>
                <w:vertAlign w:val="superscript"/>
                <w:lang w:val="en-GB" w:eastAsia="en-NZ"/>
              </w:rPr>
              <w:t>o</w:t>
            </w:r>
            <w:r w:rsidRPr="001E22BF">
              <w:rPr>
                <w:rFonts w:ascii="Arial" w:hAnsi="Arial" w:cs="Arial"/>
                <w:kern w:val="22"/>
                <w:sz w:val="18"/>
                <w:szCs w:val="18"/>
                <w:lang w:val="en-GB" w:eastAsia="en-NZ"/>
              </w:rPr>
              <w:t xml:space="preserve"> 50’S, 101</w:t>
            </w:r>
            <w:r w:rsidRPr="001E22BF">
              <w:rPr>
                <w:rFonts w:ascii="Arial" w:hAnsi="Arial" w:cs="Arial"/>
                <w:kern w:val="22"/>
                <w:sz w:val="18"/>
                <w:szCs w:val="18"/>
                <w:vertAlign w:val="superscript"/>
                <w:lang w:val="en-GB" w:eastAsia="en-NZ"/>
              </w:rPr>
              <w:t>o</w:t>
            </w:r>
            <w:r w:rsidRPr="001E22BF">
              <w:rPr>
                <w:rFonts w:ascii="Arial" w:hAnsi="Arial" w:cs="Arial"/>
                <w:kern w:val="22"/>
                <w:sz w:val="18"/>
                <w:szCs w:val="18"/>
                <w:lang w:val="en-GB" w:eastAsia="en-NZ"/>
              </w:rPr>
              <w:t xml:space="preserve"> 40’E - 33</w:t>
            </w:r>
            <w:r w:rsidRPr="001E22BF">
              <w:rPr>
                <w:rFonts w:ascii="Arial" w:hAnsi="Arial" w:cs="Arial"/>
                <w:kern w:val="22"/>
                <w:sz w:val="18"/>
                <w:szCs w:val="18"/>
                <w:vertAlign w:val="superscript"/>
                <w:lang w:val="en-GB" w:eastAsia="en-NZ"/>
              </w:rPr>
              <w:t>o</w:t>
            </w:r>
            <w:r w:rsidRPr="001E22BF">
              <w:rPr>
                <w:rFonts w:ascii="Arial" w:hAnsi="Arial" w:cs="Arial"/>
                <w:kern w:val="22"/>
                <w:sz w:val="18"/>
                <w:szCs w:val="18"/>
                <w:lang w:val="en-GB" w:eastAsia="en-NZ"/>
              </w:rPr>
              <w:t xml:space="preserve"> 25’S, 101</w:t>
            </w:r>
            <w:r w:rsidRPr="001E22BF">
              <w:rPr>
                <w:rFonts w:ascii="Arial" w:hAnsi="Arial" w:cs="Arial"/>
                <w:kern w:val="22"/>
                <w:sz w:val="18"/>
                <w:szCs w:val="18"/>
                <w:vertAlign w:val="superscript"/>
                <w:lang w:val="en-GB" w:eastAsia="en-NZ"/>
              </w:rPr>
              <w:t>o</w:t>
            </w:r>
            <w:r w:rsidRPr="001E22BF">
              <w:rPr>
                <w:rFonts w:ascii="Arial" w:hAnsi="Arial" w:cs="Arial"/>
                <w:kern w:val="22"/>
                <w:sz w:val="18"/>
                <w:szCs w:val="18"/>
                <w:lang w:val="en-GB" w:eastAsia="en-NZ"/>
              </w:rPr>
              <w:t xml:space="preserve"> 40’E - 33</w:t>
            </w:r>
            <w:r w:rsidRPr="001E22BF">
              <w:rPr>
                <w:rFonts w:ascii="Arial" w:hAnsi="Arial" w:cs="Arial"/>
                <w:kern w:val="22"/>
                <w:sz w:val="18"/>
                <w:szCs w:val="18"/>
                <w:vertAlign w:val="superscript"/>
                <w:lang w:val="en-GB" w:eastAsia="en-NZ"/>
              </w:rPr>
              <w:t>o</w:t>
            </w:r>
            <w:r w:rsidRPr="001E22BF">
              <w:rPr>
                <w:rFonts w:ascii="Arial" w:hAnsi="Arial" w:cs="Arial"/>
                <w:kern w:val="22"/>
                <w:sz w:val="18"/>
                <w:szCs w:val="18"/>
                <w:lang w:val="en-GB" w:eastAsia="en-NZ"/>
              </w:rPr>
              <w:t xml:space="preserve"> 25’S,100</w:t>
            </w:r>
            <w:r w:rsidRPr="001E22BF">
              <w:rPr>
                <w:rFonts w:ascii="Arial" w:hAnsi="Arial" w:cs="Arial"/>
                <w:kern w:val="22"/>
                <w:sz w:val="18"/>
                <w:szCs w:val="18"/>
                <w:vertAlign w:val="superscript"/>
                <w:lang w:val="en-GB" w:eastAsia="en-NZ"/>
              </w:rPr>
              <w:t>o</w:t>
            </w:r>
            <w:r w:rsidRPr="001E22BF">
              <w:rPr>
                <w:rFonts w:ascii="Arial" w:hAnsi="Arial" w:cs="Arial"/>
                <w:kern w:val="22"/>
                <w:sz w:val="18"/>
                <w:szCs w:val="18"/>
                <w:lang w:val="en-GB" w:eastAsia="en-NZ"/>
              </w:rPr>
              <w:t xml:space="preserve"> 50’E</w:t>
            </w:r>
          </w:p>
          <w:p w14:paraId="4B9AE0C9" w14:textId="77777777" w:rsidR="00E961BD" w:rsidRPr="001E22BF" w:rsidRDefault="00E961BD" w:rsidP="00E961BD">
            <w:pPr>
              <w:numPr>
                <w:ilvl w:val="0"/>
                <w:numId w:val="37"/>
              </w:numPr>
              <w:spacing w:after="0" w:line="240" w:lineRule="auto"/>
              <w:jc w:val="both"/>
              <w:rPr>
                <w:rFonts w:ascii="Arial" w:eastAsia="MS Mincho" w:hAnsi="Arial" w:cs="Arial"/>
                <w:b/>
                <w:kern w:val="22"/>
                <w:sz w:val="18"/>
                <w:szCs w:val="18"/>
                <w:lang w:val="en-GB"/>
              </w:rPr>
            </w:pPr>
            <w:r w:rsidRPr="001E22BF">
              <w:rPr>
                <w:rFonts w:ascii="Arial" w:hAnsi="Arial" w:cs="Arial"/>
                <w:kern w:val="22"/>
                <w:sz w:val="18"/>
                <w:szCs w:val="18"/>
                <w:lang w:val="en-GB"/>
              </w:rPr>
              <w:t>This guyot is a bathymetric high, coupled with an area of localized high gravity, and is located to the eastern end of Broken Ridge. It rises from 3000 to 1060 metres deep. It is separated from Broken Ridge by deep water, and is the southernmost and one of the shallowest of a series of gravimetric highs that runs north around 100</w:t>
            </w:r>
            <w:r w:rsidRPr="001E22BF">
              <w:rPr>
                <w:rFonts w:ascii="Arial" w:hAnsi="Arial" w:cs="Arial"/>
                <w:kern w:val="22"/>
                <w:sz w:val="18"/>
                <w:szCs w:val="18"/>
                <w:vertAlign w:val="superscript"/>
                <w:lang w:val="en-GB" w:eastAsia="en-NZ"/>
              </w:rPr>
              <w:t xml:space="preserve"> o</w:t>
            </w:r>
            <w:r w:rsidRPr="001E22BF">
              <w:rPr>
                <w:rFonts w:ascii="Arial" w:hAnsi="Arial" w:cs="Arial"/>
                <w:kern w:val="22"/>
                <w:sz w:val="18"/>
                <w:szCs w:val="18"/>
                <w:lang w:val="en-GB"/>
              </w:rPr>
              <w:t xml:space="preserve"> E to north of 28</w:t>
            </w:r>
            <w:r w:rsidRPr="001E22BF">
              <w:rPr>
                <w:rFonts w:ascii="Arial" w:hAnsi="Arial" w:cs="Arial"/>
                <w:kern w:val="22"/>
                <w:sz w:val="18"/>
                <w:szCs w:val="18"/>
                <w:vertAlign w:val="superscript"/>
                <w:lang w:val="en-GB" w:eastAsia="en-NZ"/>
              </w:rPr>
              <w:t xml:space="preserve"> o</w:t>
            </w:r>
            <w:r w:rsidRPr="001E22BF">
              <w:rPr>
                <w:rFonts w:ascii="Arial" w:hAnsi="Arial" w:cs="Arial"/>
                <w:kern w:val="22"/>
                <w:sz w:val="18"/>
                <w:szCs w:val="18"/>
                <w:lang w:val="en-GB"/>
              </w:rPr>
              <w:t xml:space="preserve"> S. The gravimetric highs are over guyots that rise 1500-200 m off the seafloor, but are in very deep water (4000-5000 m). It is characterised by numerous slips and canyons extending down the sides, and appears heavily eroded. As far as is known it has not been previously described and has not been trawled on. It is believed to be biologically pristine, and its benthos and highly fractured topography have not yet been described. There are some indications that this feature may have been above sea level at some time in the past. This guyot is significantly different in structure to the remainder of Broken Ridge. It is long and narrow, with complex geomorphology on the western side and surrounded by deep water.</w:t>
            </w:r>
          </w:p>
        </w:tc>
        <w:tc>
          <w:tcPr>
            <w:tcW w:w="506" w:type="dxa"/>
            <w:vAlign w:val="center"/>
          </w:tcPr>
          <w:p w14:paraId="0FAE5EB5"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2F73F782"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w:t>
            </w:r>
          </w:p>
        </w:tc>
        <w:tc>
          <w:tcPr>
            <w:tcW w:w="506" w:type="dxa"/>
            <w:vAlign w:val="center"/>
          </w:tcPr>
          <w:p w14:paraId="0EEB0115"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w:t>
            </w:r>
          </w:p>
        </w:tc>
        <w:tc>
          <w:tcPr>
            <w:tcW w:w="506" w:type="dxa"/>
            <w:vAlign w:val="center"/>
          </w:tcPr>
          <w:p w14:paraId="689547B6"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M</w:t>
            </w:r>
          </w:p>
        </w:tc>
        <w:tc>
          <w:tcPr>
            <w:tcW w:w="506" w:type="dxa"/>
            <w:vAlign w:val="center"/>
          </w:tcPr>
          <w:p w14:paraId="41ECFD17"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w:t>
            </w:r>
          </w:p>
        </w:tc>
        <w:tc>
          <w:tcPr>
            <w:tcW w:w="506" w:type="dxa"/>
            <w:vAlign w:val="center"/>
          </w:tcPr>
          <w:p w14:paraId="3BB62B61"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w:t>
            </w:r>
          </w:p>
        </w:tc>
        <w:tc>
          <w:tcPr>
            <w:tcW w:w="507" w:type="dxa"/>
            <w:vAlign w:val="center"/>
          </w:tcPr>
          <w:p w14:paraId="56AB01C7"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r>
      <w:tr w:rsidR="00E961BD" w:rsidRPr="001E22BF" w14:paraId="251BF0A7" w14:textId="77777777">
        <w:tc>
          <w:tcPr>
            <w:tcW w:w="9687" w:type="dxa"/>
          </w:tcPr>
          <w:p w14:paraId="5A744B03" w14:textId="77777777" w:rsidR="00E961BD" w:rsidRPr="001E22BF" w:rsidRDefault="00E961BD" w:rsidP="00E961BD">
            <w:pPr>
              <w:rPr>
                <w:rFonts w:ascii="Arial" w:eastAsia="MS Mincho" w:hAnsi="Arial" w:cs="Arial"/>
                <w:b/>
                <w:kern w:val="22"/>
                <w:sz w:val="18"/>
                <w:szCs w:val="18"/>
                <w:lang w:val="en-GB"/>
              </w:rPr>
            </w:pPr>
            <w:r w:rsidRPr="001E22BF">
              <w:rPr>
                <w:rFonts w:ascii="Arial" w:hAnsi="Arial" w:cs="Arial"/>
                <w:b/>
                <w:kern w:val="22"/>
                <w:sz w:val="18"/>
                <w:szCs w:val="18"/>
                <w:lang w:val="en-GB"/>
              </w:rPr>
              <w:lastRenderedPageBreak/>
              <w:t xml:space="preserve">38. </w:t>
            </w:r>
            <w:r w:rsidRPr="001E22BF">
              <w:rPr>
                <w:rFonts w:ascii="Arial" w:eastAsia="MS Mincho" w:hAnsi="Arial" w:cs="Arial"/>
                <w:b/>
                <w:kern w:val="22"/>
                <w:sz w:val="18"/>
                <w:szCs w:val="18"/>
                <w:lang w:val="en-GB"/>
              </w:rPr>
              <w:t>South of Java Island</w:t>
            </w:r>
          </w:p>
          <w:p w14:paraId="3A6EA541" w14:textId="77777777" w:rsidR="00E961BD" w:rsidRPr="001E22BF" w:rsidRDefault="00E961BD" w:rsidP="00E961BD">
            <w:pPr>
              <w:numPr>
                <w:ilvl w:val="0"/>
                <w:numId w:val="37"/>
              </w:numPr>
              <w:spacing w:after="0" w:line="240" w:lineRule="auto"/>
              <w:jc w:val="both"/>
              <w:rPr>
                <w:rFonts w:ascii="Arial" w:eastAsia="MS Mincho" w:hAnsi="Arial" w:cs="Arial"/>
                <w:b/>
                <w:kern w:val="22"/>
                <w:sz w:val="18"/>
                <w:szCs w:val="18"/>
                <w:lang w:val="en-GB"/>
              </w:rPr>
            </w:pPr>
            <w:r w:rsidRPr="001E22BF">
              <w:rPr>
                <w:rFonts w:ascii="Arial" w:hAnsi="Arial" w:cs="Arial"/>
                <w:kern w:val="22"/>
                <w:sz w:val="18"/>
                <w:szCs w:val="18"/>
                <w:lang w:val="en-GB"/>
              </w:rPr>
              <w:t xml:space="preserve">Location: </w:t>
            </w:r>
            <w:r w:rsidRPr="001E22BF">
              <w:rPr>
                <w:rFonts w:ascii="Arial" w:eastAsia="MS Mincho" w:hAnsi="Arial" w:cs="Arial"/>
                <w:kern w:val="22"/>
                <w:sz w:val="18"/>
                <w:szCs w:val="18"/>
                <w:lang w:val="en-GB"/>
              </w:rPr>
              <w:t>Latitude 12</w:t>
            </w:r>
            <w:r w:rsidRPr="001E22BF">
              <w:rPr>
                <w:rFonts w:ascii="Arial" w:eastAsia="MS Mincho" w:hAnsi="Arial" w:cs="Arial"/>
                <w:kern w:val="22"/>
                <w:sz w:val="18"/>
                <w:szCs w:val="18"/>
                <w:vertAlign w:val="superscript"/>
                <w:lang w:val="en-GB"/>
              </w:rPr>
              <w:t>o</w:t>
            </w:r>
            <w:r w:rsidRPr="001E22BF">
              <w:rPr>
                <w:rFonts w:ascii="Arial" w:eastAsia="MS Mincho" w:hAnsi="Arial" w:cs="Arial"/>
                <w:kern w:val="22"/>
                <w:sz w:val="18"/>
                <w:szCs w:val="18"/>
                <w:lang w:val="en-GB"/>
              </w:rPr>
              <w:t xml:space="preserve"> to 17</w:t>
            </w:r>
            <w:r w:rsidRPr="001E22BF">
              <w:rPr>
                <w:rFonts w:ascii="Arial" w:eastAsia="MS Mincho" w:hAnsi="Arial" w:cs="Arial"/>
                <w:kern w:val="22"/>
                <w:sz w:val="18"/>
                <w:szCs w:val="18"/>
                <w:vertAlign w:val="superscript"/>
                <w:lang w:val="en-GB"/>
              </w:rPr>
              <w:t>o</w:t>
            </w:r>
            <w:r w:rsidRPr="001E22BF">
              <w:rPr>
                <w:rFonts w:ascii="Arial" w:eastAsia="MS Mincho" w:hAnsi="Arial" w:cs="Arial"/>
                <w:kern w:val="22"/>
                <w:sz w:val="18"/>
                <w:szCs w:val="18"/>
                <w:lang w:val="en-GB"/>
              </w:rPr>
              <w:t xml:space="preserve"> S and longitude 107</w:t>
            </w:r>
            <w:r w:rsidRPr="001E22BF">
              <w:rPr>
                <w:rFonts w:ascii="Arial" w:eastAsia="MS Mincho" w:hAnsi="Arial" w:cs="Arial"/>
                <w:kern w:val="22"/>
                <w:sz w:val="18"/>
                <w:szCs w:val="18"/>
                <w:vertAlign w:val="superscript"/>
                <w:lang w:val="en-GB"/>
              </w:rPr>
              <w:t>o</w:t>
            </w:r>
            <w:r w:rsidRPr="001E22BF">
              <w:rPr>
                <w:rFonts w:ascii="Arial" w:eastAsia="MS Mincho" w:hAnsi="Arial" w:cs="Arial"/>
                <w:kern w:val="22"/>
                <w:sz w:val="18"/>
                <w:szCs w:val="18"/>
                <w:lang w:val="en-GB"/>
              </w:rPr>
              <w:t xml:space="preserve"> to 117</w:t>
            </w:r>
            <w:r w:rsidRPr="001E22BF">
              <w:rPr>
                <w:rFonts w:ascii="Arial" w:eastAsia="MS Mincho" w:hAnsi="Arial" w:cs="Arial"/>
                <w:kern w:val="22"/>
                <w:sz w:val="18"/>
                <w:szCs w:val="18"/>
                <w:vertAlign w:val="superscript"/>
                <w:lang w:val="en-GB"/>
              </w:rPr>
              <w:t>o</w:t>
            </w:r>
            <w:r w:rsidRPr="001E22BF">
              <w:rPr>
                <w:rFonts w:ascii="Arial" w:eastAsia="MS Mincho" w:hAnsi="Arial" w:cs="Arial"/>
                <w:kern w:val="22"/>
                <w:sz w:val="18"/>
                <w:szCs w:val="18"/>
                <w:lang w:val="en-GB"/>
              </w:rPr>
              <w:t xml:space="preserve"> E</w:t>
            </w:r>
          </w:p>
          <w:p w14:paraId="41C68F6C" w14:textId="77777777" w:rsidR="00E961BD" w:rsidRPr="001E22BF" w:rsidRDefault="00E961BD" w:rsidP="00E961BD">
            <w:pPr>
              <w:numPr>
                <w:ilvl w:val="0"/>
                <w:numId w:val="37"/>
              </w:numPr>
              <w:spacing w:after="0" w:line="240" w:lineRule="auto"/>
              <w:jc w:val="both"/>
              <w:rPr>
                <w:rFonts w:ascii="Arial" w:eastAsia="MS Mincho" w:hAnsi="Arial" w:cs="Arial"/>
                <w:b/>
                <w:kern w:val="22"/>
                <w:sz w:val="18"/>
                <w:szCs w:val="18"/>
                <w:lang w:val="en-GB"/>
              </w:rPr>
            </w:pPr>
            <w:r w:rsidRPr="001E22BF">
              <w:rPr>
                <w:rFonts w:ascii="Arial" w:eastAsia="MS Mincho" w:hAnsi="Arial" w:cs="Arial"/>
                <w:kern w:val="22"/>
                <w:sz w:val="18"/>
                <w:szCs w:val="18"/>
                <w:lang w:val="en-GB"/>
              </w:rPr>
              <w:t>This area is the only known spawning area of southern bluefin tuna (SBT). The population of SBT comprises a single stock that mingrates widely in the southern hemisphere. The species returns to spawn in the area south of Java. Spawning takes place from September to April, and juvenile SBT migrate down the west coast of Australia and disperse throughout the Indian, Pacific and Atlantic oceans.</w:t>
            </w:r>
          </w:p>
        </w:tc>
        <w:tc>
          <w:tcPr>
            <w:tcW w:w="506" w:type="dxa"/>
            <w:vAlign w:val="center"/>
          </w:tcPr>
          <w:p w14:paraId="7978EFC8"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M</w:t>
            </w:r>
          </w:p>
        </w:tc>
        <w:tc>
          <w:tcPr>
            <w:tcW w:w="506" w:type="dxa"/>
            <w:vAlign w:val="center"/>
          </w:tcPr>
          <w:p w14:paraId="2F93CBC9"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53FDA8B9"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453E9EB8"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w:t>
            </w:r>
          </w:p>
        </w:tc>
        <w:tc>
          <w:tcPr>
            <w:tcW w:w="506" w:type="dxa"/>
            <w:vAlign w:val="center"/>
          </w:tcPr>
          <w:p w14:paraId="0E5BC6B3"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71E269EF"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w:t>
            </w:r>
          </w:p>
        </w:tc>
        <w:tc>
          <w:tcPr>
            <w:tcW w:w="507" w:type="dxa"/>
            <w:vAlign w:val="center"/>
          </w:tcPr>
          <w:p w14:paraId="1606FCC6"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w:t>
            </w:r>
          </w:p>
        </w:tc>
      </w:tr>
      <w:tr w:rsidR="00E961BD" w:rsidRPr="001E22BF" w14:paraId="39CF84E8" w14:textId="77777777">
        <w:tc>
          <w:tcPr>
            <w:tcW w:w="9687" w:type="dxa"/>
          </w:tcPr>
          <w:p w14:paraId="3BEBFD67" w14:textId="77777777" w:rsidR="00E961BD" w:rsidRPr="001E22BF" w:rsidRDefault="00E961BD" w:rsidP="00E961BD">
            <w:pPr>
              <w:keepNext/>
              <w:rPr>
                <w:rFonts w:ascii="Arial" w:eastAsia="MS Mincho" w:hAnsi="Arial" w:cs="Arial"/>
                <w:b/>
                <w:kern w:val="22"/>
                <w:sz w:val="18"/>
                <w:szCs w:val="18"/>
                <w:lang w:val="en-GB"/>
              </w:rPr>
            </w:pPr>
            <w:r w:rsidRPr="001E22BF">
              <w:rPr>
                <w:rFonts w:ascii="Arial" w:hAnsi="Arial" w:cs="Arial"/>
                <w:b/>
                <w:kern w:val="22"/>
                <w:sz w:val="18"/>
                <w:szCs w:val="18"/>
                <w:lang w:val="en-GB"/>
              </w:rPr>
              <w:t>39. Due South of Great Australian Bight</w:t>
            </w:r>
          </w:p>
          <w:p w14:paraId="67651DE0" w14:textId="77777777" w:rsidR="00E961BD" w:rsidRPr="001E22BF" w:rsidRDefault="00E961BD" w:rsidP="00E961BD">
            <w:pPr>
              <w:numPr>
                <w:ilvl w:val="0"/>
                <w:numId w:val="37"/>
              </w:numPr>
              <w:spacing w:after="0" w:line="240" w:lineRule="auto"/>
              <w:jc w:val="both"/>
              <w:rPr>
                <w:rFonts w:ascii="Arial" w:eastAsia="MS Mincho" w:hAnsi="Arial" w:cs="Arial"/>
                <w:b/>
                <w:kern w:val="22"/>
                <w:sz w:val="18"/>
                <w:szCs w:val="18"/>
                <w:lang w:val="en-GB"/>
              </w:rPr>
            </w:pPr>
            <w:r w:rsidRPr="001E22BF">
              <w:rPr>
                <w:rFonts w:ascii="Arial" w:hAnsi="Arial" w:cs="Arial"/>
                <w:kern w:val="22"/>
                <w:sz w:val="18"/>
                <w:szCs w:val="18"/>
                <w:lang w:val="en-GB"/>
              </w:rPr>
              <w:t xml:space="preserve">Location: </w:t>
            </w:r>
            <w:r w:rsidRPr="001E22BF">
              <w:rPr>
                <w:rFonts w:ascii="Arial" w:hAnsi="Arial" w:cs="Arial"/>
                <w:kern w:val="22"/>
                <w:sz w:val="18"/>
                <w:szCs w:val="18"/>
                <w:shd w:val="clear" w:color="auto" w:fill="FFFFFF"/>
                <w:lang w:val="en-GB"/>
              </w:rPr>
              <w:t>The central coast of South Australia</w:t>
            </w:r>
          </w:p>
          <w:p w14:paraId="2D3802D4" w14:textId="77777777" w:rsidR="00E961BD" w:rsidRPr="001E22BF" w:rsidRDefault="00E961BD" w:rsidP="00E961BD">
            <w:pPr>
              <w:numPr>
                <w:ilvl w:val="0"/>
                <w:numId w:val="37"/>
              </w:numPr>
              <w:spacing w:after="0" w:line="240" w:lineRule="auto"/>
              <w:jc w:val="both"/>
              <w:rPr>
                <w:rFonts w:ascii="Arial" w:eastAsia="MS Mincho" w:hAnsi="Arial" w:cs="Arial"/>
                <w:b/>
                <w:kern w:val="22"/>
                <w:sz w:val="18"/>
                <w:szCs w:val="18"/>
                <w:lang w:val="en-GB"/>
              </w:rPr>
            </w:pPr>
            <w:r w:rsidRPr="001E22BF">
              <w:rPr>
                <w:rFonts w:ascii="Arial" w:hAnsi="Arial" w:cs="Arial"/>
                <w:kern w:val="22"/>
                <w:sz w:val="18"/>
                <w:szCs w:val="18"/>
                <w:lang w:val="en-GB"/>
              </w:rPr>
              <w:t>This is a globally significant feeding area for several threatened species of seabird and fish. The area is important for specific life-history stages for the sooty albatross (</w:t>
            </w:r>
            <w:r w:rsidRPr="001E22BF">
              <w:rPr>
                <w:rFonts w:ascii="Arial" w:hAnsi="Arial" w:cs="Arial"/>
                <w:bCs/>
                <w:i/>
                <w:iCs/>
                <w:kern w:val="22"/>
                <w:sz w:val="18"/>
                <w:szCs w:val="18"/>
                <w:lang w:val="en-GB"/>
              </w:rPr>
              <w:t>Phoebetria fusca</w:t>
            </w:r>
            <w:r w:rsidRPr="001E22BF">
              <w:rPr>
                <w:rFonts w:ascii="Arial" w:hAnsi="Arial" w:cs="Arial"/>
                <w:bCs/>
                <w:iCs/>
                <w:kern w:val="22"/>
                <w:sz w:val="18"/>
                <w:szCs w:val="18"/>
                <w:lang w:val="en-GB"/>
              </w:rPr>
              <w:t>)</w:t>
            </w:r>
            <w:r w:rsidRPr="001E22BF">
              <w:rPr>
                <w:rFonts w:ascii="Arial" w:hAnsi="Arial" w:cs="Arial"/>
                <w:b/>
                <w:bCs/>
                <w:i/>
                <w:iCs/>
                <w:kern w:val="22"/>
                <w:sz w:val="18"/>
                <w:szCs w:val="18"/>
                <w:lang w:val="en-GB"/>
              </w:rPr>
              <w:t xml:space="preserve"> </w:t>
            </w:r>
            <w:r w:rsidRPr="001E22BF">
              <w:rPr>
                <w:rFonts w:ascii="Arial" w:hAnsi="Arial" w:cs="Arial"/>
                <w:kern w:val="22"/>
                <w:sz w:val="18"/>
                <w:szCs w:val="18"/>
                <w:lang w:val="en-GB"/>
              </w:rPr>
              <w:t>from Amsterdam Island during the non-breeding season and wandering albatross (</w:t>
            </w:r>
            <w:r w:rsidRPr="001E22BF">
              <w:rPr>
                <w:rFonts w:ascii="Arial" w:hAnsi="Arial" w:cs="Arial"/>
                <w:i/>
                <w:kern w:val="22"/>
                <w:sz w:val="18"/>
                <w:szCs w:val="18"/>
                <w:lang w:val="en-GB"/>
              </w:rPr>
              <w:t>Diomedea exulans</w:t>
            </w:r>
            <w:r w:rsidRPr="001E22BF">
              <w:rPr>
                <w:rFonts w:ascii="Arial" w:hAnsi="Arial" w:cs="Arial"/>
                <w:kern w:val="22"/>
                <w:sz w:val="18"/>
                <w:szCs w:val="18"/>
                <w:lang w:val="en-GB"/>
              </w:rPr>
              <w:t>) from Crozet Island during its juvenile stage. It is also used by migrating critically endangered southern bluefin tuna.</w:t>
            </w:r>
          </w:p>
        </w:tc>
        <w:tc>
          <w:tcPr>
            <w:tcW w:w="506" w:type="dxa"/>
            <w:vAlign w:val="center"/>
          </w:tcPr>
          <w:p w14:paraId="58D13A6F"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w:t>
            </w:r>
          </w:p>
        </w:tc>
        <w:tc>
          <w:tcPr>
            <w:tcW w:w="506" w:type="dxa"/>
            <w:vAlign w:val="center"/>
          </w:tcPr>
          <w:p w14:paraId="6DBB8FBC"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4F861037"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6528DDA1"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M</w:t>
            </w:r>
          </w:p>
        </w:tc>
        <w:tc>
          <w:tcPr>
            <w:tcW w:w="506" w:type="dxa"/>
            <w:vAlign w:val="center"/>
          </w:tcPr>
          <w:p w14:paraId="6BCB468C"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L</w:t>
            </w:r>
          </w:p>
        </w:tc>
        <w:tc>
          <w:tcPr>
            <w:tcW w:w="506" w:type="dxa"/>
            <w:vAlign w:val="center"/>
          </w:tcPr>
          <w:p w14:paraId="705E59A0"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w:t>
            </w:r>
          </w:p>
        </w:tc>
        <w:tc>
          <w:tcPr>
            <w:tcW w:w="507" w:type="dxa"/>
            <w:vAlign w:val="center"/>
          </w:tcPr>
          <w:p w14:paraId="6EA13733"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w:t>
            </w:r>
          </w:p>
        </w:tc>
      </w:tr>
    </w:tbl>
    <w:p w14:paraId="692A88FA" w14:textId="77777777" w:rsidR="00E961BD" w:rsidRPr="001E22BF" w:rsidRDefault="00E961BD" w:rsidP="00E961BD">
      <w:pPr>
        <w:tabs>
          <w:tab w:val="center" w:pos="4320"/>
          <w:tab w:val="right" w:pos="8640"/>
        </w:tabs>
        <w:spacing w:before="120" w:after="120" w:line="240" w:lineRule="auto"/>
        <w:ind w:left="706"/>
        <w:jc w:val="center"/>
        <w:outlineLvl w:val="3"/>
        <w:rPr>
          <w:rFonts w:ascii="Arial" w:hAnsi="Arial" w:cs="Arial"/>
          <w:b/>
          <w:kern w:val="22"/>
          <w:sz w:val="20"/>
          <w:szCs w:val="20"/>
          <w:lang w:val="en-GB"/>
        </w:rPr>
      </w:pPr>
      <w:r w:rsidRPr="001E22BF">
        <w:rPr>
          <w:i/>
          <w:kern w:val="22"/>
          <w:lang w:val="en-GB"/>
        </w:rPr>
        <w:br w:type="page"/>
      </w:r>
      <w:r w:rsidRPr="001E22BF">
        <w:rPr>
          <w:rFonts w:ascii="Arial" w:hAnsi="Arial" w:cs="Arial"/>
          <w:b/>
          <w:kern w:val="22"/>
          <w:sz w:val="20"/>
          <w:szCs w:val="20"/>
          <w:lang w:val="en-GB"/>
        </w:rPr>
        <w:lastRenderedPageBreak/>
        <w:t xml:space="preserve">Table 2. Description of areas meeting the EBSA Criteria in the </w:t>
      </w:r>
      <w:r w:rsidRPr="001E22BF">
        <w:rPr>
          <w:rFonts w:ascii="Arial" w:hAnsi="Arial" w:cs="Arial"/>
          <w:b/>
          <w:kern w:val="22"/>
          <w:sz w:val="20"/>
          <w:szCs w:val="20"/>
          <w:shd w:val="clear" w:color="auto" w:fill="FFFFFF"/>
          <w:lang w:val="en-GB"/>
        </w:rPr>
        <w:t>Eastern Tropical and Temperate Pacific</w:t>
      </w:r>
      <w:r w:rsidRPr="001E22BF">
        <w:rPr>
          <w:rStyle w:val="FootnoteReference"/>
          <w:rFonts w:ascii="Arial" w:hAnsi="Arial" w:cs="Arial"/>
          <w:b/>
          <w:kern w:val="22"/>
          <w:szCs w:val="20"/>
          <w:u w:val="none"/>
          <w:shd w:val="clear" w:color="auto" w:fill="FFFFFF"/>
          <w:vertAlign w:val="superscript"/>
          <w:lang w:val="en-GB"/>
        </w:rPr>
        <w:footnoteReference w:id="16"/>
      </w:r>
    </w:p>
    <w:p w14:paraId="1FD5D0B7" w14:textId="77777777" w:rsidR="00E961BD" w:rsidRPr="001E22BF" w:rsidRDefault="00E961BD" w:rsidP="00E961BD">
      <w:pPr>
        <w:tabs>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706"/>
        <w:jc w:val="center"/>
        <w:rPr>
          <w:rFonts w:ascii="Arial" w:hAnsi="Arial" w:cs="Arial"/>
          <w:i/>
          <w:kern w:val="22"/>
          <w:sz w:val="20"/>
          <w:szCs w:val="20"/>
          <w:lang w:val="en-GB"/>
        </w:rPr>
      </w:pPr>
      <w:r w:rsidRPr="001E22BF">
        <w:rPr>
          <w:rFonts w:ascii="Arial" w:hAnsi="Arial" w:cs="Arial"/>
          <w:i/>
          <w:kern w:val="22"/>
          <w:sz w:val="20"/>
          <w:szCs w:val="20"/>
          <w:lang w:val="en-GB"/>
        </w:rPr>
        <w:t xml:space="preserve">(Details are provided in the appendix to annex IV of the Report of the </w:t>
      </w:r>
      <w:r w:rsidRPr="001E22BF">
        <w:rPr>
          <w:rFonts w:ascii="Arial" w:hAnsi="Arial" w:cs="Arial"/>
          <w:i/>
          <w:kern w:val="22"/>
          <w:sz w:val="20"/>
          <w:szCs w:val="20"/>
          <w:shd w:val="clear" w:color="auto" w:fill="FFFFFF"/>
          <w:lang w:val="en-GB"/>
        </w:rPr>
        <w:t>Eastern Tropical and Temperate Pacific </w:t>
      </w:r>
      <w:r w:rsidRPr="001E22BF">
        <w:rPr>
          <w:rFonts w:ascii="Arial" w:hAnsi="Arial" w:cs="Arial"/>
          <w:i/>
          <w:kern w:val="22"/>
          <w:sz w:val="20"/>
          <w:szCs w:val="20"/>
          <w:lang w:val="en-GB"/>
        </w:rPr>
        <w:t xml:space="preserve">Regional Workshop to Facilitate the Description of Ecologically or Biologically Significant Marine Areas (EBSAs), </w:t>
      </w:r>
      <w:r w:rsidRPr="001E22BF">
        <w:rPr>
          <w:rFonts w:ascii="Arial" w:hAnsi="Arial" w:cs="Arial"/>
          <w:bCs/>
          <w:i/>
          <w:kern w:val="22"/>
          <w:sz w:val="20"/>
          <w:szCs w:val="20"/>
          <w:shd w:val="clear" w:color="auto" w:fill="FFFFFF"/>
          <w:lang w:val="en-GB"/>
        </w:rPr>
        <w:t>UNEP/CBD/RW/EBSA/ETTP/1/4.</w:t>
      </w:r>
      <w:r w:rsidRPr="001E22BF">
        <w:rPr>
          <w:rFonts w:ascii="Arial" w:hAnsi="Arial" w:cs="Arial"/>
          <w:i/>
          <w:kern w:val="22"/>
          <w:sz w:val="20"/>
          <w:szCs w:val="20"/>
          <w:lang w:val="en-GB"/>
        </w:rPr>
        <w:t>)</w:t>
      </w:r>
    </w:p>
    <w:tbl>
      <w:tblPr>
        <w:tblW w:w="13230" w:type="dxa"/>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000" w:firstRow="0" w:lastRow="0" w:firstColumn="0" w:lastColumn="0" w:noHBand="0" w:noVBand="0"/>
      </w:tblPr>
      <w:tblGrid>
        <w:gridCol w:w="9687"/>
        <w:gridCol w:w="506"/>
        <w:gridCol w:w="506"/>
        <w:gridCol w:w="506"/>
        <w:gridCol w:w="506"/>
        <w:gridCol w:w="506"/>
        <w:gridCol w:w="506"/>
        <w:gridCol w:w="507"/>
      </w:tblGrid>
      <w:tr w:rsidR="00E961BD" w:rsidRPr="001E22BF" w14:paraId="62B01E7B" w14:textId="77777777">
        <w:trPr>
          <w:trHeight w:val="264"/>
          <w:tblHeader/>
        </w:trPr>
        <w:tc>
          <w:tcPr>
            <w:tcW w:w="9687" w:type="dxa"/>
            <w:vMerge w:val="restart"/>
          </w:tcPr>
          <w:p w14:paraId="68B4B38D" w14:textId="77777777" w:rsidR="00E961BD" w:rsidRPr="001E22BF" w:rsidRDefault="00E961BD" w:rsidP="00E961BD">
            <w:pPr>
              <w:snapToGrid w:val="0"/>
              <w:jc w:val="center"/>
              <w:rPr>
                <w:rFonts w:ascii="Arial" w:eastAsia="MS Mincho" w:hAnsi="Arial" w:cs="Arial"/>
                <w:b/>
                <w:kern w:val="22"/>
                <w:sz w:val="18"/>
                <w:szCs w:val="18"/>
                <w:lang w:val="en-GB"/>
              </w:rPr>
            </w:pPr>
            <w:r w:rsidRPr="001E22BF">
              <w:rPr>
                <w:rFonts w:ascii="Arial" w:eastAsia="MS Mincho" w:hAnsi="Arial" w:cs="Arial"/>
                <w:b/>
                <w:kern w:val="22"/>
                <w:sz w:val="18"/>
                <w:szCs w:val="18"/>
                <w:lang w:val="en-GB"/>
              </w:rPr>
              <w:t>Location and brief description of areas</w:t>
            </w:r>
          </w:p>
          <w:p w14:paraId="77591577" w14:textId="77777777" w:rsidR="00E961BD" w:rsidRPr="001E22BF" w:rsidRDefault="00E961BD" w:rsidP="00E961BD">
            <w:pPr>
              <w:snapToGrid w:val="0"/>
              <w:jc w:val="center"/>
              <w:rPr>
                <w:rFonts w:ascii="Arial" w:eastAsia="MS Mincho" w:hAnsi="Arial" w:cs="Arial"/>
                <w:b/>
                <w:kern w:val="22"/>
                <w:sz w:val="18"/>
                <w:szCs w:val="18"/>
                <w:lang w:val="en-GB"/>
              </w:rPr>
            </w:pPr>
          </w:p>
        </w:tc>
        <w:tc>
          <w:tcPr>
            <w:tcW w:w="506" w:type="dxa"/>
          </w:tcPr>
          <w:p w14:paraId="2F996FFE" w14:textId="77777777" w:rsidR="00E961BD" w:rsidRPr="001E22BF" w:rsidRDefault="00E961BD" w:rsidP="00E961BD">
            <w:pPr>
              <w:snapToGrid w:val="0"/>
              <w:jc w:val="center"/>
              <w:rPr>
                <w:rFonts w:ascii="Arial" w:eastAsia="MS Mincho" w:hAnsi="Arial" w:cs="Arial"/>
                <w:b/>
                <w:kern w:val="22"/>
                <w:sz w:val="18"/>
                <w:szCs w:val="18"/>
                <w:lang w:val="en-GB"/>
              </w:rPr>
            </w:pPr>
            <w:r w:rsidRPr="001E22BF">
              <w:rPr>
                <w:rFonts w:ascii="Arial" w:eastAsia="MS Mincho" w:hAnsi="Arial" w:cs="Arial"/>
                <w:b/>
                <w:kern w:val="22"/>
                <w:sz w:val="18"/>
                <w:szCs w:val="18"/>
                <w:lang w:val="en-GB"/>
              </w:rPr>
              <w:t>C1</w:t>
            </w:r>
          </w:p>
        </w:tc>
        <w:tc>
          <w:tcPr>
            <w:tcW w:w="506" w:type="dxa"/>
          </w:tcPr>
          <w:p w14:paraId="2C6A1D32" w14:textId="77777777" w:rsidR="00E961BD" w:rsidRPr="001E22BF" w:rsidRDefault="00E961BD" w:rsidP="00E961BD">
            <w:pPr>
              <w:snapToGrid w:val="0"/>
              <w:jc w:val="center"/>
              <w:rPr>
                <w:rFonts w:ascii="Arial" w:eastAsia="MS Mincho" w:hAnsi="Arial" w:cs="Arial"/>
                <w:b/>
                <w:kern w:val="22"/>
                <w:sz w:val="18"/>
                <w:szCs w:val="18"/>
                <w:lang w:val="en-GB"/>
              </w:rPr>
            </w:pPr>
            <w:r w:rsidRPr="001E22BF">
              <w:rPr>
                <w:rFonts w:ascii="Arial" w:eastAsia="MS Mincho" w:hAnsi="Arial" w:cs="Arial"/>
                <w:b/>
                <w:kern w:val="22"/>
                <w:sz w:val="18"/>
                <w:szCs w:val="18"/>
                <w:lang w:val="en-GB"/>
              </w:rPr>
              <w:t>C2</w:t>
            </w:r>
          </w:p>
        </w:tc>
        <w:tc>
          <w:tcPr>
            <w:tcW w:w="506" w:type="dxa"/>
          </w:tcPr>
          <w:p w14:paraId="7DEECA4C" w14:textId="77777777" w:rsidR="00E961BD" w:rsidRPr="001E22BF" w:rsidRDefault="00E961BD" w:rsidP="00E961BD">
            <w:pPr>
              <w:snapToGrid w:val="0"/>
              <w:jc w:val="center"/>
              <w:rPr>
                <w:rFonts w:ascii="Arial" w:eastAsia="MS Mincho" w:hAnsi="Arial" w:cs="Arial"/>
                <w:b/>
                <w:kern w:val="22"/>
                <w:sz w:val="18"/>
                <w:szCs w:val="18"/>
                <w:lang w:val="en-GB"/>
              </w:rPr>
            </w:pPr>
            <w:r w:rsidRPr="001E22BF">
              <w:rPr>
                <w:rFonts w:ascii="Arial" w:eastAsia="MS Mincho" w:hAnsi="Arial" w:cs="Arial"/>
                <w:b/>
                <w:kern w:val="22"/>
                <w:sz w:val="18"/>
                <w:szCs w:val="18"/>
                <w:lang w:val="en-GB"/>
              </w:rPr>
              <w:t>C3</w:t>
            </w:r>
          </w:p>
        </w:tc>
        <w:tc>
          <w:tcPr>
            <w:tcW w:w="506" w:type="dxa"/>
          </w:tcPr>
          <w:p w14:paraId="4CD3BC38" w14:textId="77777777" w:rsidR="00E961BD" w:rsidRPr="001E22BF" w:rsidRDefault="00E961BD" w:rsidP="00E961BD">
            <w:pPr>
              <w:snapToGrid w:val="0"/>
              <w:jc w:val="center"/>
              <w:rPr>
                <w:rFonts w:ascii="Arial" w:eastAsia="MS Mincho" w:hAnsi="Arial" w:cs="Arial"/>
                <w:b/>
                <w:kern w:val="22"/>
                <w:sz w:val="18"/>
                <w:szCs w:val="18"/>
                <w:lang w:val="en-GB"/>
              </w:rPr>
            </w:pPr>
            <w:r w:rsidRPr="001E22BF">
              <w:rPr>
                <w:rFonts w:ascii="Arial" w:eastAsia="MS Mincho" w:hAnsi="Arial" w:cs="Arial"/>
                <w:b/>
                <w:kern w:val="22"/>
                <w:sz w:val="18"/>
                <w:szCs w:val="18"/>
                <w:lang w:val="en-GB"/>
              </w:rPr>
              <w:t>C4</w:t>
            </w:r>
          </w:p>
        </w:tc>
        <w:tc>
          <w:tcPr>
            <w:tcW w:w="506" w:type="dxa"/>
          </w:tcPr>
          <w:p w14:paraId="71E89EDC" w14:textId="77777777" w:rsidR="00E961BD" w:rsidRPr="001E22BF" w:rsidRDefault="00E961BD" w:rsidP="00E961BD">
            <w:pPr>
              <w:snapToGrid w:val="0"/>
              <w:jc w:val="center"/>
              <w:rPr>
                <w:rFonts w:ascii="Arial" w:eastAsia="MS Mincho" w:hAnsi="Arial" w:cs="Arial"/>
                <w:b/>
                <w:kern w:val="22"/>
                <w:sz w:val="18"/>
                <w:szCs w:val="18"/>
                <w:lang w:val="en-GB"/>
              </w:rPr>
            </w:pPr>
            <w:r w:rsidRPr="001E22BF">
              <w:rPr>
                <w:rFonts w:ascii="Arial" w:eastAsia="MS Mincho" w:hAnsi="Arial" w:cs="Arial"/>
                <w:b/>
                <w:kern w:val="22"/>
                <w:sz w:val="18"/>
                <w:szCs w:val="18"/>
                <w:lang w:val="en-GB"/>
              </w:rPr>
              <w:t>C5</w:t>
            </w:r>
          </w:p>
        </w:tc>
        <w:tc>
          <w:tcPr>
            <w:tcW w:w="506" w:type="dxa"/>
          </w:tcPr>
          <w:p w14:paraId="04235B0E" w14:textId="77777777" w:rsidR="00E961BD" w:rsidRPr="001E22BF" w:rsidRDefault="00E961BD" w:rsidP="00E961BD">
            <w:pPr>
              <w:snapToGrid w:val="0"/>
              <w:jc w:val="center"/>
              <w:rPr>
                <w:rFonts w:ascii="Arial" w:eastAsia="MS Mincho" w:hAnsi="Arial" w:cs="Arial"/>
                <w:b/>
                <w:kern w:val="22"/>
                <w:sz w:val="18"/>
                <w:szCs w:val="18"/>
                <w:lang w:val="en-GB"/>
              </w:rPr>
            </w:pPr>
            <w:r w:rsidRPr="001E22BF">
              <w:rPr>
                <w:rFonts w:ascii="Arial" w:eastAsia="MS Mincho" w:hAnsi="Arial" w:cs="Arial"/>
                <w:b/>
                <w:kern w:val="22"/>
                <w:sz w:val="18"/>
                <w:szCs w:val="18"/>
                <w:lang w:val="en-GB"/>
              </w:rPr>
              <w:t>C6</w:t>
            </w:r>
          </w:p>
        </w:tc>
        <w:tc>
          <w:tcPr>
            <w:tcW w:w="507" w:type="dxa"/>
          </w:tcPr>
          <w:p w14:paraId="5B68E899" w14:textId="77777777" w:rsidR="00E961BD" w:rsidRPr="001E22BF" w:rsidRDefault="00E961BD" w:rsidP="00E961BD">
            <w:pPr>
              <w:snapToGrid w:val="0"/>
              <w:jc w:val="center"/>
              <w:rPr>
                <w:rFonts w:ascii="Arial" w:eastAsia="MS Mincho" w:hAnsi="Arial" w:cs="Arial"/>
                <w:b/>
                <w:kern w:val="22"/>
                <w:sz w:val="18"/>
                <w:szCs w:val="18"/>
                <w:lang w:val="en-GB"/>
              </w:rPr>
            </w:pPr>
            <w:r w:rsidRPr="001E22BF">
              <w:rPr>
                <w:rFonts w:ascii="Arial" w:eastAsia="MS Mincho" w:hAnsi="Arial" w:cs="Arial"/>
                <w:b/>
                <w:kern w:val="22"/>
                <w:sz w:val="18"/>
                <w:szCs w:val="18"/>
                <w:lang w:val="en-GB"/>
              </w:rPr>
              <w:t>C7</w:t>
            </w:r>
          </w:p>
        </w:tc>
      </w:tr>
      <w:tr w:rsidR="00E961BD" w:rsidRPr="001E22BF" w14:paraId="2C98E178" w14:textId="77777777">
        <w:trPr>
          <w:trHeight w:val="264"/>
          <w:tblHeader/>
        </w:trPr>
        <w:tc>
          <w:tcPr>
            <w:tcW w:w="9687" w:type="dxa"/>
            <w:vMerge/>
          </w:tcPr>
          <w:p w14:paraId="198E39EA" w14:textId="77777777" w:rsidR="00E961BD" w:rsidRPr="001E22BF" w:rsidRDefault="00E961BD" w:rsidP="00E961BD">
            <w:pPr>
              <w:snapToGrid w:val="0"/>
              <w:jc w:val="center"/>
              <w:rPr>
                <w:rFonts w:ascii="Arial" w:eastAsia="MS Mincho" w:hAnsi="Arial" w:cs="Arial"/>
                <w:b/>
                <w:kern w:val="22"/>
                <w:sz w:val="18"/>
                <w:szCs w:val="18"/>
                <w:lang w:val="en-GB"/>
              </w:rPr>
            </w:pPr>
          </w:p>
        </w:tc>
        <w:tc>
          <w:tcPr>
            <w:tcW w:w="3543" w:type="dxa"/>
            <w:gridSpan w:val="7"/>
          </w:tcPr>
          <w:p w14:paraId="005088B3" w14:textId="77777777" w:rsidR="00E961BD" w:rsidRPr="001E22BF" w:rsidRDefault="00E961BD" w:rsidP="00E961BD">
            <w:pPr>
              <w:snapToGrid w:val="0"/>
              <w:jc w:val="center"/>
              <w:rPr>
                <w:rFonts w:ascii="Arial" w:eastAsia="MS Mincho" w:hAnsi="Arial" w:cs="Arial"/>
                <w:b/>
                <w:kern w:val="22"/>
                <w:sz w:val="18"/>
                <w:szCs w:val="18"/>
                <w:lang w:val="en-GB"/>
              </w:rPr>
            </w:pPr>
            <w:r w:rsidRPr="001E22BF">
              <w:rPr>
                <w:rFonts w:ascii="Arial" w:eastAsia="MS Mincho" w:hAnsi="Arial" w:cs="Arial"/>
                <w:kern w:val="22"/>
                <w:sz w:val="18"/>
                <w:szCs w:val="18"/>
                <w:lang w:val="en-GB"/>
              </w:rPr>
              <w:t xml:space="preserve">For key to criteria, see page </w:t>
            </w:r>
            <w:r w:rsidRPr="001E22BF">
              <w:rPr>
                <w:rFonts w:ascii="Arial" w:eastAsia="MS Mincho" w:hAnsi="Arial" w:cs="Arial"/>
                <w:kern w:val="22"/>
                <w:sz w:val="18"/>
                <w:szCs w:val="18"/>
                <w:lang w:val="en-GB"/>
              </w:rPr>
              <w:fldChar w:fldCharType="begin"/>
            </w:r>
            <w:r w:rsidRPr="001E22BF">
              <w:rPr>
                <w:rFonts w:ascii="Arial" w:eastAsia="MS Mincho" w:hAnsi="Arial" w:cs="Arial"/>
                <w:kern w:val="22"/>
                <w:sz w:val="18"/>
                <w:szCs w:val="18"/>
                <w:lang w:val="en-GB"/>
              </w:rPr>
              <w:instrText xml:space="preserve"> PAGEREF KeyToEBSATables \h </w:instrText>
            </w:r>
            <w:r w:rsidRPr="001E22BF">
              <w:rPr>
                <w:rFonts w:ascii="Arial" w:eastAsia="MS Mincho" w:hAnsi="Arial" w:cs="Arial"/>
                <w:kern w:val="22"/>
                <w:sz w:val="18"/>
                <w:szCs w:val="18"/>
                <w:lang w:val="en-GB"/>
              </w:rPr>
            </w:r>
            <w:r w:rsidRPr="001E22BF">
              <w:rPr>
                <w:rFonts w:ascii="Arial" w:eastAsia="MS Mincho" w:hAnsi="Arial" w:cs="Arial"/>
                <w:kern w:val="22"/>
                <w:sz w:val="18"/>
                <w:szCs w:val="18"/>
                <w:lang w:val="en-GB"/>
              </w:rPr>
              <w:fldChar w:fldCharType="separate"/>
            </w:r>
            <w:r w:rsidR="00BF5DB5" w:rsidRPr="001E22BF">
              <w:rPr>
                <w:rFonts w:ascii="Arial" w:eastAsia="MS Mincho" w:hAnsi="Arial" w:cs="Arial"/>
                <w:noProof/>
                <w:kern w:val="22"/>
                <w:sz w:val="18"/>
                <w:szCs w:val="18"/>
                <w:lang w:val="en-GB"/>
              </w:rPr>
              <w:t>5</w:t>
            </w:r>
            <w:r w:rsidRPr="001E22BF">
              <w:rPr>
                <w:rFonts w:ascii="Arial" w:eastAsia="MS Mincho" w:hAnsi="Arial" w:cs="Arial"/>
                <w:kern w:val="22"/>
                <w:sz w:val="18"/>
                <w:szCs w:val="18"/>
                <w:lang w:val="en-GB"/>
              </w:rPr>
              <w:fldChar w:fldCharType="end"/>
            </w:r>
          </w:p>
        </w:tc>
      </w:tr>
      <w:tr w:rsidR="00E961BD" w:rsidRPr="001E22BF" w14:paraId="1B785514" w14:textId="77777777">
        <w:tc>
          <w:tcPr>
            <w:tcW w:w="9687" w:type="dxa"/>
          </w:tcPr>
          <w:p w14:paraId="000E730B" w14:textId="77777777" w:rsidR="00E961BD" w:rsidRPr="001E22BF" w:rsidRDefault="00E961BD" w:rsidP="00E961BD">
            <w:pPr>
              <w:snapToGrid w:val="0"/>
              <w:rPr>
                <w:rFonts w:ascii="Arial" w:hAnsi="Arial" w:cs="Arial"/>
                <w:b/>
                <w:kern w:val="22"/>
                <w:sz w:val="18"/>
                <w:szCs w:val="18"/>
                <w:lang w:val="en-GB"/>
              </w:rPr>
            </w:pPr>
            <w:r w:rsidRPr="001E22BF">
              <w:rPr>
                <w:rFonts w:ascii="Arial" w:hAnsi="Arial" w:cs="Arial"/>
                <w:b/>
                <w:kern w:val="22"/>
                <w:sz w:val="18"/>
                <w:szCs w:val="18"/>
                <w:lang w:val="en-GB"/>
              </w:rPr>
              <w:t>1. Á</w:t>
            </w:r>
            <w:r w:rsidRPr="001E22BF">
              <w:rPr>
                <w:rFonts w:ascii="Arial" w:eastAsia="MS Mincho" w:hAnsi="Arial" w:cs="Arial"/>
                <w:b/>
                <w:kern w:val="22"/>
                <w:sz w:val="18"/>
                <w:szCs w:val="18"/>
                <w:lang w:val="en-GB"/>
              </w:rPr>
              <w:t>rea de Agregaci</w:t>
            </w:r>
            <w:r w:rsidRPr="001E22BF">
              <w:rPr>
                <w:rFonts w:ascii="Arial" w:hAnsi="Arial" w:cs="Arial"/>
                <w:b/>
                <w:kern w:val="22"/>
                <w:sz w:val="18"/>
                <w:szCs w:val="18"/>
                <w:lang w:val="en-GB"/>
              </w:rPr>
              <w:t>ó</w:t>
            </w:r>
            <w:r w:rsidRPr="001E22BF">
              <w:rPr>
                <w:rFonts w:ascii="Arial" w:eastAsia="MS Mincho" w:hAnsi="Arial" w:cs="Arial"/>
                <w:b/>
                <w:kern w:val="22"/>
                <w:sz w:val="18"/>
                <w:szCs w:val="18"/>
                <w:lang w:val="en-GB"/>
              </w:rPr>
              <w:t>n Oceánica del Tibur</w:t>
            </w:r>
            <w:r w:rsidRPr="001E22BF">
              <w:rPr>
                <w:rFonts w:ascii="Arial" w:hAnsi="Arial" w:cs="Arial"/>
                <w:b/>
                <w:kern w:val="22"/>
                <w:sz w:val="18"/>
                <w:szCs w:val="18"/>
                <w:lang w:val="en-GB"/>
              </w:rPr>
              <w:t>ó</w:t>
            </w:r>
            <w:r w:rsidRPr="001E22BF">
              <w:rPr>
                <w:rFonts w:ascii="Arial" w:eastAsia="MS Mincho" w:hAnsi="Arial" w:cs="Arial"/>
                <w:b/>
                <w:kern w:val="22"/>
                <w:sz w:val="18"/>
                <w:szCs w:val="18"/>
                <w:lang w:val="en-GB"/>
              </w:rPr>
              <w:t>n Blanco del Pacifico Nororiental (</w:t>
            </w:r>
            <w:r w:rsidRPr="001E22BF">
              <w:rPr>
                <w:rFonts w:ascii="Arial" w:hAnsi="Arial" w:cs="Arial"/>
                <w:b/>
                <w:kern w:val="22"/>
                <w:sz w:val="18"/>
                <w:szCs w:val="18"/>
                <w:lang w:val="en-GB"/>
              </w:rPr>
              <w:t>North-East Pacific White Shark Offshore Aggregation Area)</w:t>
            </w:r>
          </w:p>
          <w:p w14:paraId="45602292" w14:textId="77777777" w:rsidR="00E961BD" w:rsidRPr="001E22BF" w:rsidRDefault="00E961BD" w:rsidP="00E961BD">
            <w:pPr>
              <w:numPr>
                <w:ilvl w:val="0"/>
                <w:numId w:val="16"/>
              </w:numPr>
              <w:suppressAutoHyphens/>
              <w:spacing w:after="0" w:line="240" w:lineRule="auto"/>
              <w:jc w:val="both"/>
              <w:rPr>
                <w:rFonts w:ascii="Arial" w:hAnsi="Arial" w:cs="Arial"/>
                <w:kern w:val="22"/>
                <w:sz w:val="18"/>
                <w:szCs w:val="18"/>
                <w:lang w:val="en-GB"/>
              </w:rPr>
            </w:pPr>
            <w:r w:rsidRPr="001E22BF">
              <w:rPr>
                <w:rFonts w:ascii="Arial" w:hAnsi="Arial" w:cs="Arial"/>
                <w:kern w:val="22"/>
                <w:sz w:val="18"/>
                <w:szCs w:val="18"/>
                <w:lang w:val="en-GB"/>
              </w:rPr>
              <w:t xml:space="preserve">Location: </w:t>
            </w:r>
            <w:r w:rsidRPr="001E22BF">
              <w:rPr>
                <w:rFonts w:ascii="Arial" w:eastAsia="MS Mincho" w:hAnsi="Arial" w:cs="Arial"/>
                <w:kern w:val="22"/>
                <w:sz w:val="18"/>
                <w:szCs w:val="18"/>
                <w:lang w:val="en-GB"/>
              </w:rPr>
              <w:t>Approximately 250-km radius centred around 23.37°N, 132.71°W</w:t>
            </w:r>
          </w:p>
          <w:p w14:paraId="141B1003" w14:textId="77777777" w:rsidR="00E961BD" w:rsidRPr="001E22BF" w:rsidRDefault="00E961BD" w:rsidP="00E961BD">
            <w:pPr>
              <w:numPr>
                <w:ilvl w:val="0"/>
                <w:numId w:val="16"/>
              </w:numPr>
              <w:suppressAutoHyphens/>
              <w:spacing w:after="0" w:line="240" w:lineRule="auto"/>
              <w:jc w:val="both"/>
              <w:rPr>
                <w:rFonts w:ascii="Arial" w:hAnsi="Arial" w:cs="Arial"/>
                <w:kern w:val="22"/>
                <w:sz w:val="18"/>
                <w:szCs w:val="18"/>
                <w:lang w:val="en-GB"/>
              </w:rPr>
            </w:pPr>
            <w:r w:rsidRPr="001E22BF">
              <w:rPr>
                <w:rFonts w:ascii="Arial" w:eastAsia="MS Mincho" w:hAnsi="Arial" w:cs="Arial"/>
                <w:kern w:val="22"/>
                <w:sz w:val="18"/>
                <w:szCs w:val="18"/>
                <w:lang w:val="en-GB"/>
              </w:rPr>
              <w:t>This is an area of seasonal aggregation for adult great white sharks (</w:t>
            </w:r>
            <w:r w:rsidRPr="001E22BF">
              <w:rPr>
                <w:rFonts w:ascii="Arial" w:eastAsia="MS Mincho" w:hAnsi="Arial" w:cs="Arial"/>
                <w:i/>
                <w:kern w:val="22"/>
                <w:sz w:val="18"/>
                <w:szCs w:val="18"/>
                <w:lang w:val="en-GB"/>
              </w:rPr>
              <w:t>Carcharodon carcharias</w:t>
            </w:r>
            <w:r w:rsidRPr="001E22BF">
              <w:rPr>
                <w:rFonts w:ascii="Arial" w:eastAsia="MS Mincho" w:hAnsi="Arial" w:cs="Arial"/>
                <w:kern w:val="22"/>
                <w:sz w:val="18"/>
                <w:szCs w:val="18"/>
                <w:lang w:val="en-GB"/>
              </w:rPr>
              <w:t xml:space="preserve">) in oceanic waters of the North-East Pacific at the north-western corner of the geographic boundary defined for this workshop. The sharks come from two coastal wintering areas (Central California, USA, and Guadalupe Island, Mexico) as well as from Hawaii. Shark aggregation in a persistent and predictable area for several months of the year is important for this population even though it occurs in a region where dynamic oceanographic processes are not known to occur and where surface primary productivity is low. </w:t>
            </w:r>
          </w:p>
        </w:tc>
        <w:tc>
          <w:tcPr>
            <w:tcW w:w="506" w:type="dxa"/>
            <w:vAlign w:val="center"/>
          </w:tcPr>
          <w:p w14:paraId="6D420373"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188B541B"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342656EB"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3DE1374F"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L</w:t>
            </w:r>
          </w:p>
        </w:tc>
        <w:tc>
          <w:tcPr>
            <w:tcW w:w="506" w:type="dxa"/>
            <w:vAlign w:val="center"/>
          </w:tcPr>
          <w:p w14:paraId="0413A58C"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L</w:t>
            </w:r>
          </w:p>
        </w:tc>
        <w:tc>
          <w:tcPr>
            <w:tcW w:w="506" w:type="dxa"/>
            <w:vAlign w:val="center"/>
          </w:tcPr>
          <w:p w14:paraId="00C2A928"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w:t>
            </w:r>
          </w:p>
        </w:tc>
        <w:tc>
          <w:tcPr>
            <w:tcW w:w="507" w:type="dxa"/>
            <w:vAlign w:val="center"/>
          </w:tcPr>
          <w:p w14:paraId="46E006F9"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w:t>
            </w:r>
          </w:p>
        </w:tc>
      </w:tr>
      <w:tr w:rsidR="00E961BD" w:rsidRPr="001E22BF" w14:paraId="7A96296E" w14:textId="77777777">
        <w:tc>
          <w:tcPr>
            <w:tcW w:w="9687" w:type="dxa"/>
          </w:tcPr>
          <w:p w14:paraId="72649E4E" w14:textId="77777777" w:rsidR="00E961BD" w:rsidRPr="001E22BF" w:rsidRDefault="00E961BD" w:rsidP="00E961BD">
            <w:pPr>
              <w:snapToGrid w:val="0"/>
              <w:rPr>
                <w:rFonts w:ascii="Arial" w:eastAsia="MS Mincho" w:hAnsi="Arial" w:cs="Arial"/>
                <w:b/>
                <w:kern w:val="22"/>
                <w:sz w:val="18"/>
                <w:szCs w:val="18"/>
                <w:lang w:val="en-GB"/>
              </w:rPr>
            </w:pPr>
            <w:r w:rsidRPr="001E22BF">
              <w:rPr>
                <w:rFonts w:ascii="Arial" w:eastAsia="MS Mincho" w:hAnsi="Arial" w:cs="Arial"/>
                <w:b/>
                <w:kern w:val="22"/>
                <w:sz w:val="18"/>
                <w:szCs w:val="18"/>
                <w:lang w:val="en-GB"/>
              </w:rPr>
              <w:t xml:space="preserve">2. </w:t>
            </w:r>
            <w:r w:rsidRPr="001E22BF">
              <w:rPr>
                <w:rFonts w:ascii="Arial" w:hAnsi="Arial" w:cs="Arial"/>
                <w:b/>
                <w:kern w:val="22"/>
                <w:sz w:val="18"/>
                <w:szCs w:val="18"/>
                <w:lang w:val="en-GB"/>
              </w:rPr>
              <w:t>Clipperton Atoll</w:t>
            </w:r>
          </w:p>
          <w:p w14:paraId="1919FF77" w14:textId="77777777" w:rsidR="00E961BD" w:rsidRPr="001E22BF" w:rsidRDefault="00E961BD" w:rsidP="00E961BD">
            <w:pPr>
              <w:numPr>
                <w:ilvl w:val="0"/>
                <w:numId w:val="17"/>
              </w:numPr>
              <w:suppressAutoHyphens/>
              <w:snapToGrid w:val="0"/>
              <w:spacing w:after="0" w:line="240" w:lineRule="auto"/>
              <w:jc w:val="both"/>
              <w:rPr>
                <w:rFonts w:ascii="Arial" w:eastAsia="MS Mincho" w:hAnsi="Arial" w:cs="Arial"/>
                <w:kern w:val="22"/>
                <w:sz w:val="18"/>
                <w:szCs w:val="18"/>
                <w:lang w:val="en-GB"/>
              </w:rPr>
            </w:pPr>
            <w:r w:rsidRPr="001E22BF">
              <w:rPr>
                <w:rFonts w:ascii="Arial" w:eastAsia="MS Mincho" w:hAnsi="Arial" w:cs="Arial"/>
                <w:kern w:val="22"/>
                <w:sz w:val="18"/>
                <w:szCs w:val="18"/>
                <w:lang w:val="en-GB"/>
              </w:rPr>
              <w:t xml:space="preserve">Location: </w:t>
            </w:r>
            <w:r w:rsidRPr="001E22BF">
              <w:rPr>
                <w:rFonts w:ascii="Arial" w:hAnsi="Arial" w:cs="Arial"/>
                <w:kern w:val="22"/>
                <w:sz w:val="18"/>
                <w:szCs w:val="18"/>
                <w:lang w:val="en-GB"/>
              </w:rPr>
              <w:t xml:space="preserve">Clipperton Island (10° 17’ N, 109° 12’ W) is located between the tip of Baja California and the Equator. The limits of the area are based on the area of foraging of the boobie </w:t>
            </w:r>
            <w:r w:rsidRPr="001E22BF">
              <w:rPr>
                <w:rFonts w:ascii="Arial" w:hAnsi="Arial" w:cs="Arial"/>
                <w:i/>
                <w:kern w:val="22"/>
                <w:sz w:val="18"/>
                <w:szCs w:val="18"/>
                <w:lang w:val="en-GB"/>
              </w:rPr>
              <w:t>Sula dactylatra</w:t>
            </w:r>
            <w:r w:rsidRPr="001E22BF">
              <w:rPr>
                <w:rFonts w:ascii="Arial" w:hAnsi="Arial" w:cs="Arial"/>
                <w:kern w:val="22"/>
                <w:sz w:val="18"/>
                <w:szCs w:val="18"/>
                <w:lang w:val="en-GB"/>
              </w:rPr>
              <w:t>, which is within 200 km of the island</w:t>
            </w:r>
            <w:r w:rsidRPr="001E22BF">
              <w:rPr>
                <w:rFonts w:ascii="Arial" w:hAnsi="Arial" w:cs="Arial"/>
                <w:bCs/>
                <w:kern w:val="22"/>
                <w:sz w:val="18"/>
                <w:szCs w:val="18"/>
                <w:lang w:val="en-GB"/>
              </w:rPr>
              <w:t>.</w:t>
            </w:r>
          </w:p>
          <w:p w14:paraId="156A25B7" w14:textId="77777777" w:rsidR="00E961BD" w:rsidRPr="001E22BF" w:rsidRDefault="00E961BD" w:rsidP="00E961BD">
            <w:pPr>
              <w:numPr>
                <w:ilvl w:val="0"/>
                <w:numId w:val="17"/>
              </w:numPr>
              <w:suppressAutoHyphens/>
              <w:snapToGrid w:val="0"/>
              <w:spacing w:after="0" w:line="240" w:lineRule="auto"/>
              <w:jc w:val="both"/>
              <w:rPr>
                <w:rFonts w:ascii="Arial" w:eastAsia="MS Mincho" w:hAnsi="Arial" w:cs="Arial"/>
                <w:kern w:val="22"/>
                <w:sz w:val="18"/>
                <w:szCs w:val="18"/>
                <w:lang w:val="en-GB"/>
              </w:rPr>
            </w:pPr>
            <w:r w:rsidRPr="001E22BF">
              <w:rPr>
                <w:rFonts w:ascii="Arial" w:hAnsi="Arial" w:cs="Arial"/>
                <w:iCs/>
                <w:kern w:val="22"/>
                <w:sz w:val="18"/>
                <w:szCs w:val="18"/>
                <w:lang w:val="en-GB" w:eastAsia="fr-FR"/>
              </w:rPr>
              <w:t xml:space="preserve">This is the only atoll in the Tropical Eastern Pacific, and for this reason, it represents a particular and unique ecosystem in the region. Located more than 1000 km off the Mexican coast, it constitutes both an outpost for the migratory flux coming from the west and a kind of isolate for many marine species with low larval dispersion range. </w:t>
            </w:r>
            <w:r w:rsidRPr="001E22BF">
              <w:rPr>
                <w:rFonts w:ascii="Arial" w:hAnsi="Arial" w:cs="Arial"/>
                <w:kern w:val="22"/>
                <w:sz w:val="18"/>
                <w:szCs w:val="18"/>
                <w:lang w:val="en-GB"/>
              </w:rPr>
              <w:t xml:space="preserve">Endemism is present in several major taxa, like fish (5%), or crustaceans (6%). </w:t>
            </w:r>
            <w:r w:rsidRPr="001E22BF">
              <w:rPr>
                <w:rFonts w:ascii="Arial" w:hAnsi="Arial" w:cs="Arial"/>
                <w:iCs/>
                <w:kern w:val="22"/>
                <w:sz w:val="18"/>
                <w:szCs w:val="18"/>
                <w:lang w:val="en-GB"/>
              </w:rPr>
              <w:t>The atoll seems to be used as a reproduction ground by sharks, at least for the white tip shark</w:t>
            </w:r>
            <w:r w:rsidRPr="001E22BF">
              <w:rPr>
                <w:rFonts w:ascii="Arial" w:hAnsi="Arial" w:cs="Arial"/>
                <w:i/>
                <w:iCs/>
                <w:kern w:val="22"/>
                <w:sz w:val="18"/>
                <w:szCs w:val="18"/>
                <w:lang w:val="en-GB"/>
              </w:rPr>
              <w:t xml:space="preserve"> (</w:t>
            </w:r>
            <w:r w:rsidRPr="001E22BF">
              <w:rPr>
                <w:rFonts w:ascii="Arial" w:hAnsi="Arial" w:cs="Arial"/>
                <w:i/>
                <w:kern w:val="22"/>
                <w:sz w:val="18"/>
                <w:szCs w:val="18"/>
                <w:lang w:val="en-GB"/>
              </w:rPr>
              <w:t>Carcharhinus albimarginatus</w:t>
            </w:r>
            <w:r w:rsidRPr="001E22BF">
              <w:rPr>
                <w:rFonts w:ascii="Arial" w:hAnsi="Arial" w:cs="Arial"/>
                <w:kern w:val="22"/>
                <w:sz w:val="18"/>
                <w:szCs w:val="18"/>
                <w:lang w:val="en-GB"/>
              </w:rPr>
              <w:t>), a species classified as Near Threatened by the IUCN. The masked booby (</w:t>
            </w:r>
            <w:r w:rsidRPr="001E22BF">
              <w:rPr>
                <w:rFonts w:ascii="Arial" w:hAnsi="Arial" w:cs="Arial"/>
                <w:i/>
                <w:kern w:val="22"/>
                <w:sz w:val="18"/>
                <w:szCs w:val="18"/>
                <w:lang w:val="en-GB"/>
              </w:rPr>
              <w:t>Sula dactylatra</w:t>
            </w:r>
            <w:r w:rsidRPr="001E22BF">
              <w:rPr>
                <w:rFonts w:ascii="Arial" w:hAnsi="Arial" w:cs="Arial"/>
                <w:kern w:val="22"/>
                <w:sz w:val="18"/>
                <w:szCs w:val="18"/>
                <w:lang w:val="en-GB"/>
              </w:rPr>
              <w:t>) occurs in globally significant numbers in this area, and the site qualifies as an Important Bird Area (IBA) under BirdLife criteria. Around 110,000 individuals are estimated to be present here, with 20,000 pairs breeding, making it the largest colony in the world of this species. The limit of the area is defined by the foraging range of this species.</w:t>
            </w:r>
          </w:p>
        </w:tc>
        <w:tc>
          <w:tcPr>
            <w:tcW w:w="506" w:type="dxa"/>
            <w:vAlign w:val="center"/>
          </w:tcPr>
          <w:p w14:paraId="24359AC6"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377F67BC"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2DBB6DEA"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0A7482F4"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32D06F0F"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01415092"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7" w:type="dxa"/>
            <w:vAlign w:val="center"/>
          </w:tcPr>
          <w:p w14:paraId="41BC9468"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r>
      <w:tr w:rsidR="00E961BD" w:rsidRPr="001E22BF" w14:paraId="0C8CD766" w14:textId="77777777">
        <w:tc>
          <w:tcPr>
            <w:tcW w:w="9687" w:type="dxa"/>
          </w:tcPr>
          <w:p w14:paraId="6DC0497C" w14:textId="77777777" w:rsidR="00E961BD" w:rsidRPr="001E22BF" w:rsidRDefault="00E961BD" w:rsidP="00E961BD">
            <w:pPr>
              <w:snapToGrid w:val="0"/>
              <w:rPr>
                <w:rFonts w:ascii="Arial" w:eastAsia="MS Mincho" w:hAnsi="Arial" w:cs="Arial"/>
                <w:b/>
                <w:kern w:val="22"/>
                <w:sz w:val="18"/>
                <w:szCs w:val="18"/>
                <w:lang w:val="en-GB"/>
              </w:rPr>
            </w:pPr>
            <w:r w:rsidRPr="001E22BF">
              <w:rPr>
                <w:rFonts w:ascii="Arial" w:eastAsia="MS Mincho" w:hAnsi="Arial" w:cs="Arial"/>
                <w:b/>
                <w:kern w:val="22"/>
                <w:sz w:val="18"/>
                <w:szCs w:val="18"/>
                <w:lang w:val="en-GB"/>
              </w:rPr>
              <w:t>3. Santuario Ventilas Hidrotermales de la Cuenca De Guaymas (Guaymas Basin Hydrothermal Vents Sanctuary)</w:t>
            </w:r>
          </w:p>
          <w:p w14:paraId="04D002E0" w14:textId="77777777" w:rsidR="00E961BD" w:rsidRPr="001E22BF" w:rsidRDefault="00E961BD" w:rsidP="00E961BD">
            <w:pPr>
              <w:numPr>
                <w:ilvl w:val="0"/>
                <w:numId w:val="58"/>
              </w:numPr>
              <w:spacing w:after="0" w:line="280" w:lineRule="atLeast"/>
              <w:ind w:left="395"/>
              <w:jc w:val="both"/>
              <w:rPr>
                <w:rFonts w:ascii="Arial" w:eastAsia="MS Mincho" w:hAnsi="Arial" w:cs="Arial"/>
                <w:iCs/>
                <w:kern w:val="22"/>
                <w:sz w:val="18"/>
                <w:szCs w:val="18"/>
                <w:lang w:val="en-GB"/>
              </w:rPr>
            </w:pPr>
            <w:r w:rsidRPr="001E22BF">
              <w:rPr>
                <w:rFonts w:ascii="Arial" w:eastAsia="MS Mincho" w:hAnsi="Arial" w:cs="Arial"/>
                <w:kern w:val="22"/>
                <w:sz w:val="18"/>
                <w:szCs w:val="18"/>
                <w:lang w:val="en-GB"/>
              </w:rPr>
              <w:t xml:space="preserve">Location: </w:t>
            </w:r>
            <w:r w:rsidRPr="001E22BF">
              <w:rPr>
                <w:rFonts w:ascii="Arial" w:eastAsia="MS Mincho" w:hAnsi="Arial" w:cs="Arial"/>
                <w:iCs/>
                <w:kern w:val="22"/>
                <w:sz w:val="18"/>
                <w:szCs w:val="18"/>
                <w:lang w:val="en-GB"/>
              </w:rPr>
              <w:t>The coordinates of this area are latitude N max 27°05’49.54” - latitude N min 26°57’20.43”; longitude W max 111°27’53.01” - longitude W min 111°19’24.88”; at depths below 500 metres in the water column and on the seafloor.</w:t>
            </w:r>
          </w:p>
          <w:p w14:paraId="3B0B0359" w14:textId="77777777" w:rsidR="00E961BD" w:rsidRPr="001E22BF" w:rsidRDefault="00E961BD" w:rsidP="00E961BD">
            <w:pPr>
              <w:numPr>
                <w:ilvl w:val="0"/>
                <w:numId w:val="44"/>
              </w:numPr>
              <w:spacing w:after="0" w:line="240" w:lineRule="auto"/>
              <w:ind w:left="395"/>
              <w:jc w:val="both"/>
              <w:rPr>
                <w:rFonts w:ascii="Arial" w:eastAsia="MS Mincho" w:hAnsi="Arial" w:cs="Arial"/>
                <w:iCs/>
                <w:kern w:val="22"/>
                <w:sz w:val="18"/>
                <w:szCs w:val="18"/>
                <w:lang w:val="en-GB"/>
              </w:rPr>
            </w:pPr>
            <w:r w:rsidRPr="001E22BF">
              <w:rPr>
                <w:rFonts w:ascii="Arial" w:eastAsia="MS Mincho" w:hAnsi="Arial" w:cs="Arial"/>
                <w:kern w:val="22"/>
                <w:sz w:val="18"/>
                <w:szCs w:val="18"/>
                <w:lang w:val="en-GB"/>
              </w:rPr>
              <w:lastRenderedPageBreak/>
              <w:t xml:space="preserve">Guaymas Basin in the Gulf of California is a hydrothermally impacted, semi-enclosed basin where oxidation and precipitation of oxides are particularly intense. It is an unusual hydrothermal system due to its close proximity to the coast, where high sedimentation rates maintain a thick blanket of organic compound-rich sediment over the ridge axis. </w:t>
            </w:r>
            <w:r w:rsidRPr="001E22BF">
              <w:rPr>
                <w:rFonts w:ascii="Arial" w:eastAsia="MS Mincho" w:hAnsi="Arial" w:cs="Arial"/>
                <w:iCs/>
                <w:kern w:val="22"/>
                <w:sz w:val="18"/>
                <w:szCs w:val="18"/>
                <w:lang w:val="en-GB"/>
              </w:rPr>
              <w:t xml:space="preserve">It has </w:t>
            </w:r>
            <w:r w:rsidRPr="001E22BF">
              <w:rPr>
                <w:rFonts w:ascii="Arial" w:eastAsia="MS Mincho" w:hAnsi="Arial" w:cs="Arial"/>
                <w:kern w:val="22"/>
                <w:sz w:val="18"/>
                <w:szCs w:val="18"/>
                <w:lang w:val="en-GB"/>
              </w:rPr>
              <w:t xml:space="preserve">a unique benthic species composition. </w:t>
            </w:r>
            <w:r w:rsidRPr="001E22BF">
              <w:rPr>
                <w:rFonts w:ascii="Arial" w:hAnsi="Arial" w:cs="Arial"/>
                <w:kern w:val="22"/>
                <w:sz w:val="18"/>
                <w:szCs w:val="18"/>
                <w:lang w:val="en-GB"/>
              </w:rPr>
              <w:t>Hydrothermal sediments of the Guaymas Basin contain highly diverse anaerobic thermophilic microorganisms, including methanogens, sulfate-reducing bacteria, and presumably also methanotrophs</w:t>
            </w:r>
          </w:p>
        </w:tc>
        <w:tc>
          <w:tcPr>
            <w:tcW w:w="506" w:type="dxa"/>
            <w:vAlign w:val="center"/>
          </w:tcPr>
          <w:p w14:paraId="308C3B1C"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lastRenderedPageBreak/>
              <w:t>H</w:t>
            </w:r>
          </w:p>
        </w:tc>
        <w:tc>
          <w:tcPr>
            <w:tcW w:w="506" w:type="dxa"/>
            <w:vAlign w:val="center"/>
          </w:tcPr>
          <w:p w14:paraId="0EC4697B"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200F5207"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06CA8ED1"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23D5AB37"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571614CD"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7" w:type="dxa"/>
            <w:vAlign w:val="center"/>
          </w:tcPr>
          <w:p w14:paraId="0528E2AE"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r>
      <w:tr w:rsidR="00E961BD" w:rsidRPr="001E22BF" w14:paraId="509BB99A" w14:textId="77777777">
        <w:tc>
          <w:tcPr>
            <w:tcW w:w="9687" w:type="dxa"/>
          </w:tcPr>
          <w:p w14:paraId="123021A6" w14:textId="77777777" w:rsidR="00E961BD" w:rsidRPr="001E22BF" w:rsidRDefault="00E961BD" w:rsidP="00E961BD">
            <w:pPr>
              <w:snapToGrid w:val="0"/>
              <w:rPr>
                <w:rFonts w:ascii="Arial" w:eastAsia="MS Mincho" w:hAnsi="Arial" w:cs="Arial"/>
                <w:b/>
                <w:kern w:val="22"/>
                <w:sz w:val="18"/>
                <w:szCs w:val="18"/>
                <w:lang w:val="en-GB"/>
              </w:rPr>
            </w:pPr>
            <w:r w:rsidRPr="001E22BF">
              <w:rPr>
                <w:rFonts w:ascii="Arial" w:eastAsia="MS Mincho" w:hAnsi="Arial" w:cs="Arial"/>
                <w:b/>
                <w:kern w:val="22"/>
                <w:sz w:val="18"/>
                <w:szCs w:val="18"/>
                <w:lang w:val="en-GB"/>
              </w:rPr>
              <w:t>4. Ecosistema Marino Sipacate-Cañón, San José (Sipacate-Cañón Marine Ecosystem of San José)</w:t>
            </w:r>
          </w:p>
          <w:p w14:paraId="5B879C9E" w14:textId="77777777" w:rsidR="00E961BD" w:rsidRPr="001E22BF" w:rsidRDefault="00E961BD" w:rsidP="00E961BD">
            <w:pPr>
              <w:numPr>
                <w:ilvl w:val="0"/>
                <w:numId w:val="44"/>
              </w:numPr>
              <w:spacing w:after="0" w:line="240" w:lineRule="auto"/>
              <w:ind w:left="395"/>
              <w:jc w:val="both"/>
              <w:rPr>
                <w:rFonts w:ascii="Arial" w:eastAsia="MS Mincho" w:hAnsi="Arial" w:cs="Arial"/>
                <w:iCs/>
                <w:kern w:val="22"/>
                <w:sz w:val="18"/>
                <w:szCs w:val="18"/>
                <w:lang w:val="en-GB"/>
              </w:rPr>
            </w:pPr>
            <w:r w:rsidRPr="001E22BF">
              <w:rPr>
                <w:rFonts w:ascii="Arial" w:eastAsia="MS Mincho" w:hAnsi="Arial" w:cs="Arial"/>
                <w:kern w:val="22"/>
                <w:sz w:val="18"/>
                <w:szCs w:val="18"/>
                <w:lang w:val="en-GB"/>
              </w:rPr>
              <w:t>Location: The Sipacate-Cañón marine coastal area of San José is located in the eastern Pacific Ocean, in the territorial waters of Guatemala.</w:t>
            </w:r>
          </w:p>
          <w:p w14:paraId="7C9045E4" w14:textId="77777777" w:rsidR="00E961BD" w:rsidRPr="001E22BF" w:rsidRDefault="00E961BD" w:rsidP="00E961BD">
            <w:pPr>
              <w:numPr>
                <w:ilvl w:val="0"/>
                <w:numId w:val="44"/>
              </w:numPr>
              <w:spacing w:after="0" w:line="240" w:lineRule="auto"/>
              <w:ind w:left="395"/>
              <w:jc w:val="both"/>
              <w:rPr>
                <w:rFonts w:ascii="Arial" w:eastAsia="MS Mincho" w:hAnsi="Arial" w:cs="Arial"/>
                <w:iCs/>
                <w:kern w:val="22"/>
                <w:sz w:val="18"/>
                <w:szCs w:val="18"/>
                <w:lang w:val="en-GB"/>
              </w:rPr>
            </w:pPr>
            <w:r w:rsidRPr="001E22BF">
              <w:rPr>
                <w:rFonts w:ascii="Arial" w:hAnsi="Arial" w:cs="Arial"/>
                <w:kern w:val="22"/>
                <w:sz w:val="18"/>
                <w:szCs w:val="18"/>
                <w:lang w:val="en-GB"/>
              </w:rPr>
              <w:t>The Sipacate-Cañón has been identified as a priority area for inclusion in Guatemala’s National System of Protected Areas. It contains a marine coastal area that is influenced by major mangrove forests and estuarine lagoons, and is key to the life cycles of commercially important fish species and to the life cycles of marine species such as turtles, seabirds and cetaceans.</w:t>
            </w:r>
          </w:p>
        </w:tc>
        <w:tc>
          <w:tcPr>
            <w:tcW w:w="506" w:type="dxa"/>
            <w:vAlign w:val="center"/>
          </w:tcPr>
          <w:p w14:paraId="45D63CA1"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46E0CF9E"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3989C627"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75839344"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53B59462"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780A5707"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7" w:type="dxa"/>
            <w:vAlign w:val="center"/>
          </w:tcPr>
          <w:p w14:paraId="3FB9A92B"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r>
      <w:tr w:rsidR="00E961BD" w:rsidRPr="001E22BF" w14:paraId="35E6927E" w14:textId="77777777">
        <w:tc>
          <w:tcPr>
            <w:tcW w:w="9687" w:type="dxa"/>
          </w:tcPr>
          <w:p w14:paraId="012C20C4" w14:textId="77777777" w:rsidR="00E961BD" w:rsidRPr="001E22BF" w:rsidRDefault="00E961BD" w:rsidP="00E961BD">
            <w:pPr>
              <w:snapToGrid w:val="0"/>
              <w:rPr>
                <w:rFonts w:ascii="Arial" w:eastAsia="MS Mincho" w:hAnsi="Arial" w:cs="Arial"/>
                <w:b/>
                <w:kern w:val="22"/>
                <w:sz w:val="18"/>
                <w:szCs w:val="18"/>
                <w:lang w:val="en-GB"/>
              </w:rPr>
            </w:pPr>
            <w:r w:rsidRPr="001E22BF">
              <w:rPr>
                <w:rFonts w:ascii="Arial" w:eastAsia="MS Mincho" w:hAnsi="Arial" w:cs="Arial"/>
                <w:b/>
                <w:kern w:val="22"/>
                <w:sz w:val="18"/>
                <w:szCs w:val="18"/>
                <w:lang w:val="en-GB"/>
              </w:rPr>
              <w:t xml:space="preserve">5. </w:t>
            </w:r>
            <w:r w:rsidRPr="001E22BF">
              <w:rPr>
                <w:rFonts w:ascii="Arial" w:hAnsi="Arial" w:cs="Arial"/>
                <w:b/>
                <w:kern w:val="22"/>
                <w:sz w:val="18"/>
                <w:szCs w:val="18"/>
                <w:lang w:val="en-GB"/>
              </w:rPr>
              <w:t>Golfo de Fonseca (Gulf of Fonseca)</w:t>
            </w:r>
          </w:p>
          <w:p w14:paraId="14F1AE30" w14:textId="77777777" w:rsidR="00E961BD" w:rsidRPr="001E22BF" w:rsidRDefault="00E961BD" w:rsidP="00E961BD">
            <w:pPr>
              <w:numPr>
                <w:ilvl w:val="0"/>
                <w:numId w:val="19"/>
              </w:numPr>
              <w:suppressAutoHyphens/>
              <w:autoSpaceDE w:val="0"/>
              <w:spacing w:after="0" w:line="240" w:lineRule="auto"/>
              <w:jc w:val="both"/>
              <w:rPr>
                <w:rFonts w:ascii="Arial" w:hAnsi="Arial" w:cs="Arial"/>
                <w:kern w:val="22"/>
                <w:sz w:val="18"/>
                <w:szCs w:val="18"/>
                <w:lang w:val="en-GB"/>
              </w:rPr>
            </w:pPr>
            <w:r w:rsidRPr="001E22BF">
              <w:rPr>
                <w:rFonts w:ascii="Arial" w:hAnsi="Arial" w:cs="Arial"/>
                <w:kern w:val="22"/>
                <w:sz w:val="18"/>
                <w:szCs w:val="18"/>
                <w:lang w:val="en-GB"/>
              </w:rPr>
              <w:t>Location: The Gulf of Fonseca extends across approximately 2015 km</w:t>
            </w:r>
            <w:r w:rsidRPr="001E22BF">
              <w:rPr>
                <w:rFonts w:ascii="Arial" w:hAnsi="Arial" w:cs="Arial"/>
                <w:kern w:val="22"/>
                <w:sz w:val="18"/>
                <w:szCs w:val="18"/>
                <w:vertAlign w:val="superscript"/>
                <w:lang w:val="en-GB"/>
              </w:rPr>
              <w:t>2</w:t>
            </w:r>
            <w:r w:rsidRPr="001E22BF">
              <w:rPr>
                <w:rFonts w:ascii="Arial" w:hAnsi="Arial" w:cs="Arial"/>
                <w:kern w:val="22"/>
                <w:sz w:val="18"/>
                <w:szCs w:val="18"/>
                <w:lang w:val="en-GB"/>
              </w:rPr>
              <w:t xml:space="preserve"> of water associated with the Pacific Ocean in Central America. It borders three countries: El Salvador, Honduras, and Nicaragua. </w:t>
            </w:r>
          </w:p>
          <w:p w14:paraId="16B416A5" w14:textId="77777777" w:rsidR="00E961BD" w:rsidRPr="001E22BF" w:rsidRDefault="00E961BD" w:rsidP="00E961BD">
            <w:pPr>
              <w:numPr>
                <w:ilvl w:val="0"/>
                <w:numId w:val="19"/>
              </w:numPr>
              <w:suppressAutoHyphens/>
              <w:autoSpaceDE w:val="0"/>
              <w:spacing w:after="0" w:line="240" w:lineRule="auto"/>
              <w:jc w:val="both"/>
              <w:rPr>
                <w:rFonts w:ascii="Arial" w:hAnsi="Arial" w:cs="Arial"/>
                <w:kern w:val="22"/>
                <w:sz w:val="18"/>
                <w:szCs w:val="18"/>
                <w:lang w:val="en-GB"/>
              </w:rPr>
            </w:pPr>
            <w:r w:rsidRPr="001E22BF">
              <w:rPr>
                <w:rFonts w:ascii="Arial" w:hAnsi="Arial" w:cs="Arial"/>
                <w:kern w:val="22"/>
                <w:sz w:val="18"/>
                <w:szCs w:val="18"/>
                <w:lang w:val="en-GB"/>
              </w:rPr>
              <w:t xml:space="preserve">The gulf comprises various ecosystems, primarily mangroves of the Gulf of Fonseca, dry tropical forest, intertidal flats, and intertidal and subtidal rocky zones. Several confluent rivers bring nutrients, contaminants and sediment to this body of water. The gulf also contains various islands, some of which are significantly above sea level (&gt;500 m). The area is important to traditional fishing and shell-fishing. Salt production and shrimp farming also take place in the area. </w:t>
            </w:r>
          </w:p>
        </w:tc>
        <w:tc>
          <w:tcPr>
            <w:tcW w:w="506" w:type="dxa"/>
            <w:vAlign w:val="center"/>
          </w:tcPr>
          <w:p w14:paraId="15D5878E"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3BBE18FB"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06D134D5"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22E490DE"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3596650C"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w:t>
            </w:r>
          </w:p>
        </w:tc>
        <w:tc>
          <w:tcPr>
            <w:tcW w:w="506" w:type="dxa"/>
            <w:vAlign w:val="center"/>
          </w:tcPr>
          <w:p w14:paraId="65AF5360"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7" w:type="dxa"/>
            <w:vAlign w:val="center"/>
          </w:tcPr>
          <w:p w14:paraId="121E77CC"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r>
      <w:tr w:rsidR="00E961BD" w:rsidRPr="001E22BF" w14:paraId="24DA18C4" w14:textId="77777777">
        <w:tc>
          <w:tcPr>
            <w:tcW w:w="9687" w:type="dxa"/>
          </w:tcPr>
          <w:p w14:paraId="698ECD41" w14:textId="77777777" w:rsidR="00E961BD" w:rsidRPr="001E22BF" w:rsidRDefault="00E961BD" w:rsidP="00E961BD">
            <w:pPr>
              <w:snapToGrid w:val="0"/>
              <w:rPr>
                <w:rFonts w:ascii="Arial" w:eastAsia="MS Mincho" w:hAnsi="Arial" w:cs="Arial"/>
                <w:b/>
                <w:kern w:val="22"/>
                <w:sz w:val="18"/>
                <w:szCs w:val="18"/>
                <w:lang w:val="en-GB"/>
              </w:rPr>
            </w:pPr>
            <w:r w:rsidRPr="001E22BF">
              <w:rPr>
                <w:rFonts w:ascii="Arial" w:eastAsia="MS Mincho" w:hAnsi="Arial" w:cs="Arial"/>
                <w:b/>
                <w:kern w:val="22"/>
                <w:sz w:val="18"/>
                <w:szCs w:val="18"/>
                <w:lang w:val="en-GB"/>
              </w:rPr>
              <w:t xml:space="preserve">6. </w:t>
            </w:r>
            <w:r w:rsidRPr="001E22BF">
              <w:rPr>
                <w:rFonts w:ascii="Arial" w:hAnsi="Arial" w:cs="Arial"/>
                <w:b/>
                <w:bCs/>
                <w:kern w:val="22"/>
                <w:sz w:val="18"/>
                <w:szCs w:val="18"/>
                <w:lang w:val="en-GB"/>
              </w:rPr>
              <w:t>Dorsal Submarina de Malpelo (Malpelo Ridge)</w:t>
            </w:r>
          </w:p>
          <w:p w14:paraId="26651C85" w14:textId="77777777" w:rsidR="00E961BD" w:rsidRPr="001E22BF" w:rsidRDefault="00E961BD" w:rsidP="00E961BD">
            <w:pPr>
              <w:numPr>
                <w:ilvl w:val="0"/>
                <w:numId w:val="59"/>
              </w:numPr>
              <w:autoSpaceDE w:val="0"/>
              <w:autoSpaceDN w:val="0"/>
              <w:adjustRightInd w:val="0"/>
              <w:spacing w:after="0" w:line="240" w:lineRule="auto"/>
              <w:ind w:left="395"/>
              <w:jc w:val="both"/>
              <w:rPr>
                <w:rFonts w:ascii="Arial" w:hAnsi="Arial" w:cs="Arial"/>
                <w:iCs/>
                <w:kern w:val="22"/>
                <w:sz w:val="18"/>
                <w:szCs w:val="18"/>
                <w:lang w:val="en-GB"/>
              </w:rPr>
            </w:pPr>
            <w:r w:rsidRPr="001E22BF">
              <w:rPr>
                <w:rFonts w:ascii="Arial" w:eastAsia="MS Mincho" w:hAnsi="Arial" w:cs="Arial"/>
                <w:kern w:val="22"/>
                <w:sz w:val="18"/>
                <w:szCs w:val="18"/>
                <w:lang w:val="en-GB"/>
              </w:rPr>
              <w:t xml:space="preserve">Location: </w:t>
            </w:r>
            <w:r w:rsidRPr="001E22BF">
              <w:rPr>
                <w:rFonts w:ascii="Arial" w:hAnsi="Arial" w:cs="Arial"/>
                <w:iCs/>
                <w:kern w:val="22"/>
                <w:sz w:val="18"/>
                <w:szCs w:val="18"/>
                <w:lang w:val="en-GB"/>
              </w:rPr>
              <w:t>1º 29’24''N - 5º 0’02''N and 79º 40’26''W and 82º 44’56''W. The Malpelo Ridge is entirely within national jurisdiction in the central zone of the Colombian Pacific Ocean basin.</w:t>
            </w:r>
          </w:p>
          <w:p w14:paraId="1003CEFF" w14:textId="77777777" w:rsidR="00E961BD" w:rsidRPr="001E22BF" w:rsidRDefault="00E961BD" w:rsidP="00E961BD">
            <w:pPr>
              <w:numPr>
                <w:ilvl w:val="0"/>
                <w:numId w:val="59"/>
              </w:numPr>
              <w:autoSpaceDE w:val="0"/>
              <w:autoSpaceDN w:val="0"/>
              <w:adjustRightInd w:val="0"/>
              <w:spacing w:after="0" w:line="240" w:lineRule="auto"/>
              <w:ind w:left="395"/>
              <w:jc w:val="both"/>
              <w:rPr>
                <w:rFonts w:ascii="Arial" w:hAnsi="Arial" w:cs="Arial"/>
                <w:iCs/>
                <w:kern w:val="22"/>
                <w:sz w:val="18"/>
                <w:szCs w:val="18"/>
                <w:lang w:val="en-GB"/>
              </w:rPr>
            </w:pPr>
            <w:r w:rsidRPr="001E22BF">
              <w:rPr>
                <w:rFonts w:ascii="Arial" w:hAnsi="Arial" w:cs="Arial"/>
                <w:iCs/>
                <w:kern w:val="22"/>
                <w:sz w:val="18"/>
                <w:szCs w:val="18"/>
                <w:lang w:val="en-GB"/>
              </w:rPr>
              <w:t>It extends from north-east to south-west over a distance of 240 km and is 80 km wide. It rises sharply from a depth of approximately 4000 m on the eastern side. This area is a habitat for endemic species and has a high level of biodiversity. Various species of marine mammals and sharks live out part of their respective life cycles in this area. The area has a heightened vulnerability due to the over-exploitation of fishery resources in the area and the effects of the El Ni</w:t>
            </w:r>
            <w:r w:rsidRPr="001E22BF">
              <w:rPr>
                <w:rFonts w:ascii="Arial" w:hAnsi="Arial" w:cs="Arial"/>
                <w:kern w:val="22"/>
                <w:sz w:val="18"/>
                <w:szCs w:val="18"/>
                <w:lang w:val="en-GB"/>
              </w:rPr>
              <w:t>ño</w:t>
            </w:r>
            <w:r w:rsidRPr="001E22BF">
              <w:rPr>
                <w:rFonts w:ascii="Arial" w:hAnsi="Arial" w:cs="Arial"/>
                <w:iCs/>
                <w:kern w:val="22"/>
                <w:sz w:val="18"/>
                <w:szCs w:val="18"/>
                <w:lang w:val="en-GB"/>
              </w:rPr>
              <w:t xml:space="preserve"> Southern Oscillation.</w:t>
            </w:r>
          </w:p>
        </w:tc>
        <w:tc>
          <w:tcPr>
            <w:tcW w:w="506" w:type="dxa"/>
            <w:vAlign w:val="center"/>
          </w:tcPr>
          <w:p w14:paraId="7D28B458"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1D9B9E83"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761CDBE2"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4C2C5434"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5BA72655"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367663BF"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7" w:type="dxa"/>
            <w:vAlign w:val="center"/>
          </w:tcPr>
          <w:p w14:paraId="76DD5A32"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r>
      <w:tr w:rsidR="00E961BD" w:rsidRPr="001E22BF" w14:paraId="3251FBDE" w14:textId="77777777">
        <w:tc>
          <w:tcPr>
            <w:tcW w:w="9687" w:type="dxa"/>
          </w:tcPr>
          <w:p w14:paraId="5DF4E08E" w14:textId="77777777" w:rsidR="00E961BD" w:rsidRPr="001E22BF" w:rsidRDefault="00E961BD" w:rsidP="00E961BD">
            <w:pPr>
              <w:keepNext/>
              <w:snapToGrid w:val="0"/>
              <w:rPr>
                <w:rFonts w:ascii="Arial" w:eastAsia="MS Mincho" w:hAnsi="Arial" w:cs="Arial"/>
                <w:b/>
                <w:kern w:val="22"/>
                <w:sz w:val="18"/>
                <w:szCs w:val="18"/>
                <w:lang w:val="en-GB"/>
              </w:rPr>
            </w:pPr>
            <w:r w:rsidRPr="001E22BF">
              <w:rPr>
                <w:rFonts w:ascii="Arial" w:eastAsia="MS Mincho" w:hAnsi="Arial" w:cs="Arial"/>
                <w:b/>
                <w:kern w:val="22"/>
                <w:sz w:val="18"/>
                <w:szCs w:val="18"/>
                <w:lang w:val="en-GB"/>
              </w:rPr>
              <w:lastRenderedPageBreak/>
              <w:t xml:space="preserve">7. </w:t>
            </w:r>
            <w:r w:rsidRPr="001E22BF">
              <w:rPr>
                <w:rFonts w:ascii="Arial" w:hAnsi="Arial" w:cs="Arial"/>
                <w:b/>
                <w:snapToGrid w:val="0"/>
                <w:kern w:val="22"/>
                <w:sz w:val="18"/>
                <w:szCs w:val="18"/>
                <w:lang w:val="en-GB" w:eastAsia="zh-TW"/>
              </w:rPr>
              <w:t xml:space="preserve"> Upwelling System of Papagayo and adjacent areas</w:t>
            </w:r>
          </w:p>
          <w:p w14:paraId="1657A11F" w14:textId="77777777" w:rsidR="00E961BD" w:rsidRPr="001E22BF" w:rsidRDefault="00E961BD" w:rsidP="00E961BD">
            <w:pPr>
              <w:keepNext/>
              <w:numPr>
                <w:ilvl w:val="0"/>
                <w:numId w:val="21"/>
              </w:numPr>
              <w:suppressAutoHyphens/>
              <w:snapToGrid w:val="0"/>
              <w:spacing w:after="0" w:line="240" w:lineRule="auto"/>
              <w:jc w:val="both"/>
              <w:rPr>
                <w:rFonts w:ascii="Arial" w:hAnsi="Arial" w:cs="Arial"/>
                <w:kern w:val="22"/>
                <w:sz w:val="18"/>
                <w:szCs w:val="18"/>
                <w:lang w:val="en-GB"/>
              </w:rPr>
            </w:pPr>
            <w:r w:rsidRPr="001E22BF">
              <w:rPr>
                <w:rFonts w:ascii="Arial" w:eastAsia="MS Mincho" w:hAnsi="Arial" w:cs="Arial"/>
                <w:kern w:val="22"/>
                <w:sz w:val="18"/>
                <w:szCs w:val="18"/>
                <w:lang w:val="en-GB"/>
              </w:rPr>
              <w:t xml:space="preserve">Location: The size and location of this area </w:t>
            </w:r>
            <w:r w:rsidRPr="001E22BF">
              <w:rPr>
                <w:rFonts w:ascii="Arial" w:hAnsi="Arial" w:cs="Arial"/>
                <w:kern w:val="22"/>
                <w:sz w:val="18"/>
                <w:szCs w:val="18"/>
                <w:lang w:val="en-GB"/>
              </w:rPr>
              <w:t>varies throughout the year but the mean position is near 9°N 90°W, between the westward North Equatorial Current and the Eastward North Equatorial Countercurrent.</w:t>
            </w:r>
          </w:p>
          <w:p w14:paraId="3ACCED91" w14:textId="77777777" w:rsidR="00E961BD" w:rsidRPr="001E22BF" w:rsidRDefault="00E961BD" w:rsidP="00E961BD">
            <w:pPr>
              <w:keepNext/>
              <w:numPr>
                <w:ilvl w:val="0"/>
                <w:numId w:val="21"/>
              </w:numPr>
              <w:suppressAutoHyphens/>
              <w:snapToGrid w:val="0"/>
              <w:spacing w:after="0" w:line="240" w:lineRule="auto"/>
              <w:jc w:val="both"/>
              <w:rPr>
                <w:rFonts w:ascii="Arial" w:hAnsi="Arial" w:cs="Arial"/>
                <w:kern w:val="22"/>
                <w:sz w:val="18"/>
                <w:szCs w:val="18"/>
                <w:lang w:val="en-GB"/>
              </w:rPr>
            </w:pPr>
            <w:r w:rsidRPr="001E22BF">
              <w:rPr>
                <w:rFonts w:ascii="Arial" w:eastAsia="MS Mincho" w:hAnsi="Arial" w:cs="Arial"/>
                <w:kern w:val="22"/>
                <w:sz w:val="18"/>
                <w:szCs w:val="18"/>
                <w:lang w:val="en-GB"/>
              </w:rPr>
              <w:t xml:space="preserve">This is an area of high primary productivity in the north-eastern tropical Pacific, which supports </w:t>
            </w:r>
            <w:r w:rsidRPr="001E22BF">
              <w:rPr>
                <w:rFonts w:ascii="Arial" w:hAnsi="Arial" w:cs="Arial"/>
                <w:kern w:val="22"/>
                <w:sz w:val="18"/>
                <w:szCs w:val="18"/>
                <w:lang w:val="en-GB"/>
              </w:rPr>
              <w:t>marine predators such as tuna, dolphins and cetaceans. The endangered leatherback turtle (</w:t>
            </w:r>
            <w:r w:rsidRPr="001E22BF">
              <w:rPr>
                <w:rFonts w:ascii="Arial" w:hAnsi="Arial" w:cs="Arial"/>
                <w:i/>
                <w:iCs/>
                <w:kern w:val="22"/>
                <w:sz w:val="18"/>
                <w:szCs w:val="18"/>
                <w:lang w:val="en-GB"/>
              </w:rPr>
              <w:t>Dermochelys coriacea</w:t>
            </w:r>
            <w:r w:rsidRPr="001E22BF">
              <w:rPr>
                <w:rFonts w:ascii="Arial" w:hAnsi="Arial" w:cs="Arial"/>
                <w:kern w:val="22"/>
                <w:sz w:val="18"/>
                <w:szCs w:val="18"/>
                <w:lang w:val="en-GB"/>
              </w:rPr>
              <w:t>), which nests on the beaches of Costa Rica, migrates through the area.</w:t>
            </w:r>
            <w:r w:rsidRPr="001E22BF">
              <w:rPr>
                <w:rFonts w:ascii="Arial" w:eastAsia="MS Mincho" w:hAnsi="Arial" w:cs="Arial"/>
                <w:kern w:val="22"/>
                <w:sz w:val="18"/>
                <w:szCs w:val="18"/>
                <w:lang w:val="en-GB"/>
              </w:rPr>
              <w:t xml:space="preserve"> The area provides year-round habitat that is important </w:t>
            </w:r>
            <w:r w:rsidRPr="001E22BF">
              <w:rPr>
                <w:rFonts w:ascii="Arial" w:eastAsia="MS Mincho" w:hAnsi="Arial" w:cs="Arial"/>
                <w:bCs/>
                <w:kern w:val="22"/>
                <w:sz w:val="18"/>
                <w:szCs w:val="18"/>
                <w:lang w:val="en-GB"/>
              </w:rPr>
              <w:t xml:space="preserve">for the survival and recovery of the endangered blue whale </w:t>
            </w:r>
            <w:r w:rsidRPr="001E22BF">
              <w:rPr>
                <w:rFonts w:ascii="Arial" w:hAnsi="Arial" w:cs="Arial"/>
                <w:kern w:val="22"/>
                <w:sz w:val="18"/>
                <w:szCs w:val="18"/>
                <w:lang w:val="en-GB"/>
              </w:rPr>
              <w:t>(</w:t>
            </w:r>
            <w:r w:rsidRPr="001E22BF">
              <w:rPr>
                <w:rFonts w:ascii="Arial" w:hAnsi="Arial" w:cs="Arial"/>
                <w:i/>
                <w:iCs/>
                <w:kern w:val="22"/>
                <w:sz w:val="18"/>
                <w:szCs w:val="18"/>
                <w:lang w:val="en-GB"/>
              </w:rPr>
              <w:t>Balaenoptera musculus</w:t>
            </w:r>
            <w:r w:rsidRPr="001E22BF">
              <w:rPr>
                <w:rFonts w:ascii="Arial" w:hAnsi="Arial" w:cs="Arial"/>
                <w:iCs/>
                <w:kern w:val="22"/>
                <w:sz w:val="18"/>
                <w:szCs w:val="18"/>
                <w:lang w:val="en-GB"/>
              </w:rPr>
              <w:t>)</w:t>
            </w:r>
            <w:r w:rsidRPr="001E22BF">
              <w:rPr>
                <w:rFonts w:ascii="Arial" w:hAnsi="Arial" w:cs="Arial"/>
                <w:kern w:val="22"/>
                <w:sz w:val="18"/>
                <w:szCs w:val="18"/>
                <w:lang w:val="en-GB"/>
              </w:rPr>
              <w:t>. The area is of special importance to the life history of a population of the blue whales that migrate south from Baja California during the winter for breeding, calving and feeding.</w:t>
            </w:r>
          </w:p>
        </w:tc>
        <w:tc>
          <w:tcPr>
            <w:tcW w:w="506" w:type="dxa"/>
            <w:vAlign w:val="center"/>
          </w:tcPr>
          <w:p w14:paraId="62C29C34" w14:textId="77777777" w:rsidR="00E961BD" w:rsidRPr="001E22BF" w:rsidRDefault="00E961BD" w:rsidP="00E961BD">
            <w:pPr>
              <w:keepNext/>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5EEF707F" w14:textId="77777777" w:rsidR="00E961BD" w:rsidRPr="001E22BF" w:rsidRDefault="00E961BD" w:rsidP="00E961BD">
            <w:pPr>
              <w:keepNext/>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22BBB0C6" w14:textId="77777777" w:rsidR="00E961BD" w:rsidRPr="001E22BF" w:rsidRDefault="00E961BD" w:rsidP="00E961BD">
            <w:pPr>
              <w:keepNext/>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15796058" w14:textId="77777777" w:rsidR="00E961BD" w:rsidRPr="001E22BF" w:rsidRDefault="00E961BD" w:rsidP="00E961BD">
            <w:pPr>
              <w:keepNext/>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6C71BD39" w14:textId="77777777" w:rsidR="00E961BD" w:rsidRPr="001E22BF" w:rsidRDefault="00E961BD" w:rsidP="00E961BD">
            <w:pPr>
              <w:keepNext/>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627528D1" w14:textId="77777777" w:rsidR="00E961BD" w:rsidRPr="001E22BF" w:rsidRDefault="00E961BD" w:rsidP="00E961BD">
            <w:pPr>
              <w:keepNext/>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w:t>
            </w:r>
          </w:p>
        </w:tc>
        <w:tc>
          <w:tcPr>
            <w:tcW w:w="507" w:type="dxa"/>
            <w:vAlign w:val="center"/>
          </w:tcPr>
          <w:p w14:paraId="43ABD688" w14:textId="77777777" w:rsidR="00E961BD" w:rsidRPr="001E22BF" w:rsidRDefault="00E961BD" w:rsidP="00E961BD">
            <w:pPr>
              <w:keepNext/>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w:t>
            </w:r>
          </w:p>
        </w:tc>
      </w:tr>
      <w:tr w:rsidR="00E961BD" w:rsidRPr="001E22BF" w14:paraId="5558748F" w14:textId="77777777">
        <w:tc>
          <w:tcPr>
            <w:tcW w:w="9687" w:type="dxa"/>
          </w:tcPr>
          <w:p w14:paraId="0E385309" w14:textId="77777777" w:rsidR="00E961BD" w:rsidRPr="001E22BF" w:rsidRDefault="00E961BD" w:rsidP="00E961BD">
            <w:pPr>
              <w:snapToGrid w:val="0"/>
              <w:rPr>
                <w:rFonts w:ascii="Arial" w:eastAsia="MS Mincho" w:hAnsi="Arial" w:cs="Arial"/>
                <w:b/>
                <w:kern w:val="22"/>
                <w:sz w:val="18"/>
                <w:szCs w:val="18"/>
                <w:lang w:val="en-GB"/>
              </w:rPr>
            </w:pPr>
            <w:r w:rsidRPr="001E22BF">
              <w:rPr>
                <w:rFonts w:ascii="Arial" w:eastAsia="MS Mincho" w:hAnsi="Arial" w:cs="Arial"/>
                <w:b/>
                <w:kern w:val="22"/>
                <w:sz w:val="18"/>
                <w:szCs w:val="18"/>
                <w:lang w:val="en-GB"/>
              </w:rPr>
              <w:t xml:space="preserve">8. </w:t>
            </w:r>
            <w:r w:rsidRPr="001E22BF">
              <w:rPr>
                <w:rFonts w:ascii="Arial" w:hAnsi="Arial" w:cs="Arial"/>
                <w:b/>
                <w:bCs/>
                <w:kern w:val="22"/>
                <w:sz w:val="18"/>
                <w:szCs w:val="18"/>
                <w:lang w:val="en-GB"/>
              </w:rPr>
              <w:t>Corredor</w:t>
            </w:r>
            <w:r w:rsidRPr="001E22BF">
              <w:rPr>
                <w:rFonts w:ascii="Arial" w:hAnsi="Arial" w:cs="Arial"/>
                <w:b/>
                <w:snapToGrid w:val="0"/>
                <w:kern w:val="22"/>
                <w:sz w:val="18"/>
                <w:szCs w:val="18"/>
                <w:lang w:val="en-GB" w:eastAsia="zh-TW"/>
              </w:rPr>
              <w:t xml:space="preserve"> Marino del Pacifico Oriental Tropical</w:t>
            </w:r>
            <w:r w:rsidRPr="001E22BF">
              <w:rPr>
                <w:rFonts w:ascii="Arial" w:hAnsi="Arial" w:cs="Arial"/>
                <w:b/>
                <w:bCs/>
                <w:kern w:val="22"/>
                <w:sz w:val="18"/>
                <w:szCs w:val="18"/>
                <w:lang w:val="en-GB"/>
              </w:rPr>
              <w:t xml:space="preserve"> (Eastern Tropical Pacific Marine Corridor)</w:t>
            </w:r>
          </w:p>
          <w:p w14:paraId="21D63C84" w14:textId="77777777" w:rsidR="00E961BD" w:rsidRPr="001E22BF" w:rsidRDefault="00E961BD" w:rsidP="00E961BD">
            <w:pPr>
              <w:numPr>
                <w:ilvl w:val="0"/>
                <w:numId w:val="22"/>
              </w:numPr>
              <w:suppressAutoHyphens/>
              <w:spacing w:after="0" w:line="240" w:lineRule="auto"/>
              <w:jc w:val="both"/>
              <w:rPr>
                <w:rFonts w:ascii="Arial" w:hAnsi="Arial" w:cs="Arial"/>
                <w:kern w:val="22"/>
                <w:sz w:val="18"/>
                <w:szCs w:val="18"/>
                <w:lang w:val="en-GB"/>
              </w:rPr>
            </w:pPr>
            <w:r w:rsidRPr="001E22BF">
              <w:rPr>
                <w:rFonts w:ascii="Arial" w:eastAsia="MS Mincho" w:hAnsi="Arial" w:cs="Arial"/>
                <w:kern w:val="22"/>
                <w:sz w:val="18"/>
                <w:szCs w:val="18"/>
                <w:lang w:val="en-GB"/>
              </w:rPr>
              <w:t xml:space="preserve">Location: Central </w:t>
            </w:r>
            <w:r w:rsidRPr="001E22BF">
              <w:rPr>
                <w:rFonts w:ascii="Arial" w:hAnsi="Arial" w:cs="Arial"/>
                <w:iCs/>
                <w:kern w:val="22"/>
                <w:sz w:val="18"/>
                <w:szCs w:val="18"/>
                <w:shd w:val="clear" w:color="auto" w:fill="FFFFFF"/>
                <w:lang w:val="en-GB"/>
              </w:rPr>
              <w:t>eastern tropical Pacific.</w:t>
            </w:r>
          </w:p>
          <w:p w14:paraId="32DC48EE" w14:textId="77777777" w:rsidR="00E961BD" w:rsidRPr="001E22BF" w:rsidRDefault="00E961BD" w:rsidP="00E961BD">
            <w:pPr>
              <w:numPr>
                <w:ilvl w:val="0"/>
                <w:numId w:val="22"/>
              </w:numPr>
              <w:suppressAutoHyphens/>
              <w:spacing w:after="0" w:line="240" w:lineRule="auto"/>
              <w:jc w:val="both"/>
              <w:rPr>
                <w:rFonts w:ascii="Arial" w:hAnsi="Arial" w:cs="Arial"/>
                <w:kern w:val="22"/>
                <w:sz w:val="18"/>
                <w:szCs w:val="18"/>
                <w:lang w:val="en-GB"/>
              </w:rPr>
            </w:pPr>
            <w:r w:rsidRPr="001E22BF">
              <w:rPr>
                <w:rFonts w:ascii="Arial" w:hAnsi="Arial" w:cs="Arial"/>
                <w:iCs/>
                <w:kern w:val="22"/>
                <w:sz w:val="18"/>
                <w:szCs w:val="18"/>
                <w:shd w:val="clear" w:color="auto" w:fill="FFFFFF"/>
                <w:lang w:val="en-GB"/>
              </w:rPr>
              <w:t>The importance of the biological diversity of this area has been recognized by the four countries to which it belongs (Costa Rica, Colombia, Ecuador and Panama), through their declaration of UNESCO World Heritage Sites in these areas. The geomorphological structures of the area are biologically and ecologically significant and are important for the connectivity of species on their migratory routes and at other times of their life cycles (e.g., mating, birth, feeding). The area plays an important role for populations of hammerhead sharks, humpback whales, leatherback and Ridley turtles, and birds, such as cormorants, boobies and pelicans.</w:t>
            </w:r>
          </w:p>
        </w:tc>
        <w:tc>
          <w:tcPr>
            <w:tcW w:w="506" w:type="dxa"/>
            <w:vAlign w:val="center"/>
          </w:tcPr>
          <w:p w14:paraId="47E6960C"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74171E0D"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35E8D4CE"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4038B4E2"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5A8017F8"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7F246513"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7" w:type="dxa"/>
            <w:vAlign w:val="center"/>
          </w:tcPr>
          <w:p w14:paraId="32467DE4"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L</w:t>
            </w:r>
          </w:p>
        </w:tc>
      </w:tr>
      <w:tr w:rsidR="00E961BD" w:rsidRPr="001E22BF" w14:paraId="2111E742" w14:textId="77777777">
        <w:tc>
          <w:tcPr>
            <w:tcW w:w="9687" w:type="dxa"/>
          </w:tcPr>
          <w:p w14:paraId="3D7C7EE5" w14:textId="77777777" w:rsidR="00E961BD" w:rsidRPr="001E22BF" w:rsidRDefault="00E961BD" w:rsidP="00E961BD">
            <w:pPr>
              <w:keepNext/>
              <w:snapToGrid w:val="0"/>
              <w:rPr>
                <w:rFonts w:ascii="Arial" w:eastAsia="MS Mincho" w:hAnsi="Arial" w:cs="Arial"/>
                <w:b/>
                <w:kern w:val="22"/>
                <w:sz w:val="18"/>
                <w:szCs w:val="18"/>
                <w:lang w:val="en-GB"/>
              </w:rPr>
            </w:pPr>
            <w:r w:rsidRPr="001E22BF">
              <w:rPr>
                <w:rFonts w:ascii="Arial" w:eastAsia="MS Mincho" w:hAnsi="Arial" w:cs="Arial"/>
                <w:b/>
                <w:kern w:val="22"/>
                <w:sz w:val="18"/>
                <w:szCs w:val="18"/>
                <w:lang w:val="en-GB"/>
              </w:rPr>
              <w:lastRenderedPageBreak/>
              <w:t xml:space="preserve">9. </w:t>
            </w:r>
            <w:r w:rsidRPr="001E22BF">
              <w:rPr>
                <w:rFonts w:ascii="Arial" w:hAnsi="Arial" w:cs="Arial"/>
                <w:b/>
                <w:kern w:val="22"/>
                <w:sz w:val="18"/>
                <w:szCs w:val="18"/>
                <w:lang w:val="en-GB"/>
              </w:rPr>
              <w:t>Zona Ecuatorial de Alta Productividad (Equatorial High-Productivity Zone)</w:t>
            </w:r>
          </w:p>
          <w:p w14:paraId="6C1CF513" w14:textId="77777777" w:rsidR="00E961BD" w:rsidRPr="001E22BF" w:rsidRDefault="00E961BD" w:rsidP="00E961BD">
            <w:pPr>
              <w:keepNext/>
              <w:numPr>
                <w:ilvl w:val="0"/>
                <w:numId w:val="23"/>
              </w:numPr>
              <w:suppressAutoHyphens/>
              <w:spacing w:after="0" w:line="240" w:lineRule="auto"/>
              <w:jc w:val="both"/>
              <w:rPr>
                <w:rFonts w:ascii="Arial" w:hAnsi="Arial" w:cs="Arial"/>
                <w:kern w:val="22"/>
                <w:sz w:val="18"/>
                <w:szCs w:val="18"/>
                <w:lang w:val="en-GB"/>
              </w:rPr>
            </w:pPr>
            <w:r w:rsidRPr="001E22BF">
              <w:rPr>
                <w:rFonts w:ascii="Arial" w:eastAsia="MS Mincho" w:hAnsi="Arial" w:cs="Arial"/>
                <w:kern w:val="22"/>
                <w:sz w:val="18"/>
                <w:szCs w:val="18"/>
                <w:lang w:val="en-GB"/>
              </w:rPr>
              <w:t xml:space="preserve">Location: </w:t>
            </w:r>
            <w:r w:rsidRPr="001E22BF">
              <w:rPr>
                <w:rFonts w:ascii="Arial" w:hAnsi="Arial" w:cs="Arial"/>
                <w:kern w:val="22"/>
                <w:sz w:val="18"/>
                <w:szCs w:val="18"/>
                <w:lang w:val="en-GB"/>
              </w:rPr>
              <w:t>This open-ocean system is located from latitudes of approximately 5° N to 5° S of the equator, and longitudes of approximately 165° E to the Galápagos Islands.</w:t>
            </w:r>
          </w:p>
          <w:p w14:paraId="2DF2CA99" w14:textId="77777777" w:rsidR="00E961BD" w:rsidRPr="001E22BF" w:rsidRDefault="00E961BD" w:rsidP="00E961BD">
            <w:pPr>
              <w:keepNext/>
              <w:numPr>
                <w:ilvl w:val="0"/>
                <w:numId w:val="23"/>
              </w:numPr>
              <w:suppressAutoHyphens/>
              <w:spacing w:after="0" w:line="240" w:lineRule="auto"/>
              <w:jc w:val="both"/>
              <w:rPr>
                <w:rFonts w:ascii="Arial" w:hAnsi="Arial" w:cs="Arial"/>
                <w:kern w:val="22"/>
                <w:sz w:val="18"/>
                <w:szCs w:val="18"/>
                <w:lang w:val="en-GB"/>
              </w:rPr>
            </w:pPr>
            <w:r w:rsidRPr="001E22BF">
              <w:rPr>
                <w:rFonts w:ascii="Arial" w:hAnsi="Arial" w:cs="Arial"/>
                <w:kern w:val="22"/>
                <w:sz w:val="18"/>
                <w:szCs w:val="18"/>
                <w:lang w:val="en-GB"/>
              </w:rPr>
              <w:t>The Pacific Ocean equatorial high productivity zone is a large-scale oceanographic feature associated with the Equatorial Current System. It comprises almost the entire width of the Pacific Basin, but is limited to a narrow band spanning the equator. The thermocline in this region shoals from west to east due to wind forcing, bringing waters with a high nutrient content near the surface and leading to elevated primary productivity relative to the adjacent waters to the north and south. There is strong benthic-pelagic coupling, with benthic secondary production in the abyssal plains being strongly related to the surface primary productivity. Historically, high sperm whale abundance was recorded in this area. This feature is highly influenced by El Nino events. As well, climate change could reduce the strength of the upwelling and nutrient cycling in the area that supports its high levels of primary productivity.</w:t>
            </w:r>
          </w:p>
        </w:tc>
        <w:tc>
          <w:tcPr>
            <w:tcW w:w="506" w:type="dxa"/>
            <w:vAlign w:val="center"/>
          </w:tcPr>
          <w:p w14:paraId="56530A40" w14:textId="77777777" w:rsidR="00E961BD" w:rsidRPr="001E22BF" w:rsidRDefault="00E961BD" w:rsidP="00E961BD">
            <w:pPr>
              <w:keepNext/>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4ABD1BB5" w14:textId="77777777" w:rsidR="00E961BD" w:rsidRPr="001E22BF" w:rsidRDefault="00E961BD" w:rsidP="00E961BD">
            <w:pPr>
              <w:keepNext/>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L</w:t>
            </w:r>
          </w:p>
        </w:tc>
        <w:tc>
          <w:tcPr>
            <w:tcW w:w="506" w:type="dxa"/>
            <w:vAlign w:val="center"/>
          </w:tcPr>
          <w:p w14:paraId="53DCBC27" w14:textId="77777777" w:rsidR="00E961BD" w:rsidRPr="001E22BF" w:rsidRDefault="00E961BD" w:rsidP="00E961BD">
            <w:pPr>
              <w:keepNext/>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L</w:t>
            </w:r>
          </w:p>
        </w:tc>
        <w:tc>
          <w:tcPr>
            <w:tcW w:w="506" w:type="dxa"/>
            <w:vAlign w:val="center"/>
          </w:tcPr>
          <w:p w14:paraId="562B165C" w14:textId="77777777" w:rsidR="00E961BD" w:rsidRPr="001E22BF" w:rsidRDefault="00E961BD" w:rsidP="00E961BD">
            <w:pPr>
              <w:keepNext/>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w:t>
            </w:r>
          </w:p>
        </w:tc>
        <w:tc>
          <w:tcPr>
            <w:tcW w:w="506" w:type="dxa"/>
            <w:vAlign w:val="center"/>
          </w:tcPr>
          <w:p w14:paraId="4E059A5E" w14:textId="77777777" w:rsidR="00E961BD" w:rsidRPr="001E22BF" w:rsidRDefault="00E961BD" w:rsidP="00E961BD">
            <w:pPr>
              <w:keepNext/>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47FFE4E9" w14:textId="77777777" w:rsidR="00E961BD" w:rsidRPr="001E22BF" w:rsidRDefault="00E961BD" w:rsidP="00E961BD">
            <w:pPr>
              <w:keepNext/>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L</w:t>
            </w:r>
          </w:p>
        </w:tc>
        <w:tc>
          <w:tcPr>
            <w:tcW w:w="507" w:type="dxa"/>
            <w:vAlign w:val="center"/>
          </w:tcPr>
          <w:p w14:paraId="3EFD938A" w14:textId="77777777" w:rsidR="00E961BD" w:rsidRPr="001E22BF" w:rsidRDefault="00E961BD" w:rsidP="00E961BD">
            <w:pPr>
              <w:keepNext/>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L</w:t>
            </w:r>
          </w:p>
        </w:tc>
      </w:tr>
      <w:tr w:rsidR="00E961BD" w:rsidRPr="001E22BF" w14:paraId="7EDBD0A8" w14:textId="77777777">
        <w:trPr>
          <w:cantSplit/>
        </w:trPr>
        <w:tc>
          <w:tcPr>
            <w:tcW w:w="9687" w:type="dxa"/>
          </w:tcPr>
          <w:p w14:paraId="46E18573" w14:textId="77777777" w:rsidR="00E961BD" w:rsidRPr="001E22BF" w:rsidRDefault="00E961BD" w:rsidP="00E961BD">
            <w:pPr>
              <w:snapToGrid w:val="0"/>
              <w:rPr>
                <w:rFonts w:ascii="Arial" w:eastAsia="MS Mincho" w:hAnsi="Arial" w:cs="Arial"/>
                <w:b/>
                <w:kern w:val="22"/>
                <w:sz w:val="18"/>
                <w:szCs w:val="18"/>
                <w:lang w:val="en-GB"/>
              </w:rPr>
            </w:pPr>
            <w:r w:rsidRPr="001E22BF">
              <w:rPr>
                <w:rFonts w:ascii="Arial" w:eastAsia="MS Mincho" w:hAnsi="Arial" w:cs="Arial"/>
                <w:b/>
                <w:kern w:val="22"/>
                <w:sz w:val="18"/>
                <w:szCs w:val="18"/>
                <w:lang w:val="en-GB"/>
              </w:rPr>
              <w:t xml:space="preserve">10. </w:t>
            </w:r>
            <w:r w:rsidRPr="001E22BF">
              <w:rPr>
                <w:rFonts w:ascii="Arial" w:hAnsi="Arial" w:cs="Arial"/>
                <w:b/>
                <w:kern w:val="22"/>
                <w:sz w:val="18"/>
                <w:szCs w:val="18"/>
                <w:lang w:val="en-GB"/>
              </w:rPr>
              <w:t>Archipiélago de Galápagos y Prolongación Occidental (Galápagos Archipelago and its Western Extension)</w:t>
            </w:r>
          </w:p>
          <w:p w14:paraId="54C968A3" w14:textId="77777777" w:rsidR="00E961BD" w:rsidRPr="001E22BF" w:rsidRDefault="00E961BD" w:rsidP="00E961BD">
            <w:pPr>
              <w:numPr>
                <w:ilvl w:val="0"/>
                <w:numId w:val="24"/>
              </w:numPr>
              <w:suppressAutoHyphens/>
              <w:spacing w:after="0" w:line="240" w:lineRule="auto"/>
              <w:contextualSpacing/>
              <w:jc w:val="both"/>
              <w:rPr>
                <w:rFonts w:ascii="Arial" w:hAnsi="Arial" w:cs="Arial"/>
                <w:kern w:val="22"/>
                <w:sz w:val="18"/>
                <w:szCs w:val="18"/>
                <w:lang w:val="en-GB"/>
              </w:rPr>
            </w:pPr>
            <w:r w:rsidRPr="001E22BF">
              <w:rPr>
                <w:rFonts w:ascii="Arial" w:hAnsi="Arial" w:cs="Arial"/>
                <w:kern w:val="22"/>
                <w:sz w:val="18"/>
                <w:szCs w:val="18"/>
                <w:lang w:val="en-GB"/>
              </w:rPr>
              <w:t xml:space="preserve">Location: The area covers an area of </w:t>
            </w:r>
            <w:r w:rsidRPr="001E22BF">
              <w:rPr>
                <w:rFonts w:ascii="Arial" w:hAnsi="Arial" w:cs="Arial"/>
                <w:iCs/>
                <w:kern w:val="22"/>
                <w:sz w:val="18"/>
                <w:szCs w:val="18"/>
                <w:lang w:val="en-GB" w:eastAsia="ar-SA"/>
              </w:rPr>
              <w:t>585 914 km</w:t>
            </w:r>
            <w:r w:rsidRPr="001E22BF">
              <w:rPr>
                <w:rFonts w:ascii="Arial" w:hAnsi="Arial" w:cs="Arial"/>
                <w:iCs/>
                <w:kern w:val="22"/>
                <w:sz w:val="18"/>
                <w:szCs w:val="18"/>
                <w:vertAlign w:val="superscript"/>
                <w:lang w:val="en-GB" w:eastAsia="ar-SA"/>
              </w:rPr>
              <w:t xml:space="preserve">2 </w:t>
            </w:r>
            <w:r w:rsidRPr="001E22BF">
              <w:rPr>
                <w:rFonts w:ascii="Arial" w:hAnsi="Arial" w:cs="Arial"/>
                <w:kern w:val="22"/>
                <w:sz w:val="18"/>
                <w:szCs w:val="18"/>
                <w:lang w:val="en-GB"/>
              </w:rPr>
              <w:t xml:space="preserve">within the following coordinates: </w:t>
            </w:r>
            <w:r w:rsidRPr="001E22BF">
              <w:rPr>
                <w:rFonts w:ascii="Arial" w:hAnsi="Arial" w:cs="Arial"/>
                <w:iCs/>
                <w:kern w:val="22"/>
                <w:sz w:val="18"/>
                <w:szCs w:val="18"/>
                <w:lang w:val="en-GB" w:eastAsia="ar-SA"/>
              </w:rPr>
              <w:t>95.2477°W; 3.6744° N; 87.2051°W; 3.4350°S.</w:t>
            </w:r>
          </w:p>
          <w:p w14:paraId="4DC02994" w14:textId="77777777" w:rsidR="00E961BD" w:rsidRPr="001E22BF" w:rsidRDefault="00E961BD" w:rsidP="00E961BD">
            <w:pPr>
              <w:numPr>
                <w:ilvl w:val="0"/>
                <w:numId w:val="24"/>
              </w:numPr>
              <w:suppressAutoHyphens/>
              <w:spacing w:after="0" w:line="240" w:lineRule="auto"/>
              <w:contextualSpacing/>
              <w:jc w:val="both"/>
              <w:rPr>
                <w:rFonts w:ascii="Arial" w:hAnsi="Arial" w:cs="Arial"/>
                <w:kern w:val="22"/>
                <w:sz w:val="18"/>
                <w:szCs w:val="18"/>
                <w:lang w:val="en-GB"/>
              </w:rPr>
            </w:pPr>
            <w:r w:rsidRPr="001E22BF">
              <w:rPr>
                <w:rFonts w:ascii="Arial" w:hAnsi="Arial" w:cs="Arial"/>
                <w:kern w:val="22"/>
                <w:sz w:val="18"/>
                <w:szCs w:val="18"/>
                <w:lang w:val="en-GB" w:eastAsia="ar-SA"/>
              </w:rPr>
              <w:t>The Galápagos Islands host a great diversity of endemic species that are protected by the Galápagos Marine Reserve (GMR). The Galápagos ecosystem has a vast biodiversity of species distributed throughout various marine habitats, which reflect not only the archipelago’s geology and varied oceanography, but also its intra-annual and inter-annual variability. Various studies of species associated with the archipelago (e.g., sharks, whales, marlins, albatrosses) have shown the constant migration patterns of many species in the area. During these migrations, individuals are vulnerable to both interaction with industrial fisheries and collision with large vessels in transit. There is a constant occurrence of species in the region (3464 marine invertebrates, 684 fish; the list continues to grow), which demonstrates the importance of this marine area in terms of its levels of diversity and endemism. The high degree of biodiversity in the region is associated with its elevated primary productivity, which is not only a feature within the GMR (because of the “island effect”), but also a prevailing characteristic of habitats such as seamounts, the platform slope, abyssal plains and hydrothermal benthic systems.</w:t>
            </w:r>
          </w:p>
        </w:tc>
        <w:tc>
          <w:tcPr>
            <w:tcW w:w="506" w:type="dxa"/>
            <w:vAlign w:val="center"/>
          </w:tcPr>
          <w:p w14:paraId="6007EFFA"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2B8E222A"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06C15EA8"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43590BC1"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4A24B1D8"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7CC7974A"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7" w:type="dxa"/>
            <w:vAlign w:val="center"/>
          </w:tcPr>
          <w:p w14:paraId="1003DA56"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r>
      <w:tr w:rsidR="00E961BD" w:rsidRPr="001E22BF" w14:paraId="0DB79CE5" w14:textId="77777777">
        <w:tc>
          <w:tcPr>
            <w:tcW w:w="9687" w:type="dxa"/>
          </w:tcPr>
          <w:p w14:paraId="51E0BECE" w14:textId="77777777" w:rsidR="00E961BD" w:rsidRPr="001E22BF" w:rsidRDefault="00E961BD" w:rsidP="00E961BD">
            <w:pPr>
              <w:snapToGrid w:val="0"/>
              <w:rPr>
                <w:rFonts w:ascii="Arial" w:eastAsia="MS Mincho" w:hAnsi="Arial" w:cs="Arial"/>
                <w:b/>
                <w:kern w:val="22"/>
                <w:sz w:val="18"/>
                <w:szCs w:val="18"/>
                <w:lang w:val="fr-FR"/>
              </w:rPr>
            </w:pPr>
            <w:r w:rsidRPr="001E22BF">
              <w:rPr>
                <w:rFonts w:ascii="Arial" w:eastAsia="MS Mincho" w:hAnsi="Arial" w:cs="Arial"/>
                <w:b/>
                <w:kern w:val="22"/>
                <w:sz w:val="18"/>
                <w:szCs w:val="18"/>
                <w:lang w:val="fr-FR"/>
              </w:rPr>
              <w:t>11.</w:t>
            </w:r>
            <w:r w:rsidRPr="001E22BF">
              <w:rPr>
                <w:rFonts w:ascii="Arial" w:hAnsi="Arial" w:cs="Arial"/>
                <w:b/>
                <w:caps/>
                <w:kern w:val="22"/>
                <w:sz w:val="18"/>
                <w:szCs w:val="18"/>
                <w:lang w:val="fr-FR"/>
              </w:rPr>
              <w:t xml:space="preserve"> </w:t>
            </w:r>
            <w:r w:rsidRPr="001E22BF">
              <w:rPr>
                <w:rFonts w:ascii="Arial" w:hAnsi="Arial" w:cs="Arial"/>
                <w:b/>
                <w:kern w:val="22"/>
                <w:sz w:val="18"/>
                <w:szCs w:val="18"/>
                <w:lang w:val="fr-FR"/>
              </w:rPr>
              <w:t>Cordillera de Carnegie – Frente Ecuatorial</w:t>
            </w:r>
            <w:r w:rsidRPr="001E22BF">
              <w:rPr>
                <w:rFonts w:ascii="Arial" w:eastAsia="MS Mincho" w:hAnsi="Arial" w:cs="Arial"/>
                <w:b/>
                <w:kern w:val="22"/>
                <w:sz w:val="18"/>
                <w:szCs w:val="18"/>
                <w:lang w:val="fr-FR"/>
              </w:rPr>
              <w:t xml:space="preserve"> (</w:t>
            </w:r>
            <w:r w:rsidRPr="001E22BF">
              <w:rPr>
                <w:rFonts w:ascii="Arial" w:hAnsi="Arial" w:cs="Arial"/>
                <w:b/>
                <w:kern w:val="22"/>
                <w:sz w:val="18"/>
                <w:szCs w:val="18"/>
                <w:lang w:val="fr-FR"/>
              </w:rPr>
              <w:t>Carnegie Ridge – Equatorial Front)</w:t>
            </w:r>
          </w:p>
          <w:p w14:paraId="3604D5C1" w14:textId="77777777" w:rsidR="00E961BD" w:rsidRPr="001E22BF" w:rsidRDefault="00E961BD" w:rsidP="00E961BD">
            <w:pPr>
              <w:numPr>
                <w:ilvl w:val="0"/>
                <w:numId w:val="46"/>
              </w:numPr>
              <w:spacing w:after="0" w:line="240" w:lineRule="auto"/>
              <w:ind w:left="389"/>
              <w:jc w:val="both"/>
              <w:rPr>
                <w:rFonts w:ascii="Arial" w:hAnsi="Arial" w:cs="Arial"/>
                <w:iCs/>
                <w:kern w:val="22"/>
                <w:sz w:val="18"/>
                <w:szCs w:val="18"/>
                <w:lang w:val="en-GB"/>
              </w:rPr>
            </w:pPr>
            <w:r w:rsidRPr="001E22BF">
              <w:rPr>
                <w:rFonts w:ascii="Arial" w:eastAsia="MS Mincho" w:hAnsi="Arial" w:cs="Arial"/>
                <w:kern w:val="22"/>
                <w:sz w:val="18"/>
                <w:szCs w:val="18"/>
                <w:lang w:val="en-GB"/>
              </w:rPr>
              <w:t xml:space="preserve">Location: The Carnegie Ridge begins at the west coast of Ecuador and Peru and extends to </w:t>
            </w:r>
            <w:r w:rsidRPr="001E22BF">
              <w:rPr>
                <w:rFonts w:ascii="Arial" w:hAnsi="Arial" w:cs="Arial"/>
                <w:iCs/>
                <w:kern w:val="22"/>
                <w:sz w:val="18"/>
                <w:szCs w:val="18"/>
                <w:lang w:val="en-GB"/>
              </w:rPr>
              <w:t>1°S, to 6°S, and to 88°W.</w:t>
            </w:r>
          </w:p>
          <w:p w14:paraId="72891CAF" w14:textId="77777777" w:rsidR="00E961BD" w:rsidRPr="001E22BF" w:rsidRDefault="00E961BD" w:rsidP="00E961BD">
            <w:pPr>
              <w:numPr>
                <w:ilvl w:val="0"/>
                <w:numId w:val="46"/>
              </w:numPr>
              <w:spacing w:after="0" w:line="240" w:lineRule="auto"/>
              <w:ind w:left="395"/>
              <w:jc w:val="both"/>
              <w:rPr>
                <w:rFonts w:ascii="Arial" w:hAnsi="Arial" w:cs="Arial"/>
                <w:iCs/>
                <w:kern w:val="22"/>
                <w:sz w:val="18"/>
                <w:szCs w:val="18"/>
                <w:lang w:val="en-GB"/>
              </w:rPr>
            </w:pPr>
            <w:r w:rsidRPr="001E22BF">
              <w:rPr>
                <w:rFonts w:ascii="Arial" w:hAnsi="Arial" w:cs="Arial"/>
                <w:kern w:val="22"/>
                <w:sz w:val="18"/>
                <w:szCs w:val="18"/>
                <w:lang w:val="en-GB"/>
              </w:rPr>
              <w:t xml:space="preserve">This area includes Ecuadorian territorial waters (continental and insular), international waters and Peruvian territorial waters; it also includes various structures of great importance. The equatorial front, which is a transition zone between the water masses transported by the El Niño and Humboldt currents, is characterized by an intense thermohaline gradient, which reaches its peak during the dry season (24°C–33.5 ppt at 1° S; and 18°C–35 ppt between 2 and 3° S). The southern band of the equatorial front has traditionally seen high biological productivity. The Carnegie Ridge is an aseismic ridge of volcanic origin in the Pacific Ocean located between the coasts of Ecuador and the Galápagos Islands. The southern limit of the eastern tropical Pacific is an area of vast biodiversity, which contains over 70% of the species of the Peruvian littoral zone. It contains numerous endemic species and </w:t>
            </w:r>
            <w:r w:rsidRPr="001E22BF">
              <w:rPr>
                <w:rFonts w:ascii="Arial" w:hAnsi="Arial" w:cs="Arial"/>
                <w:kern w:val="22"/>
                <w:sz w:val="18"/>
                <w:szCs w:val="18"/>
                <w:lang w:val="en-GB"/>
              </w:rPr>
              <w:lastRenderedPageBreak/>
              <w:t>the largest population of various species of the eastern tropical Pacific biogeographic province. It is the southern limit of mangrove distribution and has biological communities of unique structure. It is a breeding ground for large cetaceans and is the southern limit of the breeding range of sea turtles. The area contains many threatened or overexploited species. The area has a high level of productivity because it receives nutrients from the Humboldt ecosystem zone.</w:t>
            </w:r>
          </w:p>
        </w:tc>
        <w:tc>
          <w:tcPr>
            <w:tcW w:w="506" w:type="dxa"/>
            <w:vAlign w:val="center"/>
          </w:tcPr>
          <w:p w14:paraId="111E6209" w14:textId="77777777" w:rsidR="00E961BD" w:rsidRPr="001E22BF" w:rsidRDefault="00E961BD" w:rsidP="00E961BD">
            <w:pPr>
              <w:snapToGrid w:val="0"/>
              <w:jc w:val="center"/>
              <w:rPr>
                <w:rFonts w:ascii="Arial" w:hAnsi="Arial" w:cs="Arial"/>
                <w:bCs/>
                <w:kern w:val="22"/>
                <w:sz w:val="18"/>
                <w:szCs w:val="18"/>
                <w:lang w:val="en-GB"/>
              </w:rPr>
            </w:pPr>
            <w:r w:rsidRPr="001E22BF">
              <w:rPr>
                <w:rFonts w:ascii="Arial" w:hAnsi="Arial" w:cs="Arial"/>
                <w:bCs/>
                <w:kern w:val="22"/>
                <w:sz w:val="18"/>
                <w:szCs w:val="18"/>
                <w:lang w:val="en-GB"/>
              </w:rPr>
              <w:lastRenderedPageBreak/>
              <w:t>H</w:t>
            </w:r>
          </w:p>
        </w:tc>
        <w:tc>
          <w:tcPr>
            <w:tcW w:w="506" w:type="dxa"/>
            <w:vAlign w:val="center"/>
          </w:tcPr>
          <w:p w14:paraId="55A39B81" w14:textId="77777777" w:rsidR="00E961BD" w:rsidRPr="001E22BF" w:rsidRDefault="00E961BD" w:rsidP="00E961BD">
            <w:pPr>
              <w:snapToGrid w:val="0"/>
              <w:jc w:val="center"/>
              <w:rPr>
                <w:rFonts w:ascii="Arial" w:hAnsi="Arial" w:cs="Arial"/>
                <w:bCs/>
                <w:kern w:val="22"/>
                <w:sz w:val="18"/>
                <w:szCs w:val="18"/>
                <w:lang w:val="en-GB"/>
              </w:rPr>
            </w:pPr>
            <w:r w:rsidRPr="001E22BF">
              <w:rPr>
                <w:rFonts w:ascii="Arial" w:hAnsi="Arial" w:cs="Arial"/>
                <w:bCs/>
                <w:kern w:val="22"/>
                <w:sz w:val="18"/>
                <w:szCs w:val="18"/>
                <w:lang w:val="en-GB"/>
              </w:rPr>
              <w:t>H</w:t>
            </w:r>
          </w:p>
        </w:tc>
        <w:tc>
          <w:tcPr>
            <w:tcW w:w="506" w:type="dxa"/>
            <w:vAlign w:val="center"/>
          </w:tcPr>
          <w:p w14:paraId="00919276" w14:textId="77777777" w:rsidR="00E961BD" w:rsidRPr="001E22BF" w:rsidRDefault="00E961BD" w:rsidP="00E961BD">
            <w:pPr>
              <w:snapToGrid w:val="0"/>
              <w:jc w:val="center"/>
              <w:rPr>
                <w:rFonts w:ascii="Arial" w:hAnsi="Arial" w:cs="Arial"/>
                <w:bCs/>
                <w:kern w:val="22"/>
                <w:sz w:val="18"/>
                <w:szCs w:val="18"/>
                <w:lang w:val="en-GB"/>
              </w:rPr>
            </w:pPr>
            <w:r w:rsidRPr="001E22BF">
              <w:rPr>
                <w:rFonts w:ascii="Arial" w:hAnsi="Arial" w:cs="Arial"/>
                <w:bCs/>
                <w:kern w:val="22"/>
                <w:sz w:val="18"/>
                <w:szCs w:val="18"/>
                <w:lang w:val="en-GB"/>
              </w:rPr>
              <w:t>H</w:t>
            </w:r>
          </w:p>
        </w:tc>
        <w:tc>
          <w:tcPr>
            <w:tcW w:w="506" w:type="dxa"/>
            <w:vAlign w:val="center"/>
          </w:tcPr>
          <w:p w14:paraId="6BAC703D" w14:textId="77777777" w:rsidR="00E961BD" w:rsidRPr="001E22BF" w:rsidRDefault="00E961BD" w:rsidP="00E961BD">
            <w:pPr>
              <w:snapToGrid w:val="0"/>
              <w:jc w:val="center"/>
              <w:rPr>
                <w:rFonts w:ascii="Arial" w:hAnsi="Arial" w:cs="Arial"/>
                <w:bCs/>
                <w:kern w:val="22"/>
                <w:sz w:val="18"/>
                <w:szCs w:val="18"/>
                <w:lang w:val="en-GB"/>
              </w:rPr>
            </w:pPr>
            <w:r w:rsidRPr="001E22BF">
              <w:rPr>
                <w:rFonts w:ascii="Arial" w:hAnsi="Arial" w:cs="Arial"/>
                <w:bCs/>
                <w:kern w:val="22"/>
                <w:sz w:val="18"/>
                <w:szCs w:val="18"/>
                <w:lang w:val="en-GB"/>
              </w:rPr>
              <w:t>M</w:t>
            </w:r>
          </w:p>
        </w:tc>
        <w:tc>
          <w:tcPr>
            <w:tcW w:w="506" w:type="dxa"/>
            <w:vAlign w:val="center"/>
          </w:tcPr>
          <w:p w14:paraId="515AB6EB" w14:textId="77777777" w:rsidR="00E961BD" w:rsidRPr="001E22BF" w:rsidRDefault="00E961BD" w:rsidP="00E961BD">
            <w:pPr>
              <w:snapToGrid w:val="0"/>
              <w:jc w:val="center"/>
              <w:rPr>
                <w:rFonts w:ascii="Arial" w:hAnsi="Arial" w:cs="Arial"/>
                <w:bCs/>
                <w:kern w:val="22"/>
                <w:sz w:val="18"/>
                <w:szCs w:val="18"/>
                <w:lang w:val="en-GB"/>
              </w:rPr>
            </w:pPr>
            <w:r w:rsidRPr="001E22BF">
              <w:rPr>
                <w:rFonts w:ascii="Arial" w:hAnsi="Arial" w:cs="Arial"/>
                <w:bCs/>
                <w:kern w:val="22"/>
                <w:sz w:val="18"/>
                <w:szCs w:val="18"/>
                <w:lang w:val="en-GB"/>
              </w:rPr>
              <w:t>H</w:t>
            </w:r>
          </w:p>
        </w:tc>
        <w:tc>
          <w:tcPr>
            <w:tcW w:w="506" w:type="dxa"/>
            <w:vAlign w:val="center"/>
          </w:tcPr>
          <w:p w14:paraId="202823D3" w14:textId="77777777" w:rsidR="00E961BD" w:rsidRPr="001E22BF" w:rsidRDefault="00E961BD" w:rsidP="00E961BD">
            <w:pPr>
              <w:snapToGrid w:val="0"/>
              <w:jc w:val="center"/>
              <w:rPr>
                <w:rFonts w:ascii="Arial" w:hAnsi="Arial" w:cs="Arial"/>
                <w:bCs/>
                <w:kern w:val="22"/>
                <w:sz w:val="18"/>
                <w:szCs w:val="18"/>
                <w:lang w:val="en-GB"/>
              </w:rPr>
            </w:pPr>
            <w:r w:rsidRPr="001E22BF">
              <w:rPr>
                <w:rFonts w:ascii="Arial" w:hAnsi="Arial" w:cs="Arial"/>
                <w:bCs/>
                <w:kern w:val="22"/>
                <w:sz w:val="18"/>
                <w:szCs w:val="18"/>
                <w:lang w:val="en-GB"/>
              </w:rPr>
              <w:t>H</w:t>
            </w:r>
          </w:p>
        </w:tc>
        <w:tc>
          <w:tcPr>
            <w:tcW w:w="507" w:type="dxa"/>
            <w:vAlign w:val="center"/>
          </w:tcPr>
          <w:p w14:paraId="3EF30FF2" w14:textId="77777777" w:rsidR="00E961BD" w:rsidRPr="001E22BF" w:rsidRDefault="00E961BD" w:rsidP="00E961BD">
            <w:pPr>
              <w:snapToGrid w:val="0"/>
              <w:jc w:val="center"/>
              <w:rPr>
                <w:rFonts w:ascii="Arial" w:hAnsi="Arial" w:cs="Arial"/>
                <w:bCs/>
                <w:kern w:val="22"/>
                <w:sz w:val="18"/>
                <w:szCs w:val="18"/>
                <w:lang w:val="en-GB"/>
              </w:rPr>
            </w:pPr>
            <w:r w:rsidRPr="001E22BF">
              <w:rPr>
                <w:rFonts w:ascii="Arial" w:hAnsi="Arial" w:cs="Arial"/>
                <w:bCs/>
                <w:kern w:val="22"/>
                <w:sz w:val="18"/>
                <w:szCs w:val="18"/>
                <w:lang w:val="en-GB"/>
              </w:rPr>
              <w:t>M</w:t>
            </w:r>
          </w:p>
        </w:tc>
      </w:tr>
      <w:tr w:rsidR="00E961BD" w:rsidRPr="001E22BF" w14:paraId="3597FAB4" w14:textId="77777777">
        <w:tc>
          <w:tcPr>
            <w:tcW w:w="9687" w:type="dxa"/>
          </w:tcPr>
          <w:p w14:paraId="580AB8D5" w14:textId="77777777" w:rsidR="00E961BD" w:rsidRPr="001E22BF" w:rsidRDefault="00E961BD" w:rsidP="00E961BD">
            <w:pPr>
              <w:keepNext/>
              <w:outlineLvl w:val="1"/>
              <w:rPr>
                <w:rFonts w:ascii="Arial" w:hAnsi="Arial" w:cs="Arial"/>
                <w:b/>
                <w:caps/>
                <w:kern w:val="22"/>
                <w:sz w:val="18"/>
                <w:szCs w:val="18"/>
                <w:lang w:val="en-GB"/>
              </w:rPr>
            </w:pPr>
            <w:r w:rsidRPr="001E22BF">
              <w:rPr>
                <w:rFonts w:ascii="Arial" w:eastAsia="MS Mincho" w:hAnsi="Arial" w:cs="Arial"/>
                <w:b/>
                <w:kern w:val="22"/>
                <w:sz w:val="18"/>
                <w:szCs w:val="18"/>
                <w:lang w:val="en-GB"/>
              </w:rPr>
              <w:t xml:space="preserve">12. </w:t>
            </w:r>
            <w:r w:rsidRPr="001E22BF">
              <w:rPr>
                <w:rFonts w:ascii="Arial" w:hAnsi="Arial" w:cs="Arial"/>
                <w:b/>
                <w:kern w:val="22"/>
                <w:sz w:val="18"/>
                <w:szCs w:val="18"/>
                <w:lang w:val="en-GB"/>
              </w:rPr>
              <w:t>Golfo de Guayaquil</w:t>
            </w:r>
            <w:bookmarkStart w:id="4" w:name="_Toc350762115"/>
            <w:r w:rsidRPr="001E22BF">
              <w:rPr>
                <w:rFonts w:ascii="Arial" w:hAnsi="Arial" w:cs="Arial"/>
                <w:b/>
                <w:kern w:val="22"/>
                <w:sz w:val="18"/>
                <w:szCs w:val="18"/>
                <w:lang w:val="en-GB"/>
              </w:rPr>
              <w:t xml:space="preserve"> (Gulf of Guayaquil)</w:t>
            </w:r>
            <w:bookmarkEnd w:id="4"/>
          </w:p>
          <w:p w14:paraId="2E61B3B3" w14:textId="77777777" w:rsidR="00E961BD" w:rsidRPr="001E22BF" w:rsidRDefault="00E961BD" w:rsidP="00E961BD">
            <w:pPr>
              <w:numPr>
                <w:ilvl w:val="0"/>
                <w:numId w:val="47"/>
              </w:numPr>
              <w:spacing w:after="0" w:line="240" w:lineRule="auto"/>
              <w:ind w:left="395"/>
              <w:jc w:val="both"/>
              <w:rPr>
                <w:rFonts w:ascii="Arial" w:hAnsi="Arial" w:cs="Arial"/>
                <w:kern w:val="22"/>
                <w:sz w:val="18"/>
                <w:szCs w:val="18"/>
                <w:lang w:val="en-GB"/>
              </w:rPr>
            </w:pPr>
            <w:r w:rsidRPr="001E22BF">
              <w:rPr>
                <w:rFonts w:ascii="Arial" w:hAnsi="Arial" w:cs="Arial"/>
                <w:kern w:val="22"/>
                <w:sz w:val="18"/>
                <w:szCs w:val="18"/>
                <w:lang w:val="en-GB"/>
              </w:rPr>
              <w:t>Location: The mouth of the gulf extends 200 km from north to south along the 81ºW meridian, from Puntilla de Santa Elena (2°12’S) in Ecuador to near Mancora (4°07’S) in Peru. The gulf extends landward approximately 120 km.</w:t>
            </w:r>
          </w:p>
          <w:p w14:paraId="75379837" w14:textId="77777777" w:rsidR="00E961BD" w:rsidRPr="001E22BF" w:rsidRDefault="00E961BD" w:rsidP="00E961BD">
            <w:pPr>
              <w:numPr>
                <w:ilvl w:val="0"/>
                <w:numId w:val="47"/>
              </w:numPr>
              <w:spacing w:after="0" w:line="240" w:lineRule="auto"/>
              <w:ind w:left="395"/>
              <w:jc w:val="both"/>
              <w:rPr>
                <w:rFonts w:ascii="Arial" w:hAnsi="Arial" w:cs="Arial"/>
                <w:kern w:val="22"/>
                <w:sz w:val="18"/>
                <w:szCs w:val="18"/>
                <w:lang w:val="en-GB"/>
              </w:rPr>
            </w:pPr>
            <w:r w:rsidRPr="001E22BF">
              <w:rPr>
                <w:rFonts w:ascii="Arial" w:hAnsi="Arial" w:cs="Arial"/>
                <w:kern w:val="22"/>
                <w:sz w:val="18"/>
                <w:szCs w:val="18"/>
                <w:lang w:val="en-GB"/>
              </w:rPr>
              <w:t>The Gulf of Guayaquil is the largest estuary along the South American coast of the eastern Pacific. The gulf extends landward approximately 120 km. The Gulf of Guayaquil is naturally divided into an outer estuary, which originates on the western side of Puná Island (80º 15´W), and an inner estuary, which extends northeastward from the western end of Puná Island, including the Estero Salado and Guayas River systems. Its high degree of biological productivity, its status as a habitat for a diverse and rich biota, which supports the country’s most important fisheries, the presence of mangroves on all the edges of the estuaries, the vast amounts of organic material deposited in it by inflowing rivers, the influence of various water masses, the predominant estuarine conditions combining marine and fluvial characteristics, the large area and shallowness of the inner platform, and many other factors distinguish the gulf from other comparable environments in the area. The oceanographic conditions of the Gulf of Guayaquil, which are related to the development of the equatorial front, coastal upwelling and the interaction of various types of water masses (such as saltwater and fresh water from the inner estuary of the gulf) are factors that significantly contribute to the diversity of phytoplankton in the gulf.</w:t>
            </w:r>
          </w:p>
        </w:tc>
        <w:tc>
          <w:tcPr>
            <w:tcW w:w="506" w:type="dxa"/>
            <w:vAlign w:val="center"/>
          </w:tcPr>
          <w:p w14:paraId="70D76D0A" w14:textId="77777777" w:rsidR="00E961BD" w:rsidRPr="001E22BF" w:rsidRDefault="00E961BD" w:rsidP="00E961BD">
            <w:pPr>
              <w:snapToGrid w:val="0"/>
              <w:jc w:val="center"/>
              <w:rPr>
                <w:rFonts w:ascii="Arial" w:hAnsi="Arial" w:cs="Arial"/>
                <w:bCs/>
                <w:kern w:val="22"/>
                <w:sz w:val="18"/>
                <w:szCs w:val="18"/>
                <w:lang w:val="en-GB"/>
              </w:rPr>
            </w:pPr>
            <w:r w:rsidRPr="001E22BF">
              <w:rPr>
                <w:rFonts w:ascii="Arial" w:hAnsi="Arial" w:cs="Arial"/>
                <w:bCs/>
                <w:kern w:val="22"/>
                <w:sz w:val="18"/>
                <w:szCs w:val="18"/>
                <w:lang w:val="en-GB"/>
              </w:rPr>
              <w:t>H</w:t>
            </w:r>
          </w:p>
        </w:tc>
        <w:tc>
          <w:tcPr>
            <w:tcW w:w="506" w:type="dxa"/>
            <w:vAlign w:val="center"/>
          </w:tcPr>
          <w:p w14:paraId="137F0A9A" w14:textId="77777777" w:rsidR="00E961BD" w:rsidRPr="001E22BF" w:rsidRDefault="00E961BD" w:rsidP="00E961BD">
            <w:pPr>
              <w:snapToGrid w:val="0"/>
              <w:jc w:val="center"/>
              <w:rPr>
                <w:rFonts w:ascii="Arial" w:hAnsi="Arial" w:cs="Arial"/>
                <w:bCs/>
                <w:kern w:val="22"/>
                <w:sz w:val="18"/>
                <w:szCs w:val="18"/>
                <w:lang w:val="en-GB"/>
              </w:rPr>
            </w:pPr>
            <w:r w:rsidRPr="001E22BF">
              <w:rPr>
                <w:rFonts w:ascii="Arial" w:hAnsi="Arial" w:cs="Arial"/>
                <w:bCs/>
                <w:kern w:val="22"/>
                <w:sz w:val="18"/>
                <w:szCs w:val="18"/>
                <w:lang w:val="en-GB"/>
              </w:rPr>
              <w:t>H</w:t>
            </w:r>
          </w:p>
        </w:tc>
        <w:tc>
          <w:tcPr>
            <w:tcW w:w="506" w:type="dxa"/>
            <w:vAlign w:val="center"/>
          </w:tcPr>
          <w:p w14:paraId="0BC67410" w14:textId="77777777" w:rsidR="00E961BD" w:rsidRPr="001E22BF" w:rsidRDefault="00E961BD" w:rsidP="00E961BD">
            <w:pPr>
              <w:snapToGrid w:val="0"/>
              <w:jc w:val="center"/>
              <w:rPr>
                <w:rFonts w:ascii="Arial" w:hAnsi="Arial" w:cs="Arial"/>
                <w:bCs/>
                <w:kern w:val="22"/>
                <w:sz w:val="18"/>
                <w:szCs w:val="18"/>
                <w:lang w:val="en-GB"/>
              </w:rPr>
            </w:pPr>
            <w:r w:rsidRPr="001E22BF">
              <w:rPr>
                <w:rFonts w:ascii="Arial" w:hAnsi="Arial" w:cs="Arial"/>
                <w:bCs/>
                <w:kern w:val="22"/>
                <w:sz w:val="18"/>
                <w:szCs w:val="18"/>
                <w:lang w:val="en-GB"/>
              </w:rPr>
              <w:t>H</w:t>
            </w:r>
          </w:p>
        </w:tc>
        <w:tc>
          <w:tcPr>
            <w:tcW w:w="506" w:type="dxa"/>
            <w:vAlign w:val="center"/>
          </w:tcPr>
          <w:p w14:paraId="575F538A" w14:textId="77777777" w:rsidR="00E961BD" w:rsidRPr="001E22BF" w:rsidRDefault="00E961BD" w:rsidP="00E961BD">
            <w:pPr>
              <w:snapToGrid w:val="0"/>
              <w:jc w:val="center"/>
              <w:rPr>
                <w:rFonts w:ascii="Arial" w:hAnsi="Arial" w:cs="Arial"/>
                <w:bCs/>
                <w:kern w:val="22"/>
                <w:sz w:val="18"/>
                <w:szCs w:val="18"/>
                <w:lang w:val="en-GB"/>
              </w:rPr>
            </w:pPr>
            <w:r w:rsidRPr="001E22BF">
              <w:rPr>
                <w:rFonts w:ascii="Arial" w:hAnsi="Arial" w:cs="Arial"/>
                <w:bCs/>
                <w:kern w:val="22"/>
                <w:sz w:val="18"/>
                <w:szCs w:val="18"/>
                <w:lang w:val="en-GB"/>
              </w:rPr>
              <w:t>H</w:t>
            </w:r>
          </w:p>
        </w:tc>
        <w:tc>
          <w:tcPr>
            <w:tcW w:w="506" w:type="dxa"/>
            <w:vAlign w:val="center"/>
          </w:tcPr>
          <w:p w14:paraId="7F14CB24" w14:textId="77777777" w:rsidR="00E961BD" w:rsidRPr="001E22BF" w:rsidRDefault="00E961BD" w:rsidP="00E961BD">
            <w:pPr>
              <w:snapToGrid w:val="0"/>
              <w:jc w:val="center"/>
              <w:rPr>
                <w:rFonts w:ascii="Arial" w:hAnsi="Arial" w:cs="Arial"/>
                <w:bCs/>
                <w:kern w:val="22"/>
                <w:sz w:val="18"/>
                <w:szCs w:val="18"/>
                <w:lang w:val="en-GB"/>
              </w:rPr>
            </w:pPr>
            <w:r w:rsidRPr="001E22BF">
              <w:rPr>
                <w:rFonts w:ascii="Arial" w:hAnsi="Arial" w:cs="Arial"/>
                <w:bCs/>
                <w:kern w:val="22"/>
                <w:sz w:val="18"/>
                <w:szCs w:val="18"/>
                <w:lang w:val="en-GB"/>
              </w:rPr>
              <w:t>H</w:t>
            </w:r>
          </w:p>
        </w:tc>
        <w:tc>
          <w:tcPr>
            <w:tcW w:w="506" w:type="dxa"/>
            <w:vAlign w:val="center"/>
          </w:tcPr>
          <w:p w14:paraId="5BC22780" w14:textId="77777777" w:rsidR="00E961BD" w:rsidRPr="001E22BF" w:rsidRDefault="00E961BD" w:rsidP="00E961BD">
            <w:pPr>
              <w:snapToGrid w:val="0"/>
              <w:jc w:val="center"/>
              <w:rPr>
                <w:rFonts w:ascii="Arial" w:hAnsi="Arial" w:cs="Arial"/>
                <w:bCs/>
                <w:kern w:val="22"/>
                <w:sz w:val="18"/>
                <w:szCs w:val="18"/>
                <w:lang w:val="en-GB"/>
              </w:rPr>
            </w:pPr>
            <w:r w:rsidRPr="001E22BF">
              <w:rPr>
                <w:rFonts w:ascii="Arial" w:hAnsi="Arial" w:cs="Arial"/>
                <w:bCs/>
                <w:kern w:val="22"/>
                <w:sz w:val="18"/>
                <w:szCs w:val="18"/>
                <w:lang w:val="en-GB"/>
              </w:rPr>
              <w:t>H</w:t>
            </w:r>
          </w:p>
        </w:tc>
        <w:tc>
          <w:tcPr>
            <w:tcW w:w="507" w:type="dxa"/>
            <w:vAlign w:val="center"/>
          </w:tcPr>
          <w:p w14:paraId="42724A44" w14:textId="77777777" w:rsidR="00E961BD" w:rsidRPr="001E22BF" w:rsidRDefault="00E961BD" w:rsidP="00E961BD">
            <w:pPr>
              <w:snapToGrid w:val="0"/>
              <w:jc w:val="center"/>
              <w:rPr>
                <w:rFonts w:ascii="Arial" w:hAnsi="Arial" w:cs="Arial"/>
                <w:bCs/>
                <w:kern w:val="22"/>
                <w:sz w:val="18"/>
                <w:szCs w:val="18"/>
                <w:lang w:val="en-GB"/>
              </w:rPr>
            </w:pPr>
            <w:r w:rsidRPr="001E22BF">
              <w:rPr>
                <w:rFonts w:ascii="Arial" w:hAnsi="Arial" w:cs="Arial"/>
                <w:bCs/>
                <w:kern w:val="22"/>
                <w:sz w:val="18"/>
                <w:szCs w:val="18"/>
                <w:lang w:val="en-GB"/>
              </w:rPr>
              <w:t>L</w:t>
            </w:r>
          </w:p>
        </w:tc>
      </w:tr>
      <w:tr w:rsidR="00E961BD" w:rsidRPr="001E22BF" w14:paraId="706FED67" w14:textId="77777777">
        <w:trPr>
          <w:cantSplit/>
        </w:trPr>
        <w:tc>
          <w:tcPr>
            <w:tcW w:w="9687" w:type="dxa"/>
          </w:tcPr>
          <w:p w14:paraId="2279A9BA" w14:textId="77777777" w:rsidR="00E961BD" w:rsidRPr="001E22BF" w:rsidRDefault="00E961BD" w:rsidP="00E961BD">
            <w:pPr>
              <w:outlineLvl w:val="1"/>
              <w:rPr>
                <w:rFonts w:ascii="Arial" w:hAnsi="Arial" w:cs="Arial"/>
                <w:b/>
                <w:caps/>
                <w:kern w:val="22"/>
                <w:sz w:val="18"/>
                <w:szCs w:val="18"/>
                <w:lang w:val="en-GB"/>
              </w:rPr>
            </w:pPr>
            <w:r w:rsidRPr="001E22BF">
              <w:rPr>
                <w:rFonts w:ascii="Arial" w:eastAsia="MS Mincho" w:hAnsi="Arial" w:cs="Arial"/>
                <w:b/>
                <w:kern w:val="22"/>
                <w:sz w:val="18"/>
                <w:szCs w:val="18"/>
                <w:lang w:val="en-GB"/>
              </w:rPr>
              <w:t xml:space="preserve">13. </w:t>
            </w:r>
            <w:r w:rsidRPr="001E22BF">
              <w:rPr>
                <w:rFonts w:ascii="Arial" w:hAnsi="Arial" w:cs="Arial"/>
                <w:b/>
                <w:kern w:val="22"/>
                <w:sz w:val="18"/>
                <w:szCs w:val="18"/>
                <w:lang w:val="en-GB"/>
              </w:rPr>
              <w:t>Sistema de Surgencia de la Corriente Humboldt en Perú</w:t>
            </w:r>
            <w:bookmarkStart w:id="5" w:name="_Toc350762117"/>
            <w:r w:rsidRPr="001E22BF">
              <w:rPr>
                <w:rFonts w:ascii="Arial" w:hAnsi="Arial" w:cs="Arial"/>
                <w:b/>
                <w:kern w:val="22"/>
                <w:sz w:val="18"/>
                <w:szCs w:val="18"/>
                <w:lang w:val="en-GB"/>
              </w:rPr>
              <w:t xml:space="preserve"> (Humboldt Current Upwelling System in Peru)</w:t>
            </w:r>
            <w:bookmarkEnd w:id="5"/>
          </w:p>
          <w:p w14:paraId="30711259" w14:textId="77777777" w:rsidR="00E961BD" w:rsidRPr="001E22BF" w:rsidRDefault="00E961BD" w:rsidP="00E961BD">
            <w:pPr>
              <w:numPr>
                <w:ilvl w:val="0"/>
                <w:numId w:val="48"/>
              </w:numPr>
              <w:spacing w:after="0" w:line="240" w:lineRule="auto"/>
              <w:ind w:left="305"/>
              <w:jc w:val="both"/>
              <w:rPr>
                <w:rFonts w:ascii="Arial" w:hAnsi="Arial" w:cs="Arial"/>
                <w:kern w:val="22"/>
                <w:sz w:val="18"/>
                <w:szCs w:val="18"/>
                <w:lang w:val="en-GB"/>
              </w:rPr>
            </w:pPr>
            <w:r w:rsidRPr="001E22BF">
              <w:rPr>
                <w:rFonts w:ascii="Arial" w:eastAsia="MS Mincho" w:hAnsi="Arial" w:cs="Arial"/>
                <w:kern w:val="22"/>
                <w:sz w:val="18"/>
                <w:szCs w:val="18"/>
                <w:lang w:val="en-GB"/>
              </w:rPr>
              <w:t>Location: This region is located in the coastal zone of the Humboldt Current ecosystem, facing the central coast of Peru, between latitude 5 and 18°S. The western limit extends from the coastline to the outer limit of the continental slope, which reaches an isobath of approximately 5000 m</w:t>
            </w:r>
            <w:r w:rsidRPr="001E22BF">
              <w:rPr>
                <w:rFonts w:ascii="Arial" w:hAnsi="Arial" w:cs="Arial"/>
                <w:kern w:val="22"/>
                <w:sz w:val="18"/>
                <w:szCs w:val="18"/>
                <w:lang w:val="en-GB"/>
              </w:rPr>
              <w:t>.</w:t>
            </w:r>
          </w:p>
          <w:p w14:paraId="7CD9A8A2" w14:textId="77777777" w:rsidR="00E961BD" w:rsidRPr="001E22BF" w:rsidRDefault="00E961BD" w:rsidP="00E961BD">
            <w:pPr>
              <w:numPr>
                <w:ilvl w:val="0"/>
                <w:numId w:val="27"/>
              </w:numPr>
              <w:suppressAutoHyphens/>
              <w:spacing w:after="0" w:line="240" w:lineRule="auto"/>
              <w:jc w:val="both"/>
              <w:rPr>
                <w:rFonts w:ascii="Arial" w:eastAsia="MS Mincho" w:hAnsi="Arial" w:cs="Arial"/>
                <w:kern w:val="22"/>
                <w:sz w:val="18"/>
                <w:szCs w:val="18"/>
                <w:lang w:val="en-GB"/>
              </w:rPr>
            </w:pPr>
            <w:r w:rsidRPr="001E22BF">
              <w:rPr>
                <w:rFonts w:ascii="Arial" w:hAnsi="Arial" w:cs="Arial"/>
                <w:bCs/>
                <w:iCs/>
                <w:kern w:val="22"/>
                <w:sz w:val="18"/>
                <w:szCs w:val="18"/>
                <w:lang w:val="en-GB"/>
              </w:rPr>
              <w:t>The Humboldt Current ecosystem off the coast of Peru is one of the world’s most productive marine areas. It is linked to an active system of coastal marine upwelling, which is unique because of its high degree of endemism. These zones typically host large populations of small pelagic fish (anchovies and sardines), which, in turn, feed large populations of predators and sustain fishing activities. There are seven foci of intense upwelling that are crucial to the re-establishment of the system after high climatic variability events. In addition, the area has a degree of biodiversity of worldwide significance and has been named one of the 200 world ecoregions identified as global priorities for conservation.</w:t>
            </w:r>
          </w:p>
        </w:tc>
        <w:tc>
          <w:tcPr>
            <w:tcW w:w="506" w:type="dxa"/>
            <w:vAlign w:val="center"/>
          </w:tcPr>
          <w:p w14:paraId="452759EB"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11B16B02"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5E62EF03"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14782447"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L</w:t>
            </w:r>
          </w:p>
        </w:tc>
        <w:tc>
          <w:tcPr>
            <w:tcW w:w="506" w:type="dxa"/>
            <w:vAlign w:val="center"/>
          </w:tcPr>
          <w:p w14:paraId="601477A1"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0C3E5267"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7" w:type="dxa"/>
            <w:vAlign w:val="center"/>
          </w:tcPr>
          <w:p w14:paraId="4DEBF702"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L</w:t>
            </w:r>
          </w:p>
        </w:tc>
      </w:tr>
      <w:tr w:rsidR="00E961BD" w:rsidRPr="001E22BF" w14:paraId="037DA7CF" w14:textId="77777777">
        <w:trPr>
          <w:cantSplit/>
        </w:trPr>
        <w:tc>
          <w:tcPr>
            <w:tcW w:w="9687" w:type="dxa"/>
          </w:tcPr>
          <w:p w14:paraId="10F374EB" w14:textId="77777777" w:rsidR="00E961BD" w:rsidRPr="001E22BF" w:rsidRDefault="00E961BD" w:rsidP="00E961BD">
            <w:pPr>
              <w:outlineLvl w:val="1"/>
              <w:rPr>
                <w:rFonts w:ascii="Arial" w:hAnsi="Arial" w:cs="Arial"/>
                <w:b/>
                <w:kern w:val="22"/>
                <w:sz w:val="18"/>
                <w:szCs w:val="18"/>
                <w:lang w:val="en-GB"/>
              </w:rPr>
            </w:pPr>
            <w:r w:rsidRPr="001E22BF">
              <w:rPr>
                <w:rFonts w:ascii="Arial" w:eastAsia="MS Mincho" w:hAnsi="Arial" w:cs="Arial"/>
                <w:b/>
                <w:kern w:val="22"/>
                <w:sz w:val="18"/>
                <w:szCs w:val="18"/>
                <w:lang w:val="en-GB"/>
              </w:rPr>
              <w:lastRenderedPageBreak/>
              <w:t xml:space="preserve">14. </w:t>
            </w:r>
            <w:r w:rsidRPr="001E22BF">
              <w:rPr>
                <w:rFonts w:ascii="Arial" w:hAnsi="Arial" w:cs="Arial"/>
                <w:b/>
                <w:kern w:val="22"/>
                <w:sz w:val="18"/>
                <w:szCs w:val="18"/>
                <w:lang w:val="en-GB"/>
              </w:rPr>
              <w:t xml:space="preserve">Centros de Surgencia Mayor y Aves Marinas Asociadas a la Corriente de Humboldt en Perú </w:t>
            </w:r>
            <w:bookmarkStart w:id="6" w:name="_Toc350762119"/>
            <w:r w:rsidRPr="001E22BF">
              <w:rPr>
                <w:rFonts w:ascii="Arial" w:hAnsi="Arial" w:cs="Arial"/>
                <w:b/>
                <w:kern w:val="22"/>
                <w:sz w:val="18"/>
                <w:szCs w:val="18"/>
                <w:lang w:val="en-GB"/>
              </w:rPr>
              <w:t>(Permanent Upwelling Cores and Important Seabird Areas of the Humboldt Current in Peru)</w:t>
            </w:r>
            <w:bookmarkEnd w:id="6"/>
          </w:p>
          <w:p w14:paraId="66D90F72" w14:textId="77777777" w:rsidR="00E961BD" w:rsidRPr="001E22BF" w:rsidRDefault="00E961BD" w:rsidP="00E961BD">
            <w:pPr>
              <w:numPr>
                <w:ilvl w:val="0"/>
                <w:numId w:val="27"/>
              </w:numPr>
              <w:spacing w:after="0" w:line="240" w:lineRule="auto"/>
              <w:jc w:val="both"/>
              <w:rPr>
                <w:rFonts w:ascii="Arial" w:hAnsi="Arial" w:cs="Arial"/>
                <w:kern w:val="22"/>
                <w:sz w:val="18"/>
                <w:szCs w:val="18"/>
                <w:lang w:val="en-GB"/>
              </w:rPr>
            </w:pPr>
            <w:r w:rsidRPr="001E22BF">
              <w:rPr>
                <w:rFonts w:ascii="Arial" w:eastAsia="MS Mincho" w:hAnsi="Arial" w:cs="Arial"/>
                <w:kern w:val="22"/>
                <w:sz w:val="18"/>
                <w:szCs w:val="18"/>
                <w:lang w:val="en-GB"/>
              </w:rPr>
              <w:t xml:space="preserve">Location: Six foci have been identified in centres of biological activity where the friction of intense winds against the morphology of coastal ledges produces the most important upwelling centres associated with the Humboldt Current. These centres are: </w:t>
            </w:r>
            <w:r w:rsidRPr="001E22BF">
              <w:rPr>
                <w:rFonts w:ascii="Arial" w:hAnsi="Arial" w:cs="Arial"/>
                <w:kern w:val="22"/>
                <w:sz w:val="18"/>
                <w:szCs w:val="18"/>
                <w:lang w:val="en-GB"/>
              </w:rPr>
              <w:t>1) Punta Aguja (5°47´S); 2) Chimbote (9°5S); 3) Callao (12°59´S); 4) Paracas (13°45´S); 5) Punta San Juan (15°22´S); and 6) Punta Atico (16°14S).</w:t>
            </w:r>
          </w:p>
          <w:p w14:paraId="30326B78" w14:textId="77777777" w:rsidR="00E961BD" w:rsidRPr="001E22BF" w:rsidRDefault="00E961BD" w:rsidP="00E961BD">
            <w:pPr>
              <w:numPr>
                <w:ilvl w:val="0"/>
                <w:numId w:val="28"/>
              </w:numPr>
              <w:suppressAutoHyphens/>
              <w:snapToGrid w:val="0"/>
              <w:spacing w:after="0" w:line="240" w:lineRule="auto"/>
              <w:jc w:val="both"/>
              <w:rPr>
                <w:rFonts w:ascii="Arial" w:hAnsi="Arial" w:cs="Arial"/>
                <w:kern w:val="22"/>
                <w:sz w:val="18"/>
                <w:szCs w:val="18"/>
                <w:lang w:val="en-GB"/>
              </w:rPr>
            </w:pPr>
            <w:r w:rsidRPr="001E22BF">
              <w:rPr>
                <w:rFonts w:ascii="Arial" w:hAnsi="Arial" w:cs="Arial"/>
                <w:kern w:val="22"/>
                <w:sz w:val="18"/>
                <w:szCs w:val="18"/>
                <w:shd w:val="clear" w:color="auto" w:fill="FFFFFF"/>
                <w:lang w:val="en-GB"/>
              </w:rPr>
              <w:t>The upwelling in the Peruvian ecosystem is mainly induced by the wind parallel to the coast and is highly affected by other factors, such as thermocline depth, coastal morphology, and the topography of the ocean floor. On the Peruvian coast, this has produced a series of upwelling centres that are of major importance to the aggregation of marine predators, as is the case for the densest aggregations of seabirds in the world: those of guano-producing birds. These centres are crucial to the re-establishment of the Humboldt system after warming events, and during such events, they serve as refuges as a result of the persistence of the upwelling events</w:t>
            </w:r>
            <w:r w:rsidRPr="001E22BF">
              <w:rPr>
                <w:rFonts w:ascii="Arial" w:hAnsi="Arial" w:cs="Arial"/>
                <w:kern w:val="22"/>
                <w:sz w:val="18"/>
                <w:szCs w:val="18"/>
                <w:lang w:val="en-GB"/>
              </w:rPr>
              <w:t>.</w:t>
            </w:r>
          </w:p>
        </w:tc>
        <w:tc>
          <w:tcPr>
            <w:tcW w:w="506" w:type="dxa"/>
            <w:vAlign w:val="center"/>
          </w:tcPr>
          <w:p w14:paraId="1951B961"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6F418F75"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412977CF"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6EE62739"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L</w:t>
            </w:r>
          </w:p>
        </w:tc>
        <w:tc>
          <w:tcPr>
            <w:tcW w:w="506" w:type="dxa"/>
            <w:vAlign w:val="center"/>
          </w:tcPr>
          <w:p w14:paraId="0E7BAC8C"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39972D7C"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7" w:type="dxa"/>
            <w:vAlign w:val="center"/>
          </w:tcPr>
          <w:p w14:paraId="77B8B17B"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r>
      <w:tr w:rsidR="00E961BD" w:rsidRPr="001E22BF" w14:paraId="39336333" w14:textId="77777777">
        <w:tc>
          <w:tcPr>
            <w:tcW w:w="9687" w:type="dxa"/>
          </w:tcPr>
          <w:p w14:paraId="069B67E0" w14:textId="77777777" w:rsidR="00E961BD" w:rsidRPr="001E22BF" w:rsidRDefault="00E961BD" w:rsidP="00E961BD">
            <w:pPr>
              <w:outlineLvl w:val="1"/>
              <w:rPr>
                <w:rFonts w:ascii="Arial" w:hAnsi="Arial" w:cs="Arial"/>
                <w:b/>
                <w:caps/>
                <w:kern w:val="22"/>
                <w:sz w:val="18"/>
                <w:szCs w:val="18"/>
                <w:lang w:val="en-GB"/>
              </w:rPr>
            </w:pPr>
            <w:r w:rsidRPr="001E22BF">
              <w:rPr>
                <w:rFonts w:ascii="Arial" w:eastAsia="MS Mincho" w:hAnsi="Arial" w:cs="Arial"/>
                <w:b/>
                <w:kern w:val="22"/>
                <w:sz w:val="18"/>
                <w:szCs w:val="18"/>
                <w:lang w:val="en-GB"/>
              </w:rPr>
              <w:t xml:space="preserve">15. </w:t>
            </w:r>
            <w:r w:rsidRPr="001E22BF">
              <w:rPr>
                <w:rFonts w:ascii="Arial" w:hAnsi="Arial" w:cs="Arial"/>
                <w:b/>
                <w:kern w:val="22"/>
                <w:sz w:val="18"/>
                <w:szCs w:val="18"/>
                <w:lang w:val="en-GB"/>
              </w:rPr>
              <w:t>Sistema de Surgencia de la Corriente de Humboldt en el Norte de Chile</w:t>
            </w:r>
            <w:r w:rsidRPr="001E22BF">
              <w:rPr>
                <w:rFonts w:ascii="Arial" w:hAnsi="Arial" w:cs="Arial"/>
                <w:b/>
                <w:caps/>
                <w:kern w:val="22"/>
                <w:sz w:val="18"/>
                <w:szCs w:val="18"/>
                <w:lang w:val="en-GB"/>
              </w:rPr>
              <w:t xml:space="preserve"> </w:t>
            </w:r>
            <w:r w:rsidRPr="001E22BF">
              <w:rPr>
                <w:rFonts w:ascii="Arial" w:hAnsi="Arial" w:cs="Arial"/>
                <w:b/>
                <w:bCs/>
                <w:kern w:val="22"/>
                <w:sz w:val="18"/>
                <w:szCs w:val="18"/>
                <w:lang w:val="en-GB"/>
              </w:rPr>
              <w:t>(Northern Chile Humboldt Current Upwelling System)</w:t>
            </w:r>
          </w:p>
          <w:p w14:paraId="12ECAE48" w14:textId="77777777" w:rsidR="00E961BD" w:rsidRPr="001E22BF" w:rsidRDefault="00E961BD" w:rsidP="00E961BD">
            <w:pPr>
              <w:numPr>
                <w:ilvl w:val="0"/>
                <w:numId w:val="39"/>
              </w:numPr>
              <w:spacing w:after="0" w:line="240" w:lineRule="auto"/>
              <w:ind w:left="389"/>
              <w:jc w:val="both"/>
              <w:rPr>
                <w:rFonts w:ascii="Arial" w:eastAsia="MS Mincho" w:hAnsi="Arial" w:cs="Arial"/>
                <w:kern w:val="22"/>
                <w:sz w:val="18"/>
                <w:szCs w:val="18"/>
                <w:lang w:val="en-GB"/>
              </w:rPr>
            </w:pPr>
            <w:r w:rsidRPr="001E22BF">
              <w:rPr>
                <w:rFonts w:ascii="Arial" w:eastAsia="MS Mincho" w:hAnsi="Arial" w:cs="Arial"/>
                <w:kern w:val="22"/>
                <w:sz w:val="18"/>
                <w:szCs w:val="18"/>
                <w:lang w:val="en-GB"/>
              </w:rPr>
              <w:t>Location: The area is located between 21°S and 24°S at the northern upwelling region of Chile, with an offshore extension up to 200 km from the coastline</w:t>
            </w:r>
          </w:p>
          <w:p w14:paraId="1CE6B296" w14:textId="77777777" w:rsidR="00E961BD" w:rsidRPr="001E22BF" w:rsidRDefault="00E961BD" w:rsidP="00E961BD">
            <w:pPr>
              <w:numPr>
                <w:ilvl w:val="0"/>
                <w:numId w:val="39"/>
              </w:numPr>
              <w:spacing w:after="0" w:line="240" w:lineRule="auto"/>
              <w:ind w:left="389"/>
              <w:jc w:val="both"/>
              <w:rPr>
                <w:rFonts w:ascii="Arial" w:eastAsia="MS Mincho" w:hAnsi="Arial" w:cs="Arial"/>
                <w:kern w:val="22"/>
                <w:sz w:val="18"/>
                <w:szCs w:val="18"/>
                <w:lang w:val="en-GB"/>
              </w:rPr>
            </w:pPr>
            <w:r w:rsidRPr="001E22BF">
              <w:rPr>
                <w:rFonts w:ascii="Arial" w:hAnsi="Arial" w:cs="Arial"/>
                <w:kern w:val="22"/>
                <w:sz w:val="18"/>
                <w:szCs w:val="18"/>
                <w:lang w:val="en-GB"/>
              </w:rPr>
              <w:t>This coastal upwelling region includes the El Loa river area, the coastal upwelling Center of Mejillones Peninsula and surrounding areas. Both the El Loa river zone and Mejillones Peninsula are well known sites of strong biological activity driven by upwelling and within which both pelagic and benthic communities become concentrated, giving rise to important spawning and nursery areas for fishes, crustacean and mollusk species. The continuous upwelling provides nutrients and hence the flourishing of a large variety of phytoplankton with extremely short life cycles, which provide the opportunity for the evolution of a higher diversity of subsequent trophic levels.</w:t>
            </w:r>
          </w:p>
        </w:tc>
        <w:tc>
          <w:tcPr>
            <w:tcW w:w="506" w:type="dxa"/>
            <w:vAlign w:val="center"/>
          </w:tcPr>
          <w:p w14:paraId="595DE155"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019A669B"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1B5EEAEE"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23675CCB"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4F5F9CCB"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220EED0E"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7" w:type="dxa"/>
            <w:vAlign w:val="center"/>
          </w:tcPr>
          <w:p w14:paraId="31A8F107"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w:t>
            </w:r>
          </w:p>
        </w:tc>
      </w:tr>
      <w:tr w:rsidR="00E961BD" w:rsidRPr="001E22BF" w14:paraId="37BC73E0" w14:textId="77777777">
        <w:tc>
          <w:tcPr>
            <w:tcW w:w="9687" w:type="dxa"/>
          </w:tcPr>
          <w:p w14:paraId="03716436" w14:textId="77777777" w:rsidR="00E961BD" w:rsidRPr="001E22BF" w:rsidRDefault="00E961BD" w:rsidP="00E961BD">
            <w:pPr>
              <w:keepNext/>
              <w:spacing w:line="280" w:lineRule="atLeast"/>
              <w:ind w:right="540"/>
              <w:outlineLvl w:val="1"/>
              <w:rPr>
                <w:rFonts w:ascii="Arial" w:hAnsi="Arial" w:cs="Arial"/>
                <w:b/>
                <w:caps/>
                <w:kern w:val="22"/>
                <w:sz w:val="18"/>
                <w:szCs w:val="18"/>
                <w:lang w:val="fr-FR"/>
              </w:rPr>
            </w:pPr>
            <w:r w:rsidRPr="001E22BF">
              <w:rPr>
                <w:rFonts w:ascii="Arial" w:eastAsia="MS Mincho" w:hAnsi="Arial" w:cs="Arial"/>
                <w:b/>
                <w:kern w:val="22"/>
                <w:sz w:val="18"/>
                <w:szCs w:val="18"/>
                <w:lang w:val="fr-FR"/>
              </w:rPr>
              <w:t xml:space="preserve">16. </w:t>
            </w:r>
            <w:r w:rsidRPr="001E22BF">
              <w:rPr>
                <w:rFonts w:ascii="Arial" w:hAnsi="Arial" w:cs="Arial"/>
                <w:b/>
                <w:kern w:val="22"/>
                <w:sz w:val="18"/>
                <w:szCs w:val="18"/>
                <w:lang w:val="fr-FR"/>
              </w:rPr>
              <w:t>Sistema de Surgencia de la Corriente de Humboldt en Chile Central</w:t>
            </w:r>
            <w:bookmarkStart w:id="7" w:name="_Toc350762123"/>
            <w:r w:rsidRPr="001E22BF">
              <w:rPr>
                <w:rFonts w:ascii="Arial" w:hAnsi="Arial" w:cs="Arial"/>
                <w:b/>
                <w:kern w:val="22"/>
                <w:sz w:val="18"/>
                <w:szCs w:val="18"/>
                <w:lang w:val="fr-FR"/>
              </w:rPr>
              <w:t xml:space="preserve"> (Central Chile Humboldt Current Upwelling System)</w:t>
            </w:r>
            <w:bookmarkEnd w:id="7"/>
          </w:p>
          <w:p w14:paraId="301E2670" w14:textId="77777777" w:rsidR="00E961BD" w:rsidRPr="001E22BF" w:rsidRDefault="00E961BD" w:rsidP="00E961BD">
            <w:pPr>
              <w:keepNext/>
              <w:numPr>
                <w:ilvl w:val="0"/>
                <w:numId w:val="49"/>
              </w:numPr>
              <w:spacing w:after="0" w:line="240" w:lineRule="auto"/>
              <w:ind w:left="395"/>
              <w:jc w:val="both"/>
              <w:rPr>
                <w:rFonts w:ascii="Arial" w:hAnsi="Arial" w:cs="Arial"/>
                <w:kern w:val="22"/>
                <w:sz w:val="18"/>
                <w:szCs w:val="18"/>
                <w:lang w:val="en-GB"/>
              </w:rPr>
            </w:pPr>
            <w:r w:rsidRPr="001E22BF">
              <w:rPr>
                <w:rFonts w:ascii="Arial" w:eastAsia="MS Mincho" w:hAnsi="Arial" w:cs="Arial"/>
                <w:kern w:val="22"/>
                <w:sz w:val="18"/>
                <w:szCs w:val="18"/>
                <w:lang w:val="en-GB"/>
              </w:rPr>
              <w:t xml:space="preserve">Location: </w:t>
            </w:r>
            <w:r w:rsidRPr="001E22BF">
              <w:rPr>
                <w:rFonts w:ascii="Arial" w:hAnsi="Arial" w:cs="Arial"/>
                <w:kern w:val="22"/>
                <w:sz w:val="18"/>
                <w:szCs w:val="18"/>
                <w:lang w:val="en-GB"/>
              </w:rPr>
              <w:t>An area between 29 and 31ºS and extending 200 km to the west.</w:t>
            </w:r>
          </w:p>
          <w:p w14:paraId="0FB560B8" w14:textId="77777777" w:rsidR="00E961BD" w:rsidRPr="001E22BF" w:rsidRDefault="00E961BD" w:rsidP="00E961BD">
            <w:pPr>
              <w:keepNext/>
              <w:numPr>
                <w:ilvl w:val="0"/>
                <w:numId w:val="29"/>
              </w:numPr>
              <w:suppressAutoHyphens/>
              <w:snapToGrid w:val="0"/>
              <w:spacing w:after="0" w:line="240" w:lineRule="auto"/>
              <w:jc w:val="both"/>
              <w:rPr>
                <w:rFonts w:ascii="Arial" w:eastAsia="MS Mincho" w:hAnsi="Arial" w:cs="Arial"/>
                <w:kern w:val="22"/>
                <w:sz w:val="18"/>
                <w:szCs w:val="18"/>
                <w:lang w:val="en-GB"/>
              </w:rPr>
            </w:pPr>
            <w:r w:rsidRPr="001E22BF">
              <w:rPr>
                <w:rFonts w:ascii="Arial" w:hAnsi="Arial" w:cs="Arial"/>
                <w:kern w:val="22"/>
                <w:sz w:val="18"/>
                <w:szCs w:val="18"/>
                <w:lang w:val="en-GB"/>
              </w:rPr>
              <w:t>This area includes an important wind-driven upwelling centre located in its southern boundary, four bays of different sizes and orientations with respect to the coastline that constitute a larger bay, several islands of different sizes and a couple of seamounts, and a topography and current-driven upwelling centre in its northern boundary.</w:t>
            </w:r>
            <w:r w:rsidRPr="001E22BF">
              <w:rPr>
                <w:rFonts w:ascii="Arial" w:eastAsia="MS Mincho" w:hAnsi="Arial" w:cs="Arial"/>
                <w:kern w:val="22"/>
                <w:sz w:val="18"/>
                <w:szCs w:val="18"/>
                <w:lang w:val="en-GB"/>
              </w:rPr>
              <w:t xml:space="preserve"> </w:t>
            </w:r>
            <w:r w:rsidRPr="001E22BF">
              <w:rPr>
                <w:rFonts w:ascii="Arial" w:hAnsi="Arial" w:cs="Arial"/>
                <w:kern w:val="22"/>
                <w:sz w:val="18"/>
                <w:szCs w:val="18"/>
                <w:lang w:val="en-GB"/>
              </w:rPr>
              <w:t>The system is highly productive because the upwelling occurs all year round; the bays in the area provide areas of recruitment for several species. There are habitats for several resident populations of endangered birds and marine mammals in the area.</w:t>
            </w:r>
          </w:p>
        </w:tc>
        <w:tc>
          <w:tcPr>
            <w:tcW w:w="506" w:type="dxa"/>
            <w:vAlign w:val="center"/>
          </w:tcPr>
          <w:p w14:paraId="3C4C3801" w14:textId="77777777" w:rsidR="00E961BD" w:rsidRPr="001E22BF" w:rsidRDefault="00E961BD" w:rsidP="00E961BD">
            <w:pPr>
              <w:keepNext/>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530D4AF0" w14:textId="77777777" w:rsidR="00E961BD" w:rsidRPr="001E22BF" w:rsidRDefault="00E961BD" w:rsidP="00E961BD">
            <w:pPr>
              <w:keepNext/>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4000CB74" w14:textId="77777777" w:rsidR="00E961BD" w:rsidRPr="001E22BF" w:rsidRDefault="00E961BD" w:rsidP="00E961BD">
            <w:pPr>
              <w:keepNext/>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7989FB0D" w14:textId="77777777" w:rsidR="00E961BD" w:rsidRPr="001E22BF" w:rsidRDefault="00E961BD" w:rsidP="00E961BD">
            <w:pPr>
              <w:keepNext/>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w:t>
            </w:r>
          </w:p>
        </w:tc>
        <w:tc>
          <w:tcPr>
            <w:tcW w:w="506" w:type="dxa"/>
            <w:vAlign w:val="center"/>
          </w:tcPr>
          <w:p w14:paraId="3D7120BA" w14:textId="77777777" w:rsidR="00E961BD" w:rsidRPr="001E22BF" w:rsidRDefault="00E961BD" w:rsidP="00E961BD">
            <w:pPr>
              <w:keepNext/>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380154EA" w14:textId="77777777" w:rsidR="00E961BD" w:rsidRPr="001E22BF" w:rsidRDefault="00E961BD" w:rsidP="00E961BD">
            <w:pPr>
              <w:keepNext/>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7" w:type="dxa"/>
            <w:vAlign w:val="center"/>
          </w:tcPr>
          <w:p w14:paraId="26236A94" w14:textId="77777777" w:rsidR="00E961BD" w:rsidRPr="001E22BF" w:rsidRDefault="00E961BD" w:rsidP="00E961BD">
            <w:pPr>
              <w:keepNext/>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r>
      <w:tr w:rsidR="00E961BD" w:rsidRPr="001E22BF" w14:paraId="73013006" w14:textId="77777777">
        <w:tc>
          <w:tcPr>
            <w:tcW w:w="9687" w:type="dxa"/>
          </w:tcPr>
          <w:p w14:paraId="53B6367C" w14:textId="77777777" w:rsidR="00E961BD" w:rsidRPr="001E22BF" w:rsidRDefault="00E961BD" w:rsidP="00E961BD">
            <w:pPr>
              <w:ind w:right="540"/>
              <w:outlineLvl w:val="1"/>
              <w:rPr>
                <w:rFonts w:ascii="Arial" w:hAnsi="Arial" w:cs="Arial"/>
                <w:b/>
                <w:caps/>
                <w:kern w:val="22"/>
                <w:sz w:val="18"/>
                <w:szCs w:val="18"/>
                <w:lang w:val="fr-FR"/>
              </w:rPr>
            </w:pPr>
            <w:r w:rsidRPr="001E22BF">
              <w:rPr>
                <w:rFonts w:ascii="Arial" w:hAnsi="Arial" w:cs="Arial"/>
                <w:b/>
                <w:kern w:val="22"/>
                <w:sz w:val="18"/>
                <w:szCs w:val="18"/>
                <w:lang w:val="fr-FR"/>
              </w:rPr>
              <w:t>17. Sistema de Surgencia de la Corriente de Humboldt en el Sur de Chile</w:t>
            </w:r>
            <w:bookmarkStart w:id="8" w:name="_Toc350762125"/>
            <w:r w:rsidRPr="001E22BF">
              <w:rPr>
                <w:rFonts w:ascii="Arial" w:hAnsi="Arial" w:cs="Arial"/>
                <w:b/>
                <w:kern w:val="22"/>
                <w:sz w:val="18"/>
                <w:szCs w:val="18"/>
                <w:lang w:val="fr-FR"/>
              </w:rPr>
              <w:t xml:space="preserve"> (Southern Chile Humboldt Current Upwelling System)</w:t>
            </w:r>
            <w:bookmarkEnd w:id="8"/>
          </w:p>
          <w:p w14:paraId="10551249" w14:textId="77777777" w:rsidR="00E961BD" w:rsidRPr="001E22BF" w:rsidRDefault="00E961BD" w:rsidP="00E961BD">
            <w:pPr>
              <w:numPr>
                <w:ilvl w:val="0"/>
                <w:numId w:val="50"/>
              </w:numPr>
              <w:spacing w:after="0" w:line="240" w:lineRule="auto"/>
              <w:ind w:left="395"/>
              <w:jc w:val="both"/>
              <w:rPr>
                <w:rFonts w:ascii="Arial" w:eastAsia="MS Mincho" w:hAnsi="Arial" w:cs="Arial"/>
                <w:kern w:val="22"/>
                <w:sz w:val="18"/>
                <w:szCs w:val="18"/>
                <w:lang w:val="en-GB"/>
              </w:rPr>
            </w:pPr>
            <w:r w:rsidRPr="001E22BF">
              <w:rPr>
                <w:rFonts w:ascii="Arial" w:hAnsi="Arial" w:cs="Arial"/>
                <w:kern w:val="22"/>
                <w:sz w:val="18"/>
                <w:szCs w:val="18"/>
                <w:lang w:val="en-GB"/>
              </w:rPr>
              <w:t xml:space="preserve">Location: </w:t>
            </w:r>
            <w:r w:rsidRPr="001E22BF">
              <w:rPr>
                <w:rFonts w:ascii="Arial" w:eastAsia="MS Mincho" w:hAnsi="Arial" w:cs="Arial"/>
                <w:kern w:val="22"/>
                <w:sz w:val="18"/>
                <w:szCs w:val="18"/>
                <w:lang w:val="en-GB"/>
              </w:rPr>
              <w:t xml:space="preserve">The area is located between 35°S and 38°S near central southern Chile, with an offshore extension up to </w:t>
            </w:r>
            <w:r w:rsidRPr="001E22BF">
              <w:rPr>
                <w:rFonts w:ascii="Arial" w:eastAsia="MS Mincho" w:hAnsi="Arial" w:cs="Arial"/>
                <w:kern w:val="22"/>
                <w:sz w:val="18"/>
                <w:szCs w:val="18"/>
                <w:lang w:val="en-GB"/>
              </w:rPr>
              <w:lastRenderedPageBreak/>
              <w:t>200 km from the coastline.</w:t>
            </w:r>
          </w:p>
          <w:p w14:paraId="2AAB28D4" w14:textId="77777777" w:rsidR="00E961BD" w:rsidRPr="001E22BF" w:rsidRDefault="00E961BD" w:rsidP="00E961BD">
            <w:pPr>
              <w:numPr>
                <w:ilvl w:val="0"/>
                <w:numId w:val="30"/>
              </w:numPr>
              <w:suppressAutoHyphens/>
              <w:spacing w:after="0" w:line="240" w:lineRule="auto"/>
              <w:jc w:val="both"/>
              <w:rPr>
                <w:rFonts w:ascii="Arial" w:hAnsi="Arial" w:cs="Arial"/>
                <w:kern w:val="22"/>
                <w:sz w:val="18"/>
                <w:szCs w:val="18"/>
                <w:lang w:val="en-GB"/>
              </w:rPr>
            </w:pPr>
            <w:r w:rsidRPr="001E22BF">
              <w:rPr>
                <w:rFonts w:ascii="Arial" w:hAnsi="Arial" w:cs="Arial"/>
                <w:kern w:val="22"/>
                <w:sz w:val="18"/>
                <w:szCs w:val="18"/>
                <w:lang w:val="en-GB"/>
              </w:rPr>
              <w:t>This area exhibits extremely high primary productivity and is characterized by strong seasonal upwelling, with intensive events taking place during the austral spring and summer period, along a relatively wide continental shelf (&gt;50 km) interrupted by submarine canyons. Over the continental shelf, extended periods of hypoxia affect the benthic environment, promoting the development of a large amount of biomass, in the form of mats of the giant bacterium Thioploca. The high productivity of this ecosystem exhibits a strong inter-annual variability related to the ENSO cycle, causing uncertainty in the sustainability of the resources derived from this ecosystem and in the potential ecosystem responses to ongoing climate change.</w:t>
            </w:r>
          </w:p>
        </w:tc>
        <w:tc>
          <w:tcPr>
            <w:tcW w:w="506" w:type="dxa"/>
            <w:vAlign w:val="center"/>
          </w:tcPr>
          <w:p w14:paraId="034A0A3C"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lastRenderedPageBreak/>
              <w:t>H</w:t>
            </w:r>
          </w:p>
        </w:tc>
        <w:tc>
          <w:tcPr>
            <w:tcW w:w="506" w:type="dxa"/>
            <w:vAlign w:val="center"/>
          </w:tcPr>
          <w:p w14:paraId="4A7762A2"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610FBB97"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w:t>
            </w:r>
          </w:p>
        </w:tc>
        <w:tc>
          <w:tcPr>
            <w:tcW w:w="506" w:type="dxa"/>
            <w:vAlign w:val="center"/>
          </w:tcPr>
          <w:p w14:paraId="339C7F6D"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15D13DD6"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173DE7ED"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M</w:t>
            </w:r>
          </w:p>
        </w:tc>
        <w:tc>
          <w:tcPr>
            <w:tcW w:w="507" w:type="dxa"/>
            <w:vAlign w:val="center"/>
          </w:tcPr>
          <w:p w14:paraId="3CF736E1"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L</w:t>
            </w:r>
          </w:p>
        </w:tc>
      </w:tr>
      <w:tr w:rsidR="00E961BD" w:rsidRPr="001E22BF" w14:paraId="5C4ED7A5" w14:textId="77777777">
        <w:tc>
          <w:tcPr>
            <w:tcW w:w="9687" w:type="dxa"/>
          </w:tcPr>
          <w:p w14:paraId="0F9C51AA" w14:textId="77777777" w:rsidR="00E961BD" w:rsidRPr="001E22BF" w:rsidRDefault="00E961BD" w:rsidP="00C7723A">
            <w:pPr>
              <w:outlineLvl w:val="1"/>
              <w:rPr>
                <w:rFonts w:ascii="Arial" w:hAnsi="Arial" w:cs="Arial"/>
                <w:b/>
                <w:kern w:val="22"/>
                <w:sz w:val="18"/>
                <w:szCs w:val="18"/>
                <w:lang w:val="fr-FR"/>
              </w:rPr>
            </w:pPr>
            <w:r w:rsidRPr="001E22BF">
              <w:rPr>
                <w:rFonts w:ascii="Arial" w:hAnsi="Arial" w:cs="Arial"/>
                <w:b/>
                <w:kern w:val="22"/>
                <w:sz w:val="18"/>
                <w:szCs w:val="18"/>
                <w:lang w:val="fr-FR"/>
              </w:rPr>
              <w:t>18. Dorsal de Nazca y de Salas y Gómez</w:t>
            </w:r>
            <w:bookmarkStart w:id="9" w:name="_Toc350762127"/>
            <w:r w:rsidRPr="001E22BF">
              <w:rPr>
                <w:rFonts w:ascii="Arial" w:hAnsi="Arial" w:cs="Arial"/>
                <w:b/>
                <w:kern w:val="22"/>
                <w:sz w:val="18"/>
                <w:szCs w:val="18"/>
                <w:lang w:val="fr-FR"/>
              </w:rPr>
              <w:t xml:space="preserve"> (Salas y Gómez and Nazca Ridges)</w:t>
            </w:r>
            <w:bookmarkEnd w:id="9"/>
          </w:p>
          <w:p w14:paraId="7AF5A76B" w14:textId="77777777" w:rsidR="00E961BD" w:rsidRPr="001E22BF" w:rsidRDefault="00E961BD" w:rsidP="00E961BD">
            <w:pPr>
              <w:numPr>
                <w:ilvl w:val="0"/>
                <w:numId w:val="30"/>
              </w:numPr>
              <w:suppressAutoHyphens/>
              <w:snapToGrid w:val="0"/>
              <w:spacing w:after="0" w:line="240" w:lineRule="auto"/>
              <w:jc w:val="both"/>
              <w:rPr>
                <w:rFonts w:ascii="Arial" w:hAnsi="Arial" w:cs="Arial"/>
                <w:kern w:val="22"/>
                <w:sz w:val="18"/>
                <w:szCs w:val="18"/>
                <w:lang w:val="en-GB"/>
              </w:rPr>
            </w:pPr>
            <w:r w:rsidRPr="001E22BF">
              <w:rPr>
                <w:rFonts w:ascii="Arial" w:hAnsi="Arial" w:cs="Arial"/>
                <w:kern w:val="22"/>
                <w:sz w:val="18"/>
                <w:szCs w:val="18"/>
                <w:lang w:val="en-GB"/>
              </w:rPr>
              <w:t>Location: Salas y Gomez ridge is located between 23°42’ S and 29°12’ S, and between 111°30’ W and 86°30’ W. Nazca ridge is located between 15°00’ S and 26°09’ S, and between 86°30’ W and 76°06’ W.</w:t>
            </w:r>
          </w:p>
          <w:p w14:paraId="3D24AAB5" w14:textId="77777777" w:rsidR="00E961BD" w:rsidRPr="001E22BF" w:rsidRDefault="00E961BD" w:rsidP="00E961BD">
            <w:pPr>
              <w:numPr>
                <w:ilvl w:val="0"/>
                <w:numId w:val="30"/>
              </w:numPr>
              <w:suppressAutoHyphens/>
              <w:snapToGrid w:val="0"/>
              <w:spacing w:after="0" w:line="240" w:lineRule="auto"/>
              <w:jc w:val="both"/>
              <w:rPr>
                <w:rFonts w:ascii="Arial" w:hAnsi="Arial" w:cs="Arial"/>
                <w:kern w:val="22"/>
                <w:sz w:val="18"/>
                <w:szCs w:val="18"/>
                <w:lang w:val="en-GB"/>
              </w:rPr>
            </w:pPr>
            <w:r w:rsidRPr="001E22BF">
              <w:rPr>
                <w:rFonts w:ascii="Arial" w:hAnsi="Arial" w:cs="Arial"/>
                <w:kern w:val="22"/>
                <w:sz w:val="18"/>
                <w:szCs w:val="18"/>
                <w:lang w:val="en-GB"/>
              </w:rPr>
              <w:t>The area is a biological hotspot, with one of the highest levels of marine biological endemism (41.2% in fishes and 46.3% in invertebrates) in the world. It is considered a stepping stone for some marine mammals (e.g., blue whale), and it has been identified as a foraging area for leatherback turtle. In addition, it has been described as a recruitment and nursery area for swordfish and a breeding zone for Chilean jack mackerel, an overexploited species.</w:t>
            </w:r>
          </w:p>
        </w:tc>
        <w:tc>
          <w:tcPr>
            <w:tcW w:w="506" w:type="dxa"/>
            <w:vAlign w:val="center"/>
          </w:tcPr>
          <w:p w14:paraId="42B5BEBD"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L</w:t>
            </w:r>
          </w:p>
        </w:tc>
        <w:tc>
          <w:tcPr>
            <w:tcW w:w="506" w:type="dxa"/>
            <w:vAlign w:val="center"/>
          </w:tcPr>
          <w:p w14:paraId="51634275"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67F96EA0"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6715CE15"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4A8FF34A"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M</w:t>
            </w:r>
          </w:p>
        </w:tc>
        <w:tc>
          <w:tcPr>
            <w:tcW w:w="506" w:type="dxa"/>
            <w:vAlign w:val="center"/>
          </w:tcPr>
          <w:p w14:paraId="0F753ACC"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7" w:type="dxa"/>
            <w:vAlign w:val="center"/>
          </w:tcPr>
          <w:p w14:paraId="1F5D6094"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r>
      <w:tr w:rsidR="00E961BD" w:rsidRPr="001E22BF" w14:paraId="2F6C5686" w14:textId="77777777">
        <w:tc>
          <w:tcPr>
            <w:tcW w:w="9687" w:type="dxa"/>
          </w:tcPr>
          <w:p w14:paraId="57B3B287" w14:textId="77777777" w:rsidR="00E961BD" w:rsidRPr="001E22BF" w:rsidRDefault="00E961BD" w:rsidP="00E961BD">
            <w:pPr>
              <w:keepNext/>
              <w:outlineLvl w:val="1"/>
              <w:rPr>
                <w:rFonts w:ascii="Arial" w:hAnsi="Arial" w:cs="Arial"/>
                <w:b/>
                <w:caps/>
                <w:kern w:val="22"/>
                <w:sz w:val="18"/>
                <w:szCs w:val="18"/>
                <w:lang w:val="fr-FR"/>
              </w:rPr>
            </w:pPr>
            <w:r w:rsidRPr="001E22BF">
              <w:rPr>
                <w:rFonts w:ascii="Arial" w:hAnsi="Arial" w:cs="Arial"/>
                <w:b/>
                <w:kern w:val="22"/>
                <w:sz w:val="18"/>
                <w:szCs w:val="18"/>
                <w:lang w:val="fr-FR"/>
              </w:rPr>
              <w:t>19. Montes Submarinos en el Cord</w:t>
            </w:r>
            <w:r w:rsidRPr="001E22BF">
              <w:rPr>
                <w:rFonts w:ascii="Arial" w:eastAsia="MS Mincho" w:hAnsi="Arial" w:cs="Arial"/>
                <w:b/>
                <w:kern w:val="22"/>
                <w:sz w:val="18"/>
                <w:szCs w:val="18"/>
                <w:lang w:val="fr-FR"/>
              </w:rPr>
              <w:t>ó</w:t>
            </w:r>
            <w:r w:rsidRPr="001E22BF">
              <w:rPr>
                <w:rFonts w:ascii="Arial" w:hAnsi="Arial" w:cs="Arial"/>
                <w:b/>
                <w:kern w:val="22"/>
                <w:sz w:val="18"/>
                <w:szCs w:val="18"/>
                <w:lang w:val="fr-FR"/>
              </w:rPr>
              <w:t>n de Juan Fernández</w:t>
            </w:r>
            <w:bookmarkStart w:id="10" w:name="_Toc350762129"/>
            <w:r w:rsidRPr="001E22BF">
              <w:rPr>
                <w:rFonts w:ascii="Arial" w:hAnsi="Arial" w:cs="Arial"/>
                <w:b/>
                <w:kern w:val="22"/>
                <w:sz w:val="18"/>
                <w:szCs w:val="18"/>
                <w:lang w:val="fr-FR"/>
              </w:rPr>
              <w:t xml:space="preserve"> (Juan Fernández Ridge Seamounts)</w:t>
            </w:r>
            <w:bookmarkEnd w:id="10"/>
          </w:p>
          <w:p w14:paraId="23D4B9DD" w14:textId="77777777" w:rsidR="00E961BD" w:rsidRPr="001E22BF" w:rsidRDefault="00E961BD" w:rsidP="00E961BD">
            <w:pPr>
              <w:numPr>
                <w:ilvl w:val="0"/>
                <w:numId w:val="31"/>
              </w:numPr>
              <w:suppressAutoHyphens/>
              <w:snapToGrid w:val="0"/>
              <w:spacing w:after="0" w:line="240" w:lineRule="auto"/>
              <w:jc w:val="both"/>
              <w:rPr>
                <w:rFonts w:ascii="Arial" w:hAnsi="Arial" w:cs="Arial"/>
                <w:kern w:val="22"/>
                <w:sz w:val="18"/>
                <w:szCs w:val="18"/>
                <w:lang w:val="en-GB"/>
              </w:rPr>
            </w:pPr>
            <w:r w:rsidRPr="001E22BF">
              <w:rPr>
                <w:rFonts w:ascii="Arial" w:hAnsi="Arial" w:cs="Arial"/>
                <w:kern w:val="22"/>
                <w:sz w:val="18"/>
                <w:szCs w:val="18"/>
                <w:lang w:val="en-GB"/>
              </w:rPr>
              <w:t>Location: The area corresponds to the continental and insular EEZs of Chile in which there are seamounts. The area is divided into seven zones: North, Centre, South, Far South, San Félix, Juan Fernández, and Easter Island.</w:t>
            </w:r>
          </w:p>
          <w:p w14:paraId="32EB1E70" w14:textId="77777777" w:rsidR="00E961BD" w:rsidRPr="001E22BF" w:rsidRDefault="00E961BD" w:rsidP="00E961BD">
            <w:pPr>
              <w:numPr>
                <w:ilvl w:val="0"/>
                <w:numId w:val="31"/>
              </w:numPr>
              <w:suppressAutoHyphens/>
              <w:snapToGrid w:val="0"/>
              <w:spacing w:after="0" w:line="240" w:lineRule="auto"/>
              <w:jc w:val="both"/>
              <w:rPr>
                <w:rFonts w:ascii="Arial" w:hAnsi="Arial" w:cs="Arial"/>
                <w:kern w:val="22"/>
                <w:sz w:val="18"/>
                <w:szCs w:val="18"/>
                <w:lang w:val="en-GB"/>
              </w:rPr>
            </w:pPr>
            <w:r w:rsidRPr="001E22BF">
              <w:rPr>
                <w:rFonts w:ascii="Arial" w:hAnsi="Arial" w:cs="Arial"/>
                <w:kern w:val="22"/>
                <w:sz w:val="18"/>
                <w:szCs w:val="18"/>
                <w:lang w:val="en-GB"/>
              </w:rPr>
              <w:t>118 seamounts have been identified and described in Chile’s various EEZs. Moreover, in Juan Fernández seamounts 1 and 2 (JF1, JF2), oceanographic and biological data (on phytoplankton, zooplankton, invertebrates, and exploratory fishing using various techniques) have been collected. Historical information indicates that in JF1 and JF2, a total of 82 species have been captured; notably, black coral has been caught in lobster traps. Underwater photographs of seamounts JF1 and JF2 show characteristics attributable to the impact of bottom trawling and dredging. Fishing efforts have taken place mostly in JF2. Fishing effort increased considerably in 2002, 2003, and 2005, changing the spatial structure of the aggregations of resources in seamount JF2.</w:t>
            </w:r>
          </w:p>
        </w:tc>
        <w:tc>
          <w:tcPr>
            <w:tcW w:w="506" w:type="dxa"/>
            <w:vAlign w:val="center"/>
          </w:tcPr>
          <w:p w14:paraId="00FB8FA6"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4DC2886E"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3AF8B57C"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M</w:t>
            </w:r>
          </w:p>
        </w:tc>
        <w:tc>
          <w:tcPr>
            <w:tcW w:w="506" w:type="dxa"/>
            <w:vAlign w:val="center"/>
          </w:tcPr>
          <w:p w14:paraId="72572CF6"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M</w:t>
            </w:r>
          </w:p>
        </w:tc>
        <w:tc>
          <w:tcPr>
            <w:tcW w:w="506" w:type="dxa"/>
            <w:vAlign w:val="center"/>
          </w:tcPr>
          <w:p w14:paraId="1564CE2F"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M</w:t>
            </w:r>
          </w:p>
        </w:tc>
        <w:tc>
          <w:tcPr>
            <w:tcW w:w="506" w:type="dxa"/>
            <w:vAlign w:val="center"/>
          </w:tcPr>
          <w:p w14:paraId="57469B71"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M</w:t>
            </w:r>
          </w:p>
        </w:tc>
        <w:tc>
          <w:tcPr>
            <w:tcW w:w="507" w:type="dxa"/>
            <w:vAlign w:val="center"/>
          </w:tcPr>
          <w:p w14:paraId="4AC62AFF"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M</w:t>
            </w:r>
          </w:p>
        </w:tc>
      </w:tr>
      <w:tr w:rsidR="00E961BD" w:rsidRPr="001E22BF" w14:paraId="2AAAD41E" w14:textId="77777777">
        <w:tc>
          <w:tcPr>
            <w:tcW w:w="9687" w:type="dxa"/>
          </w:tcPr>
          <w:p w14:paraId="6A401D02" w14:textId="77777777" w:rsidR="00E961BD" w:rsidRPr="001E22BF" w:rsidRDefault="00E961BD" w:rsidP="00E961BD">
            <w:pPr>
              <w:outlineLvl w:val="1"/>
              <w:rPr>
                <w:rFonts w:ascii="Arial" w:hAnsi="Arial" w:cs="Arial"/>
                <w:b/>
                <w:caps/>
                <w:kern w:val="22"/>
                <w:sz w:val="18"/>
                <w:szCs w:val="18"/>
                <w:lang w:val="en-GB"/>
              </w:rPr>
            </w:pPr>
            <w:r w:rsidRPr="001E22BF">
              <w:rPr>
                <w:rFonts w:ascii="Arial" w:hAnsi="Arial" w:cs="Arial"/>
                <w:b/>
                <w:kern w:val="22"/>
                <w:sz w:val="18"/>
                <w:szCs w:val="18"/>
                <w:lang w:val="en-GB"/>
              </w:rPr>
              <w:t>20. Convergencia de la Deriva del Oeste</w:t>
            </w:r>
            <w:bookmarkStart w:id="11" w:name="_Toc350762131"/>
            <w:r w:rsidRPr="001E22BF">
              <w:rPr>
                <w:rFonts w:ascii="Arial" w:hAnsi="Arial" w:cs="Arial"/>
                <w:b/>
                <w:kern w:val="22"/>
                <w:sz w:val="18"/>
                <w:szCs w:val="18"/>
                <w:lang w:val="en-GB"/>
              </w:rPr>
              <w:t xml:space="preserve"> (West Wind Drift Convergence)</w:t>
            </w:r>
            <w:bookmarkEnd w:id="11"/>
          </w:p>
          <w:p w14:paraId="38A5B6C2" w14:textId="77777777" w:rsidR="00E961BD" w:rsidRPr="001E22BF" w:rsidRDefault="00E961BD" w:rsidP="00E961BD">
            <w:pPr>
              <w:numPr>
                <w:ilvl w:val="0"/>
                <w:numId w:val="51"/>
              </w:numPr>
              <w:spacing w:after="0" w:line="240" w:lineRule="auto"/>
              <w:ind w:left="395"/>
              <w:jc w:val="both"/>
              <w:rPr>
                <w:rFonts w:ascii="Arial" w:hAnsi="Arial" w:cs="Arial"/>
                <w:kern w:val="22"/>
                <w:sz w:val="18"/>
                <w:szCs w:val="18"/>
                <w:lang w:val="en-GB"/>
              </w:rPr>
            </w:pPr>
            <w:r w:rsidRPr="001E22BF">
              <w:rPr>
                <w:rFonts w:ascii="Arial" w:hAnsi="Arial" w:cs="Arial"/>
                <w:kern w:val="22"/>
                <w:sz w:val="18"/>
                <w:szCs w:val="18"/>
                <w:lang w:val="en-GB"/>
              </w:rPr>
              <w:t>Location: Between 41.5</w:t>
            </w:r>
            <w:r w:rsidRPr="001E22BF">
              <w:rPr>
                <w:rFonts w:ascii="Arial" w:hAnsi="Arial" w:cs="Arial"/>
                <w:kern w:val="22"/>
                <w:sz w:val="18"/>
                <w:szCs w:val="18"/>
                <w:lang w:val="en-GB"/>
              </w:rPr>
              <w:sym w:font="Symbol" w:char="F0B0"/>
            </w:r>
            <w:r w:rsidRPr="001E22BF">
              <w:rPr>
                <w:rFonts w:ascii="Arial" w:hAnsi="Arial" w:cs="Arial"/>
                <w:kern w:val="22"/>
                <w:sz w:val="18"/>
                <w:szCs w:val="18"/>
                <w:lang w:val="en-GB"/>
              </w:rPr>
              <w:t xml:space="preserve"> S and 47</w:t>
            </w:r>
            <w:r w:rsidRPr="001E22BF">
              <w:rPr>
                <w:rFonts w:ascii="Arial" w:hAnsi="Arial" w:cs="Arial"/>
                <w:kern w:val="22"/>
                <w:sz w:val="18"/>
                <w:szCs w:val="18"/>
                <w:lang w:val="en-GB"/>
              </w:rPr>
              <w:sym w:font="Symbol" w:char="F0B0"/>
            </w:r>
            <w:r w:rsidRPr="001E22BF">
              <w:rPr>
                <w:rFonts w:ascii="Arial" w:hAnsi="Arial" w:cs="Arial"/>
                <w:kern w:val="22"/>
                <w:sz w:val="18"/>
                <w:szCs w:val="18"/>
                <w:lang w:val="en-GB"/>
              </w:rPr>
              <w:t>S off the coast of Chile (including fjords and channels and the offshore area until 100 nm from the straight baselines). It covers pelagic through hadal depth zones.</w:t>
            </w:r>
          </w:p>
          <w:p w14:paraId="486112EF" w14:textId="77777777" w:rsidR="00E961BD" w:rsidRPr="001E22BF" w:rsidRDefault="00E961BD" w:rsidP="00E961BD">
            <w:pPr>
              <w:numPr>
                <w:ilvl w:val="0"/>
                <w:numId w:val="51"/>
              </w:numPr>
              <w:spacing w:after="0" w:line="240" w:lineRule="auto"/>
              <w:ind w:left="395"/>
              <w:jc w:val="both"/>
              <w:rPr>
                <w:rFonts w:ascii="Arial" w:hAnsi="Arial" w:cs="Arial"/>
                <w:kern w:val="22"/>
                <w:sz w:val="18"/>
                <w:szCs w:val="18"/>
                <w:lang w:val="en-GB"/>
              </w:rPr>
            </w:pPr>
            <w:r w:rsidRPr="001E22BF">
              <w:rPr>
                <w:rFonts w:ascii="Arial" w:hAnsi="Arial" w:cs="Arial"/>
                <w:kern w:val="22"/>
                <w:sz w:val="18"/>
                <w:szCs w:val="18"/>
                <w:lang w:val="en-GB"/>
              </w:rPr>
              <w:t>The area proposed comprises an intricate array of inner seas, archipelagos, channels, and fjords stretching some 600 linear km and enclosing roughly 10,700 km of convoluted and protected shoreline. This region has been classified as one of ‘main concerns’ within the process of setting geographic priorities for marine conservation in Latin America and the Caribbean. The area partly belongs to the Cold-temperate South America Province, also known as Chiloense Ecoregion.</w:t>
            </w:r>
          </w:p>
        </w:tc>
        <w:tc>
          <w:tcPr>
            <w:tcW w:w="506" w:type="dxa"/>
            <w:vAlign w:val="center"/>
          </w:tcPr>
          <w:p w14:paraId="4F202839"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1FB404E6"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582CBE80"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M</w:t>
            </w:r>
          </w:p>
        </w:tc>
        <w:tc>
          <w:tcPr>
            <w:tcW w:w="506" w:type="dxa"/>
            <w:vAlign w:val="center"/>
          </w:tcPr>
          <w:p w14:paraId="47951143"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M</w:t>
            </w:r>
          </w:p>
        </w:tc>
        <w:tc>
          <w:tcPr>
            <w:tcW w:w="506" w:type="dxa"/>
            <w:vAlign w:val="center"/>
          </w:tcPr>
          <w:p w14:paraId="3CC40C3C"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48162BEB"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7" w:type="dxa"/>
            <w:vAlign w:val="center"/>
          </w:tcPr>
          <w:p w14:paraId="159FB336"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M</w:t>
            </w:r>
          </w:p>
        </w:tc>
      </w:tr>
      <w:tr w:rsidR="00E961BD" w:rsidRPr="001E22BF" w14:paraId="63160F4A" w14:textId="77777777">
        <w:tc>
          <w:tcPr>
            <w:tcW w:w="9687" w:type="dxa"/>
          </w:tcPr>
          <w:p w14:paraId="769850E5" w14:textId="77777777" w:rsidR="00E961BD" w:rsidRPr="001E22BF" w:rsidRDefault="00E961BD" w:rsidP="00E961BD">
            <w:pPr>
              <w:keepNext/>
              <w:ind w:left="35" w:right="403"/>
              <w:outlineLvl w:val="1"/>
              <w:rPr>
                <w:rFonts w:ascii="Arial" w:hAnsi="Arial" w:cs="Arial"/>
                <w:b/>
                <w:kern w:val="22"/>
                <w:sz w:val="18"/>
                <w:szCs w:val="18"/>
                <w:lang w:val="en-GB"/>
              </w:rPr>
            </w:pPr>
            <w:r w:rsidRPr="001E22BF">
              <w:rPr>
                <w:rFonts w:ascii="Arial" w:hAnsi="Arial" w:cs="Arial"/>
                <w:b/>
                <w:kern w:val="22"/>
                <w:sz w:val="18"/>
                <w:szCs w:val="18"/>
                <w:lang w:val="en-GB"/>
              </w:rPr>
              <w:lastRenderedPageBreak/>
              <w:t xml:space="preserve">21. Área de Alimentación del Petrel Gris en la Sur del Dorsal del Pacífico Este </w:t>
            </w:r>
            <w:bookmarkStart w:id="12" w:name="_Toc350762133"/>
            <w:r w:rsidRPr="001E22BF">
              <w:rPr>
                <w:rFonts w:ascii="Arial" w:hAnsi="Arial" w:cs="Arial"/>
                <w:b/>
                <w:kern w:val="22"/>
                <w:sz w:val="18"/>
                <w:szCs w:val="18"/>
                <w:lang w:val="en-GB"/>
              </w:rPr>
              <w:t>(Grey Petrel Feeding Area in the South-East Pacific Rise)</w:t>
            </w:r>
            <w:bookmarkEnd w:id="12"/>
          </w:p>
          <w:p w14:paraId="4C6464C4" w14:textId="77777777" w:rsidR="00E961BD" w:rsidRPr="001E22BF" w:rsidRDefault="00E961BD" w:rsidP="00E961BD">
            <w:pPr>
              <w:numPr>
                <w:ilvl w:val="0"/>
                <w:numId w:val="52"/>
              </w:numPr>
              <w:spacing w:after="0" w:line="240" w:lineRule="auto"/>
              <w:ind w:left="389"/>
              <w:jc w:val="both"/>
              <w:rPr>
                <w:rFonts w:ascii="Arial" w:eastAsia="MS Mincho" w:hAnsi="Arial" w:cs="Arial"/>
                <w:kern w:val="22"/>
                <w:sz w:val="18"/>
                <w:szCs w:val="18"/>
                <w:lang w:val="en-GB"/>
              </w:rPr>
            </w:pPr>
            <w:r w:rsidRPr="001E22BF">
              <w:rPr>
                <w:rFonts w:ascii="Arial" w:hAnsi="Arial" w:cs="Arial"/>
                <w:kern w:val="22"/>
                <w:sz w:val="18"/>
                <w:szCs w:val="18"/>
                <w:lang w:val="en-GB"/>
              </w:rPr>
              <w:t xml:space="preserve">Location: </w:t>
            </w:r>
            <w:r w:rsidRPr="001E22BF">
              <w:rPr>
                <w:rFonts w:ascii="Arial" w:eastAsia="MS Mincho" w:hAnsi="Arial" w:cs="Arial"/>
                <w:kern w:val="22"/>
                <w:sz w:val="18"/>
                <w:szCs w:val="18"/>
                <w:lang w:val="en-GB"/>
              </w:rPr>
              <w:t xml:space="preserve">The area is bounded approximately as follows: NW -120, -47; NE -112, -49; SE -112, -57, SW -120, -57. The area is </w:t>
            </w:r>
            <w:r w:rsidRPr="001E22BF">
              <w:rPr>
                <w:rFonts w:ascii="Arial" w:hAnsi="Arial" w:cs="Arial"/>
                <w:kern w:val="22"/>
                <w:sz w:val="18"/>
                <w:szCs w:val="18"/>
                <w:lang w:val="en-GB"/>
              </w:rPr>
              <w:t>located near the southern end of the East Pacific Rise and the western part of the South Pacific Basin.</w:t>
            </w:r>
            <w:r w:rsidRPr="001E22BF">
              <w:rPr>
                <w:rFonts w:ascii="Arial" w:eastAsia="MS Mincho" w:hAnsi="Arial" w:cs="Arial"/>
                <w:kern w:val="22"/>
                <w:sz w:val="18"/>
                <w:szCs w:val="18"/>
                <w:lang w:val="en-GB"/>
              </w:rPr>
              <w:t xml:space="preserve"> The nearest land lies 2000 km south to Antarctica, 2500 km north to Easter Island, 4000 km east to South America, and 7000 km west to New Zealand islands.</w:t>
            </w:r>
          </w:p>
          <w:p w14:paraId="427A8B8B" w14:textId="77777777" w:rsidR="00E961BD" w:rsidRPr="001E22BF" w:rsidRDefault="00E961BD" w:rsidP="00E961BD">
            <w:pPr>
              <w:numPr>
                <w:ilvl w:val="0"/>
                <w:numId w:val="33"/>
              </w:numPr>
              <w:suppressAutoHyphens/>
              <w:snapToGrid w:val="0"/>
              <w:spacing w:after="0" w:line="240" w:lineRule="auto"/>
              <w:jc w:val="both"/>
              <w:rPr>
                <w:rFonts w:ascii="Arial" w:hAnsi="Arial" w:cs="Arial"/>
                <w:kern w:val="22"/>
                <w:sz w:val="18"/>
                <w:szCs w:val="18"/>
                <w:lang w:val="en-GB"/>
              </w:rPr>
            </w:pPr>
            <w:r w:rsidRPr="001E22BF">
              <w:rPr>
                <w:rFonts w:ascii="Arial" w:eastAsia="MS Mincho" w:hAnsi="Arial" w:cs="Arial"/>
                <w:kern w:val="22"/>
                <w:sz w:val="18"/>
                <w:szCs w:val="18"/>
                <w:lang w:val="en-GB"/>
              </w:rPr>
              <w:t xml:space="preserve">This site is the key feeding area for the </w:t>
            </w:r>
            <w:r w:rsidRPr="001E22BF">
              <w:rPr>
                <w:rFonts w:ascii="Arial" w:hAnsi="Arial" w:cs="Arial"/>
                <w:kern w:val="22"/>
                <w:sz w:val="18"/>
                <w:szCs w:val="18"/>
                <w:lang w:val="en-GB"/>
              </w:rPr>
              <w:t xml:space="preserve">Antipodes Island, New Zealand population of the </w:t>
            </w:r>
            <w:r w:rsidRPr="001E22BF">
              <w:rPr>
                <w:rFonts w:ascii="Arial" w:eastAsia="MS Mincho" w:hAnsi="Arial" w:cs="Arial"/>
                <w:kern w:val="22"/>
                <w:sz w:val="18"/>
                <w:szCs w:val="18"/>
                <w:lang w:val="en-GB"/>
              </w:rPr>
              <w:t>Near Threatened grey petrel (</w:t>
            </w:r>
            <w:r w:rsidRPr="001E22BF">
              <w:rPr>
                <w:rFonts w:ascii="Arial" w:eastAsia="MS Mincho" w:hAnsi="Arial" w:cs="Arial"/>
                <w:i/>
                <w:kern w:val="22"/>
                <w:sz w:val="18"/>
                <w:szCs w:val="18"/>
                <w:lang w:val="en-GB"/>
              </w:rPr>
              <w:t>Procellaria cinerea</w:t>
            </w:r>
            <w:r w:rsidRPr="001E22BF">
              <w:rPr>
                <w:rFonts w:ascii="Arial" w:eastAsia="MS Mincho" w:hAnsi="Arial" w:cs="Arial"/>
                <w:kern w:val="22"/>
                <w:sz w:val="18"/>
                <w:szCs w:val="18"/>
                <w:lang w:val="en-GB"/>
              </w:rPr>
              <w:t xml:space="preserve">) during their non-breeding season. Birds migrate from their breeding colonies </w:t>
            </w:r>
            <w:r w:rsidRPr="001E22BF">
              <w:rPr>
                <w:rFonts w:ascii="Arial" w:hAnsi="Arial" w:cs="Arial"/>
                <w:kern w:val="22"/>
                <w:sz w:val="18"/>
                <w:szCs w:val="18"/>
                <w:lang w:val="en-GB"/>
              </w:rPr>
              <w:t xml:space="preserve">to feed in this area between </w:t>
            </w:r>
            <w:r w:rsidRPr="001E22BF">
              <w:rPr>
                <w:rFonts w:ascii="Arial" w:eastAsia="MS Mincho" w:hAnsi="Arial" w:cs="Arial"/>
                <w:kern w:val="22"/>
                <w:sz w:val="18"/>
                <w:szCs w:val="18"/>
                <w:lang w:val="en-GB"/>
              </w:rPr>
              <w:t>October and February</w:t>
            </w:r>
            <w:r w:rsidRPr="001E22BF">
              <w:rPr>
                <w:rFonts w:ascii="Arial" w:hAnsi="Arial" w:cs="Arial"/>
                <w:kern w:val="22"/>
                <w:sz w:val="18"/>
                <w:szCs w:val="18"/>
                <w:lang w:val="en-GB"/>
              </w:rPr>
              <w:t xml:space="preserve">. The site is located near the southern end of the East Pacific Rise, and the western part of the South Pacific Basin. </w:t>
            </w:r>
            <w:r w:rsidRPr="001E22BF">
              <w:rPr>
                <w:rFonts w:ascii="Arial" w:eastAsia="MS Mincho" w:hAnsi="Arial" w:cs="Arial"/>
                <w:kern w:val="22"/>
                <w:sz w:val="18"/>
                <w:szCs w:val="18"/>
                <w:lang w:val="en-GB"/>
              </w:rPr>
              <w:t xml:space="preserve">BirdLife International recognizes this site as an Important Bird Area (IBA). </w:t>
            </w:r>
            <w:r w:rsidRPr="001E22BF">
              <w:rPr>
                <w:rFonts w:ascii="Arial" w:hAnsi="Arial" w:cs="Arial"/>
                <w:kern w:val="22"/>
                <w:sz w:val="18"/>
                <w:szCs w:val="18"/>
                <w:lang w:val="en-GB"/>
              </w:rPr>
              <w:t xml:space="preserve">A habitat use analysis of non-breeding grey petrel tracking data, using boosted regression trees, determined that bathymetry, mixed layer depth, mean temperature between the surface and 50 m, chlorophyll </w:t>
            </w:r>
            <w:r w:rsidRPr="001E22BF">
              <w:rPr>
                <w:rFonts w:ascii="Arial" w:hAnsi="Arial" w:cs="Arial"/>
                <w:i/>
                <w:kern w:val="22"/>
                <w:sz w:val="18"/>
                <w:szCs w:val="18"/>
                <w:lang w:val="en-GB"/>
              </w:rPr>
              <w:t xml:space="preserve">a </w:t>
            </w:r>
            <w:r w:rsidRPr="001E22BF">
              <w:rPr>
                <w:rFonts w:ascii="Arial" w:hAnsi="Arial" w:cs="Arial"/>
                <w:kern w:val="22"/>
                <w:sz w:val="18"/>
                <w:szCs w:val="18"/>
                <w:lang w:val="en-GB"/>
              </w:rPr>
              <w:t>concentration, and current velocity influenced the distribution of the birds.</w:t>
            </w:r>
          </w:p>
        </w:tc>
        <w:tc>
          <w:tcPr>
            <w:tcW w:w="506" w:type="dxa"/>
            <w:vAlign w:val="center"/>
          </w:tcPr>
          <w:p w14:paraId="72483340" w14:textId="77777777" w:rsidR="00E961BD" w:rsidRPr="001E22BF" w:rsidRDefault="00E961BD" w:rsidP="00E961BD">
            <w:pPr>
              <w:snapToGrid w:val="0"/>
              <w:jc w:val="center"/>
              <w:rPr>
                <w:rFonts w:ascii="Arial" w:hAnsi="Arial" w:cs="Arial"/>
                <w:bCs/>
                <w:kern w:val="22"/>
                <w:sz w:val="18"/>
                <w:szCs w:val="18"/>
                <w:lang w:val="en-GB"/>
              </w:rPr>
            </w:pPr>
            <w:r w:rsidRPr="001E22BF">
              <w:rPr>
                <w:rFonts w:ascii="Arial" w:hAnsi="Arial" w:cs="Arial"/>
                <w:bCs/>
                <w:kern w:val="22"/>
                <w:sz w:val="18"/>
                <w:szCs w:val="18"/>
                <w:lang w:val="en-GB"/>
              </w:rPr>
              <w:t>M</w:t>
            </w:r>
          </w:p>
        </w:tc>
        <w:tc>
          <w:tcPr>
            <w:tcW w:w="506" w:type="dxa"/>
            <w:vAlign w:val="center"/>
          </w:tcPr>
          <w:p w14:paraId="56E323B2" w14:textId="77777777" w:rsidR="00E961BD" w:rsidRPr="001E22BF" w:rsidRDefault="00E961BD" w:rsidP="00E961BD">
            <w:pPr>
              <w:snapToGrid w:val="0"/>
              <w:jc w:val="center"/>
              <w:rPr>
                <w:rFonts w:ascii="Arial" w:hAnsi="Arial" w:cs="Arial"/>
                <w:bCs/>
                <w:kern w:val="22"/>
                <w:sz w:val="18"/>
                <w:szCs w:val="18"/>
                <w:lang w:val="en-GB"/>
              </w:rPr>
            </w:pPr>
            <w:r w:rsidRPr="001E22BF">
              <w:rPr>
                <w:rFonts w:ascii="Arial" w:hAnsi="Arial" w:cs="Arial"/>
                <w:bCs/>
                <w:kern w:val="22"/>
                <w:sz w:val="18"/>
                <w:szCs w:val="18"/>
                <w:lang w:val="en-GB"/>
              </w:rPr>
              <w:t>H</w:t>
            </w:r>
          </w:p>
        </w:tc>
        <w:tc>
          <w:tcPr>
            <w:tcW w:w="506" w:type="dxa"/>
            <w:vAlign w:val="center"/>
          </w:tcPr>
          <w:p w14:paraId="62DD50D5" w14:textId="77777777" w:rsidR="00E961BD" w:rsidRPr="001E22BF" w:rsidRDefault="00E961BD" w:rsidP="00E961BD">
            <w:pPr>
              <w:snapToGrid w:val="0"/>
              <w:jc w:val="center"/>
              <w:rPr>
                <w:rFonts w:ascii="Arial" w:hAnsi="Arial" w:cs="Arial"/>
                <w:bCs/>
                <w:kern w:val="22"/>
                <w:sz w:val="18"/>
                <w:szCs w:val="18"/>
                <w:lang w:val="en-GB"/>
              </w:rPr>
            </w:pPr>
            <w:r w:rsidRPr="001E22BF">
              <w:rPr>
                <w:rFonts w:ascii="Arial" w:hAnsi="Arial" w:cs="Arial"/>
                <w:bCs/>
                <w:kern w:val="22"/>
                <w:sz w:val="18"/>
                <w:szCs w:val="18"/>
                <w:lang w:val="en-GB"/>
              </w:rPr>
              <w:t>M</w:t>
            </w:r>
          </w:p>
        </w:tc>
        <w:tc>
          <w:tcPr>
            <w:tcW w:w="506" w:type="dxa"/>
            <w:vAlign w:val="center"/>
          </w:tcPr>
          <w:p w14:paraId="5F72EE2B" w14:textId="77777777" w:rsidR="00E961BD" w:rsidRPr="001E22BF" w:rsidRDefault="00E961BD" w:rsidP="00E961BD">
            <w:pPr>
              <w:snapToGrid w:val="0"/>
              <w:jc w:val="center"/>
              <w:rPr>
                <w:rFonts w:ascii="Arial" w:hAnsi="Arial" w:cs="Arial"/>
                <w:bCs/>
                <w:kern w:val="22"/>
                <w:sz w:val="18"/>
                <w:szCs w:val="18"/>
                <w:lang w:val="en-GB"/>
              </w:rPr>
            </w:pPr>
            <w:r w:rsidRPr="001E22BF">
              <w:rPr>
                <w:rFonts w:ascii="Arial" w:hAnsi="Arial" w:cs="Arial"/>
                <w:bCs/>
                <w:kern w:val="22"/>
                <w:sz w:val="18"/>
                <w:szCs w:val="18"/>
                <w:lang w:val="en-GB"/>
              </w:rPr>
              <w:t>M</w:t>
            </w:r>
          </w:p>
        </w:tc>
        <w:tc>
          <w:tcPr>
            <w:tcW w:w="506" w:type="dxa"/>
            <w:vAlign w:val="center"/>
          </w:tcPr>
          <w:p w14:paraId="5727CBF3" w14:textId="77777777" w:rsidR="00E961BD" w:rsidRPr="001E22BF" w:rsidRDefault="00E961BD" w:rsidP="00E961BD">
            <w:pPr>
              <w:snapToGrid w:val="0"/>
              <w:jc w:val="center"/>
              <w:rPr>
                <w:rFonts w:ascii="Arial" w:hAnsi="Arial" w:cs="Arial"/>
                <w:bCs/>
                <w:kern w:val="22"/>
                <w:sz w:val="18"/>
                <w:szCs w:val="18"/>
                <w:lang w:val="en-GB"/>
              </w:rPr>
            </w:pPr>
            <w:r w:rsidRPr="001E22BF">
              <w:rPr>
                <w:rFonts w:ascii="Arial" w:hAnsi="Arial" w:cs="Arial"/>
                <w:bCs/>
                <w:kern w:val="22"/>
                <w:sz w:val="18"/>
                <w:szCs w:val="18"/>
                <w:lang w:val="en-GB"/>
              </w:rPr>
              <w:t>-</w:t>
            </w:r>
          </w:p>
        </w:tc>
        <w:tc>
          <w:tcPr>
            <w:tcW w:w="506" w:type="dxa"/>
            <w:vAlign w:val="center"/>
          </w:tcPr>
          <w:p w14:paraId="2CC80B6F" w14:textId="77777777" w:rsidR="00E961BD" w:rsidRPr="001E22BF" w:rsidRDefault="00E961BD" w:rsidP="00E961BD">
            <w:pPr>
              <w:snapToGrid w:val="0"/>
              <w:jc w:val="center"/>
              <w:rPr>
                <w:rFonts w:ascii="Arial" w:hAnsi="Arial" w:cs="Arial"/>
                <w:bCs/>
                <w:kern w:val="22"/>
                <w:sz w:val="18"/>
                <w:szCs w:val="18"/>
                <w:lang w:val="en-GB"/>
              </w:rPr>
            </w:pPr>
            <w:r w:rsidRPr="001E22BF">
              <w:rPr>
                <w:rFonts w:ascii="Arial" w:hAnsi="Arial" w:cs="Arial"/>
                <w:bCs/>
                <w:kern w:val="22"/>
                <w:sz w:val="18"/>
                <w:szCs w:val="18"/>
                <w:lang w:val="en-GB"/>
              </w:rPr>
              <w:t>-</w:t>
            </w:r>
          </w:p>
        </w:tc>
        <w:tc>
          <w:tcPr>
            <w:tcW w:w="507" w:type="dxa"/>
            <w:vAlign w:val="center"/>
          </w:tcPr>
          <w:p w14:paraId="116B7938" w14:textId="77777777" w:rsidR="00E961BD" w:rsidRPr="001E22BF" w:rsidRDefault="00E961BD" w:rsidP="00E961BD">
            <w:pPr>
              <w:snapToGrid w:val="0"/>
              <w:jc w:val="center"/>
              <w:rPr>
                <w:rFonts w:ascii="Arial" w:hAnsi="Arial" w:cs="Arial"/>
                <w:bCs/>
                <w:kern w:val="22"/>
                <w:sz w:val="18"/>
                <w:szCs w:val="18"/>
                <w:lang w:val="en-GB"/>
              </w:rPr>
            </w:pPr>
            <w:r w:rsidRPr="001E22BF">
              <w:rPr>
                <w:rFonts w:ascii="Arial" w:hAnsi="Arial" w:cs="Arial"/>
                <w:bCs/>
                <w:kern w:val="22"/>
                <w:sz w:val="18"/>
                <w:szCs w:val="18"/>
                <w:lang w:val="en-GB"/>
              </w:rPr>
              <w:t>-</w:t>
            </w:r>
          </w:p>
        </w:tc>
      </w:tr>
    </w:tbl>
    <w:p w14:paraId="605581B1" w14:textId="77777777" w:rsidR="00E961BD" w:rsidRPr="001E22BF" w:rsidRDefault="00E961BD" w:rsidP="00E961BD">
      <w:pPr>
        <w:tabs>
          <w:tab w:val="center" w:pos="4320"/>
          <w:tab w:val="right" w:pos="8640"/>
        </w:tabs>
        <w:spacing w:before="120" w:after="120" w:line="240" w:lineRule="auto"/>
        <w:ind w:left="706"/>
        <w:jc w:val="center"/>
        <w:outlineLvl w:val="3"/>
        <w:rPr>
          <w:rFonts w:ascii="Arial" w:hAnsi="Arial" w:cs="Arial"/>
          <w:b/>
          <w:kern w:val="22"/>
          <w:sz w:val="20"/>
          <w:szCs w:val="20"/>
          <w:lang w:val="en-GB"/>
        </w:rPr>
      </w:pPr>
      <w:r w:rsidRPr="001E22BF">
        <w:rPr>
          <w:i/>
          <w:kern w:val="22"/>
          <w:lang w:val="en-GB"/>
        </w:rPr>
        <w:br w:type="page"/>
      </w:r>
      <w:r w:rsidRPr="001E22BF">
        <w:rPr>
          <w:rFonts w:ascii="Arial" w:hAnsi="Arial" w:cs="Arial"/>
          <w:b/>
          <w:kern w:val="22"/>
          <w:sz w:val="20"/>
          <w:szCs w:val="20"/>
          <w:lang w:val="en-GB"/>
        </w:rPr>
        <w:lastRenderedPageBreak/>
        <w:t xml:space="preserve">Table 3. Description of areas meeting the EBSA criteria in the </w:t>
      </w:r>
      <w:r w:rsidRPr="001E22BF">
        <w:rPr>
          <w:rFonts w:ascii="Arial" w:hAnsi="Arial" w:cs="Arial"/>
          <w:b/>
          <w:kern w:val="22"/>
          <w:sz w:val="20"/>
          <w:szCs w:val="20"/>
          <w:shd w:val="clear" w:color="auto" w:fill="FFFFFF"/>
          <w:lang w:val="en-GB"/>
        </w:rPr>
        <w:t>North Pacific</w:t>
      </w:r>
    </w:p>
    <w:p w14:paraId="4B5D4E26" w14:textId="77777777" w:rsidR="00E961BD" w:rsidRPr="001E22BF" w:rsidRDefault="00E961BD" w:rsidP="00E961BD">
      <w:pPr>
        <w:tabs>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706"/>
        <w:jc w:val="center"/>
        <w:rPr>
          <w:rFonts w:ascii="Arial" w:hAnsi="Arial" w:cs="Arial"/>
          <w:i/>
          <w:kern w:val="22"/>
          <w:sz w:val="20"/>
          <w:szCs w:val="20"/>
          <w:lang w:val="en-GB"/>
        </w:rPr>
      </w:pPr>
      <w:r w:rsidRPr="001E22BF">
        <w:rPr>
          <w:rFonts w:ascii="Arial" w:hAnsi="Arial" w:cs="Arial"/>
          <w:i/>
          <w:kern w:val="22"/>
          <w:sz w:val="20"/>
          <w:szCs w:val="20"/>
          <w:lang w:val="en-GB"/>
        </w:rPr>
        <w:t xml:space="preserve">(Details are provided in the appendix to annex V of the Report of the </w:t>
      </w:r>
      <w:r w:rsidRPr="001E22BF">
        <w:rPr>
          <w:rFonts w:ascii="Arial" w:hAnsi="Arial" w:cs="Arial"/>
          <w:i/>
          <w:kern w:val="22"/>
          <w:sz w:val="20"/>
          <w:szCs w:val="20"/>
          <w:shd w:val="clear" w:color="auto" w:fill="FFFFFF"/>
          <w:lang w:val="en-GB"/>
        </w:rPr>
        <w:t xml:space="preserve">North Pacific </w:t>
      </w:r>
      <w:r w:rsidRPr="001E22BF">
        <w:rPr>
          <w:rFonts w:ascii="Arial" w:hAnsi="Arial" w:cs="Arial"/>
          <w:i/>
          <w:kern w:val="22"/>
          <w:sz w:val="20"/>
          <w:szCs w:val="20"/>
          <w:lang w:val="en-GB"/>
        </w:rPr>
        <w:t xml:space="preserve">Regional Workshop to Facilitate the Description of Ecologically or Biologically Significant Marine Areas (EBSAs), </w:t>
      </w:r>
      <w:r w:rsidRPr="001E22BF">
        <w:rPr>
          <w:rFonts w:ascii="Arial" w:hAnsi="Arial" w:cs="Arial"/>
          <w:bCs/>
          <w:i/>
          <w:kern w:val="22"/>
          <w:sz w:val="20"/>
          <w:szCs w:val="20"/>
          <w:shd w:val="clear" w:color="auto" w:fill="FFFFFF"/>
          <w:lang w:val="en-GB"/>
        </w:rPr>
        <w:t>UNEP/CBD/EBSA/NP/1/4.</w:t>
      </w:r>
      <w:r w:rsidRPr="001E22BF">
        <w:rPr>
          <w:rFonts w:ascii="Arial" w:hAnsi="Arial" w:cs="Arial"/>
          <w:i/>
          <w:kern w:val="22"/>
          <w:sz w:val="20"/>
          <w:szCs w:val="20"/>
          <w:lang w:val="en-GB"/>
        </w:rPr>
        <w:t>)</w:t>
      </w:r>
    </w:p>
    <w:tbl>
      <w:tblPr>
        <w:tblW w:w="13230" w:type="dxa"/>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000" w:firstRow="0" w:lastRow="0" w:firstColumn="0" w:lastColumn="0" w:noHBand="0" w:noVBand="0"/>
      </w:tblPr>
      <w:tblGrid>
        <w:gridCol w:w="9687"/>
        <w:gridCol w:w="506"/>
        <w:gridCol w:w="506"/>
        <w:gridCol w:w="506"/>
        <w:gridCol w:w="506"/>
        <w:gridCol w:w="506"/>
        <w:gridCol w:w="506"/>
        <w:gridCol w:w="507"/>
      </w:tblGrid>
      <w:tr w:rsidR="00E961BD" w:rsidRPr="001E22BF" w14:paraId="75FC806B" w14:textId="77777777">
        <w:trPr>
          <w:trHeight w:val="264"/>
          <w:tblHeader/>
        </w:trPr>
        <w:tc>
          <w:tcPr>
            <w:tcW w:w="9687" w:type="dxa"/>
            <w:vMerge w:val="restart"/>
          </w:tcPr>
          <w:p w14:paraId="558BE264" w14:textId="77777777" w:rsidR="00E961BD" w:rsidRPr="001E22BF" w:rsidRDefault="00E961BD" w:rsidP="00E961BD">
            <w:pPr>
              <w:snapToGrid w:val="0"/>
              <w:jc w:val="center"/>
              <w:rPr>
                <w:rFonts w:ascii="Arial" w:eastAsia="MS Mincho" w:hAnsi="Arial" w:cs="Arial"/>
                <w:b/>
                <w:kern w:val="22"/>
                <w:sz w:val="18"/>
                <w:szCs w:val="18"/>
                <w:lang w:val="en-GB"/>
              </w:rPr>
            </w:pPr>
            <w:r w:rsidRPr="001E22BF">
              <w:rPr>
                <w:rFonts w:ascii="Arial" w:eastAsia="MS Mincho" w:hAnsi="Arial" w:cs="Arial"/>
                <w:b/>
                <w:kern w:val="22"/>
                <w:sz w:val="18"/>
                <w:szCs w:val="18"/>
                <w:lang w:val="en-GB"/>
              </w:rPr>
              <w:t>Location and brief description of areas</w:t>
            </w:r>
          </w:p>
          <w:p w14:paraId="72790751" w14:textId="77777777" w:rsidR="00E961BD" w:rsidRPr="001E22BF" w:rsidRDefault="00E961BD" w:rsidP="00E961BD">
            <w:pPr>
              <w:snapToGrid w:val="0"/>
              <w:jc w:val="center"/>
              <w:rPr>
                <w:rFonts w:ascii="Arial" w:eastAsia="MS Mincho" w:hAnsi="Arial" w:cs="Arial"/>
                <w:b/>
                <w:kern w:val="22"/>
                <w:sz w:val="18"/>
                <w:szCs w:val="18"/>
                <w:lang w:val="en-GB"/>
              </w:rPr>
            </w:pPr>
          </w:p>
        </w:tc>
        <w:tc>
          <w:tcPr>
            <w:tcW w:w="506" w:type="dxa"/>
          </w:tcPr>
          <w:p w14:paraId="281AAB55" w14:textId="77777777" w:rsidR="00E961BD" w:rsidRPr="001E22BF" w:rsidRDefault="00E961BD" w:rsidP="00E961BD">
            <w:pPr>
              <w:snapToGrid w:val="0"/>
              <w:jc w:val="center"/>
              <w:rPr>
                <w:rFonts w:ascii="Arial" w:eastAsia="MS Mincho" w:hAnsi="Arial" w:cs="Arial"/>
                <w:b/>
                <w:kern w:val="22"/>
                <w:sz w:val="18"/>
                <w:szCs w:val="18"/>
                <w:lang w:val="en-GB"/>
              </w:rPr>
            </w:pPr>
            <w:r w:rsidRPr="001E22BF">
              <w:rPr>
                <w:rFonts w:ascii="Arial" w:eastAsia="MS Mincho" w:hAnsi="Arial" w:cs="Arial"/>
                <w:b/>
                <w:kern w:val="22"/>
                <w:sz w:val="18"/>
                <w:szCs w:val="18"/>
                <w:lang w:val="en-GB"/>
              </w:rPr>
              <w:t>C1</w:t>
            </w:r>
          </w:p>
        </w:tc>
        <w:tc>
          <w:tcPr>
            <w:tcW w:w="506" w:type="dxa"/>
          </w:tcPr>
          <w:p w14:paraId="222BADED" w14:textId="77777777" w:rsidR="00E961BD" w:rsidRPr="001E22BF" w:rsidRDefault="00E961BD" w:rsidP="00E961BD">
            <w:pPr>
              <w:snapToGrid w:val="0"/>
              <w:jc w:val="center"/>
              <w:rPr>
                <w:rFonts w:ascii="Arial" w:eastAsia="MS Mincho" w:hAnsi="Arial" w:cs="Arial"/>
                <w:b/>
                <w:kern w:val="22"/>
                <w:sz w:val="18"/>
                <w:szCs w:val="18"/>
                <w:lang w:val="en-GB"/>
              </w:rPr>
            </w:pPr>
            <w:r w:rsidRPr="001E22BF">
              <w:rPr>
                <w:rFonts w:ascii="Arial" w:eastAsia="MS Mincho" w:hAnsi="Arial" w:cs="Arial"/>
                <w:b/>
                <w:kern w:val="22"/>
                <w:sz w:val="18"/>
                <w:szCs w:val="18"/>
                <w:lang w:val="en-GB"/>
              </w:rPr>
              <w:t>C2</w:t>
            </w:r>
          </w:p>
        </w:tc>
        <w:tc>
          <w:tcPr>
            <w:tcW w:w="506" w:type="dxa"/>
          </w:tcPr>
          <w:p w14:paraId="00BC32F8" w14:textId="77777777" w:rsidR="00E961BD" w:rsidRPr="001E22BF" w:rsidRDefault="00E961BD" w:rsidP="00E961BD">
            <w:pPr>
              <w:snapToGrid w:val="0"/>
              <w:jc w:val="center"/>
              <w:rPr>
                <w:rFonts w:ascii="Arial" w:eastAsia="MS Mincho" w:hAnsi="Arial" w:cs="Arial"/>
                <w:b/>
                <w:kern w:val="22"/>
                <w:sz w:val="18"/>
                <w:szCs w:val="18"/>
                <w:lang w:val="en-GB"/>
              </w:rPr>
            </w:pPr>
            <w:r w:rsidRPr="001E22BF">
              <w:rPr>
                <w:rFonts w:ascii="Arial" w:eastAsia="MS Mincho" w:hAnsi="Arial" w:cs="Arial"/>
                <w:b/>
                <w:kern w:val="22"/>
                <w:sz w:val="18"/>
                <w:szCs w:val="18"/>
                <w:lang w:val="en-GB"/>
              </w:rPr>
              <w:t>C3</w:t>
            </w:r>
          </w:p>
        </w:tc>
        <w:tc>
          <w:tcPr>
            <w:tcW w:w="506" w:type="dxa"/>
          </w:tcPr>
          <w:p w14:paraId="4EFC0DB7" w14:textId="77777777" w:rsidR="00E961BD" w:rsidRPr="001E22BF" w:rsidRDefault="00E961BD" w:rsidP="00E961BD">
            <w:pPr>
              <w:snapToGrid w:val="0"/>
              <w:jc w:val="center"/>
              <w:rPr>
                <w:rFonts w:ascii="Arial" w:eastAsia="MS Mincho" w:hAnsi="Arial" w:cs="Arial"/>
                <w:b/>
                <w:kern w:val="22"/>
                <w:sz w:val="18"/>
                <w:szCs w:val="18"/>
                <w:lang w:val="en-GB"/>
              </w:rPr>
            </w:pPr>
            <w:r w:rsidRPr="001E22BF">
              <w:rPr>
                <w:rFonts w:ascii="Arial" w:eastAsia="MS Mincho" w:hAnsi="Arial" w:cs="Arial"/>
                <w:b/>
                <w:kern w:val="22"/>
                <w:sz w:val="18"/>
                <w:szCs w:val="18"/>
                <w:lang w:val="en-GB"/>
              </w:rPr>
              <w:t>C4</w:t>
            </w:r>
          </w:p>
        </w:tc>
        <w:tc>
          <w:tcPr>
            <w:tcW w:w="506" w:type="dxa"/>
          </w:tcPr>
          <w:p w14:paraId="36A6F31C" w14:textId="77777777" w:rsidR="00E961BD" w:rsidRPr="001E22BF" w:rsidRDefault="00E961BD" w:rsidP="00E961BD">
            <w:pPr>
              <w:snapToGrid w:val="0"/>
              <w:jc w:val="center"/>
              <w:rPr>
                <w:rFonts w:ascii="Arial" w:eastAsia="MS Mincho" w:hAnsi="Arial" w:cs="Arial"/>
                <w:b/>
                <w:kern w:val="22"/>
                <w:sz w:val="18"/>
                <w:szCs w:val="18"/>
                <w:lang w:val="en-GB"/>
              </w:rPr>
            </w:pPr>
            <w:r w:rsidRPr="001E22BF">
              <w:rPr>
                <w:rFonts w:ascii="Arial" w:eastAsia="MS Mincho" w:hAnsi="Arial" w:cs="Arial"/>
                <w:b/>
                <w:kern w:val="22"/>
                <w:sz w:val="18"/>
                <w:szCs w:val="18"/>
                <w:lang w:val="en-GB"/>
              </w:rPr>
              <w:t>C5</w:t>
            </w:r>
          </w:p>
        </w:tc>
        <w:tc>
          <w:tcPr>
            <w:tcW w:w="506" w:type="dxa"/>
          </w:tcPr>
          <w:p w14:paraId="3DC93F01" w14:textId="77777777" w:rsidR="00E961BD" w:rsidRPr="001E22BF" w:rsidRDefault="00E961BD" w:rsidP="00E961BD">
            <w:pPr>
              <w:snapToGrid w:val="0"/>
              <w:jc w:val="center"/>
              <w:rPr>
                <w:rFonts w:ascii="Arial" w:eastAsia="MS Mincho" w:hAnsi="Arial" w:cs="Arial"/>
                <w:b/>
                <w:kern w:val="22"/>
                <w:sz w:val="18"/>
                <w:szCs w:val="18"/>
                <w:lang w:val="en-GB"/>
              </w:rPr>
            </w:pPr>
            <w:r w:rsidRPr="001E22BF">
              <w:rPr>
                <w:rFonts w:ascii="Arial" w:eastAsia="MS Mincho" w:hAnsi="Arial" w:cs="Arial"/>
                <w:b/>
                <w:kern w:val="22"/>
                <w:sz w:val="18"/>
                <w:szCs w:val="18"/>
                <w:lang w:val="en-GB"/>
              </w:rPr>
              <w:t>C6</w:t>
            </w:r>
          </w:p>
        </w:tc>
        <w:tc>
          <w:tcPr>
            <w:tcW w:w="507" w:type="dxa"/>
          </w:tcPr>
          <w:p w14:paraId="6C82EE4A" w14:textId="77777777" w:rsidR="00E961BD" w:rsidRPr="001E22BF" w:rsidRDefault="00E961BD" w:rsidP="00E961BD">
            <w:pPr>
              <w:snapToGrid w:val="0"/>
              <w:jc w:val="center"/>
              <w:rPr>
                <w:rFonts w:ascii="Arial" w:eastAsia="MS Mincho" w:hAnsi="Arial" w:cs="Arial"/>
                <w:b/>
                <w:kern w:val="22"/>
                <w:sz w:val="18"/>
                <w:szCs w:val="18"/>
                <w:lang w:val="en-GB"/>
              </w:rPr>
            </w:pPr>
            <w:r w:rsidRPr="001E22BF">
              <w:rPr>
                <w:rFonts w:ascii="Arial" w:eastAsia="MS Mincho" w:hAnsi="Arial" w:cs="Arial"/>
                <w:b/>
                <w:kern w:val="22"/>
                <w:sz w:val="18"/>
                <w:szCs w:val="18"/>
                <w:lang w:val="en-GB"/>
              </w:rPr>
              <w:t>C7</w:t>
            </w:r>
          </w:p>
        </w:tc>
      </w:tr>
      <w:tr w:rsidR="00E961BD" w:rsidRPr="001E22BF" w14:paraId="16191AB6" w14:textId="77777777">
        <w:trPr>
          <w:trHeight w:val="264"/>
          <w:tblHeader/>
        </w:trPr>
        <w:tc>
          <w:tcPr>
            <w:tcW w:w="9687" w:type="dxa"/>
            <w:vMerge/>
          </w:tcPr>
          <w:p w14:paraId="72D78C84" w14:textId="77777777" w:rsidR="00E961BD" w:rsidRPr="001E22BF" w:rsidRDefault="00E961BD" w:rsidP="00E961BD">
            <w:pPr>
              <w:snapToGrid w:val="0"/>
              <w:jc w:val="center"/>
              <w:rPr>
                <w:rFonts w:ascii="Arial" w:eastAsia="MS Mincho" w:hAnsi="Arial" w:cs="Arial"/>
                <w:b/>
                <w:kern w:val="22"/>
                <w:sz w:val="18"/>
                <w:szCs w:val="18"/>
                <w:lang w:val="en-GB"/>
              </w:rPr>
            </w:pPr>
          </w:p>
        </w:tc>
        <w:tc>
          <w:tcPr>
            <w:tcW w:w="3543" w:type="dxa"/>
            <w:gridSpan w:val="7"/>
          </w:tcPr>
          <w:p w14:paraId="5236A9B3" w14:textId="77777777" w:rsidR="00E961BD" w:rsidRPr="001E22BF" w:rsidRDefault="00E961BD" w:rsidP="00E961BD">
            <w:pPr>
              <w:snapToGrid w:val="0"/>
              <w:jc w:val="center"/>
              <w:rPr>
                <w:rFonts w:ascii="Arial" w:eastAsia="MS Mincho" w:hAnsi="Arial" w:cs="Arial"/>
                <w:b/>
                <w:kern w:val="22"/>
                <w:sz w:val="18"/>
                <w:szCs w:val="18"/>
                <w:lang w:val="en-GB"/>
              </w:rPr>
            </w:pPr>
            <w:r w:rsidRPr="001E22BF">
              <w:rPr>
                <w:rFonts w:ascii="Arial" w:eastAsia="MS Mincho" w:hAnsi="Arial" w:cs="Arial"/>
                <w:kern w:val="22"/>
                <w:sz w:val="18"/>
                <w:szCs w:val="18"/>
                <w:lang w:val="en-GB"/>
              </w:rPr>
              <w:t xml:space="preserve">For key to criteria, see page </w:t>
            </w:r>
            <w:r w:rsidRPr="001E22BF">
              <w:rPr>
                <w:rFonts w:ascii="Arial" w:eastAsia="MS Mincho" w:hAnsi="Arial" w:cs="Arial"/>
                <w:kern w:val="22"/>
                <w:sz w:val="18"/>
                <w:szCs w:val="18"/>
                <w:lang w:val="en-GB"/>
              </w:rPr>
              <w:fldChar w:fldCharType="begin"/>
            </w:r>
            <w:r w:rsidRPr="001E22BF">
              <w:rPr>
                <w:rFonts w:ascii="Arial" w:eastAsia="MS Mincho" w:hAnsi="Arial" w:cs="Arial"/>
                <w:kern w:val="22"/>
                <w:sz w:val="18"/>
                <w:szCs w:val="18"/>
                <w:lang w:val="en-GB"/>
              </w:rPr>
              <w:instrText xml:space="preserve"> PAGEREF KeyToEBSATables \h </w:instrText>
            </w:r>
            <w:r w:rsidRPr="001E22BF">
              <w:rPr>
                <w:rFonts w:ascii="Arial" w:eastAsia="MS Mincho" w:hAnsi="Arial" w:cs="Arial"/>
                <w:kern w:val="22"/>
                <w:sz w:val="18"/>
                <w:szCs w:val="18"/>
                <w:lang w:val="en-GB"/>
              </w:rPr>
            </w:r>
            <w:r w:rsidRPr="001E22BF">
              <w:rPr>
                <w:rFonts w:ascii="Arial" w:eastAsia="MS Mincho" w:hAnsi="Arial" w:cs="Arial"/>
                <w:kern w:val="22"/>
                <w:sz w:val="18"/>
                <w:szCs w:val="18"/>
                <w:lang w:val="en-GB"/>
              </w:rPr>
              <w:fldChar w:fldCharType="separate"/>
            </w:r>
            <w:r w:rsidR="00BF5DB5" w:rsidRPr="001E22BF">
              <w:rPr>
                <w:rFonts w:ascii="Arial" w:eastAsia="MS Mincho" w:hAnsi="Arial" w:cs="Arial"/>
                <w:noProof/>
                <w:kern w:val="22"/>
                <w:sz w:val="18"/>
                <w:szCs w:val="18"/>
                <w:lang w:val="en-GB"/>
              </w:rPr>
              <w:t>5</w:t>
            </w:r>
            <w:r w:rsidRPr="001E22BF">
              <w:rPr>
                <w:rFonts w:ascii="Arial" w:eastAsia="MS Mincho" w:hAnsi="Arial" w:cs="Arial"/>
                <w:kern w:val="22"/>
                <w:sz w:val="18"/>
                <w:szCs w:val="18"/>
                <w:lang w:val="en-GB"/>
              </w:rPr>
              <w:fldChar w:fldCharType="end"/>
            </w:r>
          </w:p>
        </w:tc>
      </w:tr>
      <w:tr w:rsidR="00E961BD" w:rsidRPr="001E22BF" w14:paraId="7F96C54E" w14:textId="77777777">
        <w:tc>
          <w:tcPr>
            <w:tcW w:w="9687" w:type="dxa"/>
          </w:tcPr>
          <w:p w14:paraId="5C22740F" w14:textId="77777777" w:rsidR="00E961BD" w:rsidRPr="001E22BF" w:rsidRDefault="00E961BD" w:rsidP="00E961BD">
            <w:pPr>
              <w:snapToGrid w:val="0"/>
              <w:rPr>
                <w:rFonts w:ascii="Arial" w:hAnsi="Arial" w:cs="Arial"/>
                <w:b/>
                <w:kern w:val="22"/>
                <w:sz w:val="18"/>
                <w:szCs w:val="18"/>
                <w:lang w:val="en-GB"/>
              </w:rPr>
            </w:pPr>
            <w:r w:rsidRPr="001E22BF">
              <w:rPr>
                <w:rFonts w:ascii="Arial" w:eastAsia="MS Mincho" w:hAnsi="Arial" w:cs="Arial"/>
                <w:b/>
                <w:kern w:val="22"/>
                <w:sz w:val="18"/>
                <w:szCs w:val="18"/>
                <w:lang w:val="en-GB"/>
              </w:rPr>
              <w:t>1. Peter the Great Bay</w:t>
            </w:r>
          </w:p>
          <w:p w14:paraId="30CB4947" w14:textId="77777777" w:rsidR="00E961BD" w:rsidRPr="001E22BF" w:rsidRDefault="00E961BD" w:rsidP="00E961BD">
            <w:pPr>
              <w:numPr>
                <w:ilvl w:val="0"/>
                <w:numId w:val="16"/>
              </w:numPr>
              <w:suppressAutoHyphens/>
              <w:spacing w:after="0" w:line="240" w:lineRule="auto"/>
              <w:jc w:val="both"/>
              <w:rPr>
                <w:rFonts w:ascii="Arial" w:hAnsi="Arial" w:cs="Arial"/>
                <w:kern w:val="22"/>
                <w:sz w:val="18"/>
                <w:szCs w:val="18"/>
                <w:lang w:val="en-GB"/>
              </w:rPr>
            </w:pPr>
            <w:r w:rsidRPr="001E22BF">
              <w:rPr>
                <w:rFonts w:ascii="Arial" w:hAnsi="Arial" w:cs="Arial"/>
                <w:kern w:val="22"/>
                <w:sz w:val="18"/>
                <w:szCs w:val="18"/>
                <w:lang w:val="en-GB"/>
              </w:rPr>
              <w:t xml:space="preserve">Location: </w:t>
            </w:r>
            <w:r w:rsidRPr="001E22BF">
              <w:rPr>
                <w:rFonts w:ascii="Arial" w:eastAsia="MS Mincho" w:hAnsi="Arial" w:cs="Arial"/>
                <w:kern w:val="22"/>
                <w:sz w:val="18"/>
                <w:szCs w:val="18"/>
                <w:lang w:val="en-GB"/>
              </w:rPr>
              <w:t>The area is located at the southern-most limit of Russian territorial waters. Peter the Great Bay includes three smaller bays: Amur, Ussuri and Posieta</w:t>
            </w:r>
          </w:p>
          <w:p w14:paraId="01C6FCDE" w14:textId="77777777" w:rsidR="00E961BD" w:rsidRPr="001E22BF" w:rsidRDefault="00E961BD" w:rsidP="00E961BD">
            <w:pPr>
              <w:numPr>
                <w:ilvl w:val="0"/>
                <w:numId w:val="16"/>
              </w:numPr>
              <w:suppressAutoHyphens/>
              <w:spacing w:after="0" w:line="240" w:lineRule="auto"/>
              <w:jc w:val="both"/>
              <w:rPr>
                <w:rFonts w:ascii="Arial" w:eastAsia="MS Mincho" w:hAnsi="Arial" w:cs="Arial"/>
                <w:kern w:val="22"/>
                <w:sz w:val="18"/>
                <w:szCs w:val="18"/>
                <w:lang w:val="en-GB"/>
              </w:rPr>
            </w:pPr>
            <w:r w:rsidRPr="001E22BF">
              <w:rPr>
                <w:rFonts w:ascii="Arial" w:eastAsia="MS Mincho" w:hAnsi="Arial" w:cs="Arial"/>
                <w:kern w:val="22"/>
                <w:sz w:val="18"/>
                <w:szCs w:val="18"/>
                <w:lang w:val="en-GB"/>
              </w:rPr>
              <w:t>The area is characterized by high biodiversity due to a mix of northern and subtropical fauna. Common benthic fauna in this area includes various types of oysters and</w:t>
            </w:r>
            <w:r w:rsidRPr="001E22BF">
              <w:rPr>
                <w:rFonts w:ascii="Arial" w:hAnsi="Arial" w:cs="Arial"/>
                <w:kern w:val="22"/>
                <w:sz w:val="18"/>
                <w:szCs w:val="18"/>
                <w:lang w:val="en-GB" w:eastAsia="en-CA"/>
              </w:rPr>
              <w:t xml:space="preserve"> scallops. The area contains vast</w:t>
            </w:r>
            <w:r w:rsidRPr="001E22BF">
              <w:rPr>
                <w:rFonts w:ascii="Arial" w:eastAsia="MS Mincho" w:hAnsi="Arial" w:cs="Arial"/>
                <w:kern w:val="22"/>
                <w:sz w:val="18"/>
                <w:szCs w:val="18"/>
                <w:lang w:val="en-GB"/>
              </w:rPr>
              <w:t xml:space="preserve"> growths of Laminaria kelp, eelgrass </w:t>
            </w:r>
            <w:r w:rsidRPr="001E22BF">
              <w:rPr>
                <w:rFonts w:ascii="Arial" w:eastAsia="MS Mincho" w:hAnsi="Arial" w:cs="Arial"/>
                <w:i/>
                <w:kern w:val="22"/>
                <w:sz w:val="18"/>
                <w:szCs w:val="18"/>
                <w:lang w:val="en-GB"/>
              </w:rPr>
              <w:t>(zostera)</w:t>
            </w:r>
            <w:r w:rsidRPr="001E22BF">
              <w:rPr>
                <w:rFonts w:ascii="Arial" w:eastAsia="MS Mincho" w:hAnsi="Arial" w:cs="Arial"/>
                <w:kern w:val="22"/>
                <w:sz w:val="18"/>
                <w:szCs w:val="18"/>
                <w:lang w:val="en-GB"/>
              </w:rPr>
              <w:t>, ahnfeltia and gracilaria.</w:t>
            </w:r>
            <w:r w:rsidRPr="001E22BF">
              <w:rPr>
                <w:rFonts w:ascii="Arial" w:eastAsia="MS Mincho" w:hAnsi="Arial" w:cs="Arial"/>
                <w:i/>
                <w:kern w:val="22"/>
                <w:sz w:val="18"/>
                <w:szCs w:val="18"/>
                <w:lang w:val="en-GB"/>
              </w:rPr>
              <w:t xml:space="preserve"> </w:t>
            </w:r>
            <w:r w:rsidRPr="001E22BF">
              <w:rPr>
                <w:rFonts w:ascii="Arial" w:eastAsia="MS Mincho" w:hAnsi="Arial" w:cs="Arial"/>
                <w:kern w:val="22"/>
                <w:sz w:val="18"/>
                <w:szCs w:val="18"/>
                <w:lang w:val="en-GB"/>
              </w:rPr>
              <w:t xml:space="preserve">Commercial fish stocks include Alaska pollock, groupers and sardines. Commercial stocks of benthic invertebrates, such as Kamchatka craboid, snow crab </w:t>
            </w:r>
            <w:r w:rsidRPr="001E22BF">
              <w:rPr>
                <w:rFonts w:ascii="Arial" w:eastAsia="MS Mincho" w:hAnsi="Arial" w:cs="Arial"/>
                <w:i/>
                <w:kern w:val="22"/>
                <w:sz w:val="18"/>
                <w:szCs w:val="18"/>
                <w:lang w:val="en-GB"/>
              </w:rPr>
              <w:t>(</w:t>
            </w:r>
            <w:r w:rsidRPr="001E22BF">
              <w:rPr>
                <w:rFonts w:ascii="Arial" w:hAnsi="Arial" w:cs="Arial"/>
                <w:i/>
                <w:iCs/>
                <w:kern w:val="22"/>
                <w:sz w:val="18"/>
                <w:szCs w:val="18"/>
                <w:lang w:val="en-GB" w:eastAsia="en-CA"/>
              </w:rPr>
              <w:t>Chionoecetes opilio)</w:t>
            </w:r>
            <w:r w:rsidRPr="001E22BF">
              <w:rPr>
                <w:rFonts w:ascii="Arial" w:hAnsi="Arial" w:cs="Arial"/>
                <w:iCs/>
                <w:kern w:val="22"/>
                <w:sz w:val="18"/>
                <w:szCs w:val="18"/>
                <w:lang w:val="en-GB" w:eastAsia="en-CA"/>
              </w:rPr>
              <w:t>, Spisula and Mactra are also represented, as are</w:t>
            </w:r>
            <w:r w:rsidRPr="001E22BF">
              <w:rPr>
                <w:rFonts w:ascii="Arial" w:eastAsia="MS Mincho" w:hAnsi="Arial" w:cs="Arial"/>
                <w:kern w:val="22"/>
                <w:sz w:val="18"/>
                <w:szCs w:val="18"/>
                <w:lang w:val="en-GB"/>
              </w:rPr>
              <w:t xml:space="preserve"> grey and black sea urchins and Red Listed gastropods. Sharks are regularly observed in this area, which serves as a feeding area.</w:t>
            </w:r>
            <w:r w:rsidRPr="001E22BF">
              <w:rPr>
                <w:rFonts w:ascii="Arial" w:hAnsi="Arial" w:cs="Arial"/>
                <w:kern w:val="22"/>
                <w:sz w:val="18"/>
                <w:szCs w:val="18"/>
                <w:lang w:val="en-GB"/>
              </w:rPr>
              <w:t xml:space="preserve"> </w:t>
            </w:r>
            <w:r w:rsidRPr="001E22BF">
              <w:rPr>
                <w:rFonts w:ascii="Arial" w:eastAsia="MS Mincho" w:hAnsi="Arial" w:cs="Arial"/>
                <w:kern w:val="22"/>
                <w:sz w:val="18"/>
                <w:szCs w:val="18"/>
                <w:lang w:val="en-GB"/>
              </w:rPr>
              <w:t>The marine area and islands are inhabited by more than 350 species of birds, 200 of which have links to the sea. The area is one of the main stop-over areas on the East Asian-Australasian Flyway.</w:t>
            </w:r>
          </w:p>
        </w:tc>
        <w:tc>
          <w:tcPr>
            <w:tcW w:w="506" w:type="dxa"/>
            <w:vAlign w:val="center"/>
          </w:tcPr>
          <w:p w14:paraId="49DF7C7B"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1DB75E7E"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1EB0D028"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002E53D8"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0C53399F"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6FD64C6C"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7" w:type="dxa"/>
            <w:vAlign w:val="center"/>
          </w:tcPr>
          <w:p w14:paraId="0B3EB447"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M</w:t>
            </w:r>
          </w:p>
        </w:tc>
      </w:tr>
      <w:tr w:rsidR="00E961BD" w:rsidRPr="001E22BF" w14:paraId="0469C3D7" w14:textId="77777777">
        <w:tc>
          <w:tcPr>
            <w:tcW w:w="9687" w:type="dxa"/>
          </w:tcPr>
          <w:p w14:paraId="561C4668" w14:textId="77777777" w:rsidR="00E961BD" w:rsidRPr="001E22BF" w:rsidRDefault="00E961BD" w:rsidP="00E961BD">
            <w:pPr>
              <w:snapToGrid w:val="0"/>
              <w:rPr>
                <w:rFonts w:ascii="Arial" w:eastAsia="MS Mincho" w:hAnsi="Arial" w:cs="Arial"/>
                <w:b/>
                <w:kern w:val="22"/>
                <w:sz w:val="18"/>
                <w:szCs w:val="18"/>
                <w:lang w:val="en-GB"/>
              </w:rPr>
            </w:pPr>
            <w:r w:rsidRPr="001E22BF">
              <w:rPr>
                <w:rFonts w:ascii="Arial" w:eastAsia="MS Mincho" w:hAnsi="Arial" w:cs="Arial"/>
                <w:b/>
                <w:kern w:val="22"/>
                <w:sz w:val="18"/>
                <w:szCs w:val="18"/>
                <w:lang w:val="en-GB"/>
              </w:rPr>
              <w:t>2. West Kamchatka Shelf</w:t>
            </w:r>
          </w:p>
          <w:p w14:paraId="15C5F467" w14:textId="77777777" w:rsidR="00E961BD" w:rsidRPr="001E22BF" w:rsidRDefault="00E961BD" w:rsidP="00E961BD">
            <w:pPr>
              <w:numPr>
                <w:ilvl w:val="0"/>
                <w:numId w:val="53"/>
              </w:numPr>
              <w:spacing w:after="0" w:line="240" w:lineRule="auto"/>
              <w:ind w:left="395"/>
              <w:jc w:val="both"/>
              <w:rPr>
                <w:rFonts w:ascii="Arial" w:eastAsia="MS Mincho" w:hAnsi="Arial" w:cs="Arial"/>
                <w:kern w:val="22"/>
                <w:sz w:val="18"/>
                <w:szCs w:val="18"/>
                <w:lang w:val="en-GB"/>
              </w:rPr>
            </w:pPr>
            <w:r w:rsidRPr="001E22BF">
              <w:rPr>
                <w:rFonts w:ascii="Arial" w:eastAsia="MS Mincho" w:hAnsi="Arial" w:cs="Arial"/>
                <w:kern w:val="22"/>
                <w:sz w:val="18"/>
                <w:szCs w:val="18"/>
                <w:lang w:val="en-GB"/>
              </w:rPr>
              <w:t xml:space="preserve">Location: </w:t>
            </w:r>
            <w:r w:rsidRPr="001E22BF">
              <w:rPr>
                <w:rFonts w:ascii="Arial" w:hAnsi="Arial" w:cs="Arial"/>
                <w:kern w:val="22"/>
                <w:sz w:val="18"/>
                <w:szCs w:val="18"/>
                <w:lang w:val="en-GB"/>
              </w:rPr>
              <w:t>This area is located in the eastern part of the Sea of Okhotsk along the western coastline of the Kamchatka peninsula (Russian Federation) in the North Pacific: from 57°15′ N along the parallel to the 200-metre isobath, then to the south along the 200-metre isobath to 50°51′ N 156°39′ E, then straight to the east to Cape Lopatka.</w:t>
            </w:r>
          </w:p>
          <w:p w14:paraId="663DC71E" w14:textId="77777777" w:rsidR="00E961BD" w:rsidRPr="001E22BF" w:rsidRDefault="00E961BD" w:rsidP="00E961BD">
            <w:pPr>
              <w:numPr>
                <w:ilvl w:val="0"/>
                <w:numId w:val="53"/>
              </w:numPr>
              <w:spacing w:after="0" w:line="240" w:lineRule="auto"/>
              <w:ind w:left="395"/>
              <w:jc w:val="both"/>
              <w:rPr>
                <w:rFonts w:ascii="Arial" w:eastAsia="MS Mincho" w:hAnsi="Arial" w:cs="Arial"/>
                <w:kern w:val="22"/>
                <w:sz w:val="18"/>
                <w:szCs w:val="18"/>
                <w:lang w:val="en-GB"/>
              </w:rPr>
            </w:pPr>
            <w:r w:rsidRPr="001E22BF">
              <w:rPr>
                <w:rFonts w:ascii="Arial" w:hAnsi="Arial" w:cs="Arial"/>
                <w:kern w:val="22"/>
                <w:sz w:val="18"/>
                <w:szCs w:val="18"/>
                <w:lang w:val="en-GB"/>
              </w:rPr>
              <w:t>This is a key area for feeding and pre-spawning migrations for various species of Pacific salmon. The West Kamchatka shelf is an important reproduction area for crabs, Alaska pollock, herring, cod and halibut, among others. This region plays a unique role in supporting the productivity and biodiversity of the entire Sea of Okhotsk. This area includes the largest natural spawning ground for sockeye salmon (</w:t>
            </w:r>
            <w:r w:rsidRPr="001E22BF">
              <w:rPr>
                <w:rFonts w:ascii="Arial" w:hAnsi="Arial" w:cs="Arial"/>
                <w:i/>
                <w:kern w:val="22"/>
                <w:sz w:val="18"/>
                <w:szCs w:val="18"/>
                <w:lang w:val="en-GB"/>
              </w:rPr>
              <w:t>O. nerka</w:t>
            </w:r>
            <w:r w:rsidRPr="001E22BF">
              <w:rPr>
                <w:rFonts w:ascii="Arial" w:hAnsi="Arial" w:cs="Arial"/>
                <w:kern w:val="22"/>
                <w:sz w:val="18"/>
                <w:szCs w:val="18"/>
                <w:lang w:val="en-GB"/>
              </w:rPr>
              <w:t>) in the world.</w:t>
            </w:r>
          </w:p>
        </w:tc>
        <w:tc>
          <w:tcPr>
            <w:tcW w:w="506" w:type="dxa"/>
            <w:vAlign w:val="center"/>
          </w:tcPr>
          <w:p w14:paraId="6B0CB079"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60DB0558"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4D68F6AE"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4ECC58C3"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10760BBB"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1BACC513"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7" w:type="dxa"/>
            <w:vAlign w:val="center"/>
          </w:tcPr>
          <w:p w14:paraId="4E112FF6"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r>
      <w:tr w:rsidR="00E961BD" w:rsidRPr="001E22BF" w14:paraId="13BFD686" w14:textId="77777777">
        <w:tc>
          <w:tcPr>
            <w:tcW w:w="9687" w:type="dxa"/>
          </w:tcPr>
          <w:p w14:paraId="688ACFEB" w14:textId="77777777" w:rsidR="00E961BD" w:rsidRPr="001E22BF" w:rsidRDefault="00E961BD" w:rsidP="00E961BD">
            <w:pPr>
              <w:snapToGrid w:val="0"/>
              <w:rPr>
                <w:rFonts w:ascii="Arial" w:eastAsia="MS Mincho" w:hAnsi="Arial" w:cs="Arial"/>
                <w:b/>
                <w:kern w:val="22"/>
                <w:sz w:val="18"/>
                <w:szCs w:val="18"/>
                <w:lang w:val="en-GB"/>
              </w:rPr>
            </w:pPr>
            <w:r w:rsidRPr="001E22BF">
              <w:rPr>
                <w:rFonts w:ascii="Arial" w:eastAsia="MS Mincho" w:hAnsi="Arial" w:cs="Arial"/>
                <w:b/>
                <w:kern w:val="22"/>
                <w:sz w:val="18"/>
                <w:szCs w:val="18"/>
                <w:lang w:val="en-GB"/>
              </w:rPr>
              <w:t>3. Southeast Kamchatka Coastal Waters</w:t>
            </w:r>
          </w:p>
          <w:p w14:paraId="305748C8" w14:textId="77777777" w:rsidR="00E961BD" w:rsidRPr="001E22BF" w:rsidRDefault="00E961BD" w:rsidP="00E961BD">
            <w:pPr>
              <w:numPr>
                <w:ilvl w:val="0"/>
                <w:numId w:val="17"/>
              </w:numPr>
              <w:spacing w:after="0" w:line="240" w:lineRule="auto"/>
              <w:jc w:val="both"/>
              <w:rPr>
                <w:rFonts w:ascii="Arial" w:eastAsia="MS Mincho" w:hAnsi="Arial" w:cs="Arial"/>
                <w:kern w:val="22"/>
                <w:sz w:val="18"/>
                <w:szCs w:val="18"/>
                <w:lang w:val="en-GB"/>
              </w:rPr>
            </w:pPr>
            <w:r w:rsidRPr="001E22BF">
              <w:rPr>
                <w:rFonts w:ascii="Arial" w:eastAsia="MS Mincho" w:hAnsi="Arial" w:cs="Arial"/>
                <w:kern w:val="22"/>
                <w:sz w:val="18"/>
                <w:szCs w:val="18"/>
                <w:lang w:val="en-GB"/>
              </w:rPr>
              <w:t>Location: The boundary of this area begins at Cape Lopatka (the southern point of the Kamchatka peninsula, 50° 90ˈ N, 156° 70 E), then to the north along the edge of the territorial sea of the Russian Federation, until Cape Kozlova (54° 65ˈ N, 161° 89ˈ E).</w:t>
            </w:r>
          </w:p>
          <w:p w14:paraId="1F8FF567" w14:textId="77777777" w:rsidR="00E961BD" w:rsidRPr="001E22BF" w:rsidRDefault="00E961BD" w:rsidP="00E961BD">
            <w:pPr>
              <w:numPr>
                <w:ilvl w:val="0"/>
                <w:numId w:val="44"/>
              </w:numPr>
              <w:spacing w:after="0" w:line="240" w:lineRule="auto"/>
              <w:ind w:left="395"/>
              <w:jc w:val="both"/>
              <w:rPr>
                <w:rFonts w:ascii="Arial" w:hAnsi="Arial" w:cs="Arial"/>
                <w:bCs/>
                <w:noProof/>
                <w:kern w:val="22"/>
                <w:sz w:val="18"/>
                <w:szCs w:val="18"/>
                <w:lang w:val="en-GB"/>
              </w:rPr>
            </w:pPr>
            <w:r w:rsidRPr="001E22BF">
              <w:rPr>
                <w:rFonts w:ascii="Arial" w:eastAsia="MS Mincho" w:hAnsi="Arial" w:cs="Arial"/>
                <w:kern w:val="22"/>
                <w:sz w:val="18"/>
                <w:szCs w:val="18"/>
                <w:lang w:val="en-GB"/>
              </w:rPr>
              <w:t>The southeast Kamchatka coastal waters</w:t>
            </w:r>
            <w:r w:rsidRPr="001E22BF">
              <w:rPr>
                <w:rFonts w:ascii="Arial" w:hAnsi="Arial" w:cs="Arial"/>
                <w:bCs/>
                <w:noProof/>
                <w:kern w:val="22"/>
                <w:sz w:val="18"/>
                <w:szCs w:val="18"/>
                <w:lang w:val="en-GB"/>
              </w:rPr>
              <w:t xml:space="preserve"> are critical for several species of marine megafauna. The Russian Far East generally has a relatively straight shoreline. It supports a high level of biodiversity in a small area and attracts marine megafauna (cetaceans, pinnipeds) as well. Migration routes of different vertebrates (marine birds, cetaceans, pinnipeds, salmons) are located along the shore in this area.</w:t>
            </w:r>
          </w:p>
        </w:tc>
        <w:tc>
          <w:tcPr>
            <w:tcW w:w="506" w:type="dxa"/>
            <w:vAlign w:val="center"/>
          </w:tcPr>
          <w:p w14:paraId="70C6349A"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w:t>
            </w:r>
          </w:p>
        </w:tc>
        <w:tc>
          <w:tcPr>
            <w:tcW w:w="506" w:type="dxa"/>
            <w:vAlign w:val="center"/>
          </w:tcPr>
          <w:p w14:paraId="7EDCDD05"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7A180A5D"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0752943D"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060DA4C8"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54773E1C"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7" w:type="dxa"/>
            <w:vAlign w:val="center"/>
          </w:tcPr>
          <w:p w14:paraId="7D968D83"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r>
      <w:tr w:rsidR="00E961BD" w:rsidRPr="001E22BF" w14:paraId="2E07751E" w14:textId="77777777">
        <w:tc>
          <w:tcPr>
            <w:tcW w:w="9687" w:type="dxa"/>
          </w:tcPr>
          <w:p w14:paraId="419596CA" w14:textId="77777777" w:rsidR="00E961BD" w:rsidRPr="001E22BF" w:rsidRDefault="00E961BD" w:rsidP="00E961BD">
            <w:pPr>
              <w:snapToGrid w:val="0"/>
              <w:rPr>
                <w:rFonts w:ascii="Arial" w:eastAsia="MS Mincho" w:hAnsi="Arial" w:cs="Arial"/>
                <w:b/>
                <w:kern w:val="22"/>
                <w:sz w:val="18"/>
                <w:szCs w:val="18"/>
                <w:lang w:val="en-GB"/>
              </w:rPr>
            </w:pPr>
            <w:r w:rsidRPr="001E22BF">
              <w:rPr>
                <w:rFonts w:ascii="Arial" w:eastAsia="MS Mincho" w:hAnsi="Arial" w:cs="Arial"/>
                <w:b/>
                <w:kern w:val="22"/>
                <w:sz w:val="18"/>
                <w:szCs w:val="18"/>
                <w:lang w:val="en-GB"/>
              </w:rPr>
              <w:t>4. Eastern Shelf of Sakhalin Island</w:t>
            </w:r>
          </w:p>
          <w:p w14:paraId="22C6A17F" w14:textId="77777777" w:rsidR="00E961BD" w:rsidRPr="001E22BF" w:rsidRDefault="00E961BD" w:rsidP="00E961BD">
            <w:pPr>
              <w:numPr>
                <w:ilvl w:val="0"/>
                <w:numId w:val="44"/>
              </w:numPr>
              <w:spacing w:after="0" w:line="240" w:lineRule="auto"/>
              <w:ind w:left="395"/>
              <w:jc w:val="both"/>
              <w:rPr>
                <w:rFonts w:ascii="Arial" w:eastAsia="MS Mincho" w:hAnsi="Arial" w:cs="Arial"/>
                <w:kern w:val="22"/>
                <w:sz w:val="18"/>
                <w:szCs w:val="18"/>
                <w:lang w:val="en-GB"/>
              </w:rPr>
            </w:pPr>
            <w:r w:rsidRPr="001E22BF">
              <w:rPr>
                <w:rFonts w:ascii="Arial" w:eastAsia="MS Mincho" w:hAnsi="Arial" w:cs="Arial"/>
                <w:kern w:val="22"/>
                <w:sz w:val="18"/>
                <w:szCs w:val="18"/>
                <w:lang w:val="en-GB"/>
              </w:rPr>
              <w:t xml:space="preserve">Location: The area is situated along the eastern coast of Sakhalin island, Russian Federation, from the southern </w:t>
            </w:r>
            <w:r w:rsidRPr="001E22BF">
              <w:rPr>
                <w:rFonts w:ascii="Arial" w:eastAsia="MS Mincho" w:hAnsi="Arial" w:cs="Arial"/>
                <w:kern w:val="22"/>
                <w:sz w:val="18"/>
                <w:szCs w:val="18"/>
                <w:lang w:val="en-GB"/>
              </w:rPr>
              <w:lastRenderedPageBreak/>
              <w:t>point of Sakhalin Island to the north along the 200 m isobath and then east to the mouth of the Amur River.</w:t>
            </w:r>
          </w:p>
          <w:p w14:paraId="392E3E02" w14:textId="77777777" w:rsidR="00E961BD" w:rsidRPr="001E22BF" w:rsidRDefault="00E961BD" w:rsidP="00E961BD">
            <w:pPr>
              <w:numPr>
                <w:ilvl w:val="0"/>
                <w:numId w:val="45"/>
              </w:numPr>
              <w:snapToGrid w:val="0"/>
              <w:spacing w:after="0" w:line="240" w:lineRule="auto"/>
              <w:ind w:left="395"/>
              <w:jc w:val="both"/>
              <w:rPr>
                <w:rFonts w:ascii="Arial" w:eastAsia="MS Mincho" w:hAnsi="Arial" w:cs="Arial"/>
                <w:kern w:val="22"/>
                <w:sz w:val="18"/>
                <w:szCs w:val="18"/>
                <w:lang w:val="en-GB"/>
              </w:rPr>
            </w:pPr>
            <w:r w:rsidRPr="001E22BF">
              <w:rPr>
                <w:rFonts w:ascii="Arial" w:eastAsia="MS Mincho" w:hAnsi="Arial" w:cs="Arial"/>
                <w:kern w:val="22"/>
                <w:sz w:val="18"/>
                <w:szCs w:val="18"/>
                <w:lang w:val="en-GB"/>
              </w:rPr>
              <w:t xml:space="preserve">Thick benthic aggregations make this area an important feeding ground for grey whales. The smallest population of whales in the world depends on its welfare (Okhotsk-Korean population of the grey whale). The bottom community is characterized by a high density of shellfish and sea urchins. The area at the northern part of Sakhalin is a feeding ground for beluga whales due to congregations of salmon passing to spawning grounds in the Amur River. Chum salmon </w:t>
            </w:r>
            <w:r w:rsidRPr="001E22BF">
              <w:rPr>
                <w:rFonts w:ascii="Arial" w:eastAsia="MS Mincho" w:hAnsi="Arial" w:cs="Arial"/>
                <w:i/>
                <w:kern w:val="22"/>
                <w:sz w:val="18"/>
                <w:szCs w:val="18"/>
                <w:lang w:val="en-GB"/>
              </w:rPr>
              <w:t>(</w:t>
            </w:r>
            <w:r w:rsidRPr="001E22BF">
              <w:rPr>
                <w:rFonts w:ascii="Arial" w:hAnsi="Arial" w:cs="Arial"/>
                <w:i/>
                <w:iCs/>
                <w:kern w:val="22"/>
                <w:sz w:val="18"/>
                <w:szCs w:val="18"/>
                <w:lang w:val="en-GB"/>
              </w:rPr>
              <w:t>Oncorhynchus keta)</w:t>
            </w:r>
            <w:r w:rsidRPr="001E22BF">
              <w:rPr>
                <w:rFonts w:ascii="Arial" w:eastAsia="MS Mincho" w:hAnsi="Arial" w:cs="Arial"/>
                <w:kern w:val="22"/>
                <w:sz w:val="18"/>
                <w:szCs w:val="18"/>
                <w:lang w:val="en-GB"/>
              </w:rPr>
              <w:t>, a commercially important fishery, is found in the area. Red-listed kaluga (</w:t>
            </w:r>
            <w:r w:rsidRPr="001E22BF">
              <w:rPr>
                <w:rFonts w:ascii="Arial" w:hAnsi="Arial" w:cs="Arial"/>
                <w:i/>
                <w:iCs/>
                <w:kern w:val="22"/>
                <w:sz w:val="18"/>
                <w:szCs w:val="18"/>
                <w:lang w:val="en-GB"/>
              </w:rPr>
              <w:t>Huso dauricus</w:t>
            </w:r>
            <w:r w:rsidRPr="001E22BF">
              <w:rPr>
                <w:rFonts w:ascii="Arial" w:eastAsia="MS Mincho" w:hAnsi="Arial" w:cs="Arial"/>
                <w:kern w:val="22"/>
                <w:sz w:val="18"/>
                <w:szCs w:val="18"/>
                <w:lang w:val="en-GB"/>
              </w:rPr>
              <w:t xml:space="preserve">), aggregations of </w:t>
            </w:r>
            <w:r w:rsidRPr="001E22BF">
              <w:rPr>
                <w:rFonts w:ascii="Arial" w:hAnsi="Arial" w:cs="Arial"/>
                <w:i/>
                <w:iCs/>
                <w:kern w:val="22"/>
                <w:sz w:val="18"/>
                <w:szCs w:val="18"/>
                <w:lang w:val="en-GB"/>
              </w:rPr>
              <w:t xml:space="preserve">Dromia personata, </w:t>
            </w:r>
            <w:r w:rsidRPr="001E22BF">
              <w:rPr>
                <w:rFonts w:ascii="Arial" w:hAnsi="Arial" w:cs="Arial"/>
                <w:iCs/>
                <w:kern w:val="22"/>
                <w:sz w:val="18"/>
                <w:szCs w:val="18"/>
                <w:lang w:val="en-GB"/>
              </w:rPr>
              <w:t>and</w:t>
            </w:r>
            <w:r w:rsidRPr="001E22BF">
              <w:rPr>
                <w:rFonts w:ascii="Arial" w:eastAsia="MS Mincho" w:hAnsi="Arial" w:cs="Arial"/>
                <w:i/>
                <w:kern w:val="22"/>
                <w:sz w:val="18"/>
                <w:szCs w:val="18"/>
                <w:lang w:val="en-GB"/>
              </w:rPr>
              <w:t xml:space="preserve"> </w:t>
            </w:r>
            <w:r w:rsidRPr="001E22BF">
              <w:rPr>
                <w:rFonts w:ascii="Arial" w:eastAsia="MS Mincho" w:hAnsi="Arial" w:cs="Arial"/>
                <w:kern w:val="22"/>
                <w:sz w:val="18"/>
                <w:szCs w:val="18"/>
                <w:lang w:val="en-GB"/>
              </w:rPr>
              <w:t>red-listed Sakhalin taymen (</w:t>
            </w:r>
            <w:r w:rsidRPr="001E22BF">
              <w:rPr>
                <w:rFonts w:ascii="Arial" w:hAnsi="Arial" w:cs="Arial"/>
                <w:iCs/>
                <w:kern w:val="22"/>
                <w:sz w:val="18"/>
                <w:szCs w:val="18"/>
                <w:lang w:val="en-GB"/>
              </w:rPr>
              <w:t xml:space="preserve">Hucho perryi) </w:t>
            </w:r>
            <w:r w:rsidRPr="001E22BF">
              <w:rPr>
                <w:rFonts w:ascii="Arial" w:eastAsia="MS Mincho" w:hAnsi="Arial" w:cs="Arial"/>
                <w:kern w:val="22"/>
                <w:sz w:val="18"/>
                <w:szCs w:val="18"/>
                <w:lang w:val="en-GB"/>
              </w:rPr>
              <w:t xml:space="preserve">are regularly seen in the area. </w:t>
            </w:r>
          </w:p>
        </w:tc>
        <w:tc>
          <w:tcPr>
            <w:tcW w:w="506" w:type="dxa"/>
            <w:vAlign w:val="center"/>
          </w:tcPr>
          <w:p w14:paraId="3E0DA765"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lastRenderedPageBreak/>
              <w:t>M</w:t>
            </w:r>
          </w:p>
        </w:tc>
        <w:tc>
          <w:tcPr>
            <w:tcW w:w="506" w:type="dxa"/>
            <w:vAlign w:val="center"/>
          </w:tcPr>
          <w:p w14:paraId="2CDBB146"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032C8D45"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5F344471"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73327B9E"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72BD41B3"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7" w:type="dxa"/>
            <w:vAlign w:val="center"/>
          </w:tcPr>
          <w:p w14:paraId="618E600B"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r>
      <w:tr w:rsidR="00E961BD" w:rsidRPr="001E22BF" w14:paraId="0CB0F81C" w14:textId="77777777">
        <w:tc>
          <w:tcPr>
            <w:tcW w:w="9687" w:type="dxa"/>
          </w:tcPr>
          <w:p w14:paraId="6F24C1AF" w14:textId="77777777" w:rsidR="00E961BD" w:rsidRPr="001E22BF" w:rsidRDefault="00E961BD" w:rsidP="00E961BD">
            <w:pPr>
              <w:snapToGrid w:val="0"/>
              <w:rPr>
                <w:rFonts w:ascii="Arial" w:eastAsia="MS Mincho" w:hAnsi="Arial" w:cs="Arial"/>
                <w:b/>
                <w:kern w:val="22"/>
                <w:sz w:val="18"/>
                <w:szCs w:val="18"/>
                <w:lang w:val="en-GB"/>
              </w:rPr>
            </w:pPr>
            <w:r w:rsidRPr="001E22BF">
              <w:rPr>
                <w:rFonts w:ascii="Arial" w:eastAsia="MS Mincho" w:hAnsi="Arial" w:cs="Arial"/>
                <w:b/>
                <w:kern w:val="22"/>
                <w:sz w:val="18"/>
                <w:szCs w:val="18"/>
                <w:lang w:val="en-GB"/>
              </w:rPr>
              <w:t>5. Moneron Island Shelf</w:t>
            </w:r>
          </w:p>
          <w:p w14:paraId="702742D8" w14:textId="77777777" w:rsidR="00E961BD" w:rsidRPr="001E22BF" w:rsidRDefault="00E961BD" w:rsidP="00E961BD">
            <w:pPr>
              <w:numPr>
                <w:ilvl w:val="0"/>
                <w:numId w:val="45"/>
              </w:numPr>
              <w:spacing w:after="0" w:line="240" w:lineRule="auto"/>
              <w:ind w:left="389"/>
              <w:jc w:val="both"/>
              <w:rPr>
                <w:rFonts w:ascii="Arial" w:eastAsia="MS Mincho" w:hAnsi="Arial" w:cs="Arial"/>
                <w:kern w:val="22"/>
                <w:sz w:val="18"/>
                <w:szCs w:val="18"/>
                <w:lang w:val="en-GB"/>
              </w:rPr>
            </w:pPr>
            <w:r w:rsidRPr="001E22BF">
              <w:rPr>
                <w:rFonts w:ascii="Arial" w:eastAsia="MS Mincho" w:hAnsi="Arial" w:cs="Arial"/>
                <w:kern w:val="22"/>
                <w:sz w:val="18"/>
                <w:szCs w:val="18"/>
                <w:lang w:val="en-GB"/>
              </w:rPr>
              <w:t>Location: Moneron Island (</w:t>
            </w:r>
            <w:r w:rsidRPr="001E22BF">
              <w:rPr>
                <w:rFonts w:ascii="Arial" w:hAnsi="Arial" w:cs="Arial"/>
                <w:kern w:val="22"/>
                <w:sz w:val="18"/>
                <w:szCs w:val="18"/>
                <w:lang w:val="en-GB"/>
              </w:rPr>
              <w:t>46°14′00″ N, 141°13′00″ E)</w:t>
            </w:r>
            <w:r w:rsidRPr="001E22BF">
              <w:rPr>
                <w:rFonts w:ascii="Arial" w:eastAsia="MS Mincho" w:hAnsi="Arial" w:cs="Arial"/>
                <w:kern w:val="22"/>
                <w:sz w:val="18"/>
                <w:szCs w:val="18"/>
                <w:lang w:val="en-GB"/>
              </w:rPr>
              <w:t xml:space="preserve"> is located in the Strait of Tatary, 45 km south-west of Sakhalin Island, Russian Federation. The boundary of its shelf lies along the 150 m isobath. </w:t>
            </w:r>
          </w:p>
          <w:p w14:paraId="2D3C4471" w14:textId="77777777" w:rsidR="00E961BD" w:rsidRPr="001E22BF" w:rsidRDefault="00E961BD" w:rsidP="00E961BD">
            <w:pPr>
              <w:numPr>
                <w:ilvl w:val="0"/>
                <w:numId w:val="45"/>
              </w:numPr>
              <w:spacing w:after="0" w:line="240" w:lineRule="auto"/>
              <w:ind w:left="389"/>
              <w:jc w:val="both"/>
              <w:rPr>
                <w:rFonts w:ascii="Arial" w:eastAsia="MS Mincho" w:hAnsi="Arial" w:cs="Arial"/>
                <w:kern w:val="22"/>
                <w:sz w:val="18"/>
                <w:szCs w:val="18"/>
                <w:lang w:val="en-GB"/>
              </w:rPr>
            </w:pPr>
            <w:r w:rsidRPr="001E22BF">
              <w:rPr>
                <w:rFonts w:ascii="Arial" w:eastAsia="MS Mincho" w:hAnsi="Arial" w:cs="Arial"/>
                <w:kern w:val="22"/>
                <w:sz w:val="18"/>
                <w:szCs w:val="18"/>
                <w:lang w:val="en-GB"/>
              </w:rPr>
              <w:t>This is a biodiversity hotspot, with a high diversity of benthic communities and an intact marine ecosystem, including aggregations of sponge, bryozoans and red hydrocorals. It is located at the northern boundary of the abalone (</w:t>
            </w:r>
            <w:r w:rsidRPr="001E22BF">
              <w:rPr>
                <w:rFonts w:ascii="Arial" w:hAnsi="Arial" w:cs="Arial"/>
                <w:i/>
                <w:kern w:val="22"/>
                <w:sz w:val="18"/>
                <w:szCs w:val="18"/>
                <w:lang w:val="en-GB"/>
              </w:rPr>
              <w:t>Haliotis</w:t>
            </w:r>
            <w:r w:rsidRPr="001E22BF">
              <w:rPr>
                <w:rFonts w:ascii="Arial" w:eastAsia="MS Mincho" w:hAnsi="Arial" w:cs="Arial"/>
                <w:kern w:val="22"/>
                <w:sz w:val="18"/>
                <w:szCs w:val="18"/>
                <w:lang w:val="en-GB"/>
              </w:rPr>
              <w:t xml:space="preserve">) range, which has a high degree of inter-annual variability caused by natural factors. The only rookery of Steller’s sea lion in the southern part of the Sea of Okhotsk is found in this area as well as the highest density of zooplankton in the Sea of Okhotsk. </w:t>
            </w:r>
          </w:p>
        </w:tc>
        <w:tc>
          <w:tcPr>
            <w:tcW w:w="506" w:type="dxa"/>
            <w:vAlign w:val="center"/>
          </w:tcPr>
          <w:p w14:paraId="7C1A7325"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1DC05951"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772F2A1A"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w:t>
            </w:r>
          </w:p>
        </w:tc>
        <w:tc>
          <w:tcPr>
            <w:tcW w:w="506" w:type="dxa"/>
            <w:vAlign w:val="center"/>
          </w:tcPr>
          <w:p w14:paraId="676F11B1"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L</w:t>
            </w:r>
          </w:p>
        </w:tc>
        <w:tc>
          <w:tcPr>
            <w:tcW w:w="506" w:type="dxa"/>
            <w:vAlign w:val="center"/>
          </w:tcPr>
          <w:p w14:paraId="2B06A2DF"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38A30A3F"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L</w:t>
            </w:r>
          </w:p>
        </w:tc>
        <w:tc>
          <w:tcPr>
            <w:tcW w:w="507" w:type="dxa"/>
            <w:vAlign w:val="center"/>
          </w:tcPr>
          <w:p w14:paraId="61CCE66E"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r>
      <w:tr w:rsidR="00E961BD" w:rsidRPr="001E22BF" w14:paraId="48D0DBD4" w14:textId="77777777">
        <w:tc>
          <w:tcPr>
            <w:tcW w:w="9687" w:type="dxa"/>
          </w:tcPr>
          <w:p w14:paraId="7C2AFE18" w14:textId="77777777" w:rsidR="00E961BD" w:rsidRPr="001E22BF" w:rsidRDefault="00E961BD" w:rsidP="00E961BD">
            <w:pPr>
              <w:snapToGrid w:val="0"/>
              <w:rPr>
                <w:rFonts w:ascii="Arial" w:eastAsia="MS Mincho" w:hAnsi="Arial" w:cs="Arial"/>
                <w:b/>
                <w:kern w:val="22"/>
                <w:sz w:val="18"/>
                <w:szCs w:val="18"/>
                <w:lang w:val="en-GB"/>
              </w:rPr>
            </w:pPr>
            <w:r w:rsidRPr="001E22BF">
              <w:rPr>
                <w:rFonts w:ascii="Arial" w:eastAsia="MS Mincho" w:hAnsi="Arial" w:cs="Arial"/>
                <w:b/>
                <w:kern w:val="22"/>
                <w:sz w:val="18"/>
                <w:szCs w:val="18"/>
                <w:lang w:val="en-GB"/>
              </w:rPr>
              <w:t>6. Shantary Islands Shelf, Amur and Tugur Bays</w:t>
            </w:r>
          </w:p>
          <w:p w14:paraId="1862DA34" w14:textId="77777777" w:rsidR="00E961BD" w:rsidRPr="001E22BF" w:rsidRDefault="00E961BD" w:rsidP="00E961BD">
            <w:pPr>
              <w:numPr>
                <w:ilvl w:val="0"/>
                <w:numId w:val="54"/>
              </w:numPr>
              <w:spacing w:after="0" w:line="240" w:lineRule="auto"/>
              <w:ind w:left="395"/>
              <w:jc w:val="both"/>
              <w:rPr>
                <w:rFonts w:ascii="Arial" w:eastAsia="MS Mincho" w:hAnsi="Arial" w:cs="Arial"/>
                <w:kern w:val="22"/>
                <w:sz w:val="18"/>
                <w:szCs w:val="18"/>
                <w:lang w:val="en-GB"/>
              </w:rPr>
            </w:pPr>
            <w:r w:rsidRPr="001E22BF">
              <w:rPr>
                <w:rFonts w:ascii="Arial" w:eastAsia="MS Mincho" w:hAnsi="Arial" w:cs="Arial"/>
                <w:kern w:val="22"/>
                <w:sz w:val="18"/>
                <w:szCs w:val="18"/>
                <w:lang w:val="en-GB"/>
              </w:rPr>
              <w:t>Location: The area is located in the southeastern part of the Sea of Okhotsk and encompasses the Shantary archipelago. The boundary of this area is 30 nautical miles (nm) around the Shantary Islands, Russian Federation.</w:t>
            </w:r>
          </w:p>
          <w:p w14:paraId="2359BD8E" w14:textId="77777777" w:rsidR="00E961BD" w:rsidRPr="001E22BF" w:rsidRDefault="00E961BD" w:rsidP="00E961BD">
            <w:pPr>
              <w:numPr>
                <w:ilvl w:val="0"/>
                <w:numId w:val="19"/>
              </w:numPr>
              <w:autoSpaceDE w:val="0"/>
              <w:autoSpaceDN w:val="0"/>
              <w:adjustRightInd w:val="0"/>
              <w:spacing w:after="0" w:line="240" w:lineRule="auto"/>
              <w:jc w:val="both"/>
              <w:rPr>
                <w:rFonts w:ascii="Arial" w:hAnsi="Arial" w:cs="Arial"/>
                <w:iCs/>
                <w:kern w:val="22"/>
                <w:sz w:val="18"/>
                <w:szCs w:val="18"/>
                <w:lang w:val="en-GB"/>
              </w:rPr>
            </w:pPr>
            <w:r w:rsidRPr="001E22BF">
              <w:rPr>
                <w:rFonts w:ascii="Arial" w:eastAsia="MS Mincho" w:hAnsi="Arial" w:cs="Arial"/>
                <w:kern w:val="22"/>
                <w:sz w:val="18"/>
                <w:szCs w:val="18"/>
                <w:lang w:val="en-GB"/>
              </w:rPr>
              <w:t>The flora and fauna of this area, as well as its abiotic landscape components, have many unique features. Large rookeries of pinnipeds are located on the islands, and the number of whales is steadily increasing within adjacent waters.</w:t>
            </w:r>
            <w:r w:rsidRPr="001E22BF">
              <w:rPr>
                <w:rFonts w:ascii="Arial" w:hAnsi="Arial" w:cs="Arial"/>
                <w:iCs/>
                <w:kern w:val="22"/>
                <w:sz w:val="18"/>
                <w:szCs w:val="18"/>
                <w:lang w:val="en-GB"/>
              </w:rPr>
              <w:t xml:space="preserve"> B</w:t>
            </w:r>
            <w:r w:rsidRPr="001E22BF">
              <w:rPr>
                <w:rFonts w:ascii="Arial" w:eastAsia="MS Mincho" w:hAnsi="Arial" w:cs="Arial"/>
                <w:kern w:val="22"/>
                <w:sz w:val="18"/>
                <w:szCs w:val="18"/>
                <w:lang w:val="en-GB"/>
              </w:rPr>
              <w:t xml:space="preserve">ird diversity is very high, as more than 240 species (including IUCN Red-listed species) use the area for both nesting and migration. The biomass of Tugur Bay is about 100,000 tonnes, comprising sponges, actinias, ascidians, sea barnacles and bivalves. </w:t>
            </w:r>
          </w:p>
        </w:tc>
        <w:tc>
          <w:tcPr>
            <w:tcW w:w="506" w:type="dxa"/>
            <w:vAlign w:val="center"/>
          </w:tcPr>
          <w:p w14:paraId="44C9C10F"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0B003970"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22A84120"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2BD72E63"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791B438F"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25FBBC9D"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7" w:type="dxa"/>
            <w:vAlign w:val="center"/>
          </w:tcPr>
          <w:p w14:paraId="457F89A8"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r>
      <w:tr w:rsidR="00E961BD" w:rsidRPr="001E22BF" w14:paraId="1FDA1311" w14:textId="77777777">
        <w:tc>
          <w:tcPr>
            <w:tcW w:w="9687" w:type="dxa"/>
          </w:tcPr>
          <w:p w14:paraId="0F8E4024" w14:textId="77777777" w:rsidR="00E961BD" w:rsidRPr="001E22BF" w:rsidRDefault="00E961BD" w:rsidP="00E961BD">
            <w:pPr>
              <w:snapToGrid w:val="0"/>
              <w:rPr>
                <w:rFonts w:ascii="Arial" w:eastAsia="MS Mincho" w:hAnsi="Arial" w:cs="Arial"/>
                <w:b/>
                <w:kern w:val="22"/>
                <w:sz w:val="18"/>
                <w:szCs w:val="18"/>
                <w:lang w:val="en-GB"/>
              </w:rPr>
            </w:pPr>
            <w:r w:rsidRPr="001E22BF">
              <w:rPr>
                <w:rFonts w:ascii="Arial" w:eastAsia="MS Mincho" w:hAnsi="Arial" w:cs="Arial"/>
                <w:b/>
                <w:kern w:val="22"/>
                <w:sz w:val="18"/>
                <w:szCs w:val="18"/>
                <w:lang w:val="en-GB"/>
              </w:rPr>
              <w:t xml:space="preserve">7. </w:t>
            </w:r>
            <w:r w:rsidRPr="001E22BF">
              <w:rPr>
                <w:rFonts w:ascii="Arial" w:hAnsi="Arial" w:cs="Arial"/>
                <w:b/>
                <w:kern w:val="22"/>
                <w:sz w:val="18"/>
                <w:szCs w:val="18"/>
                <w:lang w:val="en-GB" w:eastAsia="en-CA"/>
              </w:rPr>
              <w:t>Commander Islands Shelf and Slope</w:t>
            </w:r>
          </w:p>
          <w:p w14:paraId="5F3F5CAC" w14:textId="77777777" w:rsidR="00E961BD" w:rsidRPr="001E22BF" w:rsidRDefault="00E961BD" w:rsidP="00E961BD">
            <w:pPr>
              <w:numPr>
                <w:ilvl w:val="0"/>
                <w:numId w:val="21"/>
              </w:numPr>
              <w:suppressAutoHyphens/>
              <w:snapToGrid w:val="0"/>
              <w:spacing w:after="0" w:line="240" w:lineRule="auto"/>
              <w:jc w:val="both"/>
              <w:rPr>
                <w:rFonts w:ascii="Arial" w:hAnsi="Arial" w:cs="Arial"/>
                <w:kern w:val="22"/>
                <w:sz w:val="18"/>
                <w:szCs w:val="18"/>
                <w:lang w:val="en-GB"/>
              </w:rPr>
            </w:pPr>
            <w:r w:rsidRPr="001E22BF">
              <w:rPr>
                <w:rFonts w:ascii="Arial" w:eastAsia="MS Mincho" w:hAnsi="Arial" w:cs="Arial"/>
                <w:kern w:val="22"/>
                <w:sz w:val="18"/>
                <w:szCs w:val="18"/>
                <w:lang w:val="en-GB"/>
              </w:rPr>
              <w:t xml:space="preserve">Location: </w:t>
            </w:r>
            <w:r w:rsidRPr="001E22BF">
              <w:rPr>
                <w:rFonts w:ascii="Arial" w:eastAsia="MS Mincho" w:hAnsi="Arial" w:cs="Arial"/>
                <w:kern w:val="22"/>
                <w:sz w:val="18"/>
                <w:szCs w:val="18"/>
                <w:lang w:val="en-GB" w:eastAsia="en-CA"/>
              </w:rPr>
              <w:t xml:space="preserve">The Commander Islands are located on the geographical boundary of the </w:t>
            </w:r>
            <w:r w:rsidRPr="001E22BF">
              <w:rPr>
                <w:rFonts w:ascii="Arial" w:eastAsia="MS Mincho" w:hAnsi="Arial" w:cs="Arial"/>
                <w:kern w:val="22"/>
                <w:sz w:val="18"/>
                <w:szCs w:val="18"/>
                <w:lang w:val="en-GB"/>
              </w:rPr>
              <w:t>western</w:t>
            </w:r>
            <w:r w:rsidRPr="001E22BF">
              <w:rPr>
                <w:rFonts w:ascii="Arial" w:eastAsia="MS Mincho" w:hAnsi="Arial" w:cs="Arial"/>
                <w:kern w:val="22"/>
                <w:sz w:val="18"/>
                <w:szCs w:val="18"/>
                <w:lang w:val="en-GB" w:eastAsia="en-CA"/>
              </w:rPr>
              <w:t xml:space="preserve"> Bering Sea and the Pacific Ocean and include two large islands (Bering and Mednyi), two smaller islands (Toporkov and Ariy Kamen) and several rocks that are a </w:t>
            </w:r>
            <w:r w:rsidRPr="001E22BF">
              <w:rPr>
                <w:rFonts w:ascii="Arial" w:eastAsia="MS Mincho" w:hAnsi="Arial" w:cs="Arial"/>
                <w:kern w:val="22"/>
                <w:sz w:val="18"/>
                <w:szCs w:val="18"/>
                <w:lang w:val="en-GB"/>
              </w:rPr>
              <w:t xml:space="preserve">continuation of the Aleutian Islands. </w:t>
            </w:r>
            <w:r w:rsidRPr="001E22BF">
              <w:rPr>
                <w:rFonts w:ascii="Arial" w:eastAsia="MS Mincho" w:hAnsi="Arial" w:cs="Arial"/>
                <w:kern w:val="22"/>
                <w:sz w:val="18"/>
                <w:szCs w:val="18"/>
                <w:lang w:val="en-GB" w:eastAsia="en-CA"/>
              </w:rPr>
              <w:t>The area covers the insular shelf and slope, down to a depth of 4000 m, with the respective water column, and is entirely within the jurisdiction of the Russian Federation.</w:t>
            </w:r>
          </w:p>
          <w:p w14:paraId="1CD32A26" w14:textId="77777777" w:rsidR="00E961BD" w:rsidRPr="001E22BF" w:rsidRDefault="00E961BD" w:rsidP="00E961BD">
            <w:pPr>
              <w:numPr>
                <w:ilvl w:val="0"/>
                <w:numId w:val="21"/>
              </w:numPr>
              <w:suppressAutoHyphens/>
              <w:snapToGrid w:val="0"/>
              <w:spacing w:after="0" w:line="240" w:lineRule="auto"/>
              <w:jc w:val="both"/>
              <w:rPr>
                <w:rFonts w:ascii="Arial" w:hAnsi="Arial" w:cs="Arial"/>
                <w:kern w:val="22"/>
                <w:sz w:val="18"/>
                <w:szCs w:val="18"/>
                <w:lang w:val="en-GB"/>
              </w:rPr>
            </w:pPr>
            <w:r w:rsidRPr="001E22BF">
              <w:rPr>
                <w:rFonts w:ascii="Arial" w:eastAsia="MS Mincho" w:hAnsi="Arial" w:cs="Arial"/>
                <w:kern w:val="22"/>
                <w:sz w:val="18"/>
                <w:szCs w:val="18"/>
                <w:lang w:val="en-GB" w:eastAsia="en-CA"/>
              </w:rPr>
              <w:t xml:space="preserve">This area shows remarkable uniqueness and a high level of not yet fully documented marine biodiversity. It plays an extremely important role in maintaining populations of a number of key marine species, and is crucial with regard to protection of endangered and threatened species. It maintains a high level of naturalness, particularly in offshore areas. It is very sensitive but has a long history of protection. However, further documenting of marine biodiversity and monitoring of all important levels of the marine ecosystem are critical for managing this area and supporting conservation efforts in the entire North Pacific. </w:t>
            </w:r>
          </w:p>
        </w:tc>
        <w:tc>
          <w:tcPr>
            <w:tcW w:w="506" w:type="dxa"/>
            <w:vAlign w:val="center"/>
          </w:tcPr>
          <w:p w14:paraId="6C04AA5A"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0A082188"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74FB01FF"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5C887830"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7A77C07F"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5F20BA07"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7" w:type="dxa"/>
            <w:vAlign w:val="center"/>
          </w:tcPr>
          <w:p w14:paraId="058D7BFC"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r>
      <w:tr w:rsidR="00E961BD" w:rsidRPr="001E22BF" w14:paraId="38F41727" w14:textId="77777777">
        <w:tc>
          <w:tcPr>
            <w:tcW w:w="9687" w:type="dxa"/>
          </w:tcPr>
          <w:p w14:paraId="0C1A4693" w14:textId="77777777" w:rsidR="00E961BD" w:rsidRPr="001E22BF" w:rsidRDefault="00E961BD" w:rsidP="00E961BD">
            <w:pPr>
              <w:rPr>
                <w:rFonts w:ascii="Arial" w:eastAsia="MS Mincho" w:hAnsi="Arial" w:cs="Arial"/>
                <w:b/>
                <w:snapToGrid w:val="0"/>
                <w:kern w:val="22"/>
                <w:sz w:val="18"/>
                <w:szCs w:val="18"/>
                <w:lang w:val="en-GB"/>
              </w:rPr>
            </w:pPr>
            <w:r w:rsidRPr="001E22BF">
              <w:rPr>
                <w:rFonts w:ascii="Arial" w:eastAsia="MS Mincho" w:hAnsi="Arial" w:cs="Arial"/>
                <w:b/>
                <w:snapToGrid w:val="0"/>
                <w:kern w:val="22"/>
                <w:sz w:val="18"/>
                <w:szCs w:val="18"/>
                <w:lang w:val="en-GB"/>
              </w:rPr>
              <w:lastRenderedPageBreak/>
              <w:t>8. East and South Chukotka Coast</w:t>
            </w:r>
          </w:p>
          <w:p w14:paraId="67122F3F" w14:textId="77777777" w:rsidR="00E961BD" w:rsidRPr="001E22BF" w:rsidRDefault="00E961BD" w:rsidP="00E961BD">
            <w:pPr>
              <w:numPr>
                <w:ilvl w:val="0"/>
                <w:numId w:val="21"/>
              </w:numPr>
              <w:suppressAutoHyphens/>
              <w:spacing w:after="0" w:line="240" w:lineRule="auto"/>
              <w:jc w:val="both"/>
              <w:rPr>
                <w:rFonts w:ascii="Arial" w:hAnsi="Arial" w:cs="Arial"/>
                <w:kern w:val="22"/>
                <w:sz w:val="18"/>
                <w:szCs w:val="18"/>
                <w:lang w:val="en-GB"/>
              </w:rPr>
            </w:pPr>
            <w:r w:rsidRPr="001E22BF">
              <w:rPr>
                <w:rFonts w:ascii="Arial" w:eastAsia="MS Mincho" w:hAnsi="Arial" w:cs="Arial"/>
                <w:kern w:val="22"/>
                <w:sz w:val="18"/>
                <w:szCs w:val="18"/>
                <w:lang w:val="en-GB"/>
              </w:rPr>
              <w:t xml:space="preserve">Location: </w:t>
            </w:r>
            <w:r w:rsidRPr="001E22BF">
              <w:rPr>
                <w:rFonts w:ascii="Arial" w:eastAsia="MS Mincho" w:hAnsi="Arial" w:cs="Arial"/>
                <w:kern w:val="22"/>
                <w:sz w:val="18"/>
                <w:szCs w:val="18"/>
                <w:lang w:val="en-GB" w:eastAsia="en-CA"/>
              </w:rPr>
              <w:t>The area extends from Krest Bay (Zaliv Kresta), the northwestern part of the Bay of Anadyr, along the complex coastline of the Chukotka Peninsula to Dezhnev Cape. The offshore boundary coincides with the border of the Russian Federation’s EEZ in the Bering Sea and its maritime border in the Bering Strait and is thus entirely within Russia’s jurisdiction.</w:t>
            </w:r>
          </w:p>
          <w:p w14:paraId="3FAB666B" w14:textId="77777777" w:rsidR="00E961BD" w:rsidRPr="001E22BF" w:rsidRDefault="00E961BD" w:rsidP="00E961BD">
            <w:pPr>
              <w:numPr>
                <w:ilvl w:val="0"/>
                <w:numId w:val="21"/>
              </w:numPr>
              <w:suppressAutoHyphens/>
              <w:spacing w:after="0" w:line="240" w:lineRule="auto"/>
              <w:jc w:val="both"/>
              <w:rPr>
                <w:rFonts w:ascii="Arial" w:hAnsi="Arial" w:cs="Arial"/>
                <w:kern w:val="22"/>
                <w:sz w:val="18"/>
                <w:szCs w:val="18"/>
                <w:lang w:val="en-GB"/>
              </w:rPr>
            </w:pPr>
            <w:r w:rsidRPr="001E22BF">
              <w:rPr>
                <w:rFonts w:ascii="Arial" w:eastAsia="NewtonC" w:hAnsi="Arial" w:cs="Arial"/>
                <w:kern w:val="22"/>
                <w:sz w:val="18"/>
                <w:szCs w:val="18"/>
                <w:lang w:val="en-GB" w:eastAsia="en-CA"/>
              </w:rPr>
              <w:t xml:space="preserve">The uniqueness of the coastal waters of the western Bering Strait and the southern Chukotka Peninsula is associated with the largest and best-known polynya system in the North Pacific and the Chuckchi Sea. This is a wintering ground for bowhead whales, beluga whales, Pacific walruses and numerous seabirds. In spring, polynyas are used as migration routes. In summer, the southern and south-western coast of the Chukotka Peninsula harbours the largest breeding colonies of seabirds in Chukotka. Due to its complex coastline and diverse sea ice regime, this area has a high diversity of littoral and sublittoral habitats and a relatively high diversity of marine species for an Arctic area. </w:t>
            </w:r>
          </w:p>
        </w:tc>
        <w:tc>
          <w:tcPr>
            <w:tcW w:w="506" w:type="dxa"/>
            <w:vAlign w:val="center"/>
          </w:tcPr>
          <w:p w14:paraId="2D84EB3E"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5F41713A"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6CA1B7C0"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1313405B"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6498A36C"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4EC24132"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7" w:type="dxa"/>
            <w:vAlign w:val="center"/>
          </w:tcPr>
          <w:p w14:paraId="0D4C08A3"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r>
      <w:tr w:rsidR="00E961BD" w:rsidRPr="001E22BF" w14:paraId="2AF9960A" w14:textId="77777777">
        <w:tc>
          <w:tcPr>
            <w:tcW w:w="9687" w:type="dxa"/>
          </w:tcPr>
          <w:p w14:paraId="07290704" w14:textId="77777777" w:rsidR="00E961BD" w:rsidRPr="001E22BF" w:rsidRDefault="00E961BD" w:rsidP="00E961BD">
            <w:pPr>
              <w:snapToGrid w:val="0"/>
              <w:rPr>
                <w:rFonts w:ascii="Arial" w:eastAsia="MS Mincho" w:hAnsi="Arial" w:cs="Arial"/>
                <w:b/>
                <w:kern w:val="22"/>
                <w:sz w:val="18"/>
                <w:szCs w:val="18"/>
                <w:lang w:val="en-GB"/>
              </w:rPr>
            </w:pPr>
            <w:r w:rsidRPr="001E22BF">
              <w:rPr>
                <w:rFonts w:ascii="Arial" w:hAnsi="Arial" w:cs="Arial"/>
                <w:b/>
                <w:kern w:val="22"/>
                <w:sz w:val="18"/>
                <w:szCs w:val="18"/>
                <w:lang w:val="en-GB" w:eastAsia="en-CA"/>
              </w:rPr>
              <w:t>9. Yamskie Islands and Western Shelikhov Bay</w:t>
            </w:r>
          </w:p>
          <w:p w14:paraId="4BFEE1BE" w14:textId="77777777" w:rsidR="00E961BD" w:rsidRPr="001E22BF" w:rsidRDefault="00E961BD" w:rsidP="00E961BD">
            <w:pPr>
              <w:numPr>
                <w:ilvl w:val="0"/>
                <w:numId w:val="55"/>
              </w:numPr>
              <w:spacing w:after="0" w:line="240" w:lineRule="auto"/>
              <w:ind w:left="389"/>
              <w:jc w:val="both"/>
              <w:rPr>
                <w:rFonts w:ascii="Arial" w:eastAsia="MS Mincho" w:hAnsi="Arial" w:cs="Arial"/>
                <w:iCs/>
                <w:kern w:val="22"/>
                <w:sz w:val="18"/>
                <w:szCs w:val="18"/>
                <w:lang w:val="en-GB"/>
              </w:rPr>
            </w:pPr>
            <w:r w:rsidRPr="001E22BF">
              <w:rPr>
                <w:rFonts w:ascii="Arial" w:eastAsia="MS Mincho" w:hAnsi="Arial" w:cs="Arial"/>
                <w:kern w:val="22"/>
                <w:sz w:val="18"/>
                <w:szCs w:val="18"/>
                <w:lang w:val="en-GB"/>
              </w:rPr>
              <w:t xml:space="preserve">Location: </w:t>
            </w:r>
            <w:r w:rsidRPr="001E22BF">
              <w:rPr>
                <w:rFonts w:ascii="Arial" w:eastAsia="MS Mincho" w:hAnsi="Arial" w:cs="Arial"/>
                <w:iCs/>
                <w:kern w:val="22"/>
                <w:sz w:val="18"/>
                <w:szCs w:val="18"/>
                <w:lang w:val="en-GB"/>
              </w:rPr>
              <w:t>The area, which is located in the EEZ of the Russian Federation, starts east of the latitude of Zavialov Island in the north-western Sea of Okhotsk at the 200 m isobath and follows the isobaths surrounding Piagin and Koni peninsulas and Yamskie Islands up to the point of Gizhiga Peninsula, including the western part of Shelikhov Bay.</w:t>
            </w:r>
          </w:p>
          <w:p w14:paraId="0C272632" w14:textId="77777777" w:rsidR="00E961BD" w:rsidRPr="001E22BF" w:rsidRDefault="00E961BD" w:rsidP="00E961BD">
            <w:pPr>
              <w:numPr>
                <w:ilvl w:val="0"/>
                <w:numId w:val="23"/>
              </w:numPr>
              <w:suppressAutoHyphens/>
              <w:spacing w:after="0" w:line="240" w:lineRule="auto"/>
              <w:ind w:left="389"/>
              <w:jc w:val="both"/>
              <w:rPr>
                <w:rFonts w:ascii="Arial" w:hAnsi="Arial" w:cs="Arial"/>
                <w:kern w:val="22"/>
                <w:sz w:val="18"/>
                <w:szCs w:val="18"/>
                <w:lang w:val="en-GB"/>
              </w:rPr>
            </w:pPr>
            <w:r w:rsidRPr="001E22BF">
              <w:rPr>
                <w:rFonts w:ascii="Arial" w:eastAsia="MS Mincho" w:hAnsi="Arial" w:cs="Arial"/>
                <w:kern w:val="22"/>
                <w:sz w:val="18"/>
                <w:szCs w:val="18"/>
                <w:lang w:val="en-GB"/>
              </w:rPr>
              <w:t xml:space="preserve">Shelikhov Bay is characterized by upwelling, strong tidal currents and particular ice conditions. High productivity attracts many species to the area, including endangered species. The Yamskie Islands shelf serves as important area for cetaceans, while the islands are occupied by seabirds. </w:t>
            </w:r>
          </w:p>
        </w:tc>
        <w:tc>
          <w:tcPr>
            <w:tcW w:w="506" w:type="dxa"/>
            <w:vAlign w:val="center"/>
          </w:tcPr>
          <w:p w14:paraId="54F0FC6B"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3C106DD0"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5D518F57"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1CF4E116"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796BD2B8"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387FD2DB"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7" w:type="dxa"/>
            <w:vAlign w:val="center"/>
          </w:tcPr>
          <w:p w14:paraId="1AC8F8B2"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r>
      <w:tr w:rsidR="00E961BD" w:rsidRPr="001E22BF" w14:paraId="09BFD76E" w14:textId="77777777">
        <w:tc>
          <w:tcPr>
            <w:tcW w:w="9687" w:type="dxa"/>
          </w:tcPr>
          <w:p w14:paraId="43FDBB26" w14:textId="77777777" w:rsidR="00E961BD" w:rsidRPr="001E22BF" w:rsidRDefault="00E961BD" w:rsidP="00E961BD">
            <w:pPr>
              <w:snapToGrid w:val="0"/>
              <w:rPr>
                <w:rFonts w:ascii="Arial" w:eastAsia="MS Mincho" w:hAnsi="Arial" w:cs="Arial"/>
                <w:b/>
                <w:kern w:val="22"/>
                <w:sz w:val="18"/>
                <w:szCs w:val="18"/>
                <w:lang w:val="en-GB"/>
              </w:rPr>
            </w:pPr>
            <w:r w:rsidRPr="001E22BF">
              <w:rPr>
                <w:rFonts w:ascii="Arial" w:eastAsia="MS Mincho" w:hAnsi="Arial" w:cs="Arial"/>
                <w:b/>
                <w:kern w:val="22"/>
                <w:sz w:val="18"/>
                <w:szCs w:val="18"/>
                <w:lang w:val="en-GB"/>
              </w:rPr>
              <w:t>10. Alijos Islands</w:t>
            </w:r>
          </w:p>
          <w:p w14:paraId="78017F83" w14:textId="77777777" w:rsidR="00E961BD" w:rsidRPr="001E22BF" w:rsidRDefault="00E961BD" w:rsidP="00E961BD">
            <w:pPr>
              <w:numPr>
                <w:ilvl w:val="0"/>
                <w:numId w:val="24"/>
              </w:numPr>
              <w:suppressAutoHyphens/>
              <w:spacing w:after="0" w:line="240" w:lineRule="auto"/>
              <w:jc w:val="both"/>
              <w:rPr>
                <w:rFonts w:ascii="Arial" w:hAnsi="Arial" w:cs="Arial"/>
                <w:kern w:val="22"/>
                <w:sz w:val="18"/>
                <w:szCs w:val="18"/>
                <w:lang w:val="en-GB"/>
              </w:rPr>
            </w:pPr>
            <w:r w:rsidRPr="001E22BF">
              <w:rPr>
                <w:rFonts w:ascii="Arial" w:hAnsi="Arial" w:cs="Arial"/>
                <w:kern w:val="22"/>
                <w:sz w:val="18"/>
                <w:szCs w:val="18"/>
                <w:lang w:val="en-GB"/>
              </w:rPr>
              <w:t xml:space="preserve">Location: </w:t>
            </w:r>
            <w:r w:rsidRPr="001E22BF">
              <w:rPr>
                <w:rFonts w:ascii="Arial" w:hAnsi="Arial" w:cs="Arial"/>
                <w:bCs/>
                <w:kern w:val="22"/>
                <w:sz w:val="18"/>
                <w:szCs w:val="18"/>
                <w:lang w:val="en-GB" w:eastAsia="en-CA"/>
              </w:rPr>
              <w:t>The Alijos Islands (Mexico) are located in the eastern Pacific Ocean at 24° 57.5’ latitude N, and 115° 45.0’ longitude W, 300 km west of the Baja California Peninsula.</w:t>
            </w:r>
          </w:p>
          <w:p w14:paraId="6C85B534" w14:textId="77777777" w:rsidR="00E961BD" w:rsidRPr="001E22BF" w:rsidRDefault="00E961BD" w:rsidP="00E961BD">
            <w:pPr>
              <w:numPr>
                <w:ilvl w:val="0"/>
                <w:numId w:val="24"/>
              </w:numPr>
              <w:suppressAutoHyphens/>
              <w:spacing w:after="0" w:line="240" w:lineRule="auto"/>
              <w:jc w:val="both"/>
              <w:rPr>
                <w:rFonts w:ascii="Arial" w:hAnsi="Arial" w:cs="Arial"/>
                <w:kern w:val="22"/>
                <w:sz w:val="18"/>
                <w:szCs w:val="18"/>
                <w:lang w:val="en-GB"/>
              </w:rPr>
            </w:pPr>
            <w:r w:rsidRPr="001E22BF">
              <w:rPr>
                <w:rFonts w:ascii="Arial" w:eastAsia="MS Mincho" w:hAnsi="Arial" w:cs="Arial"/>
                <w:kern w:val="22"/>
                <w:sz w:val="18"/>
                <w:szCs w:val="18"/>
                <w:lang w:val="en-GB" w:eastAsia="ar-SA"/>
              </w:rPr>
              <w:t>The Alijos Islands are a group of small volcanic islands in columnar form rising from depths between 2400 and 4500 m. Alijos Islands belong to the Pacific coastal biome and are located in the southern section of the California Current Province (CALC), north-west of the convergence front, which lies south-west of the tip of Baja California. Upwelling makes this a highly productive area that supports high densities of fish and other vertebrates. The Alijos Islands are characterized by large aggregations of birds. The rocky outcrops are major nesting sites for seabirds. The islands are considered among Mexico’s Marine Priority Areas. Due to its remoteness and the small area exposed, its naturalness has been preserved, although current knowledge and available biological, environmental and oceanographic data are limited.</w:t>
            </w:r>
          </w:p>
        </w:tc>
        <w:tc>
          <w:tcPr>
            <w:tcW w:w="506" w:type="dxa"/>
            <w:vAlign w:val="center"/>
          </w:tcPr>
          <w:p w14:paraId="60858C64"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L</w:t>
            </w:r>
          </w:p>
        </w:tc>
        <w:tc>
          <w:tcPr>
            <w:tcW w:w="506" w:type="dxa"/>
            <w:vAlign w:val="center"/>
          </w:tcPr>
          <w:p w14:paraId="7E67C5F2"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L</w:t>
            </w:r>
          </w:p>
        </w:tc>
        <w:tc>
          <w:tcPr>
            <w:tcW w:w="506" w:type="dxa"/>
            <w:vAlign w:val="center"/>
          </w:tcPr>
          <w:p w14:paraId="6E21CB26"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w:t>
            </w:r>
          </w:p>
        </w:tc>
        <w:tc>
          <w:tcPr>
            <w:tcW w:w="506" w:type="dxa"/>
            <w:vAlign w:val="center"/>
          </w:tcPr>
          <w:p w14:paraId="217B62C6"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1589040C"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446D0A17"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7" w:type="dxa"/>
            <w:vAlign w:val="center"/>
          </w:tcPr>
          <w:p w14:paraId="2628E402"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r>
      <w:tr w:rsidR="00E961BD" w:rsidRPr="001E22BF" w14:paraId="5136B3DD" w14:textId="77777777">
        <w:tc>
          <w:tcPr>
            <w:tcW w:w="9687" w:type="dxa"/>
          </w:tcPr>
          <w:p w14:paraId="1FB83B01" w14:textId="77777777" w:rsidR="00E961BD" w:rsidRPr="001E22BF" w:rsidRDefault="00E961BD" w:rsidP="00E961BD">
            <w:pPr>
              <w:snapToGrid w:val="0"/>
              <w:rPr>
                <w:rFonts w:ascii="Arial" w:eastAsia="MS Mincho" w:hAnsi="Arial" w:cs="Arial"/>
                <w:b/>
                <w:kern w:val="22"/>
                <w:sz w:val="18"/>
                <w:szCs w:val="18"/>
                <w:lang w:val="en-GB"/>
              </w:rPr>
            </w:pPr>
            <w:r w:rsidRPr="001E22BF">
              <w:rPr>
                <w:rFonts w:ascii="Arial" w:eastAsia="MS Mincho" w:hAnsi="Arial" w:cs="Arial"/>
                <w:b/>
                <w:kern w:val="22"/>
                <w:sz w:val="18"/>
                <w:szCs w:val="18"/>
                <w:lang w:val="en-GB"/>
              </w:rPr>
              <w:t>11. Coronado Islands</w:t>
            </w:r>
          </w:p>
          <w:p w14:paraId="79BC56FF" w14:textId="77777777" w:rsidR="00E961BD" w:rsidRPr="001E22BF" w:rsidRDefault="00E961BD" w:rsidP="00E961BD">
            <w:pPr>
              <w:numPr>
                <w:ilvl w:val="0"/>
                <w:numId w:val="56"/>
              </w:numPr>
              <w:spacing w:after="0" w:line="240" w:lineRule="auto"/>
              <w:ind w:left="395"/>
              <w:jc w:val="both"/>
              <w:rPr>
                <w:rFonts w:ascii="Arial" w:hAnsi="Arial" w:cs="Arial"/>
                <w:bCs/>
                <w:kern w:val="22"/>
                <w:sz w:val="18"/>
                <w:szCs w:val="18"/>
                <w:lang w:val="en-GB" w:eastAsia="en-CA"/>
              </w:rPr>
            </w:pPr>
            <w:r w:rsidRPr="001E22BF">
              <w:rPr>
                <w:rFonts w:ascii="Arial" w:eastAsia="MS Mincho" w:hAnsi="Arial" w:cs="Arial"/>
                <w:kern w:val="22"/>
                <w:sz w:val="18"/>
                <w:szCs w:val="18"/>
                <w:lang w:val="en-GB"/>
              </w:rPr>
              <w:t xml:space="preserve">Location: </w:t>
            </w:r>
            <w:r w:rsidRPr="001E22BF">
              <w:rPr>
                <w:rFonts w:ascii="Arial" w:hAnsi="Arial" w:cs="Arial"/>
                <w:kern w:val="22"/>
                <w:sz w:val="18"/>
                <w:szCs w:val="18"/>
                <w:lang w:val="en-GB" w:eastAsia="en-CA"/>
              </w:rPr>
              <w:t>The Coronado islands are located on the continental margin, 13.6 km off the north-west coast of Baja California, within Mexico’s EEZ. A</w:t>
            </w:r>
            <w:r w:rsidRPr="001E22BF">
              <w:rPr>
                <w:rFonts w:ascii="Arial" w:hAnsi="Arial" w:cs="Arial"/>
                <w:bCs/>
                <w:kern w:val="22"/>
                <w:sz w:val="18"/>
                <w:szCs w:val="18"/>
                <w:lang w:val="en-GB" w:eastAsia="en-CA"/>
              </w:rPr>
              <w:t>n archipelago, they comprise four small islands:</w:t>
            </w:r>
          </w:p>
          <w:p w14:paraId="49627956" w14:textId="77777777" w:rsidR="00E961BD" w:rsidRPr="001E22BF" w:rsidRDefault="00E961BD" w:rsidP="00E961BD">
            <w:pPr>
              <w:ind w:left="755"/>
              <w:rPr>
                <w:rFonts w:ascii="Arial" w:hAnsi="Arial" w:cs="Arial"/>
                <w:bCs/>
                <w:kern w:val="22"/>
                <w:sz w:val="18"/>
                <w:szCs w:val="18"/>
                <w:lang w:val="en-GB" w:eastAsia="en-CA"/>
              </w:rPr>
            </w:pPr>
            <w:r w:rsidRPr="001E22BF">
              <w:rPr>
                <w:rFonts w:ascii="Arial" w:hAnsi="Arial" w:cs="Arial"/>
                <w:bCs/>
                <w:kern w:val="22"/>
                <w:sz w:val="18"/>
                <w:szCs w:val="18"/>
                <w:lang w:val="en-GB" w:eastAsia="en-CA"/>
              </w:rPr>
              <w:lastRenderedPageBreak/>
              <w:t>•</w:t>
            </w:r>
            <w:r w:rsidRPr="001E22BF">
              <w:rPr>
                <w:rFonts w:ascii="Arial" w:hAnsi="Arial" w:cs="Arial"/>
                <w:bCs/>
                <w:kern w:val="22"/>
                <w:sz w:val="18"/>
                <w:szCs w:val="18"/>
                <w:lang w:val="en-GB" w:eastAsia="en-CA"/>
              </w:rPr>
              <w:tab/>
              <w:t>Coronado Norte (32°28’N, 117°18’O), with a surface area of 48 ha;</w:t>
            </w:r>
          </w:p>
          <w:p w14:paraId="61D5A617" w14:textId="77777777" w:rsidR="00E961BD" w:rsidRPr="001E22BF" w:rsidRDefault="00E961BD" w:rsidP="00E961BD">
            <w:pPr>
              <w:ind w:left="755"/>
              <w:rPr>
                <w:rFonts w:ascii="Arial" w:hAnsi="Arial" w:cs="Arial"/>
                <w:bCs/>
                <w:kern w:val="22"/>
                <w:sz w:val="18"/>
                <w:szCs w:val="18"/>
                <w:lang w:val="en-GB" w:eastAsia="en-CA"/>
              </w:rPr>
            </w:pPr>
            <w:r w:rsidRPr="001E22BF">
              <w:rPr>
                <w:rFonts w:ascii="Arial" w:hAnsi="Arial" w:cs="Arial"/>
                <w:bCs/>
                <w:kern w:val="22"/>
                <w:sz w:val="18"/>
                <w:szCs w:val="18"/>
                <w:lang w:val="en-GB" w:eastAsia="en-CA"/>
              </w:rPr>
              <w:t>•</w:t>
            </w:r>
            <w:r w:rsidRPr="001E22BF">
              <w:rPr>
                <w:rFonts w:ascii="Arial" w:hAnsi="Arial" w:cs="Arial"/>
                <w:bCs/>
                <w:kern w:val="22"/>
                <w:sz w:val="18"/>
                <w:szCs w:val="18"/>
                <w:lang w:val="en-GB" w:eastAsia="en-CA"/>
              </w:rPr>
              <w:tab/>
              <w:t>Pilón de Azúcar (32° 25’N, 117°16’O) covering 7 ha;</w:t>
            </w:r>
          </w:p>
          <w:p w14:paraId="5C51B5FE" w14:textId="77777777" w:rsidR="00E961BD" w:rsidRPr="001E22BF" w:rsidRDefault="00E961BD" w:rsidP="00E961BD">
            <w:pPr>
              <w:ind w:left="755"/>
              <w:rPr>
                <w:rFonts w:ascii="Arial" w:hAnsi="Arial" w:cs="Arial"/>
                <w:bCs/>
                <w:kern w:val="22"/>
                <w:sz w:val="18"/>
                <w:szCs w:val="18"/>
                <w:lang w:val="en-GB" w:eastAsia="en-CA"/>
              </w:rPr>
            </w:pPr>
            <w:r w:rsidRPr="001E22BF">
              <w:rPr>
                <w:rFonts w:ascii="Arial" w:hAnsi="Arial" w:cs="Arial"/>
                <w:bCs/>
                <w:kern w:val="22"/>
                <w:sz w:val="18"/>
                <w:szCs w:val="18"/>
                <w:lang w:val="en-GB" w:eastAsia="en-CA"/>
              </w:rPr>
              <w:t>•</w:t>
            </w:r>
            <w:r w:rsidRPr="001E22BF">
              <w:rPr>
                <w:rFonts w:ascii="Arial" w:hAnsi="Arial" w:cs="Arial"/>
                <w:bCs/>
                <w:kern w:val="22"/>
                <w:sz w:val="18"/>
                <w:szCs w:val="18"/>
                <w:lang w:val="en-GB" w:eastAsia="en-CA"/>
              </w:rPr>
              <w:tab/>
              <w:t>Coronado Centro (32°25’N, 117°16’O) covering 14 ha;</w:t>
            </w:r>
          </w:p>
          <w:p w14:paraId="45BFB1DB" w14:textId="77777777" w:rsidR="00E961BD" w:rsidRPr="001E22BF" w:rsidRDefault="00E961BD" w:rsidP="00E961BD">
            <w:pPr>
              <w:ind w:left="755"/>
              <w:rPr>
                <w:rFonts w:ascii="Arial" w:hAnsi="Arial" w:cs="Arial"/>
                <w:bCs/>
                <w:kern w:val="22"/>
                <w:sz w:val="18"/>
                <w:szCs w:val="18"/>
                <w:lang w:val="en-GB" w:eastAsia="en-CA"/>
              </w:rPr>
            </w:pPr>
            <w:r w:rsidRPr="001E22BF">
              <w:rPr>
                <w:rFonts w:ascii="Arial" w:hAnsi="Arial" w:cs="Arial"/>
                <w:bCs/>
                <w:kern w:val="22"/>
                <w:sz w:val="18"/>
                <w:szCs w:val="18"/>
                <w:lang w:val="en-GB" w:eastAsia="en-CA"/>
              </w:rPr>
              <w:t>•</w:t>
            </w:r>
            <w:r w:rsidRPr="001E22BF">
              <w:rPr>
                <w:rFonts w:ascii="Arial" w:hAnsi="Arial" w:cs="Arial"/>
                <w:bCs/>
                <w:kern w:val="22"/>
                <w:sz w:val="18"/>
                <w:szCs w:val="18"/>
                <w:lang w:val="en-GB" w:eastAsia="en-CA"/>
              </w:rPr>
              <w:tab/>
              <w:t>Coronado Sur (32°25’N, 117°15’O) covering 183 ha.</w:t>
            </w:r>
          </w:p>
          <w:p w14:paraId="6616FD91" w14:textId="77777777" w:rsidR="00E961BD" w:rsidRPr="001E22BF" w:rsidRDefault="00E961BD" w:rsidP="00E961BD">
            <w:pPr>
              <w:numPr>
                <w:ilvl w:val="0"/>
                <w:numId w:val="46"/>
              </w:numPr>
              <w:spacing w:after="0" w:line="240" w:lineRule="auto"/>
              <w:ind w:left="395"/>
              <w:jc w:val="both"/>
              <w:rPr>
                <w:rFonts w:ascii="Arial" w:hAnsi="Arial" w:cs="Arial"/>
                <w:iCs/>
                <w:kern w:val="22"/>
                <w:sz w:val="18"/>
                <w:szCs w:val="18"/>
                <w:lang w:val="en-GB"/>
              </w:rPr>
            </w:pPr>
            <w:r w:rsidRPr="001E22BF">
              <w:rPr>
                <w:rFonts w:ascii="Arial" w:hAnsi="Arial" w:cs="Arial"/>
                <w:kern w:val="22"/>
                <w:sz w:val="18"/>
                <w:szCs w:val="18"/>
                <w:lang w:val="en-GB" w:eastAsia="en-CA"/>
              </w:rPr>
              <w:t xml:space="preserve">The four islands of this complex support an abundant bird population. A narrow continental shelf surrounds the islands. The coastal zone of the islands comprises beaches, cliffs, dunes, coastal lagoons and bays, which lead to deep-sea habitats. This diversity in habitats explains the islands’ high biological diversity. Upwelling in this area elevates primary productivity seasonally and supports a high biomass of invertebrates, and large aggregations of fish, marine birds and mammals. </w:t>
            </w:r>
          </w:p>
        </w:tc>
        <w:tc>
          <w:tcPr>
            <w:tcW w:w="506" w:type="dxa"/>
            <w:vAlign w:val="center"/>
          </w:tcPr>
          <w:p w14:paraId="1B0A89CE" w14:textId="77777777" w:rsidR="00E961BD" w:rsidRPr="001E22BF" w:rsidRDefault="00E961BD" w:rsidP="00E961BD">
            <w:pPr>
              <w:snapToGrid w:val="0"/>
              <w:jc w:val="center"/>
              <w:rPr>
                <w:rFonts w:ascii="Arial" w:hAnsi="Arial" w:cs="Arial"/>
                <w:bCs/>
                <w:kern w:val="22"/>
                <w:sz w:val="18"/>
                <w:szCs w:val="18"/>
                <w:lang w:val="en-GB"/>
              </w:rPr>
            </w:pPr>
            <w:r w:rsidRPr="001E22BF">
              <w:rPr>
                <w:rFonts w:ascii="Arial" w:hAnsi="Arial" w:cs="Arial"/>
                <w:bCs/>
                <w:kern w:val="22"/>
                <w:sz w:val="18"/>
                <w:szCs w:val="18"/>
                <w:lang w:val="en-GB"/>
              </w:rPr>
              <w:lastRenderedPageBreak/>
              <w:t>L</w:t>
            </w:r>
          </w:p>
        </w:tc>
        <w:tc>
          <w:tcPr>
            <w:tcW w:w="506" w:type="dxa"/>
            <w:vAlign w:val="center"/>
          </w:tcPr>
          <w:p w14:paraId="7E556D69" w14:textId="77777777" w:rsidR="00E961BD" w:rsidRPr="001E22BF" w:rsidRDefault="00E961BD" w:rsidP="00E961BD">
            <w:pPr>
              <w:snapToGrid w:val="0"/>
              <w:jc w:val="center"/>
              <w:rPr>
                <w:rFonts w:ascii="Arial" w:hAnsi="Arial" w:cs="Arial"/>
                <w:bCs/>
                <w:kern w:val="22"/>
                <w:sz w:val="18"/>
                <w:szCs w:val="18"/>
                <w:lang w:val="en-GB"/>
              </w:rPr>
            </w:pPr>
            <w:r w:rsidRPr="001E22BF">
              <w:rPr>
                <w:rFonts w:ascii="Arial" w:hAnsi="Arial" w:cs="Arial"/>
                <w:bCs/>
                <w:kern w:val="22"/>
                <w:sz w:val="18"/>
                <w:szCs w:val="18"/>
                <w:lang w:val="en-GB"/>
              </w:rPr>
              <w:t>M</w:t>
            </w:r>
          </w:p>
        </w:tc>
        <w:tc>
          <w:tcPr>
            <w:tcW w:w="506" w:type="dxa"/>
            <w:vAlign w:val="center"/>
          </w:tcPr>
          <w:p w14:paraId="2E536396" w14:textId="77777777" w:rsidR="00E961BD" w:rsidRPr="001E22BF" w:rsidRDefault="00E961BD" w:rsidP="00E961BD">
            <w:pPr>
              <w:snapToGrid w:val="0"/>
              <w:jc w:val="center"/>
              <w:rPr>
                <w:rFonts w:ascii="Arial" w:hAnsi="Arial" w:cs="Arial"/>
                <w:bCs/>
                <w:kern w:val="22"/>
                <w:sz w:val="18"/>
                <w:szCs w:val="18"/>
                <w:lang w:val="en-GB"/>
              </w:rPr>
            </w:pPr>
            <w:r w:rsidRPr="001E22BF">
              <w:rPr>
                <w:rFonts w:ascii="Arial" w:hAnsi="Arial" w:cs="Arial"/>
                <w:bCs/>
                <w:kern w:val="22"/>
                <w:sz w:val="18"/>
                <w:szCs w:val="18"/>
                <w:lang w:val="en-GB"/>
              </w:rPr>
              <w:t>L</w:t>
            </w:r>
          </w:p>
        </w:tc>
        <w:tc>
          <w:tcPr>
            <w:tcW w:w="506" w:type="dxa"/>
            <w:vAlign w:val="center"/>
          </w:tcPr>
          <w:p w14:paraId="50203082" w14:textId="77777777" w:rsidR="00E961BD" w:rsidRPr="001E22BF" w:rsidRDefault="00E961BD" w:rsidP="00E961BD">
            <w:pPr>
              <w:snapToGrid w:val="0"/>
              <w:jc w:val="center"/>
              <w:rPr>
                <w:rFonts w:ascii="Arial" w:hAnsi="Arial" w:cs="Arial"/>
                <w:bCs/>
                <w:kern w:val="22"/>
                <w:sz w:val="18"/>
                <w:szCs w:val="18"/>
                <w:lang w:val="en-GB"/>
              </w:rPr>
            </w:pPr>
            <w:r w:rsidRPr="001E22BF">
              <w:rPr>
                <w:rFonts w:ascii="Arial" w:hAnsi="Arial" w:cs="Arial"/>
                <w:bCs/>
                <w:kern w:val="22"/>
                <w:sz w:val="18"/>
                <w:szCs w:val="18"/>
                <w:lang w:val="en-GB"/>
              </w:rPr>
              <w:t>M</w:t>
            </w:r>
          </w:p>
        </w:tc>
        <w:tc>
          <w:tcPr>
            <w:tcW w:w="506" w:type="dxa"/>
            <w:vAlign w:val="center"/>
          </w:tcPr>
          <w:p w14:paraId="7DF1BBD9" w14:textId="77777777" w:rsidR="00E961BD" w:rsidRPr="001E22BF" w:rsidRDefault="00E961BD" w:rsidP="00E961BD">
            <w:pPr>
              <w:snapToGrid w:val="0"/>
              <w:jc w:val="center"/>
              <w:rPr>
                <w:rFonts w:ascii="Arial" w:hAnsi="Arial" w:cs="Arial"/>
                <w:bCs/>
                <w:kern w:val="22"/>
                <w:sz w:val="18"/>
                <w:szCs w:val="18"/>
                <w:lang w:val="en-GB"/>
              </w:rPr>
            </w:pPr>
            <w:r w:rsidRPr="001E22BF">
              <w:rPr>
                <w:rFonts w:ascii="Arial" w:hAnsi="Arial" w:cs="Arial"/>
                <w:bCs/>
                <w:kern w:val="22"/>
                <w:sz w:val="18"/>
                <w:szCs w:val="18"/>
                <w:lang w:val="en-GB"/>
              </w:rPr>
              <w:t>H</w:t>
            </w:r>
          </w:p>
        </w:tc>
        <w:tc>
          <w:tcPr>
            <w:tcW w:w="506" w:type="dxa"/>
            <w:vAlign w:val="center"/>
          </w:tcPr>
          <w:p w14:paraId="3DC05EC1" w14:textId="77777777" w:rsidR="00E961BD" w:rsidRPr="001E22BF" w:rsidRDefault="00E961BD" w:rsidP="00E961BD">
            <w:pPr>
              <w:snapToGrid w:val="0"/>
              <w:jc w:val="center"/>
              <w:rPr>
                <w:rFonts w:ascii="Arial" w:hAnsi="Arial" w:cs="Arial"/>
                <w:bCs/>
                <w:kern w:val="22"/>
                <w:sz w:val="18"/>
                <w:szCs w:val="18"/>
                <w:lang w:val="en-GB"/>
              </w:rPr>
            </w:pPr>
            <w:r w:rsidRPr="001E22BF">
              <w:rPr>
                <w:rFonts w:ascii="Arial" w:hAnsi="Arial" w:cs="Arial"/>
                <w:bCs/>
                <w:kern w:val="22"/>
                <w:sz w:val="18"/>
                <w:szCs w:val="18"/>
                <w:lang w:val="en-GB"/>
              </w:rPr>
              <w:t>H</w:t>
            </w:r>
          </w:p>
        </w:tc>
        <w:tc>
          <w:tcPr>
            <w:tcW w:w="507" w:type="dxa"/>
            <w:vAlign w:val="center"/>
          </w:tcPr>
          <w:p w14:paraId="17FFF3BF" w14:textId="77777777" w:rsidR="00E961BD" w:rsidRPr="001E22BF" w:rsidRDefault="00E961BD" w:rsidP="00E961BD">
            <w:pPr>
              <w:snapToGrid w:val="0"/>
              <w:jc w:val="center"/>
              <w:rPr>
                <w:rFonts w:ascii="Arial" w:hAnsi="Arial" w:cs="Arial"/>
                <w:bCs/>
                <w:kern w:val="22"/>
                <w:sz w:val="18"/>
                <w:szCs w:val="18"/>
                <w:lang w:val="en-GB"/>
              </w:rPr>
            </w:pPr>
            <w:r w:rsidRPr="001E22BF">
              <w:rPr>
                <w:rFonts w:ascii="Arial" w:hAnsi="Arial" w:cs="Arial"/>
                <w:bCs/>
                <w:kern w:val="22"/>
                <w:sz w:val="18"/>
                <w:szCs w:val="18"/>
                <w:lang w:val="en-GB"/>
              </w:rPr>
              <w:t>L</w:t>
            </w:r>
          </w:p>
        </w:tc>
      </w:tr>
      <w:tr w:rsidR="00E961BD" w:rsidRPr="001E22BF" w14:paraId="1BDB24AE" w14:textId="77777777">
        <w:tc>
          <w:tcPr>
            <w:tcW w:w="9687" w:type="dxa"/>
          </w:tcPr>
          <w:p w14:paraId="3A9EF815" w14:textId="77777777" w:rsidR="00E961BD" w:rsidRPr="001E22BF" w:rsidRDefault="00E961BD" w:rsidP="00E961BD">
            <w:pPr>
              <w:keepNext/>
              <w:outlineLvl w:val="1"/>
              <w:rPr>
                <w:rFonts w:ascii="Arial" w:hAnsi="Arial" w:cs="Arial"/>
                <w:b/>
                <w:caps/>
                <w:kern w:val="22"/>
                <w:sz w:val="18"/>
                <w:szCs w:val="18"/>
                <w:lang w:val="en-GB"/>
              </w:rPr>
            </w:pPr>
            <w:r w:rsidRPr="001E22BF">
              <w:rPr>
                <w:rFonts w:ascii="Arial" w:eastAsia="MS Mincho" w:hAnsi="Arial" w:cs="Arial"/>
                <w:b/>
                <w:kern w:val="22"/>
                <w:sz w:val="18"/>
                <w:szCs w:val="18"/>
                <w:lang w:val="en-GB"/>
              </w:rPr>
              <w:t>12. Guadalupe Island</w:t>
            </w:r>
          </w:p>
          <w:p w14:paraId="7FA00C73" w14:textId="77777777" w:rsidR="00E961BD" w:rsidRPr="001E22BF" w:rsidRDefault="00E961BD" w:rsidP="00E961BD">
            <w:pPr>
              <w:numPr>
                <w:ilvl w:val="0"/>
                <w:numId w:val="46"/>
              </w:numPr>
              <w:spacing w:after="0" w:line="240" w:lineRule="auto"/>
              <w:ind w:left="395"/>
              <w:jc w:val="both"/>
              <w:rPr>
                <w:rFonts w:ascii="Arial" w:hAnsi="Arial" w:cs="Arial"/>
                <w:kern w:val="22"/>
                <w:sz w:val="18"/>
                <w:szCs w:val="18"/>
                <w:lang w:val="en-GB" w:eastAsia="en-CA"/>
              </w:rPr>
            </w:pPr>
            <w:r w:rsidRPr="001E22BF">
              <w:rPr>
                <w:rFonts w:ascii="Arial" w:hAnsi="Arial" w:cs="Arial"/>
                <w:kern w:val="22"/>
                <w:sz w:val="18"/>
                <w:szCs w:val="18"/>
                <w:lang w:val="en-GB"/>
              </w:rPr>
              <w:t xml:space="preserve">Location: </w:t>
            </w:r>
            <w:r w:rsidRPr="001E22BF">
              <w:rPr>
                <w:rFonts w:ascii="Arial" w:hAnsi="Arial" w:cs="Arial"/>
                <w:kern w:val="22"/>
                <w:sz w:val="18"/>
                <w:szCs w:val="18"/>
                <w:lang w:val="en-GB" w:eastAsia="en-CA"/>
              </w:rPr>
              <w:t xml:space="preserve">Guadalupe Island is an oceanic island of volcanic origin in the Mexican EEZ, 241 km to the west of the Baja California Peninsula. It is located at 29°2’N and 118°16.6’W. </w:t>
            </w:r>
          </w:p>
          <w:p w14:paraId="3A0A9B47" w14:textId="77777777" w:rsidR="00E961BD" w:rsidRPr="001E22BF" w:rsidRDefault="00E961BD" w:rsidP="00E961BD">
            <w:pPr>
              <w:numPr>
                <w:ilvl w:val="0"/>
                <w:numId w:val="46"/>
              </w:numPr>
              <w:spacing w:after="0" w:line="240" w:lineRule="auto"/>
              <w:ind w:left="395"/>
              <w:jc w:val="both"/>
              <w:rPr>
                <w:rFonts w:ascii="Arial" w:hAnsi="Arial" w:cs="Arial"/>
                <w:b/>
                <w:bCs/>
                <w:kern w:val="22"/>
                <w:sz w:val="18"/>
                <w:szCs w:val="18"/>
                <w:lang w:val="en-GB" w:eastAsia="en-CA"/>
              </w:rPr>
            </w:pPr>
            <w:r w:rsidRPr="001E22BF">
              <w:rPr>
                <w:rFonts w:ascii="Arial" w:hAnsi="Arial" w:cs="Arial"/>
                <w:kern w:val="22"/>
                <w:sz w:val="18"/>
                <w:szCs w:val="18"/>
                <w:lang w:val="en-GB" w:eastAsia="en-CA"/>
              </w:rPr>
              <w:t>Guadalupe Island occurs on the Pacific tectonic plate and is home to two shield volcanoes. The oceanic system is highly productive due to upwelling and supports large populations of endemic marine birds, invertebrates, fish and marine mammals. This area is of high importance for the life stages of certain species of birds and marine mammals. An important aspect of this area is its connectivity to other populations along the California current system. It hosts many endemic terrestrial and marine species that are at risk due to the introduction of carnivores and pests, and the use of the island’s resources for development.</w:t>
            </w:r>
          </w:p>
        </w:tc>
        <w:tc>
          <w:tcPr>
            <w:tcW w:w="506" w:type="dxa"/>
            <w:vAlign w:val="center"/>
          </w:tcPr>
          <w:p w14:paraId="43F3C43D" w14:textId="77777777" w:rsidR="00E961BD" w:rsidRPr="001E22BF" w:rsidRDefault="00E961BD" w:rsidP="00E961BD">
            <w:pPr>
              <w:snapToGrid w:val="0"/>
              <w:jc w:val="center"/>
              <w:rPr>
                <w:rFonts w:ascii="Arial" w:hAnsi="Arial" w:cs="Arial"/>
                <w:bCs/>
                <w:kern w:val="22"/>
                <w:sz w:val="18"/>
                <w:szCs w:val="18"/>
                <w:lang w:val="en-GB"/>
              </w:rPr>
            </w:pPr>
            <w:r w:rsidRPr="001E22BF">
              <w:rPr>
                <w:rFonts w:ascii="Arial" w:hAnsi="Arial" w:cs="Arial"/>
                <w:bCs/>
                <w:kern w:val="22"/>
                <w:sz w:val="18"/>
                <w:szCs w:val="18"/>
                <w:lang w:val="en-GB"/>
              </w:rPr>
              <w:t>L</w:t>
            </w:r>
          </w:p>
        </w:tc>
        <w:tc>
          <w:tcPr>
            <w:tcW w:w="506" w:type="dxa"/>
            <w:vAlign w:val="center"/>
          </w:tcPr>
          <w:p w14:paraId="79BC4301" w14:textId="77777777" w:rsidR="00E961BD" w:rsidRPr="001E22BF" w:rsidRDefault="00E961BD" w:rsidP="00E961BD">
            <w:pPr>
              <w:snapToGrid w:val="0"/>
              <w:jc w:val="center"/>
              <w:rPr>
                <w:rFonts w:ascii="Arial" w:hAnsi="Arial" w:cs="Arial"/>
                <w:bCs/>
                <w:kern w:val="22"/>
                <w:sz w:val="18"/>
                <w:szCs w:val="18"/>
                <w:lang w:val="en-GB"/>
              </w:rPr>
            </w:pPr>
            <w:r w:rsidRPr="001E22BF">
              <w:rPr>
                <w:rFonts w:ascii="Arial" w:hAnsi="Arial" w:cs="Arial"/>
                <w:bCs/>
                <w:kern w:val="22"/>
                <w:sz w:val="18"/>
                <w:szCs w:val="18"/>
                <w:lang w:val="en-GB"/>
              </w:rPr>
              <w:t>H</w:t>
            </w:r>
          </w:p>
        </w:tc>
        <w:tc>
          <w:tcPr>
            <w:tcW w:w="506" w:type="dxa"/>
            <w:vAlign w:val="center"/>
          </w:tcPr>
          <w:p w14:paraId="46637E51" w14:textId="77777777" w:rsidR="00E961BD" w:rsidRPr="001E22BF" w:rsidRDefault="00E961BD" w:rsidP="00E961BD">
            <w:pPr>
              <w:snapToGrid w:val="0"/>
              <w:jc w:val="center"/>
              <w:rPr>
                <w:rFonts w:ascii="Arial" w:hAnsi="Arial" w:cs="Arial"/>
                <w:bCs/>
                <w:kern w:val="22"/>
                <w:sz w:val="18"/>
                <w:szCs w:val="18"/>
                <w:lang w:val="en-GB"/>
              </w:rPr>
            </w:pPr>
            <w:r w:rsidRPr="001E22BF">
              <w:rPr>
                <w:rFonts w:ascii="Arial" w:hAnsi="Arial" w:cs="Arial"/>
                <w:bCs/>
                <w:kern w:val="22"/>
                <w:sz w:val="18"/>
                <w:szCs w:val="18"/>
                <w:lang w:val="en-GB"/>
              </w:rPr>
              <w:t>M</w:t>
            </w:r>
          </w:p>
        </w:tc>
        <w:tc>
          <w:tcPr>
            <w:tcW w:w="506" w:type="dxa"/>
            <w:vAlign w:val="center"/>
          </w:tcPr>
          <w:p w14:paraId="71F1B420" w14:textId="77777777" w:rsidR="00E961BD" w:rsidRPr="001E22BF" w:rsidRDefault="00E961BD" w:rsidP="00E961BD">
            <w:pPr>
              <w:snapToGrid w:val="0"/>
              <w:jc w:val="center"/>
              <w:rPr>
                <w:rFonts w:ascii="Arial" w:hAnsi="Arial" w:cs="Arial"/>
                <w:bCs/>
                <w:kern w:val="22"/>
                <w:sz w:val="18"/>
                <w:szCs w:val="18"/>
                <w:lang w:val="en-GB"/>
              </w:rPr>
            </w:pPr>
            <w:r w:rsidRPr="001E22BF">
              <w:rPr>
                <w:rFonts w:ascii="Arial" w:hAnsi="Arial" w:cs="Arial"/>
                <w:bCs/>
                <w:kern w:val="22"/>
                <w:sz w:val="18"/>
                <w:szCs w:val="18"/>
                <w:lang w:val="en-GB"/>
              </w:rPr>
              <w:t>M</w:t>
            </w:r>
          </w:p>
        </w:tc>
        <w:tc>
          <w:tcPr>
            <w:tcW w:w="506" w:type="dxa"/>
            <w:vAlign w:val="center"/>
          </w:tcPr>
          <w:p w14:paraId="6098337F" w14:textId="77777777" w:rsidR="00E961BD" w:rsidRPr="001E22BF" w:rsidRDefault="00E961BD" w:rsidP="00E961BD">
            <w:pPr>
              <w:snapToGrid w:val="0"/>
              <w:jc w:val="center"/>
              <w:rPr>
                <w:rFonts w:ascii="Arial" w:hAnsi="Arial" w:cs="Arial"/>
                <w:bCs/>
                <w:kern w:val="22"/>
                <w:sz w:val="18"/>
                <w:szCs w:val="18"/>
                <w:lang w:val="en-GB"/>
              </w:rPr>
            </w:pPr>
            <w:r w:rsidRPr="001E22BF">
              <w:rPr>
                <w:rFonts w:ascii="Arial" w:hAnsi="Arial" w:cs="Arial"/>
                <w:bCs/>
                <w:kern w:val="22"/>
                <w:sz w:val="18"/>
                <w:szCs w:val="18"/>
                <w:lang w:val="en-GB"/>
              </w:rPr>
              <w:t>H</w:t>
            </w:r>
          </w:p>
        </w:tc>
        <w:tc>
          <w:tcPr>
            <w:tcW w:w="506" w:type="dxa"/>
            <w:vAlign w:val="center"/>
          </w:tcPr>
          <w:p w14:paraId="49FC835A" w14:textId="77777777" w:rsidR="00E961BD" w:rsidRPr="001E22BF" w:rsidRDefault="00E961BD" w:rsidP="00E961BD">
            <w:pPr>
              <w:snapToGrid w:val="0"/>
              <w:jc w:val="center"/>
              <w:rPr>
                <w:rFonts w:ascii="Arial" w:hAnsi="Arial" w:cs="Arial"/>
                <w:bCs/>
                <w:kern w:val="22"/>
                <w:sz w:val="18"/>
                <w:szCs w:val="18"/>
                <w:lang w:val="en-GB"/>
              </w:rPr>
            </w:pPr>
            <w:r w:rsidRPr="001E22BF">
              <w:rPr>
                <w:rFonts w:ascii="Arial" w:hAnsi="Arial" w:cs="Arial"/>
                <w:bCs/>
                <w:kern w:val="22"/>
                <w:sz w:val="18"/>
                <w:szCs w:val="18"/>
                <w:lang w:val="en-GB"/>
              </w:rPr>
              <w:t>H</w:t>
            </w:r>
          </w:p>
        </w:tc>
        <w:tc>
          <w:tcPr>
            <w:tcW w:w="507" w:type="dxa"/>
            <w:vAlign w:val="center"/>
          </w:tcPr>
          <w:p w14:paraId="7747E2F7" w14:textId="77777777" w:rsidR="00E961BD" w:rsidRPr="001E22BF" w:rsidRDefault="00E961BD" w:rsidP="00E961BD">
            <w:pPr>
              <w:snapToGrid w:val="0"/>
              <w:jc w:val="center"/>
              <w:rPr>
                <w:rFonts w:ascii="Arial" w:hAnsi="Arial" w:cs="Arial"/>
                <w:bCs/>
                <w:kern w:val="22"/>
                <w:sz w:val="18"/>
                <w:szCs w:val="18"/>
                <w:lang w:val="en-GB"/>
              </w:rPr>
            </w:pPr>
            <w:r w:rsidRPr="001E22BF">
              <w:rPr>
                <w:rFonts w:ascii="Arial" w:hAnsi="Arial" w:cs="Arial"/>
                <w:bCs/>
                <w:kern w:val="22"/>
                <w:sz w:val="18"/>
                <w:szCs w:val="18"/>
                <w:lang w:val="en-GB"/>
              </w:rPr>
              <w:t>M</w:t>
            </w:r>
          </w:p>
        </w:tc>
      </w:tr>
      <w:tr w:rsidR="00E961BD" w:rsidRPr="001E22BF" w14:paraId="372CA65C" w14:textId="77777777">
        <w:tc>
          <w:tcPr>
            <w:tcW w:w="9687" w:type="dxa"/>
          </w:tcPr>
          <w:p w14:paraId="411ADFEF" w14:textId="77777777" w:rsidR="00E961BD" w:rsidRPr="001E22BF" w:rsidRDefault="00E961BD" w:rsidP="00E961BD">
            <w:pPr>
              <w:outlineLvl w:val="1"/>
              <w:rPr>
                <w:rFonts w:ascii="Arial" w:hAnsi="Arial" w:cs="Arial"/>
                <w:b/>
                <w:caps/>
                <w:kern w:val="22"/>
                <w:sz w:val="18"/>
                <w:szCs w:val="18"/>
                <w:lang w:val="en-GB"/>
              </w:rPr>
            </w:pPr>
            <w:r w:rsidRPr="001E22BF">
              <w:rPr>
                <w:rFonts w:ascii="Arial" w:eastAsia="MS Mincho" w:hAnsi="Arial" w:cs="Arial"/>
                <w:b/>
                <w:kern w:val="22"/>
                <w:sz w:val="18"/>
                <w:szCs w:val="18"/>
                <w:lang w:val="en-GB"/>
              </w:rPr>
              <w:t xml:space="preserve">13. </w:t>
            </w:r>
            <w:r w:rsidRPr="001E22BF">
              <w:rPr>
                <w:rFonts w:ascii="Arial" w:hAnsi="Arial" w:cs="Arial"/>
                <w:b/>
                <w:bCs/>
                <w:kern w:val="22"/>
                <w:sz w:val="18"/>
                <w:szCs w:val="18"/>
                <w:lang w:val="en-GB" w:eastAsia="en-CA"/>
              </w:rPr>
              <w:t>Upper Gulf of California R</w:t>
            </w:r>
            <w:r w:rsidRPr="001E22BF">
              <w:rPr>
                <w:rFonts w:ascii="Arial" w:eastAsia="MS Mincho" w:hAnsi="Arial" w:cs="Arial"/>
                <w:b/>
                <w:kern w:val="22"/>
                <w:sz w:val="18"/>
                <w:szCs w:val="18"/>
                <w:lang w:val="en-GB"/>
              </w:rPr>
              <w:t>egion</w:t>
            </w:r>
          </w:p>
          <w:p w14:paraId="3F0D9A8F" w14:textId="77777777" w:rsidR="00E961BD" w:rsidRPr="001E22BF" w:rsidRDefault="00E961BD" w:rsidP="00E961BD">
            <w:pPr>
              <w:numPr>
                <w:ilvl w:val="0"/>
                <w:numId w:val="48"/>
              </w:numPr>
              <w:spacing w:after="0" w:line="280" w:lineRule="atLeast"/>
              <w:ind w:left="395"/>
              <w:jc w:val="both"/>
              <w:rPr>
                <w:rFonts w:ascii="Arial" w:hAnsi="Arial" w:cs="Arial"/>
                <w:kern w:val="22"/>
                <w:sz w:val="18"/>
                <w:szCs w:val="18"/>
                <w:lang w:val="en-GB"/>
              </w:rPr>
            </w:pPr>
            <w:r w:rsidRPr="001E22BF">
              <w:rPr>
                <w:rFonts w:ascii="Arial" w:eastAsia="MS Mincho" w:hAnsi="Arial" w:cs="Arial"/>
                <w:kern w:val="22"/>
                <w:sz w:val="18"/>
                <w:szCs w:val="18"/>
                <w:lang w:val="en-GB"/>
              </w:rPr>
              <w:t>Location: The area is located within Mexico’s national jurisdiction.</w:t>
            </w:r>
          </w:p>
          <w:p w14:paraId="07EF2569" w14:textId="77777777" w:rsidR="00E961BD" w:rsidRPr="001E22BF" w:rsidRDefault="00E961BD" w:rsidP="00E961BD">
            <w:pPr>
              <w:numPr>
                <w:ilvl w:val="0"/>
                <w:numId w:val="46"/>
              </w:numPr>
              <w:spacing w:after="0" w:line="240" w:lineRule="auto"/>
              <w:ind w:left="395"/>
              <w:jc w:val="both"/>
              <w:rPr>
                <w:rFonts w:ascii="Arial" w:eastAsia="MS Mincho" w:hAnsi="Arial" w:cs="Arial"/>
                <w:kern w:val="22"/>
                <w:sz w:val="18"/>
                <w:szCs w:val="18"/>
                <w:lang w:val="en-GB"/>
              </w:rPr>
            </w:pPr>
            <w:r w:rsidRPr="001E22BF">
              <w:rPr>
                <w:rFonts w:ascii="Arial" w:eastAsia="MS Mincho" w:hAnsi="Arial" w:cs="Arial"/>
                <w:kern w:val="22"/>
                <w:sz w:val="18"/>
                <w:szCs w:val="18"/>
                <w:lang w:val="en-GB"/>
              </w:rPr>
              <w:t>The Colorado River Delta and the upper portion of the Gulf of California have biophysical features, endemic biota and oceanographic characteristics that are unique to this region. Among them are strong tidal mixing due to tidal movements and the influx of fresh water in the delta area, which depends on the release of water from the Colorado River. Extensive sediment beds deposited here over a long period concentrate nutrients, which make this area extremely productive. The area is also home to endangered endemic species, including the Gulf of California porpoise and the totoaba. The area is also important for fin whales, common dolphins, sea lions and a multitude of seabird species. The commercial fisheries in the area, both industrial and small-scale, make the area vulnerable to human impacts.</w:t>
            </w:r>
          </w:p>
        </w:tc>
        <w:tc>
          <w:tcPr>
            <w:tcW w:w="506" w:type="dxa"/>
            <w:vAlign w:val="center"/>
          </w:tcPr>
          <w:p w14:paraId="7C7AEF3A"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13388C38"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7B67F577"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5E40CE1D"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77302059"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0C55F32B"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7" w:type="dxa"/>
            <w:vAlign w:val="center"/>
          </w:tcPr>
          <w:p w14:paraId="585E5D43"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L</w:t>
            </w:r>
          </w:p>
        </w:tc>
      </w:tr>
      <w:tr w:rsidR="00E961BD" w:rsidRPr="001E22BF" w14:paraId="3A339D13" w14:textId="77777777">
        <w:tc>
          <w:tcPr>
            <w:tcW w:w="9687" w:type="dxa"/>
          </w:tcPr>
          <w:p w14:paraId="46F6FB27" w14:textId="77777777" w:rsidR="00E961BD" w:rsidRPr="001E22BF" w:rsidRDefault="00E961BD" w:rsidP="00E961BD">
            <w:pPr>
              <w:outlineLvl w:val="1"/>
              <w:rPr>
                <w:rFonts w:ascii="Arial" w:hAnsi="Arial" w:cs="Arial"/>
                <w:b/>
                <w:caps/>
                <w:kern w:val="22"/>
                <w:sz w:val="18"/>
                <w:szCs w:val="18"/>
                <w:lang w:val="en-GB"/>
              </w:rPr>
            </w:pPr>
            <w:r w:rsidRPr="001E22BF">
              <w:rPr>
                <w:rFonts w:ascii="Arial" w:eastAsia="MS Mincho" w:hAnsi="Arial" w:cs="Arial"/>
                <w:b/>
                <w:kern w:val="22"/>
                <w:sz w:val="18"/>
                <w:szCs w:val="18"/>
                <w:lang w:val="en-GB"/>
              </w:rPr>
              <w:t>14. Midriff Islands Region</w:t>
            </w:r>
          </w:p>
          <w:p w14:paraId="0C0DD7F2" w14:textId="77777777" w:rsidR="00E961BD" w:rsidRPr="001E22BF" w:rsidRDefault="00E961BD" w:rsidP="00E961BD">
            <w:pPr>
              <w:numPr>
                <w:ilvl w:val="0"/>
                <w:numId w:val="27"/>
              </w:numPr>
              <w:spacing w:after="0" w:line="240" w:lineRule="auto"/>
              <w:jc w:val="both"/>
              <w:rPr>
                <w:rFonts w:ascii="Arial" w:eastAsia="MS Mincho" w:hAnsi="Arial" w:cs="Arial"/>
                <w:kern w:val="22"/>
                <w:sz w:val="18"/>
                <w:szCs w:val="18"/>
                <w:lang w:val="en-GB"/>
              </w:rPr>
            </w:pPr>
            <w:r w:rsidRPr="001E22BF">
              <w:rPr>
                <w:rFonts w:ascii="Arial" w:eastAsia="MS Mincho" w:hAnsi="Arial" w:cs="Arial"/>
                <w:kern w:val="22"/>
                <w:sz w:val="18"/>
                <w:szCs w:val="18"/>
                <w:lang w:val="en-GB"/>
              </w:rPr>
              <w:t xml:space="preserve">Location: The Midriff Islands region is located within Mexico’s national jurisdiction. </w:t>
            </w:r>
          </w:p>
          <w:p w14:paraId="0A220B0D" w14:textId="77777777" w:rsidR="00E961BD" w:rsidRPr="001E22BF" w:rsidRDefault="00E961BD" w:rsidP="00E961BD">
            <w:pPr>
              <w:numPr>
                <w:ilvl w:val="0"/>
                <w:numId w:val="27"/>
              </w:numPr>
              <w:spacing w:after="0" w:line="240" w:lineRule="auto"/>
              <w:jc w:val="both"/>
              <w:rPr>
                <w:rFonts w:ascii="Arial" w:hAnsi="Arial" w:cs="Arial"/>
                <w:kern w:val="22"/>
                <w:sz w:val="18"/>
                <w:szCs w:val="18"/>
                <w:lang w:val="en-GB"/>
              </w:rPr>
            </w:pPr>
            <w:r w:rsidRPr="001E22BF">
              <w:rPr>
                <w:rFonts w:ascii="Arial" w:eastAsia="MS Mincho" w:hAnsi="Arial" w:cs="Arial"/>
                <w:kern w:val="22"/>
                <w:sz w:val="18"/>
                <w:szCs w:val="18"/>
                <w:lang w:val="en-GB"/>
              </w:rPr>
              <w:t xml:space="preserve">The central portion of the Gulf of California is characterized by the presence of two large islands and several small </w:t>
            </w:r>
            <w:r w:rsidRPr="001E22BF">
              <w:rPr>
                <w:rFonts w:ascii="Arial" w:eastAsia="MS Mincho" w:hAnsi="Arial" w:cs="Arial"/>
                <w:kern w:val="22"/>
                <w:sz w:val="18"/>
                <w:szCs w:val="18"/>
                <w:lang w:val="en-GB"/>
              </w:rPr>
              <w:lastRenderedPageBreak/>
              <w:t xml:space="preserve">ones, divided by narrow, deep channels that create wind-driven upwelling fronts and eddies and further increase primary productivity in this already biodiversity-rich marine area. The biota of the midriff islands region is rich and diverse. Marine mammal diversity includes almost all large baleen whales, sperm whales, large schools of dolphins and numerous sea lion rookeries. Along the shorelines of the rugged, mountainous and arid islands are several seabird colonies, where important populations nest. Tiny Rasa Island stands out because it is here that a large percentage of the global population of elegant and royal terns and Herman’s gulls nest. </w:t>
            </w:r>
          </w:p>
        </w:tc>
        <w:tc>
          <w:tcPr>
            <w:tcW w:w="506" w:type="dxa"/>
            <w:vAlign w:val="center"/>
          </w:tcPr>
          <w:p w14:paraId="570EA4AC"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lastRenderedPageBreak/>
              <w:t>H</w:t>
            </w:r>
          </w:p>
        </w:tc>
        <w:tc>
          <w:tcPr>
            <w:tcW w:w="506" w:type="dxa"/>
            <w:vAlign w:val="center"/>
          </w:tcPr>
          <w:p w14:paraId="67D0481A"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3C6B03AF"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70791C2D"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713ACEC0"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781A84DF"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7" w:type="dxa"/>
            <w:vAlign w:val="center"/>
          </w:tcPr>
          <w:p w14:paraId="2C685939"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r>
      <w:tr w:rsidR="00E961BD" w:rsidRPr="001E22BF" w14:paraId="71AD340C" w14:textId="77777777">
        <w:tc>
          <w:tcPr>
            <w:tcW w:w="9687" w:type="dxa"/>
          </w:tcPr>
          <w:p w14:paraId="691DB2AC" w14:textId="77777777" w:rsidR="00E961BD" w:rsidRPr="001E22BF" w:rsidRDefault="00E961BD" w:rsidP="00E961BD">
            <w:pPr>
              <w:outlineLvl w:val="1"/>
              <w:rPr>
                <w:rFonts w:ascii="Arial" w:hAnsi="Arial" w:cs="Arial"/>
                <w:b/>
                <w:caps/>
                <w:kern w:val="22"/>
                <w:sz w:val="18"/>
                <w:szCs w:val="18"/>
                <w:lang w:val="en-GB"/>
              </w:rPr>
            </w:pPr>
            <w:r w:rsidRPr="001E22BF">
              <w:rPr>
                <w:rFonts w:ascii="Arial" w:eastAsia="MS Mincho" w:hAnsi="Arial" w:cs="Arial"/>
                <w:b/>
                <w:kern w:val="22"/>
                <w:sz w:val="18"/>
                <w:szCs w:val="18"/>
                <w:lang w:val="en-GB"/>
              </w:rPr>
              <w:t>15. Coastal Waters Off Baja California</w:t>
            </w:r>
          </w:p>
          <w:p w14:paraId="335C6958" w14:textId="77777777" w:rsidR="00E961BD" w:rsidRPr="001E22BF" w:rsidRDefault="00E961BD" w:rsidP="00E961BD">
            <w:pPr>
              <w:numPr>
                <w:ilvl w:val="0"/>
                <w:numId w:val="39"/>
              </w:numPr>
              <w:spacing w:after="0" w:line="240" w:lineRule="auto"/>
              <w:ind w:left="389"/>
              <w:jc w:val="both"/>
              <w:rPr>
                <w:rFonts w:ascii="Arial" w:eastAsia="MS Mincho" w:hAnsi="Arial" w:cs="Arial"/>
                <w:kern w:val="22"/>
                <w:sz w:val="18"/>
                <w:szCs w:val="18"/>
                <w:lang w:val="en-GB"/>
              </w:rPr>
            </w:pPr>
            <w:r w:rsidRPr="001E22BF">
              <w:rPr>
                <w:rFonts w:ascii="Arial" w:eastAsia="MS Mincho" w:hAnsi="Arial" w:cs="Arial"/>
                <w:kern w:val="22"/>
                <w:sz w:val="18"/>
                <w:szCs w:val="18"/>
                <w:lang w:val="en-GB"/>
              </w:rPr>
              <w:t>Location: The area extends from the north at Guerrero Negro lagoon and Cedros and San Benitos Islands and Natividad Island, and incorporates San Ignacio lagoon and Magdalena Bay and the areas offshore directly west and north of this productive bay. This area is within Mexico’s national jurisdiction.</w:t>
            </w:r>
          </w:p>
          <w:p w14:paraId="7B422E48" w14:textId="77777777" w:rsidR="00E961BD" w:rsidRPr="001E22BF" w:rsidRDefault="00E961BD" w:rsidP="00E961BD">
            <w:pPr>
              <w:numPr>
                <w:ilvl w:val="0"/>
                <w:numId w:val="39"/>
              </w:numPr>
              <w:spacing w:after="0" w:line="240" w:lineRule="auto"/>
              <w:ind w:left="389"/>
              <w:jc w:val="both"/>
              <w:rPr>
                <w:rFonts w:ascii="Arial" w:eastAsia="MS Mincho" w:hAnsi="Arial" w:cs="Arial"/>
                <w:kern w:val="22"/>
                <w:sz w:val="18"/>
                <w:szCs w:val="18"/>
                <w:lang w:val="en-GB"/>
              </w:rPr>
            </w:pPr>
            <w:r w:rsidRPr="001E22BF">
              <w:rPr>
                <w:rFonts w:ascii="Arial" w:eastAsia="MS Mincho" w:hAnsi="Arial" w:cs="Arial"/>
                <w:kern w:val="22"/>
                <w:sz w:val="18"/>
                <w:szCs w:val="18"/>
                <w:lang w:val="en-GB"/>
              </w:rPr>
              <w:t xml:space="preserve">This large coastal area includes large coastal lagoons that serve as nursing and breeding grounds for endangered grey whale populations, and islands and offshore areas that are important feeding grounds for pelagic fauna. The area’s lagoons are important for whales as well as shorebirds, sea turtles, invertebrates and fish. Islands in the area provide nesting sites for the endangered sooty shearwater, and its offshore areas are critical feeding sites for loggerhead sea turtles, sharks and tuna. These breeding and feeding grounds provide connectivity for populations that migrate along the Pacific coast of North America in the case of grey whales, and across the Pacific to Japan in the case of loggerhead turtles. </w:t>
            </w:r>
          </w:p>
        </w:tc>
        <w:tc>
          <w:tcPr>
            <w:tcW w:w="506" w:type="dxa"/>
            <w:vAlign w:val="center"/>
          </w:tcPr>
          <w:p w14:paraId="34F66DC7"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L</w:t>
            </w:r>
          </w:p>
        </w:tc>
        <w:tc>
          <w:tcPr>
            <w:tcW w:w="506" w:type="dxa"/>
            <w:vAlign w:val="center"/>
          </w:tcPr>
          <w:p w14:paraId="6CDE3B3D"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24938C19"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4B725500"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7C33CA7F"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69EC60BF"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7" w:type="dxa"/>
            <w:vAlign w:val="center"/>
          </w:tcPr>
          <w:p w14:paraId="2C486DE8"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r>
      <w:tr w:rsidR="00E961BD" w:rsidRPr="001E22BF" w14:paraId="6716AE4C" w14:textId="77777777">
        <w:tc>
          <w:tcPr>
            <w:tcW w:w="9687" w:type="dxa"/>
          </w:tcPr>
          <w:p w14:paraId="1CB2973D" w14:textId="77777777" w:rsidR="00E961BD" w:rsidRPr="001E22BF" w:rsidRDefault="00E961BD" w:rsidP="00E961BD">
            <w:pPr>
              <w:spacing w:line="280" w:lineRule="atLeast"/>
              <w:ind w:right="540"/>
              <w:outlineLvl w:val="1"/>
              <w:rPr>
                <w:rFonts w:ascii="Arial" w:hAnsi="Arial" w:cs="Arial"/>
                <w:b/>
                <w:caps/>
                <w:kern w:val="22"/>
                <w:sz w:val="18"/>
                <w:szCs w:val="18"/>
                <w:lang w:val="en-GB"/>
              </w:rPr>
            </w:pPr>
            <w:r w:rsidRPr="001E22BF">
              <w:rPr>
                <w:rFonts w:ascii="Arial" w:eastAsia="MS Mincho" w:hAnsi="Arial" w:cs="Arial"/>
                <w:b/>
                <w:kern w:val="22"/>
                <w:sz w:val="18"/>
                <w:szCs w:val="18"/>
                <w:lang w:val="en-GB"/>
              </w:rPr>
              <w:t>16. Juan de Fuca Ridge Hydrothermal Vents</w:t>
            </w:r>
          </w:p>
          <w:p w14:paraId="0A60C1C6" w14:textId="77777777" w:rsidR="00E961BD" w:rsidRPr="001E22BF" w:rsidRDefault="00E961BD" w:rsidP="00E961BD">
            <w:pPr>
              <w:numPr>
                <w:ilvl w:val="0"/>
                <w:numId w:val="49"/>
              </w:numPr>
              <w:spacing w:after="0" w:line="240" w:lineRule="auto"/>
              <w:ind w:left="395"/>
              <w:jc w:val="both"/>
              <w:rPr>
                <w:rFonts w:ascii="Arial" w:hAnsi="Arial" w:cs="Arial"/>
                <w:kern w:val="22"/>
                <w:sz w:val="18"/>
                <w:szCs w:val="18"/>
                <w:lang w:val="en-GB"/>
              </w:rPr>
            </w:pPr>
            <w:r w:rsidRPr="001E22BF">
              <w:rPr>
                <w:rFonts w:ascii="Arial" w:eastAsia="MS Mincho" w:hAnsi="Arial" w:cs="Arial"/>
                <w:kern w:val="22"/>
                <w:sz w:val="18"/>
                <w:szCs w:val="18"/>
                <w:lang w:val="en-GB"/>
              </w:rPr>
              <w:t xml:space="preserve">Location: The area is composed of a </w:t>
            </w:r>
            <w:r w:rsidRPr="001E22BF">
              <w:rPr>
                <w:rFonts w:ascii="Arial" w:eastAsia="MS Mincho" w:hAnsi="Arial" w:cs="Arial"/>
                <w:bCs/>
                <w:kern w:val="22"/>
                <w:sz w:val="18"/>
                <w:szCs w:val="18"/>
                <w:lang w:val="en-GB"/>
              </w:rPr>
              <w:t>complex of vents located on three short spreading areas, specifically the Juan de Fuca Ridge, Gorda Ridge and Explorer Ridge off the coasts of British Columbia, Canada, and the states of Washington, Oregon and California, USA. Only vents that fall outside the EEZs of Canada and the USA have been evaluated with respect to the EBSA criteria.</w:t>
            </w:r>
          </w:p>
          <w:p w14:paraId="3CF68EC3" w14:textId="77777777" w:rsidR="00E961BD" w:rsidRPr="001E22BF" w:rsidRDefault="00E961BD" w:rsidP="00E961BD">
            <w:pPr>
              <w:numPr>
                <w:ilvl w:val="0"/>
                <w:numId w:val="49"/>
              </w:numPr>
              <w:spacing w:after="0" w:line="240" w:lineRule="auto"/>
              <w:ind w:left="395"/>
              <w:jc w:val="both"/>
              <w:rPr>
                <w:rFonts w:ascii="Arial" w:hAnsi="Arial" w:cs="Arial"/>
                <w:kern w:val="22"/>
                <w:sz w:val="18"/>
                <w:szCs w:val="18"/>
                <w:lang w:val="en-GB"/>
              </w:rPr>
            </w:pPr>
            <w:r w:rsidRPr="001E22BF">
              <w:rPr>
                <w:rFonts w:ascii="Arial" w:eastAsia="MS Mincho" w:hAnsi="Arial" w:cs="Arial"/>
                <w:kern w:val="22"/>
                <w:sz w:val="18"/>
                <w:szCs w:val="18"/>
                <w:lang w:val="en-GB"/>
              </w:rPr>
              <w:t xml:space="preserve">The sea floor, physical structures associated with the vents, surrounding water column (which is influenced by chemical and thermal properties of the vent fluids and gases), and biological communities associated with the vents collectively meet the criteria. The formation of hydrothermal vents is driven by dynamic tectonic activity. </w:t>
            </w:r>
            <w:r w:rsidRPr="001E22BF">
              <w:rPr>
                <w:rFonts w:ascii="Arial" w:hAnsi="Arial" w:cs="Arial"/>
                <w:kern w:val="22"/>
                <w:sz w:val="18"/>
                <w:szCs w:val="18"/>
                <w:lang w:val="en-GB"/>
              </w:rPr>
              <w:t>The microbrial communities associated with vents in the northeast Pacific Ocean are diverse, rare and unique in terms of physiologies, metabolism, thermal tolerance and halotolerance.</w:t>
            </w:r>
          </w:p>
        </w:tc>
        <w:tc>
          <w:tcPr>
            <w:tcW w:w="506" w:type="dxa"/>
            <w:vAlign w:val="center"/>
          </w:tcPr>
          <w:p w14:paraId="59CFB3C4"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103059BF"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29EFAB50"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w:t>
            </w:r>
          </w:p>
        </w:tc>
        <w:tc>
          <w:tcPr>
            <w:tcW w:w="506" w:type="dxa"/>
            <w:vAlign w:val="center"/>
          </w:tcPr>
          <w:p w14:paraId="6A8BD501"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1177895E"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31DD943F"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7" w:type="dxa"/>
            <w:vAlign w:val="center"/>
          </w:tcPr>
          <w:p w14:paraId="1C8CF81A"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r>
      <w:tr w:rsidR="00E961BD" w:rsidRPr="001E22BF" w14:paraId="564487A2" w14:textId="77777777">
        <w:tc>
          <w:tcPr>
            <w:tcW w:w="9687" w:type="dxa"/>
          </w:tcPr>
          <w:p w14:paraId="6C2983EE" w14:textId="77777777" w:rsidR="00E961BD" w:rsidRPr="001E22BF" w:rsidRDefault="00E961BD" w:rsidP="00E961BD">
            <w:pPr>
              <w:ind w:right="540"/>
              <w:outlineLvl w:val="1"/>
              <w:rPr>
                <w:rFonts w:ascii="Arial" w:eastAsia="MS Mincho" w:hAnsi="Arial" w:cs="Arial"/>
                <w:b/>
                <w:kern w:val="22"/>
                <w:sz w:val="18"/>
                <w:szCs w:val="18"/>
                <w:lang w:val="en-GB"/>
              </w:rPr>
            </w:pPr>
            <w:r w:rsidRPr="001E22BF">
              <w:rPr>
                <w:rFonts w:ascii="Arial" w:hAnsi="Arial" w:cs="Arial"/>
                <w:b/>
                <w:kern w:val="22"/>
                <w:sz w:val="18"/>
                <w:szCs w:val="18"/>
                <w:lang w:val="en-GB"/>
              </w:rPr>
              <w:t xml:space="preserve">17. </w:t>
            </w:r>
            <w:r w:rsidRPr="001E22BF">
              <w:rPr>
                <w:rFonts w:ascii="Arial" w:eastAsia="MS Mincho" w:hAnsi="Arial" w:cs="Arial"/>
                <w:b/>
                <w:kern w:val="22"/>
                <w:sz w:val="18"/>
                <w:szCs w:val="18"/>
                <w:lang w:val="en-GB"/>
              </w:rPr>
              <w:t>North-east Pacific Ocean Seamounts</w:t>
            </w:r>
          </w:p>
          <w:p w14:paraId="0FB73800" w14:textId="77777777" w:rsidR="00E961BD" w:rsidRPr="001E22BF" w:rsidRDefault="00E961BD" w:rsidP="00E961BD">
            <w:pPr>
              <w:numPr>
                <w:ilvl w:val="0"/>
                <w:numId w:val="50"/>
              </w:numPr>
              <w:spacing w:after="0" w:line="240" w:lineRule="auto"/>
              <w:ind w:left="395"/>
              <w:jc w:val="both"/>
              <w:rPr>
                <w:rFonts w:ascii="Arial" w:eastAsia="MS Mincho" w:hAnsi="Arial" w:cs="Arial"/>
                <w:kern w:val="22"/>
                <w:sz w:val="18"/>
                <w:szCs w:val="18"/>
                <w:lang w:val="en-GB"/>
              </w:rPr>
            </w:pPr>
            <w:r w:rsidRPr="001E22BF">
              <w:rPr>
                <w:rFonts w:ascii="Arial" w:hAnsi="Arial" w:cs="Arial"/>
                <w:kern w:val="22"/>
                <w:sz w:val="18"/>
                <w:szCs w:val="18"/>
                <w:lang w:val="en-GB"/>
              </w:rPr>
              <w:t xml:space="preserve">Location: </w:t>
            </w:r>
            <w:r w:rsidRPr="001E22BF">
              <w:rPr>
                <w:rFonts w:ascii="Arial" w:eastAsia="MS Mincho" w:hAnsi="Arial" w:cs="Arial"/>
                <w:kern w:val="22"/>
                <w:sz w:val="18"/>
                <w:szCs w:val="18"/>
                <w:lang w:val="en-GB"/>
              </w:rPr>
              <w:t>A series of seamount complexes, including the Cobb-Eickleberg seamount chain, are located in the north-east Pacific Ocean and range along the Cascadia subduction zone from the Aleutian Islands in the north to Axial Seamount in the south.</w:t>
            </w:r>
          </w:p>
          <w:p w14:paraId="02EC191E" w14:textId="77777777" w:rsidR="00E961BD" w:rsidRPr="001E22BF" w:rsidRDefault="00E961BD" w:rsidP="00E961BD">
            <w:pPr>
              <w:numPr>
                <w:ilvl w:val="0"/>
                <w:numId w:val="50"/>
              </w:numPr>
              <w:spacing w:after="0" w:line="240" w:lineRule="auto"/>
              <w:ind w:left="395"/>
              <w:jc w:val="both"/>
              <w:rPr>
                <w:rFonts w:ascii="Arial" w:eastAsia="MS Mincho" w:hAnsi="Arial" w:cs="Arial"/>
                <w:kern w:val="22"/>
                <w:sz w:val="18"/>
                <w:szCs w:val="18"/>
                <w:lang w:val="en-GB"/>
              </w:rPr>
            </w:pPr>
            <w:r w:rsidRPr="001E22BF">
              <w:rPr>
                <w:rFonts w:ascii="Arial" w:eastAsia="MS Mincho" w:hAnsi="Arial" w:cs="Arial"/>
                <w:kern w:val="22"/>
                <w:sz w:val="18"/>
                <w:szCs w:val="18"/>
                <w:lang w:val="en-GB"/>
              </w:rPr>
              <w:t xml:space="preserve">The North-east Pacific Ocean Seamounts are a series of seamount complexes that range from the Gulf of Alaska to the coasts of British Columbia, Canada, and Washington and Oregon, USA. Eight seamount complexes were evaluated against the EBSA criteria on the basis of survey data, knowledge of the seamount morphologies (including depth, height, proximity to neighbouring seamounts), models that predict occurrences of octocorals and deepwater corals, and inferences about the distribution and abundance of corals based on similar seamounts </w:t>
            </w:r>
            <w:r w:rsidRPr="001E22BF">
              <w:rPr>
                <w:rFonts w:ascii="Arial" w:eastAsia="MS Mincho" w:hAnsi="Arial" w:cs="Arial"/>
                <w:kern w:val="22"/>
                <w:sz w:val="18"/>
                <w:szCs w:val="18"/>
                <w:lang w:val="en-GB"/>
              </w:rPr>
              <w:lastRenderedPageBreak/>
              <w:t xml:space="preserve">within national jurisdictions. The chain of seamount complexes was evaluated as one area because of their similar geological origins, and their configuration may facilitate gene flow and migration of benthic and pelagic species from southern to northern latitudes. </w:t>
            </w:r>
          </w:p>
        </w:tc>
        <w:tc>
          <w:tcPr>
            <w:tcW w:w="506" w:type="dxa"/>
            <w:vAlign w:val="center"/>
          </w:tcPr>
          <w:p w14:paraId="368C4175"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lastRenderedPageBreak/>
              <w:t>H</w:t>
            </w:r>
          </w:p>
        </w:tc>
        <w:tc>
          <w:tcPr>
            <w:tcW w:w="506" w:type="dxa"/>
            <w:vAlign w:val="center"/>
          </w:tcPr>
          <w:p w14:paraId="3DB7E9C4"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M</w:t>
            </w:r>
          </w:p>
        </w:tc>
        <w:tc>
          <w:tcPr>
            <w:tcW w:w="506" w:type="dxa"/>
            <w:vAlign w:val="center"/>
          </w:tcPr>
          <w:p w14:paraId="538FE0E3"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L</w:t>
            </w:r>
          </w:p>
        </w:tc>
        <w:tc>
          <w:tcPr>
            <w:tcW w:w="506" w:type="dxa"/>
            <w:vAlign w:val="center"/>
          </w:tcPr>
          <w:p w14:paraId="51B358C1"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6860BA5B"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61DA1185"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7" w:type="dxa"/>
            <w:vAlign w:val="center"/>
          </w:tcPr>
          <w:p w14:paraId="05DEFAB4"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r>
      <w:tr w:rsidR="00E961BD" w:rsidRPr="001E22BF" w14:paraId="607D2D8E" w14:textId="77777777">
        <w:tc>
          <w:tcPr>
            <w:tcW w:w="9687" w:type="dxa"/>
          </w:tcPr>
          <w:p w14:paraId="1E142D31" w14:textId="77777777" w:rsidR="00E961BD" w:rsidRPr="001E22BF" w:rsidRDefault="00E961BD" w:rsidP="00E961BD">
            <w:pPr>
              <w:outlineLvl w:val="1"/>
              <w:rPr>
                <w:rFonts w:ascii="Arial" w:hAnsi="Arial" w:cs="Arial"/>
                <w:b/>
                <w:caps/>
                <w:kern w:val="22"/>
                <w:sz w:val="18"/>
                <w:szCs w:val="18"/>
                <w:lang w:val="en-GB"/>
              </w:rPr>
            </w:pPr>
            <w:r w:rsidRPr="001E22BF">
              <w:rPr>
                <w:rFonts w:ascii="Arial" w:hAnsi="Arial" w:cs="Arial"/>
                <w:b/>
                <w:kern w:val="22"/>
                <w:sz w:val="18"/>
                <w:szCs w:val="18"/>
                <w:lang w:val="en-GB"/>
              </w:rPr>
              <w:t xml:space="preserve">18. </w:t>
            </w:r>
            <w:r w:rsidRPr="001E22BF">
              <w:rPr>
                <w:rFonts w:ascii="Arial" w:eastAsia="MS Mincho" w:hAnsi="Arial" w:cs="Arial"/>
                <w:b/>
                <w:kern w:val="22"/>
                <w:sz w:val="18"/>
                <w:szCs w:val="18"/>
                <w:lang w:val="en-GB" w:eastAsia="ja-JP"/>
              </w:rPr>
              <w:t>Emperor Seamount Chain and Northern Hawaiian Ridge</w:t>
            </w:r>
          </w:p>
          <w:p w14:paraId="07167464" w14:textId="77777777" w:rsidR="00E961BD" w:rsidRPr="001E22BF" w:rsidRDefault="00E961BD" w:rsidP="00E961BD">
            <w:pPr>
              <w:numPr>
                <w:ilvl w:val="0"/>
                <w:numId w:val="57"/>
              </w:numPr>
              <w:spacing w:after="0" w:line="240" w:lineRule="auto"/>
              <w:ind w:left="395"/>
              <w:jc w:val="both"/>
              <w:rPr>
                <w:rFonts w:ascii="Arial" w:eastAsia="MS Mincho" w:hAnsi="Arial" w:cs="Arial"/>
                <w:kern w:val="22"/>
                <w:sz w:val="18"/>
                <w:szCs w:val="18"/>
                <w:lang w:val="en-GB" w:eastAsia="ja-JP"/>
              </w:rPr>
            </w:pPr>
            <w:r w:rsidRPr="001E22BF">
              <w:rPr>
                <w:rFonts w:ascii="Arial" w:hAnsi="Arial" w:cs="Arial"/>
                <w:kern w:val="22"/>
                <w:sz w:val="18"/>
                <w:szCs w:val="18"/>
                <w:lang w:val="en-GB"/>
              </w:rPr>
              <w:t xml:space="preserve">Location: </w:t>
            </w:r>
            <w:r w:rsidRPr="001E22BF">
              <w:rPr>
                <w:rFonts w:ascii="Arial" w:eastAsia="MS Mincho" w:hAnsi="Arial" w:cs="Arial"/>
                <w:kern w:val="22"/>
                <w:sz w:val="18"/>
                <w:szCs w:val="18"/>
                <w:lang w:val="en-GB" w:eastAsia="ja-JP"/>
              </w:rPr>
              <w:t>Emperor Seamount Chain and Northern Hawaiian Ridge stretch for ca. 3000 km from the Aleutian Trench to the northwestern Hawaiian Islands in the western North Pacific Ocean (53-30°N, 164</w:t>
            </w:r>
            <w:r w:rsidRPr="001E22BF">
              <w:rPr>
                <w:rFonts w:ascii="Arial" w:eastAsia="MS Mincho" w:hAnsi="Arial" w:cs="Arial"/>
                <w:kern w:val="22"/>
                <w:sz w:val="18"/>
                <w:szCs w:val="18"/>
                <w:lang w:val="en-GB" w:eastAsia="ja-JP"/>
              </w:rPr>
              <w:noBreakHyphen/>
              <w:t xml:space="preserve">177°E). </w:t>
            </w:r>
          </w:p>
          <w:p w14:paraId="037BCDAA" w14:textId="77777777" w:rsidR="00E961BD" w:rsidRPr="001E22BF" w:rsidRDefault="00E961BD" w:rsidP="00E961BD">
            <w:pPr>
              <w:numPr>
                <w:ilvl w:val="0"/>
                <w:numId w:val="30"/>
              </w:numPr>
              <w:suppressAutoHyphens/>
              <w:snapToGrid w:val="0"/>
              <w:spacing w:after="0" w:line="240" w:lineRule="auto"/>
              <w:jc w:val="both"/>
              <w:rPr>
                <w:rFonts w:ascii="Arial" w:hAnsi="Arial" w:cs="Arial"/>
                <w:kern w:val="22"/>
                <w:sz w:val="18"/>
                <w:szCs w:val="18"/>
                <w:lang w:val="en-GB"/>
              </w:rPr>
            </w:pPr>
            <w:r w:rsidRPr="001E22BF">
              <w:rPr>
                <w:rFonts w:ascii="Arial" w:eastAsia="MS Mincho" w:hAnsi="Arial" w:cs="Arial"/>
                <w:kern w:val="22"/>
                <w:sz w:val="18"/>
                <w:szCs w:val="18"/>
                <w:lang w:val="en-GB" w:eastAsia="ja-JP"/>
              </w:rPr>
              <w:t xml:space="preserve">The Emperor Seamount Chain and Northern Hawaiian Ridge stretch from the Aleutian Trench to the northwestern Hawaiian Islands across the North Pacific Basin. The area is home to commercially important fisheries, as well as a number of species of corals. </w:t>
            </w:r>
          </w:p>
        </w:tc>
        <w:tc>
          <w:tcPr>
            <w:tcW w:w="506" w:type="dxa"/>
            <w:vAlign w:val="center"/>
          </w:tcPr>
          <w:p w14:paraId="3F8DA21D"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M</w:t>
            </w:r>
          </w:p>
        </w:tc>
        <w:tc>
          <w:tcPr>
            <w:tcW w:w="506" w:type="dxa"/>
            <w:vAlign w:val="center"/>
          </w:tcPr>
          <w:p w14:paraId="37910495"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M</w:t>
            </w:r>
          </w:p>
        </w:tc>
        <w:tc>
          <w:tcPr>
            <w:tcW w:w="506" w:type="dxa"/>
            <w:vAlign w:val="center"/>
          </w:tcPr>
          <w:p w14:paraId="51699DFF"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L</w:t>
            </w:r>
          </w:p>
        </w:tc>
        <w:tc>
          <w:tcPr>
            <w:tcW w:w="506" w:type="dxa"/>
            <w:vAlign w:val="center"/>
          </w:tcPr>
          <w:p w14:paraId="5BDF1F9E"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M</w:t>
            </w:r>
          </w:p>
        </w:tc>
        <w:tc>
          <w:tcPr>
            <w:tcW w:w="506" w:type="dxa"/>
            <w:vAlign w:val="center"/>
          </w:tcPr>
          <w:p w14:paraId="19CCE464"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M</w:t>
            </w:r>
          </w:p>
        </w:tc>
        <w:tc>
          <w:tcPr>
            <w:tcW w:w="506" w:type="dxa"/>
            <w:vAlign w:val="center"/>
          </w:tcPr>
          <w:p w14:paraId="64628AB2"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M</w:t>
            </w:r>
          </w:p>
        </w:tc>
        <w:tc>
          <w:tcPr>
            <w:tcW w:w="507" w:type="dxa"/>
            <w:vAlign w:val="center"/>
          </w:tcPr>
          <w:p w14:paraId="336FBB9C"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L</w:t>
            </w:r>
          </w:p>
        </w:tc>
      </w:tr>
      <w:tr w:rsidR="00E961BD" w:rsidRPr="001E22BF" w14:paraId="7D276D4E" w14:textId="77777777">
        <w:tc>
          <w:tcPr>
            <w:tcW w:w="9687" w:type="dxa"/>
          </w:tcPr>
          <w:p w14:paraId="3D499147" w14:textId="77777777" w:rsidR="00E961BD" w:rsidRPr="001E22BF" w:rsidRDefault="00E961BD" w:rsidP="00E961BD">
            <w:pPr>
              <w:keepNext/>
              <w:outlineLvl w:val="1"/>
              <w:rPr>
                <w:rFonts w:ascii="Arial" w:hAnsi="Arial" w:cs="Arial"/>
                <w:b/>
                <w:caps/>
                <w:kern w:val="22"/>
                <w:sz w:val="18"/>
                <w:szCs w:val="18"/>
                <w:lang w:val="en-GB"/>
              </w:rPr>
            </w:pPr>
            <w:r w:rsidRPr="001E22BF">
              <w:rPr>
                <w:rFonts w:ascii="Arial" w:hAnsi="Arial" w:cs="Arial"/>
                <w:b/>
                <w:kern w:val="22"/>
                <w:sz w:val="18"/>
                <w:szCs w:val="18"/>
                <w:lang w:val="en-GB"/>
              </w:rPr>
              <w:t xml:space="preserve">19. </w:t>
            </w:r>
            <w:r w:rsidRPr="001E22BF">
              <w:rPr>
                <w:rFonts w:ascii="Arial" w:eastAsia="MS Mincho" w:hAnsi="Arial" w:cs="Arial"/>
                <w:b/>
                <w:kern w:val="22"/>
                <w:sz w:val="18"/>
                <w:szCs w:val="18"/>
                <w:lang w:val="en-GB"/>
              </w:rPr>
              <w:t>North Pacific Transition Zone</w:t>
            </w:r>
          </w:p>
          <w:p w14:paraId="4A5731D3" w14:textId="77777777" w:rsidR="00E961BD" w:rsidRPr="001E22BF" w:rsidRDefault="00E961BD" w:rsidP="00E961BD">
            <w:pPr>
              <w:numPr>
                <w:ilvl w:val="0"/>
                <w:numId w:val="31"/>
              </w:numPr>
              <w:suppressAutoHyphens/>
              <w:snapToGrid w:val="0"/>
              <w:spacing w:after="0" w:line="240" w:lineRule="auto"/>
              <w:jc w:val="both"/>
              <w:rPr>
                <w:rFonts w:ascii="Arial" w:hAnsi="Arial" w:cs="Arial"/>
                <w:kern w:val="22"/>
                <w:sz w:val="18"/>
                <w:szCs w:val="18"/>
                <w:lang w:val="en-GB"/>
              </w:rPr>
            </w:pPr>
            <w:r w:rsidRPr="001E22BF">
              <w:rPr>
                <w:rFonts w:ascii="Arial" w:hAnsi="Arial" w:cs="Arial"/>
                <w:kern w:val="22"/>
                <w:sz w:val="18"/>
                <w:szCs w:val="18"/>
                <w:lang w:val="en-GB"/>
              </w:rPr>
              <w:t xml:space="preserve">Location: </w:t>
            </w:r>
            <w:r w:rsidRPr="001E22BF">
              <w:rPr>
                <w:rFonts w:ascii="Arial" w:eastAsia="MS Mincho" w:hAnsi="Arial" w:cs="Arial"/>
                <w:iCs/>
                <w:kern w:val="22"/>
                <w:sz w:val="18"/>
                <w:szCs w:val="18"/>
                <w:lang w:val="en-GB"/>
              </w:rPr>
              <w:t>The latitudinal extent of this area changes seasonally between 28° to 34°N and 40° to 43°N, being further south during northern winters. The feature is bounded to the south by the Subtropical Frontal Zone and to the north by the Subarctic Frontal Zone.</w:t>
            </w:r>
          </w:p>
          <w:p w14:paraId="0E1F4E1D" w14:textId="77777777" w:rsidR="00E961BD" w:rsidRPr="001E22BF" w:rsidRDefault="00E961BD" w:rsidP="00E961BD">
            <w:pPr>
              <w:numPr>
                <w:ilvl w:val="0"/>
                <w:numId w:val="31"/>
              </w:numPr>
              <w:suppressAutoHyphens/>
              <w:snapToGrid w:val="0"/>
              <w:spacing w:after="0" w:line="240" w:lineRule="auto"/>
              <w:jc w:val="both"/>
              <w:rPr>
                <w:rFonts w:ascii="Arial" w:hAnsi="Arial" w:cs="Arial"/>
                <w:kern w:val="22"/>
                <w:sz w:val="18"/>
                <w:szCs w:val="18"/>
                <w:lang w:val="en-GB"/>
              </w:rPr>
            </w:pPr>
            <w:r w:rsidRPr="001E22BF">
              <w:rPr>
                <w:rFonts w:ascii="Arial" w:eastAsia="MS Mincho" w:hAnsi="Arial" w:cs="Arial"/>
                <w:kern w:val="22"/>
                <w:sz w:val="18"/>
                <w:szCs w:val="18"/>
                <w:lang w:val="en-GB"/>
              </w:rPr>
              <w:t>The North Pacific Transition Zone (NPTZ) is an oceanographic feature of special importance to the biology of many species in the North Pacific</w:t>
            </w:r>
            <w:r w:rsidRPr="001E22BF">
              <w:rPr>
                <w:rFonts w:ascii="Arial" w:eastAsia="MS Mincho" w:hAnsi="Arial" w:cs="Arial"/>
                <w:iCs/>
                <w:kern w:val="22"/>
                <w:sz w:val="18"/>
                <w:szCs w:val="18"/>
                <w:lang w:val="en-GB"/>
              </w:rPr>
              <w:t xml:space="preserve">. A latitudinal gradient of physical features, including eddies and frontal zones, creates a highly productive habitat that aggregates prey resources, thereby attracting many species of pelagic predators—including endangered and commercially valuable species. The feature also serves as a migratory corridor for species such as bluefin tuna and juvenile loggerhead sea turtles. </w:t>
            </w:r>
          </w:p>
        </w:tc>
        <w:tc>
          <w:tcPr>
            <w:tcW w:w="506" w:type="dxa"/>
            <w:vAlign w:val="center"/>
          </w:tcPr>
          <w:p w14:paraId="62045592"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L</w:t>
            </w:r>
          </w:p>
        </w:tc>
        <w:tc>
          <w:tcPr>
            <w:tcW w:w="506" w:type="dxa"/>
            <w:vAlign w:val="center"/>
          </w:tcPr>
          <w:p w14:paraId="5B53B43A"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35360E61"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75D27BFF"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L</w:t>
            </w:r>
          </w:p>
        </w:tc>
        <w:tc>
          <w:tcPr>
            <w:tcW w:w="506" w:type="dxa"/>
            <w:vAlign w:val="center"/>
          </w:tcPr>
          <w:p w14:paraId="26EBE0E5"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421F8363"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M</w:t>
            </w:r>
          </w:p>
        </w:tc>
        <w:tc>
          <w:tcPr>
            <w:tcW w:w="507" w:type="dxa"/>
            <w:vAlign w:val="center"/>
          </w:tcPr>
          <w:p w14:paraId="4E0050C5"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M</w:t>
            </w:r>
          </w:p>
        </w:tc>
      </w:tr>
      <w:tr w:rsidR="00E961BD" w:rsidRPr="001E22BF" w14:paraId="62ED264B" w14:textId="77777777">
        <w:tc>
          <w:tcPr>
            <w:tcW w:w="9687" w:type="dxa"/>
          </w:tcPr>
          <w:p w14:paraId="6C993E12" w14:textId="77777777" w:rsidR="00E961BD" w:rsidRPr="001E22BF" w:rsidRDefault="00E961BD" w:rsidP="00E961BD">
            <w:pPr>
              <w:outlineLvl w:val="1"/>
              <w:rPr>
                <w:rFonts w:ascii="Arial" w:hAnsi="Arial" w:cs="Arial"/>
                <w:b/>
                <w:caps/>
                <w:kern w:val="22"/>
                <w:sz w:val="18"/>
                <w:szCs w:val="18"/>
                <w:lang w:val="en-GB"/>
              </w:rPr>
            </w:pPr>
            <w:r w:rsidRPr="001E22BF">
              <w:rPr>
                <w:rFonts w:ascii="Arial" w:hAnsi="Arial" w:cs="Arial"/>
                <w:b/>
                <w:kern w:val="22"/>
                <w:sz w:val="18"/>
                <w:szCs w:val="18"/>
                <w:lang w:val="en-GB"/>
              </w:rPr>
              <w:t xml:space="preserve">20. </w:t>
            </w:r>
            <w:r w:rsidRPr="001E22BF">
              <w:rPr>
                <w:rFonts w:ascii="Arial" w:eastAsia="MS Mincho" w:hAnsi="Arial" w:cs="Arial"/>
                <w:b/>
                <w:kern w:val="22"/>
                <w:sz w:val="18"/>
                <w:szCs w:val="18"/>
                <w:lang w:val="en-GB"/>
              </w:rPr>
              <w:t>Focal Foraging Areas For Hawaiian Albatrosses During Egg-Laying And Incubation</w:t>
            </w:r>
          </w:p>
          <w:p w14:paraId="4DEF3897" w14:textId="77777777" w:rsidR="00E961BD" w:rsidRPr="001E22BF" w:rsidRDefault="00E961BD" w:rsidP="00E961BD">
            <w:pPr>
              <w:numPr>
                <w:ilvl w:val="0"/>
                <w:numId w:val="51"/>
              </w:numPr>
              <w:spacing w:after="0" w:line="240" w:lineRule="auto"/>
              <w:ind w:left="395"/>
              <w:jc w:val="both"/>
              <w:rPr>
                <w:rFonts w:ascii="Arial" w:hAnsi="Arial" w:cs="Arial"/>
                <w:kern w:val="22"/>
                <w:sz w:val="18"/>
                <w:szCs w:val="18"/>
                <w:lang w:val="en-GB"/>
              </w:rPr>
            </w:pPr>
            <w:r w:rsidRPr="001E22BF">
              <w:rPr>
                <w:rFonts w:ascii="Arial" w:hAnsi="Arial" w:cs="Arial"/>
                <w:kern w:val="22"/>
                <w:sz w:val="18"/>
                <w:szCs w:val="18"/>
                <w:lang w:val="en-GB"/>
              </w:rPr>
              <w:t xml:space="preserve">Location: </w:t>
            </w:r>
            <w:r w:rsidRPr="001E22BF">
              <w:rPr>
                <w:rFonts w:ascii="Arial" w:eastAsia="MS Mincho" w:hAnsi="Arial" w:cs="Arial"/>
                <w:kern w:val="22"/>
                <w:sz w:val="18"/>
                <w:szCs w:val="18"/>
                <w:lang w:val="en-GB"/>
              </w:rPr>
              <w:t>35-45° N, and 175-155° W.</w:t>
            </w:r>
          </w:p>
          <w:p w14:paraId="6D5AE307" w14:textId="77777777" w:rsidR="00E961BD" w:rsidRPr="001E22BF" w:rsidRDefault="00E961BD" w:rsidP="00E961BD">
            <w:pPr>
              <w:numPr>
                <w:ilvl w:val="0"/>
                <w:numId w:val="51"/>
              </w:numPr>
              <w:spacing w:after="0" w:line="240" w:lineRule="auto"/>
              <w:ind w:left="395"/>
              <w:jc w:val="both"/>
              <w:rPr>
                <w:rFonts w:ascii="Arial" w:hAnsi="Arial" w:cs="Arial"/>
                <w:kern w:val="22"/>
                <w:sz w:val="18"/>
                <w:szCs w:val="18"/>
                <w:lang w:val="en-GB"/>
              </w:rPr>
            </w:pPr>
            <w:r w:rsidRPr="001E22BF">
              <w:rPr>
                <w:rFonts w:ascii="Arial" w:hAnsi="Arial" w:cs="Arial"/>
                <w:kern w:val="22"/>
                <w:sz w:val="18"/>
                <w:szCs w:val="18"/>
                <w:lang w:val="en-GB"/>
              </w:rPr>
              <w:t>Northwest Hawaiian Island breeding colonies of black-footed albatross (</w:t>
            </w:r>
            <w:r w:rsidRPr="001E22BF">
              <w:rPr>
                <w:rFonts w:ascii="Arial" w:hAnsi="Arial" w:cs="Arial"/>
                <w:i/>
                <w:iCs/>
                <w:kern w:val="22"/>
                <w:sz w:val="18"/>
                <w:szCs w:val="18"/>
                <w:lang w:val="en-GB"/>
              </w:rPr>
              <w:t>Phoebastria nigripes</w:t>
            </w:r>
            <w:r w:rsidRPr="001E22BF">
              <w:rPr>
                <w:rFonts w:ascii="Arial" w:hAnsi="Arial" w:cs="Arial"/>
                <w:kern w:val="22"/>
                <w:sz w:val="18"/>
                <w:szCs w:val="18"/>
                <w:lang w:val="en-GB"/>
              </w:rPr>
              <w:t>, Vulnerable, IUCN Red List) and Laysan albatross (</w:t>
            </w:r>
            <w:r w:rsidRPr="001E22BF">
              <w:rPr>
                <w:rFonts w:ascii="Arial" w:hAnsi="Arial" w:cs="Arial"/>
                <w:i/>
                <w:iCs/>
                <w:kern w:val="22"/>
                <w:sz w:val="18"/>
                <w:szCs w:val="18"/>
                <w:lang w:val="en-GB"/>
              </w:rPr>
              <w:t>Phoebastria immutabilis</w:t>
            </w:r>
            <w:r w:rsidRPr="001E22BF">
              <w:rPr>
                <w:rFonts w:ascii="Arial" w:hAnsi="Arial" w:cs="Arial"/>
                <w:kern w:val="22"/>
                <w:sz w:val="18"/>
                <w:szCs w:val="18"/>
                <w:lang w:val="en-GB"/>
              </w:rPr>
              <w:t>, Near Threatened, IUCN Red List) in the area account for 90% of the global population of each species. Although widely distributed during much of the annual cycle, during egg-laying and incubation (November-February), adults concentrate their foraging effort in an area of frontal habitats close to the breeding colony. Black-footed albatrosses are concentrated within a more restricted band south of the subarctic front, while Laysan albatross capitalize on the colder waters within the subarctic front to the north.</w:t>
            </w:r>
          </w:p>
        </w:tc>
        <w:tc>
          <w:tcPr>
            <w:tcW w:w="506" w:type="dxa"/>
            <w:vAlign w:val="center"/>
          </w:tcPr>
          <w:p w14:paraId="52C46C24"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M</w:t>
            </w:r>
          </w:p>
        </w:tc>
        <w:tc>
          <w:tcPr>
            <w:tcW w:w="506" w:type="dxa"/>
            <w:vAlign w:val="center"/>
          </w:tcPr>
          <w:p w14:paraId="547590CC"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3D40B548"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76775675"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5B3CB565"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4307DD4D"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L</w:t>
            </w:r>
          </w:p>
        </w:tc>
        <w:tc>
          <w:tcPr>
            <w:tcW w:w="507" w:type="dxa"/>
            <w:vAlign w:val="center"/>
          </w:tcPr>
          <w:p w14:paraId="1FC1A53F"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L</w:t>
            </w:r>
          </w:p>
        </w:tc>
      </w:tr>
    </w:tbl>
    <w:p w14:paraId="3EE3053B" w14:textId="77777777" w:rsidR="00E961BD" w:rsidRPr="001E22BF" w:rsidRDefault="00E961BD" w:rsidP="00E961BD">
      <w:pPr>
        <w:tabs>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ind w:left="706"/>
        <w:rPr>
          <w:i/>
          <w:kern w:val="22"/>
          <w:lang w:val="en-GB"/>
        </w:rPr>
      </w:pPr>
    </w:p>
    <w:p w14:paraId="264C772F" w14:textId="77777777" w:rsidR="00E961BD" w:rsidRPr="001E22BF" w:rsidRDefault="00E961BD" w:rsidP="00E961BD">
      <w:pPr>
        <w:tabs>
          <w:tab w:val="center" w:pos="4320"/>
          <w:tab w:val="right" w:pos="8640"/>
        </w:tabs>
        <w:spacing w:before="120" w:after="120" w:line="240" w:lineRule="auto"/>
        <w:ind w:left="706"/>
        <w:jc w:val="center"/>
        <w:outlineLvl w:val="3"/>
        <w:rPr>
          <w:rFonts w:ascii="Arial" w:hAnsi="Arial" w:cs="Arial"/>
          <w:b/>
          <w:kern w:val="22"/>
          <w:sz w:val="20"/>
          <w:szCs w:val="20"/>
          <w:lang w:val="en-GB"/>
        </w:rPr>
      </w:pPr>
      <w:r w:rsidRPr="001E22BF">
        <w:rPr>
          <w:kern w:val="22"/>
          <w:lang w:val="en-GB"/>
        </w:rPr>
        <w:br w:type="page"/>
      </w:r>
      <w:r w:rsidRPr="001E22BF">
        <w:rPr>
          <w:rFonts w:ascii="Arial" w:hAnsi="Arial" w:cs="Arial"/>
          <w:b/>
          <w:kern w:val="22"/>
          <w:sz w:val="20"/>
          <w:szCs w:val="20"/>
          <w:lang w:val="en-GB"/>
        </w:rPr>
        <w:lastRenderedPageBreak/>
        <w:t xml:space="preserve">Table 4. Description of areas meeting the EBSA criteria in the </w:t>
      </w:r>
      <w:r w:rsidRPr="001E22BF">
        <w:rPr>
          <w:rFonts w:ascii="Arial" w:hAnsi="Arial" w:cs="Arial"/>
          <w:b/>
          <w:kern w:val="22"/>
          <w:sz w:val="20"/>
          <w:szCs w:val="20"/>
          <w:shd w:val="clear" w:color="auto" w:fill="FFFFFF"/>
          <w:lang w:val="en-GB"/>
        </w:rPr>
        <w:t>South-Eastern Atlantic</w:t>
      </w:r>
    </w:p>
    <w:p w14:paraId="5E851C3D" w14:textId="77777777" w:rsidR="00E961BD" w:rsidRPr="001E22BF" w:rsidRDefault="00E961BD" w:rsidP="00E961BD">
      <w:pPr>
        <w:tabs>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706"/>
        <w:jc w:val="center"/>
        <w:rPr>
          <w:rFonts w:ascii="Arial" w:hAnsi="Arial" w:cs="Arial"/>
          <w:i/>
          <w:kern w:val="22"/>
          <w:sz w:val="20"/>
          <w:szCs w:val="20"/>
          <w:lang w:val="en-GB"/>
        </w:rPr>
      </w:pPr>
      <w:r w:rsidRPr="001E22BF">
        <w:rPr>
          <w:rFonts w:ascii="Arial" w:hAnsi="Arial" w:cs="Arial"/>
          <w:i/>
          <w:kern w:val="22"/>
          <w:sz w:val="20"/>
          <w:szCs w:val="20"/>
          <w:lang w:val="en-GB"/>
        </w:rPr>
        <w:t xml:space="preserve">(Details are provided in the appendix to annex IV of the Report of the </w:t>
      </w:r>
      <w:r w:rsidRPr="001E22BF">
        <w:rPr>
          <w:rFonts w:ascii="Arial" w:hAnsi="Arial" w:cs="Arial"/>
          <w:i/>
          <w:kern w:val="22"/>
          <w:sz w:val="20"/>
          <w:szCs w:val="20"/>
          <w:shd w:val="clear" w:color="auto" w:fill="FFFFFF"/>
          <w:lang w:val="en-GB"/>
        </w:rPr>
        <w:t xml:space="preserve">South-Eastern Atlantic </w:t>
      </w:r>
      <w:r w:rsidRPr="001E22BF">
        <w:rPr>
          <w:rFonts w:ascii="Arial" w:hAnsi="Arial" w:cs="Arial"/>
          <w:i/>
          <w:kern w:val="22"/>
          <w:sz w:val="20"/>
          <w:szCs w:val="20"/>
          <w:lang w:val="en-GB"/>
        </w:rPr>
        <w:t xml:space="preserve">Regional Workshop to Facilitate the Description of Ecologically or Biologically Significant Marine Areas (EBSAs), </w:t>
      </w:r>
      <w:r w:rsidRPr="001E22BF">
        <w:rPr>
          <w:rFonts w:ascii="Arial" w:hAnsi="Arial" w:cs="Arial"/>
          <w:bCs/>
          <w:i/>
          <w:kern w:val="22"/>
          <w:sz w:val="20"/>
          <w:szCs w:val="20"/>
          <w:shd w:val="clear" w:color="auto" w:fill="FFFFFF"/>
          <w:lang w:val="en-GB"/>
        </w:rPr>
        <w:t>UNEP/CBD/RW/EBSA/SEA/1/4.</w:t>
      </w:r>
      <w:r w:rsidRPr="001E22BF">
        <w:rPr>
          <w:rFonts w:ascii="Arial" w:hAnsi="Arial" w:cs="Arial"/>
          <w:i/>
          <w:kern w:val="22"/>
          <w:sz w:val="20"/>
          <w:szCs w:val="20"/>
          <w:lang w:val="en-GB"/>
        </w:rPr>
        <w:t>)</w:t>
      </w:r>
    </w:p>
    <w:tbl>
      <w:tblPr>
        <w:tblW w:w="13230" w:type="dxa"/>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000" w:firstRow="0" w:lastRow="0" w:firstColumn="0" w:lastColumn="0" w:noHBand="0" w:noVBand="0"/>
      </w:tblPr>
      <w:tblGrid>
        <w:gridCol w:w="9687"/>
        <w:gridCol w:w="506"/>
        <w:gridCol w:w="506"/>
        <w:gridCol w:w="506"/>
        <w:gridCol w:w="506"/>
        <w:gridCol w:w="506"/>
        <w:gridCol w:w="506"/>
        <w:gridCol w:w="507"/>
      </w:tblGrid>
      <w:tr w:rsidR="00E961BD" w:rsidRPr="001E22BF" w14:paraId="3D454DE2" w14:textId="77777777">
        <w:trPr>
          <w:trHeight w:val="264"/>
          <w:tblHeader/>
        </w:trPr>
        <w:tc>
          <w:tcPr>
            <w:tcW w:w="9687" w:type="dxa"/>
            <w:vMerge w:val="restart"/>
          </w:tcPr>
          <w:p w14:paraId="33994C05" w14:textId="77777777" w:rsidR="00E961BD" w:rsidRPr="001E22BF" w:rsidRDefault="00E961BD" w:rsidP="00E961BD">
            <w:pPr>
              <w:snapToGrid w:val="0"/>
              <w:jc w:val="center"/>
              <w:rPr>
                <w:rFonts w:ascii="Arial" w:eastAsia="MS Mincho" w:hAnsi="Arial" w:cs="Arial"/>
                <w:b/>
                <w:kern w:val="22"/>
                <w:sz w:val="18"/>
                <w:szCs w:val="18"/>
                <w:lang w:val="en-GB"/>
              </w:rPr>
            </w:pPr>
            <w:r w:rsidRPr="001E22BF">
              <w:rPr>
                <w:rFonts w:ascii="Arial" w:eastAsia="MS Mincho" w:hAnsi="Arial" w:cs="Arial"/>
                <w:b/>
                <w:kern w:val="22"/>
                <w:sz w:val="18"/>
                <w:szCs w:val="18"/>
                <w:lang w:val="en-GB"/>
              </w:rPr>
              <w:t>Location and brief description of areas</w:t>
            </w:r>
          </w:p>
          <w:p w14:paraId="1B0618F6" w14:textId="77777777" w:rsidR="00E961BD" w:rsidRPr="001E22BF" w:rsidRDefault="00E961BD" w:rsidP="00E961BD">
            <w:pPr>
              <w:snapToGrid w:val="0"/>
              <w:jc w:val="center"/>
              <w:rPr>
                <w:rFonts w:ascii="Arial" w:eastAsia="MS Mincho" w:hAnsi="Arial" w:cs="Arial"/>
                <w:b/>
                <w:kern w:val="22"/>
                <w:sz w:val="18"/>
                <w:szCs w:val="18"/>
                <w:lang w:val="en-GB"/>
              </w:rPr>
            </w:pPr>
          </w:p>
        </w:tc>
        <w:tc>
          <w:tcPr>
            <w:tcW w:w="506" w:type="dxa"/>
          </w:tcPr>
          <w:p w14:paraId="53F8513C" w14:textId="77777777" w:rsidR="00E961BD" w:rsidRPr="001E22BF" w:rsidRDefault="00E961BD" w:rsidP="00E961BD">
            <w:pPr>
              <w:snapToGrid w:val="0"/>
              <w:jc w:val="center"/>
              <w:rPr>
                <w:rFonts w:ascii="Arial" w:eastAsia="MS Mincho" w:hAnsi="Arial" w:cs="Arial"/>
                <w:b/>
                <w:kern w:val="22"/>
                <w:sz w:val="18"/>
                <w:szCs w:val="18"/>
                <w:lang w:val="en-GB"/>
              </w:rPr>
            </w:pPr>
            <w:r w:rsidRPr="001E22BF">
              <w:rPr>
                <w:rFonts w:ascii="Arial" w:eastAsia="MS Mincho" w:hAnsi="Arial" w:cs="Arial"/>
                <w:b/>
                <w:kern w:val="22"/>
                <w:sz w:val="18"/>
                <w:szCs w:val="18"/>
                <w:lang w:val="en-GB"/>
              </w:rPr>
              <w:t>C1</w:t>
            </w:r>
          </w:p>
        </w:tc>
        <w:tc>
          <w:tcPr>
            <w:tcW w:w="506" w:type="dxa"/>
          </w:tcPr>
          <w:p w14:paraId="785149A7" w14:textId="77777777" w:rsidR="00E961BD" w:rsidRPr="001E22BF" w:rsidRDefault="00E961BD" w:rsidP="00E961BD">
            <w:pPr>
              <w:snapToGrid w:val="0"/>
              <w:jc w:val="center"/>
              <w:rPr>
                <w:rFonts w:ascii="Arial" w:eastAsia="MS Mincho" w:hAnsi="Arial" w:cs="Arial"/>
                <w:b/>
                <w:kern w:val="22"/>
                <w:sz w:val="18"/>
                <w:szCs w:val="18"/>
                <w:lang w:val="en-GB"/>
              </w:rPr>
            </w:pPr>
            <w:r w:rsidRPr="001E22BF">
              <w:rPr>
                <w:rFonts w:ascii="Arial" w:eastAsia="MS Mincho" w:hAnsi="Arial" w:cs="Arial"/>
                <w:b/>
                <w:kern w:val="22"/>
                <w:sz w:val="18"/>
                <w:szCs w:val="18"/>
                <w:lang w:val="en-GB"/>
              </w:rPr>
              <w:t>C2</w:t>
            </w:r>
          </w:p>
        </w:tc>
        <w:tc>
          <w:tcPr>
            <w:tcW w:w="506" w:type="dxa"/>
          </w:tcPr>
          <w:p w14:paraId="61838A38" w14:textId="77777777" w:rsidR="00E961BD" w:rsidRPr="001E22BF" w:rsidRDefault="00E961BD" w:rsidP="00E961BD">
            <w:pPr>
              <w:snapToGrid w:val="0"/>
              <w:jc w:val="center"/>
              <w:rPr>
                <w:rFonts w:ascii="Arial" w:eastAsia="MS Mincho" w:hAnsi="Arial" w:cs="Arial"/>
                <w:b/>
                <w:kern w:val="22"/>
                <w:sz w:val="18"/>
                <w:szCs w:val="18"/>
                <w:lang w:val="en-GB"/>
              </w:rPr>
            </w:pPr>
            <w:r w:rsidRPr="001E22BF">
              <w:rPr>
                <w:rFonts w:ascii="Arial" w:eastAsia="MS Mincho" w:hAnsi="Arial" w:cs="Arial"/>
                <w:b/>
                <w:kern w:val="22"/>
                <w:sz w:val="18"/>
                <w:szCs w:val="18"/>
                <w:lang w:val="en-GB"/>
              </w:rPr>
              <w:t>C3</w:t>
            </w:r>
          </w:p>
        </w:tc>
        <w:tc>
          <w:tcPr>
            <w:tcW w:w="506" w:type="dxa"/>
          </w:tcPr>
          <w:p w14:paraId="0E5A7E9B" w14:textId="77777777" w:rsidR="00E961BD" w:rsidRPr="001E22BF" w:rsidRDefault="00E961BD" w:rsidP="00E961BD">
            <w:pPr>
              <w:snapToGrid w:val="0"/>
              <w:jc w:val="center"/>
              <w:rPr>
                <w:rFonts w:ascii="Arial" w:eastAsia="MS Mincho" w:hAnsi="Arial" w:cs="Arial"/>
                <w:b/>
                <w:kern w:val="22"/>
                <w:sz w:val="18"/>
                <w:szCs w:val="18"/>
                <w:lang w:val="en-GB"/>
              </w:rPr>
            </w:pPr>
            <w:r w:rsidRPr="001E22BF">
              <w:rPr>
                <w:rFonts w:ascii="Arial" w:eastAsia="MS Mincho" w:hAnsi="Arial" w:cs="Arial"/>
                <w:b/>
                <w:kern w:val="22"/>
                <w:sz w:val="18"/>
                <w:szCs w:val="18"/>
                <w:lang w:val="en-GB"/>
              </w:rPr>
              <w:t>C4</w:t>
            </w:r>
          </w:p>
        </w:tc>
        <w:tc>
          <w:tcPr>
            <w:tcW w:w="506" w:type="dxa"/>
          </w:tcPr>
          <w:p w14:paraId="40B7C83D" w14:textId="77777777" w:rsidR="00E961BD" w:rsidRPr="001E22BF" w:rsidRDefault="00E961BD" w:rsidP="00E961BD">
            <w:pPr>
              <w:snapToGrid w:val="0"/>
              <w:jc w:val="center"/>
              <w:rPr>
                <w:rFonts w:ascii="Arial" w:eastAsia="MS Mincho" w:hAnsi="Arial" w:cs="Arial"/>
                <w:b/>
                <w:kern w:val="22"/>
                <w:sz w:val="18"/>
                <w:szCs w:val="18"/>
                <w:lang w:val="en-GB"/>
              </w:rPr>
            </w:pPr>
            <w:r w:rsidRPr="001E22BF">
              <w:rPr>
                <w:rFonts w:ascii="Arial" w:eastAsia="MS Mincho" w:hAnsi="Arial" w:cs="Arial"/>
                <w:b/>
                <w:kern w:val="22"/>
                <w:sz w:val="18"/>
                <w:szCs w:val="18"/>
                <w:lang w:val="en-GB"/>
              </w:rPr>
              <w:t>C5</w:t>
            </w:r>
          </w:p>
        </w:tc>
        <w:tc>
          <w:tcPr>
            <w:tcW w:w="506" w:type="dxa"/>
          </w:tcPr>
          <w:p w14:paraId="6589B462" w14:textId="77777777" w:rsidR="00E961BD" w:rsidRPr="001E22BF" w:rsidRDefault="00E961BD" w:rsidP="00E961BD">
            <w:pPr>
              <w:snapToGrid w:val="0"/>
              <w:jc w:val="center"/>
              <w:rPr>
                <w:rFonts w:ascii="Arial" w:eastAsia="MS Mincho" w:hAnsi="Arial" w:cs="Arial"/>
                <w:b/>
                <w:kern w:val="22"/>
                <w:sz w:val="18"/>
                <w:szCs w:val="18"/>
                <w:lang w:val="en-GB"/>
              </w:rPr>
            </w:pPr>
            <w:r w:rsidRPr="001E22BF">
              <w:rPr>
                <w:rFonts w:ascii="Arial" w:eastAsia="MS Mincho" w:hAnsi="Arial" w:cs="Arial"/>
                <w:b/>
                <w:kern w:val="22"/>
                <w:sz w:val="18"/>
                <w:szCs w:val="18"/>
                <w:lang w:val="en-GB"/>
              </w:rPr>
              <w:t>C6</w:t>
            </w:r>
          </w:p>
        </w:tc>
        <w:tc>
          <w:tcPr>
            <w:tcW w:w="507" w:type="dxa"/>
          </w:tcPr>
          <w:p w14:paraId="6EDA06D7" w14:textId="77777777" w:rsidR="00E961BD" w:rsidRPr="001E22BF" w:rsidRDefault="00E961BD" w:rsidP="00E961BD">
            <w:pPr>
              <w:snapToGrid w:val="0"/>
              <w:jc w:val="center"/>
              <w:rPr>
                <w:rFonts w:ascii="Arial" w:eastAsia="MS Mincho" w:hAnsi="Arial" w:cs="Arial"/>
                <w:b/>
                <w:kern w:val="22"/>
                <w:sz w:val="18"/>
                <w:szCs w:val="18"/>
                <w:lang w:val="en-GB"/>
              </w:rPr>
            </w:pPr>
            <w:r w:rsidRPr="001E22BF">
              <w:rPr>
                <w:rFonts w:ascii="Arial" w:eastAsia="MS Mincho" w:hAnsi="Arial" w:cs="Arial"/>
                <w:b/>
                <w:kern w:val="22"/>
                <w:sz w:val="18"/>
                <w:szCs w:val="18"/>
                <w:lang w:val="en-GB"/>
              </w:rPr>
              <w:t>C7</w:t>
            </w:r>
          </w:p>
        </w:tc>
      </w:tr>
      <w:tr w:rsidR="00E961BD" w:rsidRPr="001E22BF" w14:paraId="02AB3AF0" w14:textId="77777777">
        <w:trPr>
          <w:trHeight w:val="264"/>
          <w:tblHeader/>
        </w:trPr>
        <w:tc>
          <w:tcPr>
            <w:tcW w:w="9687" w:type="dxa"/>
            <w:vMerge/>
          </w:tcPr>
          <w:p w14:paraId="26C9A09C" w14:textId="77777777" w:rsidR="00E961BD" w:rsidRPr="001E22BF" w:rsidRDefault="00E961BD" w:rsidP="00E961BD">
            <w:pPr>
              <w:snapToGrid w:val="0"/>
              <w:jc w:val="center"/>
              <w:rPr>
                <w:rFonts w:ascii="Arial" w:eastAsia="MS Mincho" w:hAnsi="Arial" w:cs="Arial"/>
                <w:b/>
                <w:kern w:val="22"/>
                <w:sz w:val="18"/>
                <w:szCs w:val="18"/>
                <w:lang w:val="en-GB"/>
              </w:rPr>
            </w:pPr>
          </w:p>
        </w:tc>
        <w:tc>
          <w:tcPr>
            <w:tcW w:w="3543" w:type="dxa"/>
            <w:gridSpan w:val="7"/>
          </w:tcPr>
          <w:p w14:paraId="20233B6B" w14:textId="77777777" w:rsidR="00E961BD" w:rsidRPr="001E22BF" w:rsidRDefault="00E961BD" w:rsidP="00E961BD">
            <w:pPr>
              <w:snapToGrid w:val="0"/>
              <w:jc w:val="center"/>
              <w:rPr>
                <w:rFonts w:ascii="Arial" w:eastAsia="MS Mincho" w:hAnsi="Arial" w:cs="Arial"/>
                <w:b/>
                <w:kern w:val="22"/>
                <w:sz w:val="18"/>
                <w:szCs w:val="18"/>
                <w:lang w:val="en-GB"/>
              </w:rPr>
            </w:pPr>
            <w:r w:rsidRPr="001E22BF">
              <w:rPr>
                <w:rFonts w:ascii="Arial" w:eastAsia="MS Mincho" w:hAnsi="Arial" w:cs="Arial"/>
                <w:kern w:val="22"/>
                <w:sz w:val="18"/>
                <w:szCs w:val="18"/>
                <w:lang w:val="en-GB"/>
              </w:rPr>
              <w:t xml:space="preserve">For key to criteria, see page </w:t>
            </w:r>
            <w:r w:rsidRPr="001E22BF">
              <w:rPr>
                <w:rFonts w:ascii="Arial" w:eastAsia="MS Mincho" w:hAnsi="Arial" w:cs="Arial"/>
                <w:kern w:val="22"/>
                <w:sz w:val="18"/>
                <w:szCs w:val="18"/>
                <w:lang w:val="en-GB"/>
              </w:rPr>
              <w:fldChar w:fldCharType="begin"/>
            </w:r>
            <w:r w:rsidRPr="001E22BF">
              <w:rPr>
                <w:rFonts w:ascii="Arial" w:eastAsia="MS Mincho" w:hAnsi="Arial" w:cs="Arial"/>
                <w:kern w:val="22"/>
                <w:sz w:val="18"/>
                <w:szCs w:val="18"/>
                <w:lang w:val="en-GB"/>
              </w:rPr>
              <w:instrText xml:space="preserve"> PAGEREF KeyToEBSATables \h </w:instrText>
            </w:r>
            <w:r w:rsidRPr="001E22BF">
              <w:rPr>
                <w:rFonts w:ascii="Arial" w:eastAsia="MS Mincho" w:hAnsi="Arial" w:cs="Arial"/>
                <w:kern w:val="22"/>
                <w:sz w:val="18"/>
                <w:szCs w:val="18"/>
                <w:lang w:val="en-GB"/>
              </w:rPr>
            </w:r>
            <w:r w:rsidRPr="001E22BF">
              <w:rPr>
                <w:rFonts w:ascii="Arial" w:eastAsia="MS Mincho" w:hAnsi="Arial" w:cs="Arial"/>
                <w:kern w:val="22"/>
                <w:sz w:val="18"/>
                <w:szCs w:val="18"/>
                <w:lang w:val="en-GB"/>
              </w:rPr>
              <w:fldChar w:fldCharType="separate"/>
            </w:r>
            <w:r w:rsidR="00BF5DB5" w:rsidRPr="001E22BF">
              <w:rPr>
                <w:rFonts w:ascii="Arial" w:eastAsia="MS Mincho" w:hAnsi="Arial" w:cs="Arial"/>
                <w:noProof/>
                <w:kern w:val="22"/>
                <w:sz w:val="18"/>
                <w:szCs w:val="18"/>
                <w:lang w:val="en-GB"/>
              </w:rPr>
              <w:t>5</w:t>
            </w:r>
            <w:r w:rsidRPr="001E22BF">
              <w:rPr>
                <w:rFonts w:ascii="Arial" w:eastAsia="MS Mincho" w:hAnsi="Arial" w:cs="Arial"/>
                <w:kern w:val="22"/>
                <w:sz w:val="18"/>
                <w:szCs w:val="18"/>
                <w:lang w:val="en-GB"/>
              </w:rPr>
              <w:fldChar w:fldCharType="end"/>
            </w:r>
          </w:p>
        </w:tc>
      </w:tr>
      <w:tr w:rsidR="00E961BD" w:rsidRPr="001E22BF" w14:paraId="66FBBB58" w14:textId="77777777">
        <w:tc>
          <w:tcPr>
            <w:tcW w:w="9687" w:type="dxa"/>
          </w:tcPr>
          <w:p w14:paraId="7E00AC1A" w14:textId="77777777" w:rsidR="00E961BD" w:rsidRPr="001E22BF" w:rsidRDefault="00E961BD" w:rsidP="00E961BD">
            <w:pPr>
              <w:snapToGrid w:val="0"/>
              <w:rPr>
                <w:rFonts w:ascii="Arial" w:hAnsi="Arial" w:cs="Arial"/>
                <w:b/>
                <w:kern w:val="22"/>
                <w:sz w:val="18"/>
                <w:szCs w:val="18"/>
                <w:lang w:val="en-GB"/>
              </w:rPr>
            </w:pPr>
            <w:r w:rsidRPr="001E22BF">
              <w:rPr>
                <w:rFonts w:ascii="Arial" w:eastAsia="MS Mincho" w:hAnsi="Arial" w:cs="Arial"/>
                <w:b/>
                <w:kern w:val="22"/>
                <w:sz w:val="18"/>
                <w:szCs w:val="18"/>
                <w:lang w:val="en-GB"/>
              </w:rPr>
              <w:t>1. Coastal habitats of the neritic zone of Mauritania and the far north of Senegal</w:t>
            </w:r>
          </w:p>
          <w:p w14:paraId="7AD75402" w14:textId="77777777" w:rsidR="00E961BD" w:rsidRPr="001E22BF" w:rsidRDefault="00E961BD" w:rsidP="00E961BD">
            <w:pPr>
              <w:numPr>
                <w:ilvl w:val="0"/>
                <w:numId w:val="61"/>
              </w:numPr>
              <w:autoSpaceDE w:val="0"/>
              <w:autoSpaceDN w:val="0"/>
              <w:adjustRightInd w:val="0"/>
              <w:spacing w:after="0" w:line="240" w:lineRule="auto"/>
              <w:ind w:left="395"/>
              <w:jc w:val="both"/>
              <w:rPr>
                <w:rFonts w:ascii="Arial" w:hAnsi="Arial" w:cs="Arial"/>
                <w:kern w:val="22"/>
                <w:sz w:val="18"/>
                <w:szCs w:val="18"/>
                <w:lang w:val="en-GB"/>
              </w:rPr>
            </w:pPr>
            <w:r w:rsidRPr="001E22BF">
              <w:rPr>
                <w:rFonts w:ascii="Arial" w:eastAsia="MS Mincho" w:hAnsi="Arial" w:cs="Arial"/>
                <w:kern w:val="22"/>
                <w:sz w:val="18"/>
                <w:szCs w:val="18"/>
                <w:lang w:val="en-GB"/>
              </w:rPr>
              <w:t xml:space="preserve">Location: </w:t>
            </w:r>
            <w:r w:rsidRPr="001E22BF">
              <w:rPr>
                <w:rFonts w:ascii="Arial" w:hAnsi="Arial" w:cs="Arial"/>
                <w:kern w:val="22"/>
                <w:sz w:val="18"/>
                <w:szCs w:val="18"/>
                <w:lang w:val="en-GB"/>
              </w:rPr>
              <w:t>17.238 W and 16.024 W; 20.773 N and 15.802 N.</w:t>
            </w:r>
          </w:p>
          <w:p w14:paraId="31BEDD85" w14:textId="77777777" w:rsidR="00E961BD" w:rsidRPr="001E22BF" w:rsidRDefault="00E961BD" w:rsidP="00E961BD">
            <w:pPr>
              <w:numPr>
                <w:ilvl w:val="0"/>
                <w:numId w:val="60"/>
              </w:numPr>
              <w:spacing w:after="0" w:line="240" w:lineRule="auto"/>
              <w:ind w:left="389"/>
              <w:jc w:val="both"/>
              <w:rPr>
                <w:rFonts w:ascii="Arial" w:eastAsia="MS Mincho" w:hAnsi="Arial" w:cs="Arial"/>
                <w:kern w:val="22"/>
                <w:sz w:val="18"/>
                <w:szCs w:val="18"/>
                <w:lang w:val="en-GB"/>
              </w:rPr>
            </w:pPr>
            <w:r w:rsidRPr="001E22BF">
              <w:rPr>
                <w:rFonts w:ascii="Arial" w:eastAsia="MS Mincho" w:hAnsi="Arial" w:cs="Arial"/>
                <w:kern w:val="22"/>
                <w:sz w:val="18"/>
                <w:szCs w:val="18"/>
                <w:lang w:val="en-GB"/>
              </w:rPr>
              <w:t xml:space="preserve">This area contains specific habitats such as clam and maerl beds in the north, the rocky zones south of Cap Timiris, the habitat of overexploited demersal species such as grouper (genus </w:t>
            </w:r>
            <w:r w:rsidRPr="001E22BF">
              <w:rPr>
                <w:rFonts w:ascii="Arial" w:eastAsia="MS Mincho" w:hAnsi="Arial" w:cs="Arial"/>
                <w:i/>
                <w:iCs/>
                <w:kern w:val="22"/>
                <w:sz w:val="18"/>
                <w:szCs w:val="18"/>
                <w:lang w:val="en-GB"/>
              </w:rPr>
              <w:t>Epinephelus</w:t>
            </w:r>
            <w:r w:rsidRPr="001E22BF">
              <w:rPr>
                <w:rFonts w:ascii="Arial" w:eastAsia="MS Mincho" w:hAnsi="Arial" w:cs="Arial"/>
                <w:kern w:val="22"/>
                <w:sz w:val="18"/>
                <w:szCs w:val="18"/>
                <w:lang w:val="en-GB"/>
              </w:rPr>
              <w:t xml:space="preserve">) and the mullet spawning area located between southern Nouakchott and Chatt Boul. The environmental conditions in this area vary considerably in terms of temperature, salinity, suspended matter, nutrients and turbulence, which influence the high biological diversity in this area. The area is characterized by high productivity (especially in the euphotic zone). It serves as a nursery and habitat for the fishery resources that support the country’s economy and for emblematic species of great ecological value, such as monk seals, humpback dolphins and sea turtles. The area is of considerable economic and social importance for Mauritania, being an important site for small-scale fishing. Moreover, the area is under strong anthropogenic pressure (as it contains urban centres and is used for many purposes). </w:t>
            </w:r>
          </w:p>
        </w:tc>
        <w:tc>
          <w:tcPr>
            <w:tcW w:w="506" w:type="dxa"/>
            <w:vAlign w:val="center"/>
          </w:tcPr>
          <w:p w14:paraId="0244F67C"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2AB0AB3F"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56A64C35"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44C66033"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M</w:t>
            </w:r>
          </w:p>
        </w:tc>
        <w:tc>
          <w:tcPr>
            <w:tcW w:w="506" w:type="dxa"/>
            <w:vAlign w:val="center"/>
          </w:tcPr>
          <w:p w14:paraId="0965614B"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115228C8"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M</w:t>
            </w:r>
          </w:p>
        </w:tc>
        <w:tc>
          <w:tcPr>
            <w:tcW w:w="507" w:type="dxa"/>
            <w:vAlign w:val="center"/>
          </w:tcPr>
          <w:p w14:paraId="17F32C6B"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w:t>
            </w:r>
          </w:p>
        </w:tc>
      </w:tr>
      <w:tr w:rsidR="00E961BD" w:rsidRPr="001E22BF" w14:paraId="671B89D5" w14:textId="77777777">
        <w:tc>
          <w:tcPr>
            <w:tcW w:w="9687" w:type="dxa"/>
          </w:tcPr>
          <w:p w14:paraId="624EFAD4" w14:textId="77777777" w:rsidR="00E961BD" w:rsidRPr="001E22BF" w:rsidRDefault="00E961BD" w:rsidP="00E961BD">
            <w:pPr>
              <w:snapToGrid w:val="0"/>
              <w:rPr>
                <w:rFonts w:ascii="Arial" w:eastAsia="MS Mincho" w:hAnsi="Arial" w:cs="Arial"/>
                <w:b/>
                <w:kern w:val="22"/>
                <w:sz w:val="18"/>
                <w:szCs w:val="18"/>
                <w:lang w:val="en-GB"/>
              </w:rPr>
            </w:pPr>
            <w:r w:rsidRPr="001E22BF">
              <w:rPr>
                <w:rFonts w:ascii="Arial" w:eastAsia="MS Mincho" w:hAnsi="Arial" w:cs="Arial"/>
                <w:b/>
                <w:kern w:val="22"/>
                <w:sz w:val="18"/>
                <w:szCs w:val="18"/>
                <w:lang w:val="en-GB"/>
              </w:rPr>
              <w:t>2. Cold-water coral reefs off</w:t>
            </w:r>
            <w:r w:rsidRPr="001E22BF">
              <w:rPr>
                <w:rFonts w:ascii="Arial" w:hAnsi="Arial" w:cs="Arial"/>
                <w:b/>
                <w:kern w:val="22"/>
                <w:sz w:val="18"/>
                <w:szCs w:val="18"/>
                <w:lang w:val="en-GB"/>
              </w:rPr>
              <w:t xml:space="preserve"> Nouakchott</w:t>
            </w:r>
          </w:p>
          <w:p w14:paraId="0AF98B62" w14:textId="77777777" w:rsidR="00E961BD" w:rsidRPr="001E22BF" w:rsidRDefault="00E961BD" w:rsidP="00E961BD">
            <w:pPr>
              <w:numPr>
                <w:ilvl w:val="0"/>
                <w:numId w:val="60"/>
              </w:numPr>
              <w:spacing w:after="0" w:line="240" w:lineRule="auto"/>
              <w:ind w:left="395"/>
              <w:jc w:val="both"/>
              <w:rPr>
                <w:rFonts w:ascii="Arial" w:hAnsi="Arial" w:cs="Arial"/>
                <w:kern w:val="22"/>
                <w:sz w:val="18"/>
                <w:szCs w:val="18"/>
                <w:lang w:val="en-GB"/>
              </w:rPr>
            </w:pPr>
            <w:r w:rsidRPr="001E22BF">
              <w:rPr>
                <w:rFonts w:ascii="Arial" w:eastAsia="MS Mincho" w:hAnsi="Arial" w:cs="Arial"/>
                <w:kern w:val="22"/>
                <w:sz w:val="18"/>
                <w:szCs w:val="18"/>
                <w:lang w:val="en-GB"/>
              </w:rPr>
              <w:t>Location: These cold-water coral reefs are located on the continental slope (on the rise of the slope, approximately 400 km long)</w:t>
            </w:r>
            <w:r w:rsidRPr="001E22BF">
              <w:rPr>
                <w:rFonts w:ascii="Arial" w:hAnsi="Arial" w:cs="Arial"/>
                <w:kern w:val="22"/>
                <w:sz w:val="18"/>
                <w:szCs w:val="18"/>
                <w:lang w:val="en-GB"/>
              </w:rPr>
              <w:t xml:space="preserve">. They include the Banda and Timiris mounds. </w:t>
            </w:r>
          </w:p>
          <w:p w14:paraId="2264E574" w14:textId="77777777" w:rsidR="00E961BD" w:rsidRPr="001E22BF" w:rsidRDefault="00E961BD" w:rsidP="00E961BD">
            <w:pPr>
              <w:numPr>
                <w:ilvl w:val="0"/>
                <w:numId w:val="60"/>
              </w:numPr>
              <w:spacing w:after="0" w:line="240" w:lineRule="auto"/>
              <w:ind w:left="395"/>
              <w:jc w:val="both"/>
              <w:rPr>
                <w:rFonts w:ascii="Arial" w:hAnsi="Arial" w:cs="Arial"/>
                <w:kern w:val="22"/>
                <w:sz w:val="18"/>
                <w:szCs w:val="18"/>
                <w:lang w:val="en-GB"/>
              </w:rPr>
            </w:pPr>
            <w:r w:rsidRPr="001E22BF">
              <w:rPr>
                <w:rFonts w:ascii="Arial" w:hAnsi="Arial" w:cs="Arial"/>
                <w:kern w:val="22"/>
                <w:sz w:val="18"/>
                <w:szCs w:val="18"/>
                <w:lang w:val="en-GB" w:eastAsia="en-CA"/>
              </w:rPr>
              <w:t xml:space="preserve">Cold-water coral reefs were discovered in Mauritania at the foot of the continental slope at a depth of 600 metres. These structures occur along 400 km of the slope. These coral reefs form veritable seamounts that rise up to 100 m above the seabed: the “Timiris Mounds” off Cap Timiris and the “Banda Mounds” off Nouakchott. </w:t>
            </w:r>
          </w:p>
          <w:p w14:paraId="13C3451F" w14:textId="77777777" w:rsidR="00E961BD" w:rsidRPr="001E22BF" w:rsidRDefault="00E961BD" w:rsidP="00E961BD">
            <w:pPr>
              <w:ind w:left="395"/>
              <w:rPr>
                <w:rFonts w:ascii="Arial" w:hAnsi="Arial" w:cs="Arial"/>
                <w:kern w:val="22"/>
                <w:sz w:val="18"/>
                <w:szCs w:val="18"/>
                <w:lang w:val="en-GB" w:eastAsia="en-CA"/>
              </w:rPr>
            </w:pPr>
            <w:r w:rsidRPr="001E22BF">
              <w:rPr>
                <w:rFonts w:ascii="Arial" w:hAnsi="Arial" w:cs="Arial"/>
                <w:kern w:val="22"/>
                <w:sz w:val="18"/>
                <w:szCs w:val="18"/>
                <w:lang w:val="en-GB" w:eastAsia="en-CA"/>
              </w:rPr>
              <w:t>The corals are “ecosystem engineers” and are home to a wealth of biodiversity. However, the role of living corals and fossil reefs in Mauritania has received little study. Although the living corals were sampled in 2010, the quantity and location of living coral communities on the reef have not yet been determined. The role of these rigid structures in water and resource dynamics is unknown.</w:t>
            </w:r>
          </w:p>
        </w:tc>
        <w:tc>
          <w:tcPr>
            <w:tcW w:w="506" w:type="dxa"/>
            <w:vAlign w:val="center"/>
          </w:tcPr>
          <w:p w14:paraId="453F6FA8"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2DAB5F1E"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226CC8A2"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w:t>
            </w:r>
          </w:p>
        </w:tc>
        <w:tc>
          <w:tcPr>
            <w:tcW w:w="506" w:type="dxa"/>
            <w:vAlign w:val="center"/>
          </w:tcPr>
          <w:p w14:paraId="4259B44F"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06672327"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w:t>
            </w:r>
          </w:p>
        </w:tc>
        <w:tc>
          <w:tcPr>
            <w:tcW w:w="506" w:type="dxa"/>
            <w:vAlign w:val="center"/>
          </w:tcPr>
          <w:p w14:paraId="3DBC4A96"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7" w:type="dxa"/>
            <w:vAlign w:val="center"/>
          </w:tcPr>
          <w:p w14:paraId="7B8637E7"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r>
      <w:tr w:rsidR="00E961BD" w:rsidRPr="001E22BF" w14:paraId="3177BDFD" w14:textId="77777777">
        <w:trPr>
          <w:trHeight w:val="340"/>
        </w:trPr>
        <w:tc>
          <w:tcPr>
            <w:tcW w:w="9687" w:type="dxa"/>
          </w:tcPr>
          <w:p w14:paraId="2683A665" w14:textId="77777777" w:rsidR="00E961BD" w:rsidRPr="001E22BF" w:rsidRDefault="00E961BD" w:rsidP="00E961BD">
            <w:pPr>
              <w:snapToGrid w:val="0"/>
              <w:rPr>
                <w:rFonts w:ascii="Arial" w:eastAsia="MS Mincho" w:hAnsi="Arial" w:cs="Arial"/>
                <w:b/>
                <w:kern w:val="22"/>
                <w:sz w:val="18"/>
                <w:szCs w:val="18"/>
                <w:lang w:val="en-GB"/>
              </w:rPr>
            </w:pPr>
            <w:r w:rsidRPr="001E22BF">
              <w:rPr>
                <w:rFonts w:ascii="Arial" w:eastAsia="MS Mincho" w:hAnsi="Arial" w:cs="Arial"/>
                <w:b/>
                <w:kern w:val="22"/>
                <w:sz w:val="18"/>
                <w:szCs w:val="18"/>
                <w:lang w:val="en-GB"/>
              </w:rPr>
              <w:t>3. Permanent upwelling cell in northern Mauritania</w:t>
            </w:r>
          </w:p>
          <w:p w14:paraId="23932764" w14:textId="77777777" w:rsidR="00E961BD" w:rsidRPr="001E22BF" w:rsidRDefault="00E961BD" w:rsidP="00E961BD">
            <w:pPr>
              <w:numPr>
                <w:ilvl w:val="0"/>
                <w:numId w:val="62"/>
              </w:numPr>
              <w:autoSpaceDE w:val="0"/>
              <w:autoSpaceDN w:val="0"/>
              <w:adjustRightInd w:val="0"/>
              <w:spacing w:after="0" w:line="240" w:lineRule="auto"/>
              <w:jc w:val="both"/>
              <w:rPr>
                <w:rFonts w:ascii="Arial" w:hAnsi="Arial" w:cs="Arial"/>
                <w:kern w:val="22"/>
                <w:sz w:val="18"/>
                <w:szCs w:val="18"/>
                <w:lang w:val="en-GB"/>
              </w:rPr>
            </w:pPr>
            <w:r w:rsidRPr="001E22BF">
              <w:rPr>
                <w:rFonts w:ascii="Arial" w:hAnsi="Arial" w:cs="Arial"/>
                <w:bCs/>
                <w:noProof/>
                <w:kern w:val="22"/>
                <w:sz w:val="18"/>
                <w:szCs w:val="18"/>
                <w:lang w:val="en-GB"/>
              </w:rPr>
              <w:t xml:space="preserve">Location: </w:t>
            </w:r>
            <w:r w:rsidRPr="001E22BF">
              <w:rPr>
                <w:rFonts w:ascii="Arial" w:eastAsia="MS Mincho" w:hAnsi="Arial" w:cs="Arial"/>
                <w:iCs/>
                <w:kern w:val="22"/>
                <w:sz w:val="18"/>
                <w:szCs w:val="18"/>
                <w:lang w:val="en-GB"/>
              </w:rPr>
              <w:t>The cell is the core (21°N) of the Canary upwelling ecosystem</w:t>
            </w:r>
            <w:r w:rsidRPr="001E22BF">
              <w:rPr>
                <w:rFonts w:ascii="Arial" w:hAnsi="Arial" w:cs="Arial"/>
                <w:iCs/>
                <w:kern w:val="22"/>
                <w:sz w:val="18"/>
                <w:szCs w:val="18"/>
                <w:lang w:val="en-GB"/>
              </w:rPr>
              <w:t>,</w:t>
            </w:r>
            <w:r w:rsidRPr="001E22BF">
              <w:rPr>
                <w:rFonts w:ascii="Arial" w:eastAsia="MS Mincho" w:hAnsi="Arial" w:cs="Arial"/>
                <w:iCs/>
                <w:kern w:val="22"/>
                <w:sz w:val="18"/>
                <w:szCs w:val="18"/>
                <w:lang w:val="en-GB"/>
              </w:rPr>
              <w:t xml:space="preserve"> one of the four most important upwelling systems in the world.</w:t>
            </w:r>
            <w:r w:rsidRPr="001E22BF" w:rsidDel="000E5D21">
              <w:rPr>
                <w:rFonts w:ascii="Arial" w:hAnsi="Arial" w:cs="Arial"/>
                <w:bCs/>
                <w:noProof/>
                <w:kern w:val="22"/>
                <w:sz w:val="18"/>
                <w:szCs w:val="18"/>
                <w:lang w:val="en-GB"/>
              </w:rPr>
              <w:t xml:space="preserve"> </w:t>
            </w:r>
            <w:r w:rsidRPr="001E22BF">
              <w:rPr>
                <w:rFonts w:ascii="Arial" w:hAnsi="Arial" w:cs="Arial"/>
                <w:bCs/>
                <w:noProof/>
                <w:kern w:val="22"/>
                <w:sz w:val="18"/>
                <w:szCs w:val="18"/>
                <w:lang w:val="en-GB"/>
              </w:rPr>
              <w:t>The strong tradewinds in the cold weather period (November to June) push the coastal waters out to sea</w:t>
            </w:r>
            <w:r w:rsidRPr="001E22BF">
              <w:rPr>
                <w:rFonts w:ascii="Arial" w:hAnsi="Arial" w:cs="Arial"/>
                <w:kern w:val="22"/>
                <w:sz w:val="18"/>
                <w:szCs w:val="18"/>
                <w:lang w:val="en-GB"/>
              </w:rPr>
              <w:t xml:space="preserve"> and cause the upwelling of nutrient-rich cold waters from the depths. In summer (July-October), when the wind changes direction and the Mauritanian sea is fed by warm surface waters from the south (the Guinea Current), most of the upwelling stops, except off Cap Blanc (21°N), where it persists throughout the year. </w:t>
            </w:r>
          </w:p>
          <w:p w14:paraId="5F5AF1BB" w14:textId="77777777" w:rsidR="00E961BD" w:rsidRPr="001E22BF" w:rsidRDefault="00E961BD" w:rsidP="00E961BD">
            <w:pPr>
              <w:numPr>
                <w:ilvl w:val="0"/>
                <w:numId w:val="62"/>
              </w:numPr>
              <w:autoSpaceDE w:val="0"/>
              <w:autoSpaceDN w:val="0"/>
              <w:adjustRightInd w:val="0"/>
              <w:spacing w:after="0" w:line="240" w:lineRule="auto"/>
              <w:jc w:val="both"/>
              <w:rPr>
                <w:rFonts w:ascii="Arial" w:hAnsi="Arial" w:cs="Arial"/>
                <w:kern w:val="22"/>
                <w:sz w:val="18"/>
                <w:szCs w:val="18"/>
                <w:lang w:val="en-GB"/>
              </w:rPr>
            </w:pPr>
            <w:r w:rsidRPr="001E22BF">
              <w:rPr>
                <w:rFonts w:ascii="Arial" w:eastAsia="MS Mincho" w:hAnsi="Arial" w:cs="Arial"/>
                <w:iCs/>
                <w:kern w:val="22"/>
                <w:sz w:val="18"/>
                <w:szCs w:val="18"/>
                <w:lang w:val="en-GB"/>
              </w:rPr>
              <w:t>The area is characterized by significant fishery resources, large populations of Palaearctic, Antarctic and subregional (including Macaronesian) marine birds and emblematic megafauna (tuna, swordfish, sailfish</w:t>
            </w:r>
            <w:r w:rsidRPr="001E22BF">
              <w:rPr>
                <w:rFonts w:ascii="Arial" w:hAnsi="Arial" w:cs="Arial"/>
                <w:kern w:val="22"/>
                <w:sz w:val="18"/>
                <w:szCs w:val="18"/>
                <w:lang w:val="en-GB"/>
              </w:rPr>
              <w:t>,</w:t>
            </w:r>
            <w:r w:rsidRPr="001E22BF">
              <w:rPr>
                <w:rFonts w:ascii="Arial" w:hAnsi="Arial" w:cs="Arial"/>
                <w:iCs/>
                <w:kern w:val="22"/>
                <w:sz w:val="18"/>
                <w:szCs w:val="18"/>
                <w:lang w:val="en-GB"/>
              </w:rPr>
              <w:t xml:space="preserve"> sharks, </w:t>
            </w:r>
            <w:r w:rsidRPr="001E22BF">
              <w:rPr>
                <w:rFonts w:ascii="Arial" w:hAnsi="Arial" w:cs="Arial"/>
                <w:iCs/>
                <w:kern w:val="22"/>
                <w:sz w:val="18"/>
                <w:szCs w:val="18"/>
                <w:lang w:val="en-GB"/>
              </w:rPr>
              <w:lastRenderedPageBreak/>
              <w:t>rays, dolphins, bottlenose whales, baleen whales and sperm whales). Also noteworthy is the seasonal presence of many pelagic</w:t>
            </w:r>
            <w:r w:rsidRPr="001E22BF">
              <w:rPr>
                <w:rFonts w:ascii="Arial" w:eastAsia="MS Mincho" w:hAnsi="Arial" w:cs="Arial"/>
                <w:kern w:val="22"/>
                <w:sz w:val="18"/>
                <w:szCs w:val="18"/>
                <w:lang w:val="en-GB"/>
              </w:rPr>
              <w:t xml:space="preserve"> fish, marine birds (including gannet and phalaropes), and large predators and cetaceans.</w:t>
            </w:r>
            <w:r w:rsidRPr="001E22BF">
              <w:rPr>
                <w:rFonts w:ascii="Arial" w:hAnsi="Arial" w:cs="Arial"/>
                <w:kern w:val="22"/>
                <w:sz w:val="18"/>
                <w:szCs w:val="18"/>
                <w:lang w:val="en-GB"/>
              </w:rPr>
              <w:t xml:space="preserve"> </w:t>
            </w:r>
            <w:r w:rsidRPr="001E22BF">
              <w:rPr>
                <w:rFonts w:ascii="Arial" w:eastAsia="MS Mincho" w:hAnsi="Arial" w:cs="Arial"/>
                <w:kern w:val="22"/>
                <w:sz w:val="18"/>
                <w:szCs w:val="18"/>
                <w:lang w:val="en-GB"/>
              </w:rPr>
              <w:t>It is thus one of the key zones for small pelagic fish (sardinettes, sardines, anchovies, horse mackerel and mackerel), representing more than 85% of fisheries production in the Mauritanian EEZ. It is also a key area for a large proportion of demersal fish, with small pelagic fish serving as forage species.</w:t>
            </w:r>
            <w:r w:rsidRPr="001E22BF">
              <w:rPr>
                <w:rFonts w:ascii="Arial" w:hAnsi="Arial" w:cs="Arial"/>
                <w:kern w:val="22"/>
                <w:sz w:val="18"/>
                <w:szCs w:val="18"/>
                <w:lang w:val="en-GB"/>
              </w:rPr>
              <w:t xml:space="preserve"> </w:t>
            </w:r>
            <w:r w:rsidRPr="001E22BF">
              <w:rPr>
                <w:rFonts w:ascii="Arial" w:eastAsia="MS Mincho" w:hAnsi="Arial" w:cs="Arial"/>
                <w:kern w:val="22"/>
                <w:sz w:val="18"/>
                <w:szCs w:val="18"/>
                <w:lang w:val="en-GB"/>
              </w:rPr>
              <w:t>This is a dynamic system, with an area of high primary productivity, which may expand or shrink (spatially or temporally) and could potentially be influenced by climate change.</w:t>
            </w:r>
          </w:p>
        </w:tc>
        <w:tc>
          <w:tcPr>
            <w:tcW w:w="506" w:type="dxa"/>
            <w:vAlign w:val="center"/>
          </w:tcPr>
          <w:p w14:paraId="3EF87AEF"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lastRenderedPageBreak/>
              <w:t>H</w:t>
            </w:r>
          </w:p>
        </w:tc>
        <w:tc>
          <w:tcPr>
            <w:tcW w:w="506" w:type="dxa"/>
            <w:vAlign w:val="center"/>
          </w:tcPr>
          <w:p w14:paraId="5D910128"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1EE64FAC"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048B41CB"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w:t>
            </w:r>
          </w:p>
        </w:tc>
        <w:tc>
          <w:tcPr>
            <w:tcW w:w="506" w:type="dxa"/>
            <w:vAlign w:val="center"/>
          </w:tcPr>
          <w:p w14:paraId="6D67C716"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414D75A0"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7" w:type="dxa"/>
            <w:vAlign w:val="center"/>
          </w:tcPr>
          <w:p w14:paraId="53A664D9"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L</w:t>
            </w:r>
          </w:p>
        </w:tc>
      </w:tr>
      <w:tr w:rsidR="00E961BD" w:rsidRPr="001E22BF" w14:paraId="18E02D55" w14:textId="77777777">
        <w:tc>
          <w:tcPr>
            <w:tcW w:w="9687" w:type="dxa"/>
          </w:tcPr>
          <w:p w14:paraId="59C04EA0" w14:textId="77777777" w:rsidR="00E961BD" w:rsidRPr="001E22BF" w:rsidRDefault="00E961BD" w:rsidP="00E961BD">
            <w:pPr>
              <w:snapToGrid w:val="0"/>
              <w:rPr>
                <w:rFonts w:ascii="Arial" w:eastAsia="MS Mincho" w:hAnsi="Arial" w:cs="Arial"/>
                <w:b/>
                <w:kern w:val="22"/>
                <w:sz w:val="18"/>
                <w:szCs w:val="18"/>
                <w:lang w:val="en-GB"/>
              </w:rPr>
            </w:pPr>
            <w:r w:rsidRPr="001E22BF">
              <w:rPr>
                <w:rFonts w:ascii="Arial" w:eastAsia="MS Mincho" w:hAnsi="Arial" w:cs="Arial"/>
                <w:b/>
                <w:kern w:val="22"/>
                <w:sz w:val="18"/>
                <w:szCs w:val="18"/>
                <w:lang w:val="en-GB"/>
              </w:rPr>
              <w:t>4. Timiris Canyon system</w:t>
            </w:r>
          </w:p>
          <w:p w14:paraId="41954769" w14:textId="77777777" w:rsidR="00E961BD" w:rsidRPr="001E22BF" w:rsidRDefault="00E961BD" w:rsidP="00E961BD">
            <w:pPr>
              <w:numPr>
                <w:ilvl w:val="0"/>
                <w:numId w:val="45"/>
              </w:numPr>
              <w:snapToGrid w:val="0"/>
              <w:spacing w:after="0" w:line="240" w:lineRule="auto"/>
              <w:ind w:left="395"/>
              <w:jc w:val="both"/>
              <w:rPr>
                <w:rFonts w:ascii="Arial" w:eastAsia="MS Mincho" w:hAnsi="Arial" w:cs="Arial"/>
                <w:kern w:val="22"/>
                <w:sz w:val="18"/>
                <w:szCs w:val="18"/>
                <w:lang w:val="en-GB"/>
              </w:rPr>
            </w:pPr>
            <w:r w:rsidRPr="001E22BF">
              <w:rPr>
                <w:rFonts w:ascii="Arial" w:eastAsia="MS Mincho" w:hAnsi="Arial" w:cs="Arial"/>
                <w:kern w:val="22"/>
                <w:sz w:val="18"/>
                <w:szCs w:val="18"/>
                <w:lang w:val="en-GB"/>
              </w:rPr>
              <w:t>Location: Timiris Canyon is the largest canyon in the Mauritanian EEZ. Its depth is</w:t>
            </w:r>
            <w:r w:rsidRPr="001E22BF">
              <w:rPr>
                <w:rFonts w:ascii="Arial" w:hAnsi="Arial" w:cs="Arial"/>
                <w:iCs/>
                <w:kern w:val="22"/>
                <w:sz w:val="18"/>
                <w:szCs w:val="18"/>
                <w:lang w:val="en-GB"/>
              </w:rPr>
              <w:t xml:space="preserve"> 250 to 300 m and it varies between 2 and 7.5 km in width. It winds for 450 km perpendicular to the coast in the abyssal area.</w:t>
            </w:r>
          </w:p>
          <w:p w14:paraId="16E16794" w14:textId="77777777" w:rsidR="00E961BD" w:rsidRPr="001E22BF" w:rsidRDefault="00E961BD" w:rsidP="00E961BD">
            <w:pPr>
              <w:numPr>
                <w:ilvl w:val="0"/>
                <w:numId w:val="45"/>
              </w:numPr>
              <w:snapToGrid w:val="0"/>
              <w:spacing w:after="0" w:line="240" w:lineRule="auto"/>
              <w:ind w:left="395"/>
              <w:jc w:val="both"/>
              <w:rPr>
                <w:rFonts w:ascii="Arial" w:eastAsia="MS Mincho" w:hAnsi="Arial" w:cs="Arial"/>
                <w:kern w:val="22"/>
                <w:sz w:val="18"/>
                <w:szCs w:val="18"/>
                <w:lang w:val="en-GB"/>
              </w:rPr>
            </w:pPr>
            <w:r w:rsidRPr="001E22BF">
              <w:rPr>
                <w:rFonts w:ascii="Arial" w:hAnsi="Arial" w:cs="Arial"/>
                <w:iCs/>
                <w:kern w:val="22"/>
                <w:sz w:val="18"/>
                <w:szCs w:val="18"/>
                <w:lang w:val="en-GB"/>
              </w:rPr>
              <w:t>The structure of the canyon plays an important ecological role as a corridor connecting the flora and fauna in the bathyal and abyssal zones with the biodiversity in the neritic and coastal zone. Transport of sediments from the coast to deeper waters is facilitated by the canyon’s structure. The same is true for the movement of waters from the depths to the surface. It is thus probable that the surface waters around the canyon serve as a sanctuary for pelagic biodiversity. Canyons play an important part in the linkage of the ecosystems of the abyssal plain, slope and continental shelf.</w:t>
            </w:r>
          </w:p>
        </w:tc>
        <w:tc>
          <w:tcPr>
            <w:tcW w:w="506" w:type="dxa"/>
            <w:vAlign w:val="center"/>
          </w:tcPr>
          <w:p w14:paraId="604F69D6"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619C251C"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3E48925E"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0123E8E8"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59AACE11"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08B04E74"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7" w:type="dxa"/>
            <w:vAlign w:val="center"/>
          </w:tcPr>
          <w:p w14:paraId="6EBE62C6"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r>
      <w:tr w:rsidR="00E961BD" w:rsidRPr="001E22BF" w14:paraId="75E0783F" w14:textId="77777777">
        <w:tc>
          <w:tcPr>
            <w:tcW w:w="9687" w:type="dxa"/>
          </w:tcPr>
          <w:p w14:paraId="6B37E2D4" w14:textId="77777777" w:rsidR="00E961BD" w:rsidRPr="001E22BF" w:rsidRDefault="00E961BD" w:rsidP="00E961BD">
            <w:pPr>
              <w:snapToGrid w:val="0"/>
              <w:rPr>
                <w:rFonts w:ascii="Arial" w:eastAsia="MS Mincho" w:hAnsi="Arial" w:cs="Arial"/>
                <w:b/>
                <w:kern w:val="22"/>
                <w:sz w:val="18"/>
                <w:szCs w:val="18"/>
                <w:lang w:val="en-GB"/>
              </w:rPr>
            </w:pPr>
            <w:r w:rsidRPr="001E22BF">
              <w:rPr>
                <w:rFonts w:ascii="Arial" w:eastAsia="MS Mincho" w:hAnsi="Arial" w:cs="Arial"/>
                <w:b/>
                <w:kern w:val="22"/>
                <w:sz w:val="18"/>
                <w:szCs w:val="18"/>
                <w:lang w:val="en-GB"/>
              </w:rPr>
              <w:t>5. Cayar Seamount</w:t>
            </w:r>
          </w:p>
          <w:p w14:paraId="5A05CDC2" w14:textId="77777777" w:rsidR="00E961BD" w:rsidRPr="001E22BF" w:rsidRDefault="00E961BD" w:rsidP="00E961BD">
            <w:pPr>
              <w:numPr>
                <w:ilvl w:val="0"/>
                <w:numId w:val="63"/>
              </w:numPr>
              <w:shd w:val="clear" w:color="auto" w:fill="FFFFFF"/>
              <w:spacing w:after="0" w:line="240" w:lineRule="auto"/>
              <w:ind w:left="395"/>
              <w:jc w:val="both"/>
              <w:rPr>
                <w:rFonts w:ascii="Arial" w:eastAsia="MS Mincho" w:hAnsi="Arial" w:cs="Arial"/>
                <w:kern w:val="22"/>
                <w:sz w:val="18"/>
                <w:szCs w:val="18"/>
                <w:lang w:val="en-GB"/>
              </w:rPr>
            </w:pPr>
            <w:r w:rsidRPr="001E22BF">
              <w:rPr>
                <w:rFonts w:ascii="Arial" w:eastAsia="MS Mincho" w:hAnsi="Arial" w:cs="Arial"/>
                <w:kern w:val="22"/>
                <w:sz w:val="18"/>
                <w:szCs w:val="18"/>
                <w:lang w:val="en-GB"/>
              </w:rPr>
              <w:t>Location: The Cayar Seamount is located off Cayar, 300 km west of Cap-Vert, Senegal, at longitudes 17.</w:t>
            </w:r>
            <w:r w:rsidRPr="001E22BF">
              <w:rPr>
                <w:rFonts w:ascii="Arial" w:hAnsi="Arial" w:cs="Arial"/>
                <w:kern w:val="22"/>
                <w:sz w:val="18"/>
                <w:szCs w:val="18"/>
                <w:lang w:val="en-GB"/>
              </w:rPr>
              <w:t>864223</w:t>
            </w:r>
            <w:r w:rsidRPr="001E22BF">
              <w:rPr>
                <w:rFonts w:ascii="Arial" w:eastAsia="MS Mincho" w:hAnsi="Arial" w:cs="Arial"/>
                <w:kern w:val="22"/>
                <w:sz w:val="18"/>
                <w:szCs w:val="18"/>
                <w:lang w:val="en-GB"/>
              </w:rPr>
              <w:t xml:space="preserve"> W and </w:t>
            </w:r>
            <w:r w:rsidRPr="001E22BF">
              <w:rPr>
                <w:rFonts w:ascii="Arial" w:hAnsi="Arial" w:cs="Arial"/>
                <w:kern w:val="22"/>
                <w:sz w:val="18"/>
                <w:szCs w:val="18"/>
                <w:lang w:val="en-GB"/>
              </w:rPr>
              <w:t>17.496424 W</w:t>
            </w:r>
            <w:r w:rsidRPr="001E22BF">
              <w:rPr>
                <w:rFonts w:ascii="Arial" w:eastAsia="MS Mincho" w:hAnsi="Arial" w:cs="Arial"/>
                <w:kern w:val="22"/>
                <w:sz w:val="18"/>
                <w:szCs w:val="18"/>
                <w:lang w:val="en-GB"/>
              </w:rPr>
              <w:t xml:space="preserve"> and latitudes </w:t>
            </w:r>
            <w:r w:rsidRPr="001E22BF">
              <w:rPr>
                <w:rFonts w:ascii="Arial" w:hAnsi="Arial" w:cs="Arial"/>
                <w:kern w:val="22"/>
                <w:sz w:val="18"/>
                <w:szCs w:val="18"/>
                <w:lang w:val="en-GB"/>
              </w:rPr>
              <w:t>15.832420 N</w:t>
            </w:r>
            <w:r w:rsidRPr="001E22BF">
              <w:rPr>
                <w:rFonts w:ascii="Arial" w:eastAsia="MS Mincho" w:hAnsi="Arial" w:cs="Arial"/>
                <w:kern w:val="22"/>
                <w:sz w:val="18"/>
                <w:szCs w:val="18"/>
                <w:lang w:val="en-GB"/>
              </w:rPr>
              <w:t xml:space="preserve"> and </w:t>
            </w:r>
            <w:r w:rsidRPr="001E22BF">
              <w:rPr>
                <w:rFonts w:ascii="Arial" w:hAnsi="Arial" w:cs="Arial"/>
                <w:kern w:val="22"/>
                <w:sz w:val="18"/>
                <w:szCs w:val="18"/>
                <w:lang w:val="en-GB"/>
              </w:rPr>
              <w:t>15.368942 N</w:t>
            </w:r>
            <w:r w:rsidRPr="001E22BF">
              <w:rPr>
                <w:rFonts w:ascii="Arial" w:eastAsia="MS Mincho" w:hAnsi="Arial" w:cs="Arial"/>
                <w:kern w:val="22"/>
                <w:sz w:val="18"/>
                <w:szCs w:val="18"/>
                <w:lang w:val="en-GB"/>
              </w:rPr>
              <w:t>. It is found at depths of from 200 to 500 m at a distance of approximately 100 nautical miles from the coast.</w:t>
            </w:r>
          </w:p>
          <w:p w14:paraId="2BB37726" w14:textId="77777777" w:rsidR="00E961BD" w:rsidRPr="001E22BF" w:rsidRDefault="00E961BD" w:rsidP="00E961BD">
            <w:pPr>
              <w:numPr>
                <w:ilvl w:val="0"/>
                <w:numId w:val="63"/>
              </w:numPr>
              <w:shd w:val="clear" w:color="auto" w:fill="FFFFFF"/>
              <w:spacing w:after="0" w:line="240" w:lineRule="auto"/>
              <w:ind w:left="395"/>
              <w:jc w:val="both"/>
              <w:rPr>
                <w:rFonts w:ascii="Arial" w:eastAsia="MS Mincho" w:hAnsi="Arial" w:cs="Arial"/>
                <w:kern w:val="22"/>
                <w:sz w:val="18"/>
                <w:szCs w:val="18"/>
                <w:lang w:val="en-GB"/>
              </w:rPr>
            </w:pPr>
            <w:r w:rsidRPr="001E22BF">
              <w:rPr>
                <w:rFonts w:ascii="Arial" w:eastAsia="MS Mincho" w:hAnsi="Arial" w:cs="Arial"/>
                <w:kern w:val="22"/>
                <w:sz w:val="18"/>
                <w:szCs w:val="18"/>
                <w:lang w:val="en-GB"/>
              </w:rPr>
              <w:t>This complex comprises three mounts: called Cayar mount, Petit Cayar mount and Medina mount. The Cayar Seamount is one of the rare seamounts off the coast of Senegal characterized by high biodiversity and strong hydrodynamics. The positive consequences of this dynamic water flow, including high biodiversity and primary productivity, encourage the frequentation of these zones by trawlers and even by small-scale fishers, who often engage in destructive fishing activities.</w:t>
            </w:r>
          </w:p>
        </w:tc>
        <w:tc>
          <w:tcPr>
            <w:tcW w:w="506" w:type="dxa"/>
            <w:vAlign w:val="center"/>
          </w:tcPr>
          <w:p w14:paraId="1EEEC752"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49615873"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368B0E71"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0FB5D6A7"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w:t>
            </w:r>
          </w:p>
        </w:tc>
        <w:tc>
          <w:tcPr>
            <w:tcW w:w="506" w:type="dxa"/>
            <w:vAlign w:val="center"/>
          </w:tcPr>
          <w:p w14:paraId="4DF870BA"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4F0961EA"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7" w:type="dxa"/>
            <w:vAlign w:val="center"/>
          </w:tcPr>
          <w:p w14:paraId="35FE3FC0"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L</w:t>
            </w:r>
          </w:p>
        </w:tc>
      </w:tr>
      <w:tr w:rsidR="00E961BD" w:rsidRPr="001E22BF" w14:paraId="106432C1" w14:textId="77777777">
        <w:tc>
          <w:tcPr>
            <w:tcW w:w="9687" w:type="dxa"/>
          </w:tcPr>
          <w:p w14:paraId="3F71FE60" w14:textId="77777777" w:rsidR="00E961BD" w:rsidRPr="001E22BF" w:rsidRDefault="00E961BD" w:rsidP="00E961BD">
            <w:pPr>
              <w:keepNext/>
              <w:snapToGrid w:val="0"/>
              <w:rPr>
                <w:rFonts w:ascii="Arial" w:eastAsia="MS Mincho" w:hAnsi="Arial" w:cs="Arial"/>
                <w:b/>
                <w:kern w:val="22"/>
                <w:sz w:val="18"/>
                <w:szCs w:val="18"/>
                <w:lang w:val="en-GB"/>
              </w:rPr>
            </w:pPr>
            <w:r w:rsidRPr="001E22BF">
              <w:rPr>
                <w:rFonts w:ascii="Arial" w:eastAsia="MS Mincho" w:hAnsi="Arial" w:cs="Arial"/>
                <w:b/>
                <w:kern w:val="22"/>
                <w:sz w:val="18"/>
                <w:szCs w:val="18"/>
                <w:lang w:val="en-GB"/>
              </w:rPr>
              <w:t>6. Cayar Canyon</w:t>
            </w:r>
          </w:p>
          <w:p w14:paraId="13387B86" w14:textId="77777777" w:rsidR="00E961BD" w:rsidRPr="001E22BF" w:rsidRDefault="00E961BD" w:rsidP="00E961BD">
            <w:pPr>
              <w:keepNext/>
              <w:numPr>
                <w:ilvl w:val="0"/>
                <w:numId w:val="64"/>
              </w:numPr>
              <w:shd w:val="clear" w:color="auto" w:fill="FFFFFF"/>
              <w:spacing w:after="0" w:line="240" w:lineRule="auto"/>
              <w:ind w:left="395"/>
              <w:jc w:val="both"/>
              <w:rPr>
                <w:rFonts w:ascii="Arial" w:hAnsi="Arial" w:cs="Arial"/>
                <w:kern w:val="22"/>
                <w:sz w:val="18"/>
                <w:szCs w:val="18"/>
                <w:lang w:val="en-GB" w:eastAsia="fr-FR"/>
              </w:rPr>
            </w:pPr>
            <w:r w:rsidRPr="001E22BF">
              <w:rPr>
                <w:rFonts w:ascii="Arial" w:eastAsia="MS Mincho" w:hAnsi="Arial" w:cs="Arial"/>
                <w:kern w:val="22"/>
                <w:sz w:val="18"/>
                <w:szCs w:val="18"/>
                <w:lang w:val="en-GB"/>
              </w:rPr>
              <w:t>Location: Cayar Canyon is located at approximately</w:t>
            </w:r>
            <w:r w:rsidRPr="001E22BF">
              <w:rPr>
                <w:rFonts w:ascii="Arial" w:hAnsi="Arial" w:cs="Arial"/>
                <w:kern w:val="22"/>
                <w:sz w:val="18"/>
                <w:szCs w:val="18"/>
                <w:lang w:val="en-GB"/>
              </w:rPr>
              <w:t xml:space="preserve"> 15°25'N and 18°0'W</w:t>
            </w:r>
            <w:r w:rsidRPr="001E22BF">
              <w:rPr>
                <w:rFonts w:ascii="Arial" w:hAnsi="Arial" w:cs="Arial"/>
                <w:kern w:val="22"/>
                <w:sz w:val="18"/>
                <w:szCs w:val="18"/>
                <w:lang w:val="en-GB" w:eastAsia="fr-FR"/>
              </w:rPr>
              <w:t xml:space="preserve">. It is situated in Senegalese territorial waters and the EEZ. </w:t>
            </w:r>
          </w:p>
          <w:p w14:paraId="78E78490" w14:textId="77777777" w:rsidR="00E961BD" w:rsidRPr="001E22BF" w:rsidRDefault="00E961BD" w:rsidP="00E961BD">
            <w:pPr>
              <w:keepNext/>
              <w:numPr>
                <w:ilvl w:val="0"/>
                <w:numId w:val="64"/>
              </w:numPr>
              <w:shd w:val="clear" w:color="auto" w:fill="FFFFFF"/>
              <w:spacing w:after="0" w:line="240" w:lineRule="auto"/>
              <w:ind w:left="395"/>
              <w:jc w:val="both"/>
              <w:rPr>
                <w:rFonts w:ascii="Arial" w:hAnsi="Arial" w:cs="Arial"/>
                <w:kern w:val="22"/>
                <w:sz w:val="18"/>
                <w:szCs w:val="18"/>
                <w:lang w:val="en-GB" w:eastAsia="fr-FR"/>
              </w:rPr>
            </w:pPr>
            <w:r w:rsidRPr="001E22BF">
              <w:rPr>
                <w:rFonts w:ascii="Arial" w:eastAsia="MS Mincho" w:hAnsi="Arial" w:cs="Arial"/>
                <w:kern w:val="22"/>
                <w:sz w:val="18"/>
                <w:szCs w:val="18"/>
                <w:lang w:val="en-GB"/>
              </w:rPr>
              <w:t xml:space="preserve"> Cayar Canyon is located at approximately</w:t>
            </w:r>
            <w:r w:rsidRPr="001E22BF">
              <w:rPr>
                <w:rFonts w:ascii="Arial" w:hAnsi="Arial" w:cs="Arial"/>
                <w:kern w:val="22"/>
                <w:sz w:val="18"/>
                <w:szCs w:val="18"/>
                <w:lang w:val="en-GB"/>
              </w:rPr>
              <w:t xml:space="preserve"> 15°25'N and 18°0'W</w:t>
            </w:r>
            <w:r w:rsidRPr="001E22BF">
              <w:rPr>
                <w:rFonts w:ascii="Arial" w:hAnsi="Arial" w:cs="Arial"/>
                <w:kern w:val="22"/>
                <w:sz w:val="18"/>
                <w:szCs w:val="18"/>
                <w:lang w:val="en-GB" w:eastAsia="fr-FR"/>
              </w:rPr>
              <w:t>. This canyon is a rare ecosystem in terms of its size and specificity. It is characterized, moreover, by high biodiversity. This area is an important zone for the migration of seabirds, turtles and several species of coastal pelagic fish and coastal demersal fish.</w:t>
            </w:r>
          </w:p>
        </w:tc>
        <w:tc>
          <w:tcPr>
            <w:tcW w:w="506" w:type="dxa"/>
            <w:vAlign w:val="center"/>
          </w:tcPr>
          <w:p w14:paraId="64D5940D" w14:textId="77777777" w:rsidR="00E961BD" w:rsidRPr="001E22BF" w:rsidRDefault="00E961BD" w:rsidP="00E961BD">
            <w:pPr>
              <w:keepNext/>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709DADC8" w14:textId="77777777" w:rsidR="00E961BD" w:rsidRPr="001E22BF" w:rsidRDefault="00E961BD" w:rsidP="00E961BD">
            <w:pPr>
              <w:keepNext/>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6C20C38B" w14:textId="77777777" w:rsidR="00E961BD" w:rsidRPr="001E22BF" w:rsidRDefault="00E961BD" w:rsidP="00E961BD">
            <w:pPr>
              <w:keepNext/>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3FFAAF4C" w14:textId="77777777" w:rsidR="00E961BD" w:rsidRPr="001E22BF" w:rsidRDefault="00E961BD" w:rsidP="00E961BD">
            <w:pPr>
              <w:keepNext/>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0F23BD92" w14:textId="77777777" w:rsidR="00E961BD" w:rsidRPr="001E22BF" w:rsidRDefault="00E961BD" w:rsidP="00E961BD">
            <w:pPr>
              <w:keepNext/>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692C3E0A" w14:textId="77777777" w:rsidR="00E961BD" w:rsidRPr="001E22BF" w:rsidRDefault="00E961BD" w:rsidP="00E961BD">
            <w:pPr>
              <w:keepNext/>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7" w:type="dxa"/>
            <w:vAlign w:val="center"/>
          </w:tcPr>
          <w:p w14:paraId="6154E1B8" w14:textId="77777777" w:rsidR="00E961BD" w:rsidRPr="001E22BF" w:rsidRDefault="00E961BD" w:rsidP="00E961BD">
            <w:pPr>
              <w:keepNext/>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L</w:t>
            </w:r>
          </w:p>
        </w:tc>
      </w:tr>
      <w:tr w:rsidR="00E961BD" w:rsidRPr="001E22BF" w14:paraId="166F3000" w14:textId="77777777">
        <w:tc>
          <w:tcPr>
            <w:tcW w:w="9687" w:type="dxa"/>
          </w:tcPr>
          <w:p w14:paraId="6EFBC098" w14:textId="77777777" w:rsidR="00E961BD" w:rsidRPr="001E22BF" w:rsidRDefault="00E961BD" w:rsidP="00E961BD">
            <w:pPr>
              <w:snapToGrid w:val="0"/>
              <w:rPr>
                <w:rFonts w:ascii="Arial" w:eastAsia="MS Mincho" w:hAnsi="Arial" w:cs="Arial"/>
                <w:b/>
                <w:kern w:val="22"/>
                <w:sz w:val="18"/>
                <w:szCs w:val="18"/>
                <w:lang w:val="en-GB"/>
              </w:rPr>
            </w:pPr>
            <w:r w:rsidRPr="001E22BF">
              <w:rPr>
                <w:rFonts w:ascii="Arial" w:eastAsia="MS Mincho" w:hAnsi="Arial" w:cs="Arial"/>
                <w:b/>
                <w:kern w:val="22"/>
                <w:sz w:val="18"/>
                <w:szCs w:val="18"/>
                <w:lang w:val="en-GB"/>
              </w:rPr>
              <w:t xml:space="preserve">7. Saloum </w:t>
            </w:r>
            <w:r w:rsidRPr="001E22BF">
              <w:rPr>
                <w:rFonts w:ascii="Arial" w:hAnsi="Arial" w:cs="Arial"/>
                <w:b/>
                <w:kern w:val="22"/>
                <w:sz w:val="18"/>
                <w:szCs w:val="18"/>
                <w:lang w:val="en-GB"/>
              </w:rPr>
              <w:t>Delta</w:t>
            </w:r>
          </w:p>
          <w:p w14:paraId="4B18870C" w14:textId="77777777" w:rsidR="00E961BD" w:rsidRPr="001E22BF" w:rsidRDefault="00E961BD" w:rsidP="00E961BD">
            <w:pPr>
              <w:numPr>
                <w:ilvl w:val="0"/>
                <w:numId w:val="65"/>
              </w:numPr>
              <w:spacing w:after="0" w:line="240" w:lineRule="auto"/>
              <w:jc w:val="both"/>
              <w:rPr>
                <w:rFonts w:ascii="Arial" w:hAnsi="Arial" w:cs="Arial"/>
                <w:kern w:val="22"/>
                <w:sz w:val="18"/>
                <w:szCs w:val="18"/>
                <w:lang w:val="en-GB"/>
              </w:rPr>
            </w:pPr>
            <w:r w:rsidRPr="001E22BF">
              <w:rPr>
                <w:rFonts w:ascii="Arial" w:eastAsia="MS Mincho" w:hAnsi="Arial" w:cs="Arial"/>
                <w:kern w:val="22"/>
                <w:sz w:val="18"/>
                <w:szCs w:val="18"/>
                <w:lang w:val="en-GB" w:eastAsia="en-CA"/>
              </w:rPr>
              <w:t xml:space="preserve">Location: </w:t>
            </w:r>
            <w:r w:rsidRPr="001E22BF">
              <w:rPr>
                <w:rFonts w:ascii="Arial" w:hAnsi="Arial" w:cs="Arial"/>
                <w:kern w:val="22"/>
                <w:sz w:val="18"/>
                <w:szCs w:val="18"/>
                <w:lang w:val="en-GB"/>
              </w:rPr>
              <w:t>17.071 W and 16.573 W, 14.235N and 13.601 N.</w:t>
            </w:r>
          </w:p>
          <w:p w14:paraId="0701AC8F" w14:textId="77777777" w:rsidR="00E961BD" w:rsidRPr="001E22BF" w:rsidRDefault="00E961BD" w:rsidP="00E961BD">
            <w:pPr>
              <w:numPr>
                <w:ilvl w:val="0"/>
                <w:numId w:val="65"/>
              </w:numPr>
              <w:spacing w:after="0" w:line="240" w:lineRule="auto"/>
              <w:jc w:val="both"/>
              <w:rPr>
                <w:rFonts w:ascii="Arial" w:hAnsi="Arial" w:cs="Arial"/>
                <w:kern w:val="22"/>
                <w:sz w:val="18"/>
                <w:szCs w:val="18"/>
                <w:lang w:val="en-GB"/>
              </w:rPr>
            </w:pPr>
            <w:r w:rsidRPr="001E22BF">
              <w:rPr>
                <w:rFonts w:ascii="Arial" w:hAnsi="Arial" w:cs="Arial"/>
                <w:kern w:val="22"/>
                <w:sz w:val="18"/>
                <w:szCs w:val="18"/>
                <w:lang w:val="en-GB"/>
              </w:rPr>
              <w:t xml:space="preserve">The Saloum Delta is located in the centre-west of Senegal. Straddling the regions of Thiès and Fatick 80 km to the </w:t>
            </w:r>
            <w:r w:rsidRPr="001E22BF">
              <w:rPr>
                <w:rFonts w:ascii="Arial" w:hAnsi="Arial" w:cs="Arial"/>
                <w:kern w:val="22"/>
                <w:sz w:val="18"/>
                <w:szCs w:val="18"/>
                <w:lang w:val="en-GB"/>
              </w:rPr>
              <w:lastRenderedPageBreak/>
              <w:t>west of the town of Kaolack, it combines the characteristics of a humid, marine, estuarine, lake and wetlands zone. It is an amphibious domain, composed of three large groups of islands surrounded by a dense network of channels (generally known as “</w:t>
            </w:r>
            <w:r w:rsidRPr="001E22BF">
              <w:rPr>
                <w:rFonts w:ascii="Arial" w:hAnsi="Arial" w:cs="Arial"/>
                <w:i/>
                <w:kern w:val="22"/>
                <w:sz w:val="18"/>
                <w:szCs w:val="18"/>
                <w:lang w:val="en-GB"/>
              </w:rPr>
              <w:t>bolons</w:t>
            </w:r>
            <w:r w:rsidRPr="001E22BF">
              <w:rPr>
                <w:rFonts w:ascii="Arial" w:hAnsi="Arial" w:cs="Arial"/>
                <w:kern w:val="22"/>
                <w:sz w:val="18"/>
                <w:szCs w:val="18"/>
                <w:lang w:val="en-GB"/>
              </w:rPr>
              <w:t>”). It is the primary environment for fish species and water birds to reproduce, forage and take refuge. This rich environment is linked to the presence of many mudflats surrounded by mangroves.</w:t>
            </w:r>
          </w:p>
        </w:tc>
        <w:tc>
          <w:tcPr>
            <w:tcW w:w="506" w:type="dxa"/>
            <w:vAlign w:val="center"/>
          </w:tcPr>
          <w:p w14:paraId="66458B37"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lastRenderedPageBreak/>
              <w:t>M</w:t>
            </w:r>
          </w:p>
        </w:tc>
        <w:tc>
          <w:tcPr>
            <w:tcW w:w="506" w:type="dxa"/>
            <w:vAlign w:val="center"/>
          </w:tcPr>
          <w:p w14:paraId="14FAAFB3"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L</w:t>
            </w:r>
          </w:p>
        </w:tc>
        <w:tc>
          <w:tcPr>
            <w:tcW w:w="506" w:type="dxa"/>
            <w:vAlign w:val="center"/>
          </w:tcPr>
          <w:p w14:paraId="70331D06"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73ED5574"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72F44118"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1F721C99"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7" w:type="dxa"/>
            <w:vAlign w:val="center"/>
          </w:tcPr>
          <w:p w14:paraId="77BFDC31"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r>
      <w:tr w:rsidR="00E961BD" w:rsidRPr="001E22BF" w14:paraId="5EF71AC8" w14:textId="77777777">
        <w:tc>
          <w:tcPr>
            <w:tcW w:w="9687" w:type="dxa"/>
          </w:tcPr>
          <w:p w14:paraId="42912E91" w14:textId="77777777" w:rsidR="00E961BD" w:rsidRPr="001E22BF" w:rsidRDefault="00E961BD" w:rsidP="00E961BD">
            <w:pPr>
              <w:rPr>
                <w:rFonts w:ascii="Arial" w:eastAsia="MS Mincho" w:hAnsi="Arial" w:cs="Arial"/>
                <w:b/>
                <w:snapToGrid w:val="0"/>
                <w:kern w:val="22"/>
                <w:sz w:val="18"/>
                <w:szCs w:val="18"/>
                <w:lang w:val="en-GB"/>
              </w:rPr>
            </w:pPr>
            <w:r w:rsidRPr="001E22BF">
              <w:rPr>
                <w:rFonts w:ascii="Arial" w:eastAsia="MS Mincho" w:hAnsi="Arial" w:cs="Arial"/>
                <w:b/>
                <w:snapToGrid w:val="0"/>
                <w:kern w:val="22"/>
                <w:sz w:val="18"/>
                <w:szCs w:val="18"/>
                <w:lang w:val="en-GB"/>
              </w:rPr>
              <w:t>8. Mouth of the Casamance River</w:t>
            </w:r>
          </w:p>
          <w:p w14:paraId="56B43DDA" w14:textId="77777777" w:rsidR="00E961BD" w:rsidRPr="001E22BF" w:rsidRDefault="00E961BD" w:rsidP="00E961BD">
            <w:pPr>
              <w:numPr>
                <w:ilvl w:val="0"/>
                <w:numId w:val="66"/>
              </w:numPr>
              <w:spacing w:after="0" w:line="240" w:lineRule="auto"/>
              <w:jc w:val="both"/>
              <w:rPr>
                <w:rFonts w:ascii="Arial" w:hAnsi="Arial" w:cs="Arial"/>
                <w:kern w:val="22"/>
                <w:sz w:val="18"/>
                <w:szCs w:val="18"/>
                <w:lang w:val="en-GB" w:eastAsia="fr-FR"/>
              </w:rPr>
            </w:pPr>
            <w:r w:rsidRPr="001E22BF">
              <w:rPr>
                <w:rFonts w:ascii="Arial" w:hAnsi="Arial" w:cs="Arial"/>
                <w:kern w:val="22"/>
                <w:sz w:val="18"/>
                <w:szCs w:val="18"/>
                <w:lang w:val="en-GB"/>
              </w:rPr>
              <w:t xml:space="preserve">Location: The mouth of the Casamance is located in southern Senegal on the Atlantic side. It is situated between </w:t>
            </w:r>
            <w:r w:rsidRPr="001E22BF">
              <w:rPr>
                <w:rFonts w:ascii="Arial" w:hAnsi="Arial" w:cs="Arial"/>
                <w:kern w:val="22"/>
                <w:sz w:val="18"/>
                <w:szCs w:val="18"/>
                <w:lang w:val="en-GB" w:eastAsia="fr-FR"/>
              </w:rPr>
              <w:t>17.150513 W and</w:t>
            </w:r>
            <w:r w:rsidRPr="001E22BF">
              <w:rPr>
                <w:rFonts w:ascii="Arial" w:hAnsi="Arial" w:cs="Arial"/>
                <w:iCs/>
                <w:kern w:val="22"/>
                <w:sz w:val="18"/>
                <w:szCs w:val="18"/>
                <w:lang w:val="en-GB" w:eastAsia="fr-FR"/>
              </w:rPr>
              <w:t xml:space="preserve"> </w:t>
            </w:r>
            <w:r w:rsidRPr="001E22BF">
              <w:rPr>
                <w:rFonts w:ascii="Arial" w:hAnsi="Arial" w:cs="Arial"/>
                <w:kern w:val="22"/>
                <w:sz w:val="18"/>
                <w:szCs w:val="18"/>
                <w:lang w:val="en-GB" w:eastAsia="fr-FR"/>
              </w:rPr>
              <w:t>16.737610 W, and between 12.835083 N and 12.393311 N.</w:t>
            </w:r>
          </w:p>
          <w:p w14:paraId="5BB5B17B" w14:textId="77777777" w:rsidR="00E961BD" w:rsidRPr="001E22BF" w:rsidRDefault="00E961BD" w:rsidP="00E961BD">
            <w:pPr>
              <w:numPr>
                <w:ilvl w:val="0"/>
                <w:numId w:val="66"/>
              </w:numPr>
              <w:spacing w:after="0" w:line="240" w:lineRule="auto"/>
              <w:jc w:val="both"/>
              <w:rPr>
                <w:rFonts w:ascii="Arial" w:hAnsi="Arial" w:cs="Arial"/>
                <w:kern w:val="22"/>
                <w:sz w:val="18"/>
                <w:szCs w:val="18"/>
                <w:lang w:val="en-GB" w:eastAsia="fr-FR"/>
              </w:rPr>
            </w:pPr>
            <w:r w:rsidRPr="001E22BF">
              <w:rPr>
                <w:rFonts w:ascii="Arial" w:hAnsi="Arial" w:cs="Arial"/>
                <w:kern w:val="22"/>
                <w:sz w:val="18"/>
                <w:szCs w:val="18"/>
                <w:lang w:val="en-GB"/>
              </w:rPr>
              <w:t>From a biological standpoint, the zone includes the nurseries of several pelagic and demersal species (</w:t>
            </w:r>
            <w:r w:rsidRPr="001E22BF">
              <w:rPr>
                <w:rFonts w:ascii="Arial" w:hAnsi="Arial" w:cs="Arial"/>
                <w:i/>
                <w:kern w:val="22"/>
                <w:sz w:val="18"/>
                <w:szCs w:val="18"/>
                <w:lang w:val="en-GB"/>
              </w:rPr>
              <w:t xml:space="preserve">Sardinel1a aurita, Sardinella maderensis, Trachurus trecae, Decapterus rhonchus, </w:t>
            </w:r>
            <w:r w:rsidRPr="001E22BF">
              <w:rPr>
                <w:rFonts w:ascii="Arial" w:eastAsia="HiddenHorzOCR" w:hAnsi="Arial" w:cs="Arial"/>
                <w:i/>
                <w:kern w:val="22"/>
                <w:sz w:val="18"/>
                <w:szCs w:val="18"/>
                <w:lang w:val="en-GB"/>
              </w:rPr>
              <w:t>Epinephelus aeneus).</w:t>
            </w:r>
            <w:r w:rsidRPr="001E22BF">
              <w:rPr>
                <w:rFonts w:ascii="Arial" w:eastAsia="HiddenHorzOCR" w:hAnsi="Arial" w:cs="Arial"/>
                <w:kern w:val="22"/>
                <w:sz w:val="18"/>
                <w:szCs w:val="18"/>
                <w:lang w:val="en-GB"/>
              </w:rPr>
              <w:t xml:space="preserve"> It is a migration and reproduction area for several species of fish, sea turtles and birds.</w:t>
            </w:r>
          </w:p>
        </w:tc>
        <w:tc>
          <w:tcPr>
            <w:tcW w:w="506" w:type="dxa"/>
            <w:vAlign w:val="center"/>
          </w:tcPr>
          <w:p w14:paraId="64669AFE"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4F54DDE9"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05D2131B"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6733B604"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45DAB508"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725FDE3A"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7" w:type="dxa"/>
            <w:vAlign w:val="center"/>
          </w:tcPr>
          <w:p w14:paraId="62DD4D9B"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L</w:t>
            </w:r>
          </w:p>
        </w:tc>
      </w:tr>
      <w:tr w:rsidR="00E961BD" w:rsidRPr="001E22BF" w14:paraId="6C487B95" w14:textId="77777777">
        <w:tc>
          <w:tcPr>
            <w:tcW w:w="9687" w:type="dxa"/>
          </w:tcPr>
          <w:p w14:paraId="48CB64F0" w14:textId="77777777" w:rsidR="00E961BD" w:rsidRPr="001E22BF" w:rsidRDefault="00E961BD" w:rsidP="00E961BD">
            <w:pPr>
              <w:snapToGrid w:val="0"/>
              <w:rPr>
                <w:rFonts w:ascii="Arial" w:eastAsia="MS Mincho" w:hAnsi="Arial" w:cs="Arial"/>
                <w:b/>
                <w:kern w:val="22"/>
                <w:sz w:val="18"/>
                <w:szCs w:val="18"/>
                <w:lang w:val="en-GB"/>
              </w:rPr>
            </w:pPr>
            <w:r w:rsidRPr="001E22BF">
              <w:rPr>
                <w:rFonts w:ascii="Arial" w:hAnsi="Arial" w:cs="Arial"/>
                <w:b/>
                <w:kern w:val="22"/>
                <w:sz w:val="18"/>
                <w:szCs w:val="18"/>
                <w:lang w:val="en-GB" w:eastAsia="en-CA"/>
              </w:rPr>
              <w:t xml:space="preserve">9. Island of </w:t>
            </w:r>
            <w:r w:rsidRPr="001E22BF">
              <w:rPr>
                <w:rFonts w:ascii="Arial" w:hAnsi="Arial" w:cs="Arial"/>
                <w:b/>
                <w:kern w:val="22"/>
                <w:sz w:val="18"/>
                <w:szCs w:val="18"/>
                <w:lang w:val="en-GB"/>
              </w:rPr>
              <w:t>Boavista</w:t>
            </w:r>
          </w:p>
          <w:p w14:paraId="3DEC35D0" w14:textId="77777777" w:rsidR="00E961BD" w:rsidRPr="001E22BF" w:rsidRDefault="00E961BD" w:rsidP="00E961BD">
            <w:pPr>
              <w:numPr>
                <w:ilvl w:val="0"/>
                <w:numId w:val="68"/>
              </w:numPr>
              <w:shd w:val="clear" w:color="auto" w:fill="FFFFFF"/>
              <w:spacing w:after="0" w:line="240" w:lineRule="auto"/>
              <w:ind w:left="360"/>
              <w:jc w:val="both"/>
              <w:rPr>
                <w:rFonts w:ascii="Arial" w:hAnsi="Arial" w:cs="Arial"/>
                <w:kern w:val="22"/>
                <w:sz w:val="18"/>
                <w:szCs w:val="18"/>
                <w:lang w:val="en-GB" w:eastAsia="fr-FR"/>
              </w:rPr>
            </w:pPr>
            <w:r w:rsidRPr="001E22BF">
              <w:rPr>
                <w:rFonts w:ascii="Arial" w:eastAsia="MS Mincho" w:hAnsi="Arial" w:cs="Arial"/>
                <w:kern w:val="22"/>
                <w:sz w:val="18"/>
                <w:szCs w:val="18"/>
                <w:lang w:val="en-GB"/>
              </w:rPr>
              <w:t xml:space="preserve">Location: The Boavista marine zone covers the area situated between </w:t>
            </w:r>
            <w:r w:rsidRPr="001E22BF">
              <w:rPr>
                <w:rFonts w:ascii="Arial" w:hAnsi="Arial" w:cs="Arial"/>
                <w:kern w:val="22"/>
                <w:sz w:val="18"/>
                <w:szCs w:val="18"/>
                <w:lang w:val="en-GB" w:eastAsia="fr-FR"/>
              </w:rPr>
              <w:t>15.802917 N</w:t>
            </w:r>
            <w:r w:rsidRPr="001E22BF">
              <w:rPr>
                <w:rFonts w:ascii="Arial" w:hAnsi="Arial" w:cs="Arial"/>
                <w:i/>
                <w:iCs/>
                <w:kern w:val="22"/>
                <w:sz w:val="18"/>
                <w:szCs w:val="18"/>
                <w:lang w:val="en-GB" w:eastAsia="fr-FR"/>
              </w:rPr>
              <w:t xml:space="preserve"> </w:t>
            </w:r>
            <w:r w:rsidRPr="001E22BF">
              <w:rPr>
                <w:rFonts w:ascii="Arial" w:hAnsi="Arial" w:cs="Arial"/>
                <w:iCs/>
                <w:kern w:val="22"/>
                <w:sz w:val="18"/>
                <w:szCs w:val="18"/>
                <w:lang w:val="en-GB" w:eastAsia="fr-FR"/>
              </w:rPr>
              <w:t>and</w:t>
            </w:r>
            <w:r w:rsidRPr="001E22BF">
              <w:rPr>
                <w:rFonts w:ascii="Arial" w:hAnsi="Arial" w:cs="Arial"/>
                <w:i/>
                <w:iCs/>
                <w:kern w:val="22"/>
                <w:sz w:val="18"/>
                <w:szCs w:val="18"/>
                <w:lang w:val="en-GB" w:eastAsia="fr-FR"/>
              </w:rPr>
              <w:t xml:space="preserve"> </w:t>
            </w:r>
            <w:r w:rsidRPr="001E22BF">
              <w:rPr>
                <w:rFonts w:ascii="Arial" w:hAnsi="Arial" w:cs="Arial"/>
                <w:kern w:val="22"/>
                <w:sz w:val="18"/>
                <w:szCs w:val="18"/>
                <w:lang w:val="en-GB" w:eastAsia="fr-FR"/>
              </w:rPr>
              <w:t>20.773682 N latitude and between</w:t>
            </w:r>
            <w:r w:rsidRPr="001E22BF">
              <w:rPr>
                <w:rFonts w:ascii="Arial" w:eastAsia="MS Mincho" w:hAnsi="Arial" w:cs="Arial"/>
                <w:kern w:val="22"/>
                <w:sz w:val="18"/>
                <w:szCs w:val="18"/>
                <w:lang w:val="en-GB"/>
              </w:rPr>
              <w:t xml:space="preserve"> </w:t>
            </w:r>
            <w:r w:rsidRPr="001E22BF">
              <w:rPr>
                <w:rFonts w:ascii="Arial" w:hAnsi="Arial" w:cs="Arial"/>
                <w:kern w:val="22"/>
                <w:sz w:val="18"/>
                <w:szCs w:val="18"/>
                <w:lang w:val="en-GB" w:eastAsia="fr-FR"/>
              </w:rPr>
              <w:t xml:space="preserve">16.024292 W and 17.238525 W longitude. It covers the south-west and south-east part of the island of Boavista and the </w:t>
            </w:r>
            <w:r w:rsidRPr="001E22BF">
              <w:rPr>
                <w:rFonts w:ascii="Arial" w:eastAsia="MS Mincho" w:hAnsi="Arial" w:cs="Arial"/>
                <w:kern w:val="22"/>
                <w:sz w:val="18"/>
                <w:szCs w:val="18"/>
                <w:lang w:val="en-GB"/>
              </w:rPr>
              <w:t>João Valente, Boavista and Cape Verde seamounts, in Cape Verde.</w:t>
            </w:r>
          </w:p>
          <w:p w14:paraId="29D9323F" w14:textId="77777777" w:rsidR="00E961BD" w:rsidRPr="001E22BF" w:rsidRDefault="00E961BD" w:rsidP="00E961BD">
            <w:pPr>
              <w:numPr>
                <w:ilvl w:val="0"/>
                <w:numId w:val="68"/>
              </w:numPr>
              <w:shd w:val="clear" w:color="auto" w:fill="FFFFFF"/>
              <w:spacing w:after="0" w:line="240" w:lineRule="auto"/>
              <w:ind w:left="360"/>
              <w:jc w:val="both"/>
              <w:rPr>
                <w:rFonts w:ascii="Arial" w:hAnsi="Arial" w:cs="Arial"/>
                <w:kern w:val="22"/>
                <w:sz w:val="18"/>
                <w:szCs w:val="18"/>
                <w:lang w:val="en-GB" w:eastAsia="fr-FR"/>
              </w:rPr>
            </w:pPr>
            <w:r w:rsidRPr="001E22BF">
              <w:rPr>
                <w:rFonts w:ascii="Arial" w:eastAsia="MS Mincho" w:hAnsi="Arial" w:cs="Arial"/>
                <w:kern w:val="22"/>
                <w:sz w:val="18"/>
                <w:szCs w:val="18"/>
                <w:lang w:val="en-GB"/>
              </w:rPr>
              <w:t>The marine zone around the island of Boavista is characterized by a large diversity of corals, which is considered one of the 10 hotspots for the conservation of coral in the world. It is also the top reproduction area for loggerhead turtles (</w:t>
            </w:r>
            <w:r w:rsidRPr="001E22BF">
              <w:rPr>
                <w:rFonts w:ascii="Arial" w:eastAsia="MS Mincho" w:hAnsi="Arial" w:cs="Arial"/>
                <w:i/>
                <w:kern w:val="22"/>
                <w:sz w:val="18"/>
                <w:szCs w:val="18"/>
                <w:lang w:val="en-GB"/>
              </w:rPr>
              <w:t>Caretta caretta</w:t>
            </w:r>
            <w:r w:rsidRPr="001E22BF">
              <w:rPr>
                <w:rFonts w:ascii="Arial" w:eastAsia="MS Mincho" w:hAnsi="Arial" w:cs="Arial"/>
                <w:kern w:val="22"/>
                <w:sz w:val="18"/>
                <w:szCs w:val="18"/>
                <w:lang w:val="en-GB"/>
              </w:rPr>
              <w:t>) on the eastern Atlantic margin and the third largest in the world. The biological and ecological importance of this zone is also accentuated by the presence of seamounts, notably those of João Valente, Boavista and Cape Verde. Moreover, it is significant as a foraging and reproduction area for many marine species, including sharks and cetaceans. Lastly, the zone contains most of the marine biomass of Cape Verde.</w:t>
            </w:r>
          </w:p>
        </w:tc>
        <w:tc>
          <w:tcPr>
            <w:tcW w:w="506" w:type="dxa"/>
            <w:vAlign w:val="center"/>
          </w:tcPr>
          <w:p w14:paraId="0C6971E2"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44429A28"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4A20CD11"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6767EB87"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18C37888"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1DF3AEC2"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7" w:type="dxa"/>
            <w:vAlign w:val="center"/>
          </w:tcPr>
          <w:p w14:paraId="2884088B"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r>
      <w:tr w:rsidR="00E961BD" w:rsidRPr="001E22BF" w14:paraId="2488878A" w14:textId="77777777">
        <w:tc>
          <w:tcPr>
            <w:tcW w:w="9687" w:type="dxa"/>
          </w:tcPr>
          <w:p w14:paraId="33BA0116" w14:textId="77777777" w:rsidR="00E961BD" w:rsidRPr="001E22BF" w:rsidRDefault="00E961BD" w:rsidP="00E961BD">
            <w:pPr>
              <w:snapToGrid w:val="0"/>
              <w:rPr>
                <w:rFonts w:ascii="Arial" w:eastAsia="MS Mincho" w:hAnsi="Arial" w:cs="Arial"/>
                <w:b/>
                <w:kern w:val="22"/>
                <w:sz w:val="18"/>
                <w:szCs w:val="18"/>
                <w:lang w:val="en-GB"/>
              </w:rPr>
            </w:pPr>
            <w:r w:rsidRPr="001E22BF">
              <w:rPr>
                <w:rFonts w:ascii="Arial" w:eastAsia="MS Mincho" w:hAnsi="Arial" w:cs="Arial"/>
                <w:b/>
                <w:kern w:val="22"/>
                <w:sz w:val="18"/>
                <w:szCs w:val="18"/>
                <w:lang w:val="en-GB"/>
              </w:rPr>
              <w:t xml:space="preserve">10. </w:t>
            </w:r>
            <w:r w:rsidRPr="001E22BF">
              <w:rPr>
                <w:rFonts w:ascii="Arial" w:hAnsi="Arial" w:cs="Arial"/>
                <w:b/>
                <w:kern w:val="22"/>
                <w:sz w:val="18"/>
                <w:szCs w:val="18"/>
                <w:lang w:val="en-GB"/>
              </w:rPr>
              <w:t>Santa Luzia, Raso and Branco complex</w:t>
            </w:r>
          </w:p>
          <w:p w14:paraId="01C86982" w14:textId="77777777" w:rsidR="00E961BD" w:rsidRPr="001E22BF" w:rsidRDefault="00E961BD" w:rsidP="00E961BD">
            <w:pPr>
              <w:numPr>
                <w:ilvl w:val="0"/>
                <w:numId w:val="67"/>
              </w:numPr>
              <w:spacing w:after="0" w:line="240" w:lineRule="auto"/>
              <w:ind w:right="92"/>
              <w:jc w:val="both"/>
              <w:rPr>
                <w:rFonts w:ascii="Arial" w:hAnsi="Arial" w:cs="Arial"/>
                <w:kern w:val="22"/>
                <w:sz w:val="18"/>
                <w:szCs w:val="18"/>
                <w:lang w:val="en-GB"/>
              </w:rPr>
            </w:pPr>
            <w:r w:rsidRPr="001E22BF">
              <w:rPr>
                <w:rFonts w:ascii="Arial" w:hAnsi="Arial" w:cs="Arial"/>
                <w:kern w:val="22"/>
                <w:sz w:val="18"/>
                <w:szCs w:val="18"/>
                <w:lang w:val="en-GB"/>
              </w:rPr>
              <w:t>Location: 16º86’ – 16º51’N; 24º85’ – 24º51’W</w:t>
            </w:r>
          </w:p>
          <w:p w14:paraId="008462C4" w14:textId="77777777" w:rsidR="00E961BD" w:rsidRPr="001E22BF" w:rsidRDefault="00E961BD" w:rsidP="00E961BD">
            <w:pPr>
              <w:numPr>
                <w:ilvl w:val="0"/>
                <w:numId w:val="67"/>
              </w:numPr>
              <w:spacing w:after="0" w:line="240" w:lineRule="auto"/>
              <w:ind w:right="92"/>
              <w:jc w:val="both"/>
              <w:rPr>
                <w:rFonts w:ascii="Arial" w:hAnsi="Arial" w:cs="Arial"/>
                <w:kern w:val="22"/>
                <w:sz w:val="18"/>
                <w:szCs w:val="18"/>
                <w:lang w:val="en-GB"/>
              </w:rPr>
            </w:pPr>
            <w:r w:rsidRPr="001E22BF">
              <w:rPr>
                <w:rFonts w:ascii="Arial" w:eastAsia="MS Mincho" w:hAnsi="Arial" w:cs="Arial"/>
                <w:kern w:val="22"/>
                <w:sz w:val="18"/>
                <w:szCs w:val="18"/>
                <w:lang w:val="en-GB"/>
              </w:rPr>
              <w:t>Situated north of the Cape Verde archipelago, the islands of Santa Luzia, Branco and Raso are uninhabited and are near other sparsely populated islands (Sao Vicente and Boavista). Their biological richness and the need to preserve their biodiversity have led the national authorities (Directorate-General of Environment) to establish a wilderness reserve and, since 2009, a marine protected area to reconcile conservation activities and the need to ensure the harmonious development of local communities, consisting mostly of fishers.</w:t>
            </w:r>
          </w:p>
        </w:tc>
        <w:tc>
          <w:tcPr>
            <w:tcW w:w="506" w:type="dxa"/>
            <w:vAlign w:val="center"/>
          </w:tcPr>
          <w:p w14:paraId="71CDB811"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7C1B6438"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41E0B5B3"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64A76985"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0587F6D3"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4C14B885"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7" w:type="dxa"/>
            <w:vAlign w:val="center"/>
          </w:tcPr>
          <w:p w14:paraId="51F7A52D"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r>
      <w:tr w:rsidR="00E961BD" w:rsidRPr="001E22BF" w14:paraId="6927BA62" w14:textId="77777777">
        <w:tc>
          <w:tcPr>
            <w:tcW w:w="9687" w:type="dxa"/>
          </w:tcPr>
          <w:p w14:paraId="24C48AF5" w14:textId="77777777" w:rsidR="00E961BD" w:rsidRPr="001E22BF" w:rsidRDefault="00E961BD" w:rsidP="00E961BD">
            <w:pPr>
              <w:snapToGrid w:val="0"/>
              <w:rPr>
                <w:rFonts w:ascii="Arial" w:eastAsia="MS Mincho" w:hAnsi="Arial" w:cs="Arial"/>
                <w:b/>
                <w:kern w:val="22"/>
                <w:sz w:val="18"/>
                <w:szCs w:val="18"/>
                <w:lang w:val="en-GB"/>
              </w:rPr>
            </w:pPr>
            <w:r w:rsidRPr="001E22BF">
              <w:rPr>
                <w:rFonts w:ascii="Arial" w:eastAsia="MS Mincho" w:hAnsi="Arial" w:cs="Arial"/>
                <w:b/>
                <w:kern w:val="22"/>
                <w:sz w:val="18"/>
                <w:szCs w:val="18"/>
                <w:lang w:val="en-GB"/>
              </w:rPr>
              <w:t xml:space="preserve">11. </w:t>
            </w:r>
            <w:r w:rsidRPr="001E22BF">
              <w:rPr>
                <w:rFonts w:ascii="Arial" w:hAnsi="Arial" w:cs="Arial"/>
                <w:b/>
                <w:kern w:val="22"/>
                <w:sz w:val="18"/>
                <w:szCs w:val="18"/>
                <w:lang w:val="en-GB"/>
              </w:rPr>
              <w:t>Santo Antão north-west region</w:t>
            </w:r>
          </w:p>
          <w:p w14:paraId="231399F8" w14:textId="77777777" w:rsidR="00E961BD" w:rsidRPr="001E22BF" w:rsidRDefault="00E961BD" w:rsidP="00E961BD">
            <w:pPr>
              <w:numPr>
                <w:ilvl w:val="0"/>
                <w:numId w:val="69"/>
              </w:numPr>
              <w:shd w:val="clear" w:color="auto" w:fill="FFFFFF"/>
              <w:spacing w:after="0" w:line="240" w:lineRule="auto"/>
              <w:jc w:val="both"/>
              <w:rPr>
                <w:rFonts w:ascii="Arial" w:hAnsi="Arial" w:cs="Arial"/>
                <w:kern w:val="22"/>
                <w:sz w:val="18"/>
                <w:szCs w:val="18"/>
                <w:lang w:val="en-GB" w:eastAsia="fr-FR"/>
              </w:rPr>
            </w:pPr>
            <w:r w:rsidRPr="001E22BF">
              <w:rPr>
                <w:rFonts w:ascii="Arial" w:hAnsi="Arial" w:cs="Arial"/>
                <w:kern w:val="22"/>
                <w:sz w:val="18"/>
                <w:szCs w:val="18"/>
                <w:lang w:val="en-GB" w:eastAsia="en-CA"/>
              </w:rPr>
              <w:t xml:space="preserve">Location: The area extends from north-western </w:t>
            </w:r>
            <w:r w:rsidRPr="001E22BF">
              <w:rPr>
                <w:rFonts w:ascii="Arial" w:hAnsi="Arial" w:cs="Arial"/>
                <w:kern w:val="22"/>
                <w:sz w:val="18"/>
                <w:szCs w:val="18"/>
                <w:lang w:val="en-GB"/>
              </w:rPr>
              <w:t xml:space="preserve">Boavista, rising from depths of 2,000 to 30 m, and is located 15 nautical miles from the island of Santo Antão in Cape Verde. The site is situated between </w:t>
            </w:r>
            <w:r w:rsidRPr="001E22BF">
              <w:rPr>
                <w:rFonts w:ascii="Arial" w:hAnsi="Arial" w:cs="Arial"/>
                <w:kern w:val="22"/>
                <w:sz w:val="18"/>
                <w:szCs w:val="18"/>
                <w:lang w:val="en-GB" w:eastAsia="fr-FR"/>
              </w:rPr>
              <w:t>15.802917N and 20.773682N latitude and between</w:t>
            </w:r>
            <w:r w:rsidRPr="001E22BF">
              <w:rPr>
                <w:rFonts w:ascii="Arial" w:hAnsi="Arial" w:cs="Arial"/>
                <w:iCs/>
                <w:kern w:val="22"/>
                <w:sz w:val="18"/>
                <w:szCs w:val="18"/>
                <w:lang w:val="en-GB" w:eastAsia="fr-FR"/>
              </w:rPr>
              <w:t xml:space="preserve"> </w:t>
            </w:r>
            <w:r w:rsidRPr="001E22BF">
              <w:rPr>
                <w:rFonts w:ascii="Arial" w:hAnsi="Arial" w:cs="Arial"/>
                <w:kern w:val="22"/>
                <w:sz w:val="18"/>
                <w:szCs w:val="18"/>
                <w:lang w:val="en-GB" w:eastAsia="fr-FR"/>
              </w:rPr>
              <w:t xml:space="preserve">17.238525 W and 16.024292 W longitude. </w:t>
            </w:r>
          </w:p>
          <w:p w14:paraId="42068514" w14:textId="77777777" w:rsidR="00E961BD" w:rsidRPr="001E22BF" w:rsidRDefault="00E961BD" w:rsidP="00E961BD">
            <w:pPr>
              <w:numPr>
                <w:ilvl w:val="0"/>
                <w:numId w:val="69"/>
              </w:numPr>
              <w:shd w:val="clear" w:color="auto" w:fill="FFFFFF"/>
              <w:spacing w:after="0" w:line="240" w:lineRule="auto"/>
              <w:jc w:val="both"/>
              <w:rPr>
                <w:rFonts w:ascii="Arial" w:hAnsi="Arial" w:cs="Arial"/>
                <w:kern w:val="22"/>
                <w:sz w:val="18"/>
                <w:szCs w:val="18"/>
                <w:lang w:val="en-GB" w:eastAsia="fr-FR"/>
              </w:rPr>
            </w:pPr>
            <w:r w:rsidRPr="001E22BF">
              <w:rPr>
                <w:rFonts w:ascii="Arial" w:eastAsia="MS Mincho" w:hAnsi="Arial" w:cs="Arial"/>
                <w:kern w:val="22"/>
                <w:sz w:val="18"/>
                <w:szCs w:val="18"/>
                <w:lang w:val="en-GB"/>
              </w:rPr>
              <w:t xml:space="preserve">The Santo Antão north-west region is a site of great biological and ecological value, characterized by the presence of large habitats, such as seamounts, canyons and corals. The site also provides habitat for many emblematic and threatened species, such as cetaceans and sea turtles, and presents a high level of biological productivity. The </w:t>
            </w:r>
            <w:r w:rsidRPr="001E22BF">
              <w:rPr>
                <w:rFonts w:ascii="Arial" w:eastAsia="MS Mincho" w:hAnsi="Arial" w:cs="Arial"/>
                <w:kern w:val="22"/>
                <w:sz w:val="18"/>
                <w:szCs w:val="18"/>
                <w:lang w:val="en-GB"/>
              </w:rPr>
              <w:lastRenderedPageBreak/>
              <w:t>Santo Antão north-west is one of the principal fishery zones in Cape Verde, particularly for tuna, and also hosts endemic species. Additional data are needed in order to evaluate the natural or non-natural character of the (criterion 7), although current activities (mainly fishing) indicate some disturbance.</w:t>
            </w:r>
          </w:p>
        </w:tc>
        <w:tc>
          <w:tcPr>
            <w:tcW w:w="506" w:type="dxa"/>
            <w:vAlign w:val="center"/>
          </w:tcPr>
          <w:p w14:paraId="0F2C1CC5" w14:textId="77777777" w:rsidR="00E961BD" w:rsidRPr="001E22BF" w:rsidRDefault="00E961BD" w:rsidP="00E961BD">
            <w:pPr>
              <w:snapToGrid w:val="0"/>
              <w:jc w:val="center"/>
              <w:rPr>
                <w:rFonts w:ascii="Arial" w:hAnsi="Arial" w:cs="Arial"/>
                <w:bCs/>
                <w:kern w:val="22"/>
                <w:sz w:val="18"/>
                <w:szCs w:val="18"/>
                <w:lang w:val="en-GB"/>
              </w:rPr>
            </w:pPr>
            <w:r w:rsidRPr="001E22BF">
              <w:rPr>
                <w:rFonts w:ascii="Arial" w:hAnsi="Arial" w:cs="Arial"/>
                <w:bCs/>
                <w:kern w:val="22"/>
                <w:sz w:val="18"/>
                <w:szCs w:val="18"/>
                <w:lang w:val="en-GB"/>
              </w:rPr>
              <w:lastRenderedPageBreak/>
              <w:t>H</w:t>
            </w:r>
          </w:p>
        </w:tc>
        <w:tc>
          <w:tcPr>
            <w:tcW w:w="506" w:type="dxa"/>
            <w:vAlign w:val="center"/>
          </w:tcPr>
          <w:p w14:paraId="2A587681" w14:textId="77777777" w:rsidR="00E961BD" w:rsidRPr="001E22BF" w:rsidRDefault="00E961BD" w:rsidP="00E961BD">
            <w:pPr>
              <w:snapToGrid w:val="0"/>
              <w:jc w:val="center"/>
              <w:rPr>
                <w:rFonts w:ascii="Arial" w:hAnsi="Arial" w:cs="Arial"/>
                <w:bCs/>
                <w:kern w:val="22"/>
                <w:sz w:val="18"/>
                <w:szCs w:val="18"/>
                <w:lang w:val="en-GB"/>
              </w:rPr>
            </w:pPr>
            <w:r w:rsidRPr="001E22BF">
              <w:rPr>
                <w:rFonts w:ascii="Arial" w:hAnsi="Arial" w:cs="Arial"/>
                <w:bCs/>
                <w:kern w:val="22"/>
                <w:sz w:val="18"/>
                <w:szCs w:val="18"/>
                <w:lang w:val="en-GB"/>
              </w:rPr>
              <w:t>M</w:t>
            </w:r>
          </w:p>
        </w:tc>
        <w:tc>
          <w:tcPr>
            <w:tcW w:w="506" w:type="dxa"/>
            <w:vAlign w:val="center"/>
          </w:tcPr>
          <w:p w14:paraId="1EC6EA8A" w14:textId="77777777" w:rsidR="00E961BD" w:rsidRPr="001E22BF" w:rsidRDefault="00E961BD" w:rsidP="00E961BD">
            <w:pPr>
              <w:snapToGrid w:val="0"/>
              <w:jc w:val="center"/>
              <w:rPr>
                <w:rFonts w:ascii="Arial" w:hAnsi="Arial" w:cs="Arial"/>
                <w:bCs/>
                <w:kern w:val="22"/>
                <w:sz w:val="18"/>
                <w:szCs w:val="18"/>
                <w:lang w:val="en-GB"/>
              </w:rPr>
            </w:pPr>
            <w:r w:rsidRPr="001E22BF">
              <w:rPr>
                <w:rFonts w:ascii="Arial" w:hAnsi="Arial" w:cs="Arial"/>
                <w:bCs/>
                <w:kern w:val="22"/>
                <w:sz w:val="18"/>
                <w:szCs w:val="18"/>
                <w:lang w:val="en-GB"/>
              </w:rPr>
              <w:t>H</w:t>
            </w:r>
          </w:p>
        </w:tc>
        <w:tc>
          <w:tcPr>
            <w:tcW w:w="506" w:type="dxa"/>
            <w:vAlign w:val="center"/>
          </w:tcPr>
          <w:p w14:paraId="50206209" w14:textId="77777777" w:rsidR="00E961BD" w:rsidRPr="001E22BF" w:rsidRDefault="00E961BD" w:rsidP="00E961BD">
            <w:pPr>
              <w:snapToGrid w:val="0"/>
              <w:jc w:val="center"/>
              <w:rPr>
                <w:rFonts w:ascii="Arial" w:hAnsi="Arial" w:cs="Arial"/>
                <w:bCs/>
                <w:kern w:val="22"/>
                <w:sz w:val="18"/>
                <w:szCs w:val="18"/>
                <w:lang w:val="en-GB"/>
              </w:rPr>
            </w:pPr>
            <w:r w:rsidRPr="001E22BF">
              <w:rPr>
                <w:rFonts w:ascii="Arial" w:hAnsi="Arial" w:cs="Arial"/>
                <w:bCs/>
                <w:kern w:val="22"/>
                <w:sz w:val="18"/>
                <w:szCs w:val="18"/>
                <w:lang w:val="en-GB"/>
              </w:rPr>
              <w:t>M</w:t>
            </w:r>
          </w:p>
        </w:tc>
        <w:tc>
          <w:tcPr>
            <w:tcW w:w="506" w:type="dxa"/>
            <w:vAlign w:val="center"/>
          </w:tcPr>
          <w:p w14:paraId="055DCC10" w14:textId="77777777" w:rsidR="00E961BD" w:rsidRPr="001E22BF" w:rsidRDefault="00E961BD" w:rsidP="00E961BD">
            <w:pPr>
              <w:snapToGrid w:val="0"/>
              <w:jc w:val="center"/>
              <w:rPr>
                <w:rFonts w:ascii="Arial" w:hAnsi="Arial" w:cs="Arial"/>
                <w:bCs/>
                <w:kern w:val="22"/>
                <w:sz w:val="18"/>
                <w:szCs w:val="18"/>
                <w:lang w:val="en-GB"/>
              </w:rPr>
            </w:pPr>
            <w:r w:rsidRPr="001E22BF">
              <w:rPr>
                <w:rFonts w:ascii="Arial" w:hAnsi="Arial" w:cs="Arial"/>
                <w:bCs/>
                <w:kern w:val="22"/>
                <w:sz w:val="18"/>
                <w:szCs w:val="18"/>
                <w:lang w:val="en-GB"/>
              </w:rPr>
              <w:t>H</w:t>
            </w:r>
          </w:p>
        </w:tc>
        <w:tc>
          <w:tcPr>
            <w:tcW w:w="506" w:type="dxa"/>
            <w:vAlign w:val="center"/>
          </w:tcPr>
          <w:p w14:paraId="7A6A3EA7" w14:textId="77777777" w:rsidR="00E961BD" w:rsidRPr="001E22BF" w:rsidRDefault="00E961BD" w:rsidP="00E961BD">
            <w:pPr>
              <w:snapToGrid w:val="0"/>
              <w:jc w:val="center"/>
              <w:rPr>
                <w:rFonts w:ascii="Arial" w:hAnsi="Arial" w:cs="Arial"/>
                <w:bCs/>
                <w:kern w:val="22"/>
                <w:sz w:val="18"/>
                <w:szCs w:val="18"/>
                <w:lang w:val="en-GB"/>
              </w:rPr>
            </w:pPr>
            <w:r w:rsidRPr="001E22BF">
              <w:rPr>
                <w:rFonts w:ascii="Arial" w:hAnsi="Arial" w:cs="Arial"/>
                <w:bCs/>
                <w:kern w:val="22"/>
                <w:sz w:val="18"/>
                <w:szCs w:val="18"/>
                <w:lang w:val="en-GB"/>
              </w:rPr>
              <w:t>M</w:t>
            </w:r>
          </w:p>
        </w:tc>
        <w:tc>
          <w:tcPr>
            <w:tcW w:w="507" w:type="dxa"/>
            <w:vAlign w:val="center"/>
          </w:tcPr>
          <w:p w14:paraId="58F27963" w14:textId="77777777" w:rsidR="00E961BD" w:rsidRPr="001E22BF" w:rsidRDefault="00E961BD" w:rsidP="00E961BD">
            <w:pPr>
              <w:snapToGrid w:val="0"/>
              <w:jc w:val="center"/>
              <w:rPr>
                <w:rFonts w:ascii="Arial" w:hAnsi="Arial" w:cs="Arial"/>
                <w:bCs/>
                <w:kern w:val="22"/>
                <w:sz w:val="18"/>
                <w:szCs w:val="18"/>
                <w:lang w:val="en-GB"/>
              </w:rPr>
            </w:pPr>
            <w:r w:rsidRPr="001E22BF">
              <w:rPr>
                <w:rFonts w:ascii="Arial" w:hAnsi="Arial" w:cs="Arial"/>
                <w:bCs/>
                <w:kern w:val="22"/>
                <w:sz w:val="18"/>
                <w:szCs w:val="18"/>
                <w:lang w:val="en-GB"/>
              </w:rPr>
              <w:t>-</w:t>
            </w:r>
          </w:p>
        </w:tc>
      </w:tr>
      <w:tr w:rsidR="00E961BD" w:rsidRPr="001E22BF" w14:paraId="4DA38A92" w14:textId="77777777">
        <w:tc>
          <w:tcPr>
            <w:tcW w:w="9687" w:type="dxa"/>
          </w:tcPr>
          <w:p w14:paraId="34261F43" w14:textId="77777777" w:rsidR="00E961BD" w:rsidRPr="001E22BF" w:rsidRDefault="00E961BD" w:rsidP="00E961BD">
            <w:pPr>
              <w:keepNext/>
              <w:outlineLvl w:val="1"/>
              <w:rPr>
                <w:rFonts w:ascii="Arial" w:hAnsi="Arial" w:cs="Arial"/>
                <w:b/>
                <w:caps/>
                <w:kern w:val="22"/>
                <w:sz w:val="18"/>
                <w:szCs w:val="18"/>
                <w:lang w:val="en-GB"/>
              </w:rPr>
            </w:pPr>
            <w:r w:rsidRPr="001E22BF">
              <w:rPr>
                <w:rFonts w:ascii="Arial" w:eastAsia="MS Mincho" w:hAnsi="Arial" w:cs="Arial"/>
                <w:b/>
                <w:kern w:val="22"/>
                <w:sz w:val="18"/>
                <w:szCs w:val="18"/>
                <w:lang w:val="en-GB"/>
              </w:rPr>
              <w:t xml:space="preserve">12. </w:t>
            </w:r>
            <w:r w:rsidRPr="001E22BF">
              <w:rPr>
                <w:rFonts w:ascii="Arial" w:hAnsi="Arial" w:cs="Arial"/>
                <w:b/>
                <w:kern w:val="22"/>
                <w:sz w:val="18"/>
                <w:szCs w:val="18"/>
                <w:lang w:val="en-GB"/>
              </w:rPr>
              <w:t>Bijagos archipelago</w:t>
            </w:r>
          </w:p>
          <w:p w14:paraId="358A2921" w14:textId="77777777" w:rsidR="00E961BD" w:rsidRPr="001E22BF" w:rsidRDefault="00E961BD" w:rsidP="00E961BD">
            <w:pPr>
              <w:numPr>
                <w:ilvl w:val="0"/>
                <w:numId w:val="70"/>
              </w:numPr>
              <w:spacing w:after="0" w:line="240" w:lineRule="auto"/>
              <w:jc w:val="both"/>
              <w:rPr>
                <w:rFonts w:ascii="Arial" w:eastAsia="MS Mincho" w:hAnsi="Arial" w:cs="Arial"/>
                <w:bCs/>
                <w:kern w:val="22"/>
                <w:sz w:val="18"/>
                <w:szCs w:val="18"/>
                <w:lang w:val="en-GB"/>
              </w:rPr>
            </w:pPr>
            <w:r w:rsidRPr="001E22BF">
              <w:rPr>
                <w:rFonts w:ascii="Arial" w:hAnsi="Arial" w:cs="Arial"/>
                <w:bCs/>
                <w:kern w:val="22"/>
                <w:sz w:val="18"/>
                <w:szCs w:val="18"/>
                <w:lang w:val="en-GB" w:eastAsia="en-CA"/>
              </w:rPr>
              <w:t xml:space="preserve">Location: The </w:t>
            </w:r>
            <w:r w:rsidRPr="001E22BF">
              <w:rPr>
                <w:rFonts w:ascii="Arial" w:eastAsia="MS Mincho" w:hAnsi="Arial" w:cs="Arial"/>
                <w:bCs/>
                <w:kern w:val="22"/>
                <w:sz w:val="18"/>
                <w:szCs w:val="18"/>
                <w:lang w:val="en-GB"/>
              </w:rPr>
              <w:t>Bijagos archipelago is located off the coast of Guinea-Bissau, in the estuary of the Geba/Corubal rivers, between 15.802917 N and 20.773682 N latitude and between 16.024292 W and 17.238525 W longitude. It covers a vast island complex with a total surface area of 1,046,950 ha, including islands and islets. It extends up to 100 km off the coast, approaching the edge of the continental shelf, within national jurisdiction.</w:t>
            </w:r>
          </w:p>
          <w:p w14:paraId="10589E06" w14:textId="77777777" w:rsidR="00E961BD" w:rsidRPr="001E22BF" w:rsidRDefault="00E961BD" w:rsidP="00E961BD">
            <w:pPr>
              <w:numPr>
                <w:ilvl w:val="0"/>
                <w:numId w:val="70"/>
              </w:numPr>
              <w:spacing w:after="0" w:line="240" w:lineRule="auto"/>
              <w:jc w:val="both"/>
              <w:rPr>
                <w:rFonts w:ascii="Arial" w:eastAsia="MS Mincho" w:hAnsi="Arial" w:cs="Arial"/>
                <w:bCs/>
                <w:kern w:val="22"/>
                <w:sz w:val="18"/>
                <w:szCs w:val="18"/>
                <w:lang w:val="en-GB"/>
              </w:rPr>
            </w:pPr>
            <w:r w:rsidRPr="001E22BF">
              <w:rPr>
                <w:rFonts w:ascii="Arial" w:eastAsia="MS Mincho" w:hAnsi="Arial" w:cs="Arial"/>
                <w:bCs/>
                <w:kern w:val="22"/>
                <w:sz w:val="18"/>
                <w:szCs w:val="18"/>
                <w:lang w:val="en-GB"/>
              </w:rPr>
              <w:t>The Bijagos archipelago is an exceptional site, characterized by the presence of many threatened and emblematic species, a diversity of critical habitats and a high biological productivity. The archipelago is the second-largest site for Palaearctic birds and the largest breeding ground for green turtles on the African continent. Moreover, the Bijagos archipelago is thought to be the last refuge for sawfish, a species in critical danger of extinction in West Africa. The area encompasses the entire marine portion of the archipelago, following the 10-metre depth contour.</w:t>
            </w:r>
          </w:p>
        </w:tc>
        <w:tc>
          <w:tcPr>
            <w:tcW w:w="506" w:type="dxa"/>
            <w:vAlign w:val="center"/>
          </w:tcPr>
          <w:p w14:paraId="32B30726" w14:textId="77777777" w:rsidR="00E961BD" w:rsidRPr="001E22BF" w:rsidRDefault="00E961BD" w:rsidP="00E961BD">
            <w:pPr>
              <w:snapToGrid w:val="0"/>
              <w:jc w:val="center"/>
              <w:rPr>
                <w:rFonts w:ascii="Arial" w:hAnsi="Arial" w:cs="Arial"/>
                <w:bCs/>
                <w:kern w:val="22"/>
                <w:sz w:val="18"/>
                <w:szCs w:val="18"/>
                <w:lang w:val="en-GB"/>
              </w:rPr>
            </w:pPr>
            <w:r w:rsidRPr="001E22BF">
              <w:rPr>
                <w:rFonts w:ascii="Arial" w:hAnsi="Arial" w:cs="Arial"/>
                <w:bCs/>
                <w:kern w:val="22"/>
                <w:sz w:val="18"/>
                <w:szCs w:val="18"/>
                <w:lang w:val="en-GB"/>
              </w:rPr>
              <w:t>H</w:t>
            </w:r>
          </w:p>
        </w:tc>
        <w:tc>
          <w:tcPr>
            <w:tcW w:w="506" w:type="dxa"/>
            <w:vAlign w:val="center"/>
          </w:tcPr>
          <w:p w14:paraId="192614C6" w14:textId="77777777" w:rsidR="00E961BD" w:rsidRPr="001E22BF" w:rsidRDefault="00E961BD" w:rsidP="00E961BD">
            <w:pPr>
              <w:snapToGrid w:val="0"/>
              <w:jc w:val="center"/>
              <w:rPr>
                <w:rFonts w:ascii="Arial" w:hAnsi="Arial" w:cs="Arial"/>
                <w:bCs/>
                <w:kern w:val="22"/>
                <w:sz w:val="18"/>
                <w:szCs w:val="18"/>
                <w:lang w:val="en-GB"/>
              </w:rPr>
            </w:pPr>
            <w:r w:rsidRPr="001E22BF">
              <w:rPr>
                <w:rFonts w:ascii="Arial" w:hAnsi="Arial" w:cs="Arial"/>
                <w:bCs/>
                <w:kern w:val="22"/>
                <w:sz w:val="18"/>
                <w:szCs w:val="18"/>
                <w:lang w:val="en-GB"/>
              </w:rPr>
              <w:t>H</w:t>
            </w:r>
          </w:p>
        </w:tc>
        <w:tc>
          <w:tcPr>
            <w:tcW w:w="506" w:type="dxa"/>
            <w:vAlign w:val="center"/>
          </w:tcPr>
          <w:p w14:paraId="64F7ACD8" w14:textId="77777777" w:rsidR="00E961BD" w:rsidRPr="001E22BF" w:rsidRDefault="00E961BD" w:rsidP="00E961BD">
            <w:pPr>
              <w:snapToGrid w:val="0"/>
              <w:jc w:val="center"/>
              <w:rPr>
                <w:rFonts w:ascii="Arial" w:hAnsi="Arial" w:cs="Arial"/>
                <w:bCs/>
                <w:kern w:val="22"/>
                <w:sz w:val="18"/>
                <w:szCs w:val="18"/>
                <w:lang w:val="en-GB"/>
              </w:rPr>
            </w:pPr>
            <w:r w:rsidRPr="001E22BF">
              <w:rPr>
                <w:rFonts w:ascii="Arial" w:hAnsi="Arial" w:cs="Arial"/>
                <w:bCs/>
                <w:kern w:val="22"/>
                <w:sz w:val="18"/>
                <w:szCs w:val="18"/>
                <w:lang w:val="en-GB"/>
              </w:rPr>
              <w:t>H</w:t>
            </w:r>
          </w:p>
        </w:tc>
        <w:tc>
          <w:tcPr>
            <w:tcW w:w="506" w:type="dxa"/>
            <w:vAlign w:val="center"/>
          </w:tcPr>
          <w:p w14:paraId="0CAECE29" w14:textId="77777777" w:rsidR="00E961BD" w:rsidRPr="001E22BF" w:rsidRDefault="00E961BD" w:rsidP="00E961BD">
            <w:pPr>
              <w:snapToGrid w:val="0"/>
              <w:jc w:val="center"/>
              <w:rPr>
                <w:rFonts w:ascii="Arial" w:hAnsi="Arial" w:cs="Arial"/>
                <w:bCs/>
                <w:kern w:val="22"/>
                <w:sz w:val="18"/>
                <w:szCs w:val="18"/>
                <w:lang w:val="en-GB"/>
              </w:rPr>
            </w:pPr>
            <w:r w:rsidRPr="001E22BF">
              <w:rPr>
                <w:rFonts w:ascii="Arial" w:hAnsi="Arial" w:cs="Arial"/>
                <w:bCs/>
                <w:kern w:val="22"/>
                <w:sz w:val="18"/>
                <w:szCs w:val="18"/>
                <w:lang w:val="en-GB"/>
              </w:rPr>
              <w:t>H</w:t>
            </w:r>
          </w:p>
        </w:tc>
        <w:tc>
          <w:tcPr>
            <w:tcW w:w="506" w:type="dxa"/>
            <w:vAlign w:val="center"/>
          </w:tcPr>
          <w:p w14:paraId="2927BFC1" w14:textId="77777777" w:rsidR="00E961BD" w:rsidRPr="001E22BF" w:rsidRDefault="00E961BD" w:rsidP="00E961BD">
            <w:pPr>
              <w:snapToGrid w:val="0"/>
              <w:jc w:val="center"/>
              <w:rPr>
                <w:rFonts w:ascii="Arial" w:hAnsi="Arial" w:cs="Arial"/>
                <w:bCs/>
                <w:kern w:val="22"/>
                <w:sz w:val="18"/>
                <w:szCs w:val="18"/>
                <w:lang w:val="en-GB"/>
              </w:rPr>
            </w:pPr>
            <w:r w:rsidRPr="001E22BF">
              <w:rPr>
                <w:rFonts w:ascii="Arial" w:hAnsi="Arial" w:cs="Arial"/>
                <w:bCs/>
                <w:kern w:val="22"/>
                <w:sz w:val="18"/>
                <w:szCs w:val="18"/>
                <w:lang w:val="en-GB"/>
              </w:rPr>
              <w:t>H</w:t>
            </w:r>
          </w:p>
        </w:tc>
        <w:tc>
          <w:tcPr>
            <w:tcW w:w="506" w:type="dxa"/>
            <w:vAlign w:val="center"/>
          </w:tcPr>
          <w:p w14:paraId="74F4262D" w14:textId="77777777" w:rsidR="00E961BD" w:rsidRPr="001E22BF" w:rsidRDefault="00E961BD" w:rsidP="00E961BD">
            <w:pPr>
              <w:snapToGrid w:val="0"/>
              <w:jc w:val="center"/>
              <w:rPr>
                <w:rFonts w:ascii="Arial" w:hAnsi="Arial" w:cs="Arial"/>
                <w:bCs/>
                <w:kern w:val="22"/>
                <w:sz w:val="18"/>
                <w:szCs w:val="18"/>
                <w:lang w:val="en-GB"/>
              </w:rPr>
            </w:pPr>
            <w:r w:rsidRPr="001E22BF">
              <w:rPr>
                <w:rFonts w:ascii="Arial" w:hAnsi="Arial" w:cs="Arial"/>
                <w:bCs/>
                <w:kern w:val="22"/>
                <w:sz w:val="18"/>
                <w:szCs w:val="18"/>
                <w:lang w:val="en-GB"/>
              </w:rPr>
              <w:t>H</w:t>
            </w:r>
          </w:p>
        </w:tc>
        <w:tc>
          <w:tcPr>
            <w:tcW w:w="507" w:type="dxa"/>
            <w:vAlign w:val="center"/>
          </w:tcPr>
          <w:p w14:paraId="55698F19" w14:textId="77777777" w:rsidR="00E961BD" w:rsidRPr="001E22BF" w:rsidRDefault="00E961BD" w:rsidP="00E961BD">
            <w:pPr>
              <w:snapToGrid w:val="0"/>
              <w:jc w:val="center"/>
              <w:rPr>
                <w:rFonts w:ascii="Arial" w:hAnsi="Arial" w:cs="Arial"/>
                <w:bCs/>
                <w:kern w:val="22"/>
                <w:sz w:val="18"/>
                <w:szCs w:val="18"/>
                <w:lang w:val="en-GB"/>
              </w:rPr>
            </w:pPr>
            <w:r w:rsidRPr="001E22BF">
              <w:rPr>
                <w:rFonts w:ascii="Arial" w:hAnsi="Arial" w:cs="Arial"/>
                <w:bCs/>
                <w:kern w:val="22"/>
                <w:sz w:val="18"/>
                <w:szCs w:val="18"/>
                <w:lang w:val="en-GB"/>
              </w:rPr>
              <w:t>M</w:t>
            </w:r>
          </w:p>
        </w:tc>
      </w:tr>
      <w:tr w:rsidR="00E961BD" w:rsidRPr="001E22BF" w14:paraId="6D4598BF" w14:textId="77777777">
        <w:tc>
          <w:tcPr>
            <w:tcW w:w="9687" w:type="dxa"/>
          </w:tcPr>
          <w:p w14:paraId="1607F0BD" w14:textId="77777777" w:rsidR="00E961BD" w:rsidRPr="001E22BF" w:rsidRDefault="00E961BD" w:rsidP="00E961BD">
            <w:pPr>
              <w:outlineLvl w:val="1"/>
              <w:rPr>
                <w:rFonts w:ascii="Arial" w:hAnsi="Arial" w:cs="Arial"/>
                <w:b/>
                <w:caps/>
                <w:kern w:val="22"/>
                <w:sz w:val="18"/>
                <w:szCs w:val="18"/>
                <w:lang w:val="en-GB"/>
              </w:rPr>
            </w:pPr>
            <w:r w:rsidRPr="001E22BF">
              <w:rPr>
                <w:rFonts w:ascii="Arial" w:eastAsia="MS Mincho" w:hAnsi="Arial" w:cs="Arial"/>
                <w:b/>
                <w:kern w:val="22"/>
                <w:sz w:val="18"/>
                <w:szCs w:val="18"/>
                <w:lang w:val="en-GB"/>
              </w:rPr>
              <w:t xml:space="preserve">13. </w:t>
            </w:r>
            <w:r w:rsidRPr="001E22BF">
              <w:rPr>
                <w:rFonts w:ascii="Arial" w:hAnsi="Arial" w:cs="Arial"/>
                <w:b/>
                <w:kern w:val="22"/>
                <w:sz w:val="18"/>
                <w:szCs w:val="18"/>
                <w:lang w:val="en-GB"/>
              </w:rPr>
              <w:t>Rio Pongo</w:t>
            </w:r>
          </w:p>
          <w:p w14:paraId="49AB3323" w14:textId="77777777" w:rsidR="00E961BD" w:rsidRPr="001E22BF" w:rsidRDefault="00E961BD" w:rsidP="00E961BD">
            <w:pPr>
              <w:numPr>
                <w:ilvl w:val="0"/>
                <w:numId w:val="27"/>
              </w:numPr>
              <w:suppressAutoHyphens/>
              <w:spacing w:after="0" w:line="240" w:lineRule="auto"/>
              <w:jc w:val="both"/>
              <w:rPr>
                <w:rFonts w:ascii="Arial" w:eastAsia="MS Mincho" w:hAnsi="Arial" w:cs="Arial"/>
                <w:kern w:val="22"/>
                <w:sz w:val="18"/>
                <w:szCs w:val="18"/>
                <w:lang w:val="en-GB"/>
              </w:rPr>
            </w:pPr>
            <w:r w:rsidRPr="001E22BF">
              <w:rPr>
                <w:rFonts w:ascii="Arial" w:eastAsia="MS Mincho" w:hAnsi="Arial" w:cs="Arial"/>
                <w:kern w:val="22"/>
                <w:sz w:val="18"/>
                <w:szCs w:val="18"/>
                <w:lang w:val="en-GB"/>
              </w:rPr>
              <w:t xml:space="preserve">Location: </w:t>
            </w:r>
            <w:r w:rsidRPr="001E22BF">
              <w:rPr>
                <w:rFonts w:ascii="Arial" w:hAnsi="Arial" w:cs="Arial"/>
                <w:kern w:val="22"/>
                <w:sz w:val="18"/>
                <w:szCs w:val="18"/>
                <w:lang w:val="en-GB"/>
              </w:rPr>
              <w:t>Rio Pongo, which takes its name from the river bordering it, is located in the prefecture of Boffa, on the northern Guinean coast between 10°01’-10°13’ N and 14°04-14°12’ W. Its surface area is 0.300 km</w:t>
            </w:r>
            <w:r w:rsidRPr="001E22BF">
              <w:rPr>
                <w:rFonts w:ascii="Arial" w:hAnsi="Arial" w:cs="Arial"/>
                <w:kern w:val="22"/>
                <w:sz w:val="18"/>
                <w:szCs w:val="18"/>
                <w:vertAlign w:val="superscript"/>
                <w:lang w:val="en-GB"/>
              </w:rPr>
              <w:t>2</w:t>
            </w:r>
          </w:p>
          <w:p w14:paraId="47D5B38F" w14:textId="77777777" w:rsidR="00E961BD" w:rsidRPr="001E22BF" w:rsidRDefault="00E961BD" w:rsidP="00E961BD">
            <w:pPr>
              <w:numPr>
                <w:ilvl w:val="0"/>
                <w:numId w:val="27"/>
              </w:numPr>
              <w:suppressAutoHyphens/>
              <w:spacing w:after="0" w:line="240" w:lineRule="auto"/>
              <w:jc w:val="both"/>
              <w:rPr>
                <w:rFonts w:ascii="Arial" w:eastAsia="MS Mincho" w:hAnsi="Arial" w:cs="Arial"/>
                <w:kern w:val="22"/>
                <w:sz w:val="18"/>
                <w:szCs w:val="18"/>
                <w:lang w:val="en-GB"/>
              </w:rPr>
            </w:pPr>
            <w:r w:rsidRPr="001E22BF">
              <w:rPr>
                <w:rFonts w:ascii="Arial" w:hAnsi="Arial" w:cs="Arial"/>
                <w:kern w:val="22"/>
                <w:sz w:val="18"/>
                <w:szCs w:val="18"/>
                <w:lang w:val="en-GB"/>
              </w:rPr>
              <w:t xml:space="preserve">This is an area of refuge, reproduction and growth for juveniles and a migration corridor for many marine and coastal organisms. Rio Pongo is located on the northern Guinean coast between 10°01’-10°13’ N and 14°04-14°12’ W in the prefecture of Boffa. Compared to other sections of the coastline, this site is less degraded and harbours bird species such as </w:t>
            </w:r>
            <w:r w:rsidRPr="001E22BF">
              <w:rPr>
                <w:rFonts w:ascii="Arial" w:hAnsi="Arial" w:cs="Arial"/>
                <w:i/>
                <w:kern w:val="22"/>
                <w:sz w:val="18"/>
                <w:szCs w:val="18"/>
                <w:lang w:val="en-GB"/>
              </w:rPr>
              <w:t>Ciconia episcopus, Ardea goliath</w:t>
            </w:r>
            <w:r w:rsidRPr="001E22BF">
              <w:rPr>
                <w:rFonts w:ascii="Arial" w:hAnsi="Arial" w:cs="Arial"/>
                <w:kern w:val="22"/>
                <w:sz w:val="18"/>
                <w:szCs w:val="18"/>
                <w:lang w:val="en-GB"/>
              </w:rPr>
              <w:t xml:space="preserve">, </w:t>
            </w:r>
            <w:r w:rsidRPr="001E22BF">
              <w:rPr>
                <w:rFonts w:ascii="Arial" w:hAnsi="Arial" w:cs="Arial"/>
                <w:i/>
                <w:kern w:val="22"/>
                <w:sz w:val="18"/>
                <w:szCs w:val="18"/>
                <w:lang w:val="en-GB"/>
              </w:rPr>
              <w:t>Scopus umbretta</w:t>
            </w:r>
            <w:r w:rsidRPr="001E22BF">
              <w:rPr>
                <w:rFonts w:ascii="Arial" w:hAnsi="Arial" w:cs="Arial"/>
                <w:kern w:val="22"/>
                <w:sz w:val="18"/>
                <w:szCs w:val="18"/>
                <w:lang w:val="en-GB"/>
              </w:rPr>
              <w:t xml:space="preserve">, </w:t>
            </w:r>
            <w:r w:rsidRPr="001E22BF">
              <w:rPr>
                <w:rFonts w:ascii="Arial" w:hAnsi="Arial" w:cs="Arial"/>
                <w:i/>
                <w:kern w:val="22"/>
                <w:sz w:val="18"/>
                <w:szCs w:val="18"/>
                <w:lang w:val="en-GB"/>
              </w:rPr>
              <w:t>Ibis ibis</w:t>
            </w:r>
            <w:r w:rsidRPr="001E22BF">
              <w:rPr>
                <w:rFonts w:ascii="Arial" w:hAnsi="Arial" w:cs="Arial"/>
                <w:kern w:val="22"/>
                <w:sz w:val="18"/>
                <w:szCs w:val="18"/>
                <w:lang w:val="en-GB"/>
              </w:rPr>
              <w:t xml:space="preserve">, </w:t>
            </w:r>
            <w:r w:rsidRPr="001E22BF">
              <w:rPr>
                <w:rFonts w:ascii="Arial" w:hAnsi="Arial" w:cs="Arial"/>
                <w:i/>
                <w:kern w:val="22"/>
                <w:sz w:val="18"/>
                <w:szCs w:val="18"/>
                <w:lang w:val="en-GB"/>
              </w:rPr>
              <w:t xml:space="preserve">Haliaetus vocifer </w:t>
            </w:r>
            <w:r w:rsidRPr="001E22BF">
              <w:rPr>
                <w:rFonts w:ascii="Arial" w:hAnsi="Arial" w:cs="Arial"/>
                <w:kern w:val="22"/>
                <w:sz w:val="18"/>
                <w:szCs w:val="18"/>
                <w:lang w:val="en-GB"/>
              </w:rPr>
              <w:t xml:space="preserve">and </w:t>
            </w:r>
            <w:r w:rsidRPr="001E22BF">
              <w:rPr>
                <w:rFonts w:ascii="Arial" w:hAnsi="Arial" w:cs="Arial"/>
                <w:i/>
                <w:kern w:val="22"/>
                <w:sz w:val="18"/>
                <w:szCs w:val="18"/>
                <w:lang w:val="en-GB"/>
              </w:rPr>
              <w:t>Pandion haliaetus.</w:t>
            </w:r>
            <w:r w:rsidRPr="001E22BF">
              <w:rPr>
                <w:rFonts w:ascii="Arial" w:hAnsi="Arial" w:cs="Arial"/>
                <w:kern w:val="22"/>
                <w:sz w:val="18"/>
                <w:szCs w:val="18"/>
                <w:lang w:val="en-GB"/>
              </w:rPr>
              <w:t xml:space="preserve"> The presence of the West African manatee </w:t>
            </w:r>
            <w:r w:rsidRPr="001E22BF">
              <w:rPr>
                <w:rFonts w:ascii="Arial" w:hAnsi="Arial" w:cs="Arial"/>
                <w:i/>
                <w:kern w:val="22"/>
                <w:sz w:val="18"/>
                <w:szCs w:val="18"/>
                <w:lang w:val="en-GB"/>
              </w:rPr>
              <w:t>Trichechus senégalensis</w:t>
            </w:r>
            <w:r w:rsidRPr="001E22BF">
              <w:rPr>
                <w:rFonts w:ascii="Arial" w:hAnsi="Arial" w:cs="Arial"/>
                <w:kern w:val="22"/>
                <w:sz w:val="18"/>
                <w:szCs w:val="18"/>
                <w:lang w:val="en-GB"/>
              </w:rPr>
              <w:t xml:space="preserve"> has also been noted. Data exist on the marine biological diversity (phytoplankton, zooplankton, shrimp, benthos and fish) in the Fatala and Motéba estuaries. These data confirm that the two estuaries are nursery areas that deserve attention and protection. To ensure the continued supply of biological products to the Guinean population, on the one hand, and, on the other, to sustainably protect birds and other threatened species, the Republic of Guinea designated Rio Pongo, among others, as a Ramsar site in September 1992.</w:t>
            </w:r>
          </w:p>
        </w:tc>
        <w:tc>
          <w:tcPr>
            <w:tcW w:w="506" w:type="dxa"/>
            <w:vAlign w:val="center"/>
          </w:tcPr>
          <w:p w14:paraId="6C5659BA"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L</w:t>
            </w:r>
          </w:p>
        </w:tc>
        <w:tc>
          <w:tcPr>
            <w:tcW w:w="506" w:type="dxa"/>
            <w:vAlign w:val="center"/>
          </w:tcPr>
          <w:p w14:paraId="47BD1A2C"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3CA1EF83"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2B6E5327"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4278BB7C"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2CBD665B"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7" w:type="dxa"/>
            <w:vAlign w:val="center"/>
          </w:tcPr>
          <w:p w14:paraId="790C7085"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L</w:t>
            </w:r>
          </w:p>
        </w:tc>
      </w:tr>
      <w:tr w:rsidR="00E961BD" w:rsidRPr="001E22BF" w14:paraId="31A5DFEF" w14:textId="77777777">
        <w:tc>
          <w:tcPr>
            <w:tcW w:w="9687" w:type="dxa"/>
          </w:tcPr>
          <w:p w14:paraId="2201CFF3" w14:textId="77777777" w:rsidR="00E961BD" w:rsidRPr="001E22BF" w:rsidRDefault="00E961BD" w:rsidP="00415256">
            <w:pPr>
              <w:numPr>
                <w:ilvl w:val="0"/>
                <w:numId w:val="27"/>
              </w:numPr>
              <w:spacing w:after="0" w:line="240" w:lineRule="auto"/>
              <w:jc w:val="both"/>
              <w:rPr>
                <w:rFonts w:ascii="Arial" w:hAnsi="Arial" w:cs="Arial"/>
                <w:kern w:val="22"/>
                <w:sz w:val="18"/>
                <w:szCs w:val="18"/>
                <w:lang w:val="en-GB"/>
              </w:rPr>
            </w:pPr>
          </w:p>
        </w:tc>
        <w:tc>
          <w:tcPr>
            <w:tcW w:w="506" w:type="dxa"/>
            <w:vAlign w:val="center"/>
          </w:tcPr>
          <w:p w14:paraId="3A935ACB" w14:textId="77777777" w:rsidR="00E961BD" w:rsidRPr="001E22BF" w:rsidRDefault="00E961BD" w:rsidP="00E961BD">
            <w:pPr>
              <w:snapToGrid w:val="0"/>
              <w:jc w:val="center"/>
              <w:rPr>
                <w:rFonts w:ascii="Arial" w:eastAsia="MS Mincho" w:hAnsi="Arial" w:cs="Arial"/>
                <w:kern w:val="22"/>
                <w:sz w:val="18"/>
                <w:szCs w:val="18"/>
                <w:lang w:val="en-GB"/>
              </w:rPr>
            </w:pPr>
          </w:p>
        </w:tc>
        <w:tc>
          <w:tcPr>
            <w:tcW w:w="506" w:type="dxa"/>
            <w:vAlign w:val="center"/>
          </w:tcPr>
          <w:p w14:paraId="420EFC75" w14:textId="77777777" w:rsidR="00E961BD" w:rsidRPr="001E22BF" w:rsidRDefault="00E961BD" w:rsidP="00E961BD">
            <w:pPr>
              <w:snapToGrid w:val="0"/>
              <w:jc w:val="center"/>
              <w:rPr>
                <w:rFonts w:ascii="Arial" w:eastAsia="MS Mincho" w:hAnsi="Arial" w:cs="Arial"/>
                <w:kern w:val="22"/>
                <w:sz w:val="18"/>
                <w:szCs w:val="18"/>
                <w:lang w:val="en-GB"/>
              </w:rPr>
            </w:pPr>
          </w:p>
        </w:tc>
        <w:tc>
          <w:tcPr>
            <w:tcW w:w="506" w:type="dxa"/>
            <w:vAlign w:val="center"/>
          </w:tcPr>
          <w:p w14:paraId="53F7DEC2" w14:textId="77777777" w:rsidR="00E961BD" w:rsidRPr="001E22BF" w:rsidRDefault="00E961BD" w:rsidP="00E961BD">
            <w:pPr>
              <w:snapToGrid w:val="0"/>
              <w:jc w:val="center"/>
              <w:rPr>
                <w:rFonts w:ascii="Arial" w:eastAsia="MS Mincho" w:hAnsi="Arial" w:cs="Arial"/>
                <w:kern w:val="22"/>
                <w:sz w:val="18"/>
                <w:szCs w:val="18"/>
                <w:lang w:val="en-GB"/>
              </w:rPr>
            </w:pPr>
          </w:p>
        </w:tc>
        <w:tc>
          <w:tcPr>
            <w:tcW w:w="506" w:type="dxa"/>
            <w:vAlign w:val="center"/>
          </w:tcPr>
          <w:p w14:paraId="6729928A" w14:textId="77777777" w:rsidR="00E961BD" w:rsidRPr="001E22BF" w:rsidRDefault="00E961BD" w:rsidP="00E961BD">
            <w:pPr>
              <w:snapToGrid w:val="0"/>
              <w:jc w:val="center"/>
              <w:rPr>
                <w:rFonts w:ascii="Arial" w:eastAsia="MS Mincho" w:hAnsi="Arial" w:cs="Arial"/>
                <w:kern w:val="22"/>
                <w:sz w:val="18"/>
                <w:szCs w:val="18"/>
                <w:lang w:val="en-GB"/>
              </w:rPr>
            </w:pPr>
          </w:p>
        </w:tc>
        <w:tc>
          <w:tcPr>
            <w:tcW w:w="506" w:type="dxa"/>
            <w:vAlign w:val="center"/>
          </w:tcPr>
          <w:p w14:paraId="40E79EB6" w14:textId="77777777" w:rsidR="00E961BD" w:rsidRPr="001E22BF" w:rsidRDefault="00E961BD" w:rsidP="00E961BD">
            <w:pPr>
              <w:snapToGrid w:val="0"/>
              <w:jc w:val="center"/>
              <w:rPr>
                <w:rFonts w:ascii="Arial" w:eastAsia="MS Mincho" w:hAnsi="Arial" w:cs="Arial"/>
                <w:kern w:val="22"/>
                <w:sz w:val="18"/>
                <w:szCs w:val="18"/>
                <w:lang w:val="en-GB"/>
              </w:rPr>
            </w:pPr>
          </w:p>
        </w:tc>
        <w:tc>
          <w:tcPr>
            <w:tcW w:w="506" w:type="dxa"/>
            <w:vAlign w:val="center"/>
          </w:tcPr>
          <w:p w14:paraId="10C07926" w14:textId="77777777" w:rsidR="00E961BD" w:rsidRPr="001E22BF" w:rsidRDefault="00E961BD" w:rsidP="00E961BD">
            <w:pPr>
              <w:snapToGrid w:val="0"/>
              <w:jc w:val="center"/>
              <w:rPr>
                <w:rFonts w:ascii="Arial" w:eastAsia="MS Mincho" w:hAnsi="Arial" w:cs="Arial"/>
                <w:kern w:val="22"/>
                <w:sz w:val="18"/>
                <w:szCs w:val="18"/>
                <w:lang w:val="en-GB"/>
              </w:rPr>
            </w:pPr>
          </w:p>
        </w:tc>
        <w:tc>
          <w:tcPr>
            <w:tcW w:w="507" w:type="dxa"/>
            <w:vAlign w:val="center"/>
          </w:tcPr>
          <w:p w14:paraId="42F44FCA" w14:textId="77777777" w:rsidR="00E961BD" w:rsidRPr="001E22BF" w:rsidRDefault="00E961BD" w:rsidP="00E961BD">
            <w:pPr>
              <w:snapToGrid w:val="0"/>
              <w:jc w:val="center"/>
              <w:rPr>
                <w:rFonts w:ascii="Arial" w:eastAsia="MS Mincho" w:hAnsi="Arial" w:cs="Arial"/>
                <w:kern w:val="22"/>
                <w:sz w:val="18"/>
                <w:szCs w:val="18"/>
                <w:lang w:val="en-GB"/>
              </w:rPr>
            </w:pPr>
          </w:p>
        </w:tc>
      </w:tr>
      <w:tr w:rsidR="00E961BD" w:rsidRPr="001E22BF" w14:paraId="61F0A185" w14:textId="77777777">
        <w:tc>
          <w:tcPr>
            <w:tcW w:w="9687" w:type="dxa"/>
          </w:tcPr>
          <w:p w14:paraId="438CAEB6" w14:textId="77777777" w:rsidR="00E961BD" w:rsidRPr="001E22BF" w:rsidRDefault="00E961BD" w:rsidP="00E961BD">
            <w:pPr>
              <w:outlineLvl w:val="1"/>
              <w:rPr>
                <w:rFonts w:ascii="Arial" w:hAnsi="Arial" w:cs="Arial"/>
                <w:b/>
                <w:caps/>
                <w:kern w:val="22"/>
                <w:sz w:val="18"/>
                <w:szCs w:val="18"/>
                <w:lang w:val="en-GB"/>
              </w:rPr>
            </w:pPr>
            <w:r w:rsidRPr="001E22BF">
              <w:rPr>
                <w:rFonts w:ascii="Arial" w:eastAsia="MS Mincho" w:hAnsi="Arial" w:cs="Arial"/>
                <w:b/>
                <w:kern w:val="22"/>
                <w:sz w:val="18"/>
                <w:szCs w:val="18"/>
                <w:lang w:val="en-GB"/>
              </w:rPr>
              <w:t xml:space="preserve">15. </w:t>
            </w:r>
            <w:r w:rsidRPr="001E22BF">
              <w:rPr>
                <w:rFonts w:ascii="Arial" w:hAnsi="Arial" w:cs="Arial"/>
                <w:b/>
                <w:kern w:val="22"/>
                <w:sz w:val="18"/>
                <w:szCs w:val="18"/>
                <w:lang w:val="en-GB"/>
              </w:rPr>
              <w:t>Yawari Complex</w:t>
            </w:r>
          </w:p>
          <w:p w14:paraId="0717629F" w14:textId="77777777" w:rsidR="00E961BD" w:rsidRPr="001E22BF" w:rsidRDefault="00E961BD" w:rsidP="00E961BD">
            <w:pPr>
              <w:numPr>
                <w:ilvl w:val="0"/>
                <w:numId w:val="71"/>
              </w:numPr>
              <w:spacing w:after="0" w:line="240" w:lineRule="auto"/>
              <w:ind w:left="395"/>
              <w:jc w:val="both"/>
              <w:rPr>
                <w:rFonts w:ascii="Arial" w:hAnsi="Arial" w:cs="Arial"/>
                <w:kern w:val="22"/>
                <w:sz w:val="18"/>
                <w:szCs w:val="18"/>
                <w:lang w:val="en-GB"/>
              </w:rPr>
            </w:pPr>
            <w:r w:rsidRPr="001E22BF">
              <w:rPr>
                <w:rFonts w:ascii="Arial" w:eastAsia="MS Mincho" w:hAnsi="Arial" w:cs="Arial"/>
                <w:kern w:val="22"/>
                <w:sz w:val="18"/>
                <w:szCs w:val="18"/>
                <w:lang w:val="en-GB"/>
              </w:rPr>
              <w:t xml:space="preserve">Location: </w:t>
            </w:r>
            <w:r w:rsidRPr="001E22BF">
              <w:rPr>
                <w:rFonts w:ascii="Arial" w:hAnsi="Arial" w:cs="Arial"/>
                <w:kern w:val="22"/>
                <w:sz w:val="18"/>
                <w:szCs w:val="18"/>
                <w:lang w:val="en-GB"/>
              </w:rPr>
              <w:t>The area lies within the southern shelf region of Sierra Leone’s coastal waters between latitudes 7º22'29.66" N and 8º07'16.35" N, and longitude 12º41'11.16" W and 13º20'11.24" W.. The Yawri Complex traverses Yawri Bay, Banana and Turtle Islands and extends southward in the Sherbro Island and 10 km west off the bay into the adjacent continental shelf waters of Sierra Leone.</w:t>
            </w:r>
          </w:p>
          <w:p w14:paraId="272F33D2" w14:textId="77777777" w:rsidR="00E961BD" w:rsidRPr="001E22BF" w:rsidRDefault="00E961BD" w:rsidP="00E961BD">
            <w:pPr>
              <w:numPr>
                <w:ilvl w:val="0"/>
                <w:numId w:val="71"/>
              </w:numPr>
              <w:spacing w:after="0" w:line="240" w:lineRule="auto"/>
              <w:ind w:left="395"/>
              <w:jc w:val="both"/>
              <w:rPr>
                <w:rFonts w:ascii="Arial" w:hAnsi="Arial" w:cs="Arial"/>
                <w:kern w:val="22"/>
                <w:sz w:val="18"/>
                <w:szCs w:val="18"/>
                <w:lang w:val="en-GB"/>
              </w:rPr>
            </w:pPr>
            <w:r w:rsidRPr="001E22BF">
              <w:rPr>
                <w:rFonts w:ascii="Arial" w:hAnsi="Arial" w:cs="Arial"/>
                <w:kern w:val="22"/>
                <w:sz w:val="18"/>
                <w:szCs w:val="18"/>
                <w:lang w:val="en-GB"/>
              </w:rPr>
              <w:t>The Yawri Complex supports threatened biodiversity, including royal tern (</w:t>
            </w:r>
            <w:r w:rsidRPr="001E22BF">
              <w:rPr>
                <w:rFonts w:ascii="Arial" w:hAnsi="Arial" w:cs="Arial"/>
                <w:i/>
                <w:kern w:val="22"/>
                <w:sz w:val="18"/>
                <w:szCs w:val="18"/>
                <w:lang w:val="en-GB"/>
              </w:rPr>
              <w:t>Sterna maxima)</w:t>
            </w:r>
            <w:r w:rsidRPr="001E22BF">
              <w:rPr>
                <w:rFonts w:ascii="Arial" w:hAnsi="Arial" w:cs="Arial"/>
                <w:kern w:val="22"/>
                <w:sz w:val="18"/>
                <w:szCs w:val="18"/>
                <w:lang w:val="en-GB"/>
              </w:rPr>
              <w:t>, West Africa manatee (</w:t>
            </w:r>
            <w:r w:rsidRPr="001E22BF">
              <w:rPr>
                <w:rFonts w:ascii="Arial" w:hAnsi="Arial" w:cs="Arial"/>
                <w:i/>
                <w:kern w:val="22"/>
                <w:sz w:val="18"/>
                <w:szCs w:val="18"/>
                <w:lang w:val="en-GB"/>
              </w:rPr>
              <w:t>Trichechus senegalensis)</w:t>
            </w:r>
            <w:r w:rsidRPr="001E22BF">
              <w:rPr>
                <w:rFonts w:ascii="Arial" w:hAnsi="Arial" w:cs="Arial"/>
                <w:kern w:val="22"/>
                <w:sz w:val="18"/>
                <w:szCs w:val="18"/>
                <w:lang w:val="en-GB"/>
              </w:rPr>
              <w:t>, sharks and marine</w:t>
            </w:r>
            <w:r w:rsidRPr="001E22BF">
              <w:rPr>
                <w:rFonts w:ascii="Arial" w:eastAsia="Microsoft YaHei" w:hAnsi="Arial" w:cs="Arial"/>
                <w:iCs/>
                <w:kern w:val="22"/>
                <w:sz w:val="18"/>
                <w:szCs w:val="18"/>
                <w:lang w:val="en-GB"/>
              </w:rPr>
              <w:t xml:space="preserve"> turtles</w:t>
            </w:r>
            <w:r w:rsidRPr="001E22BF">
              <w:rPr>
                <w:rFonts w:ascii="Arial" w:eastAsia="Microsoft YaHei" w:hAnsi="Arial" w:cs="Arial"/>
                <w:i/>
                <w:iCs/>
                <w:kern w:val="22"/>
                <w:sz w:val="18"/>
                <w:szCs w:val="18"/>
                <w:lang w:val="en-GB"/>
              </w:rPr>
              <w:t xml:space="preserve"> (Chelonia mydas, Caretta caretta,</w:t>
            </w:r>
            <w:r w:rsidRPr="001E22BF">
              <w:rPr>
                <w:rFonts w:ascii="Arial" w:hAnsi="Arial" w:cs="Arial"/>
                <w:i/>
                <w:iCs/>
                <w:kern w:val="22"/>
                <w:sz w:val="18"/>
                <w:szCs w:val="18"/>
                <w:shd w:val="clear" w:color="auto" w:fill="FFFFFF"/>
                <w:lang w:val="en-GB"/>
              </w:rPr>
              <w:t xml:space="preserve"> </w:t>
            </w:r>
            <w:r w:rsidRPr="001E22BF">
              <w:rPr>
                <w:rFonts w:ascii="Arial" w:eastAsia="Microsoft YaHei" w:hAnsi="Arial" w:cs="Arial"/>
                <w:i/>
                <w:iCs/>
                <w:kern w:val="22"/>
                <w:sz w:val="18"/>
                <w:szCs w:val="18"/>
                <w:lang w:val="en-GB"/>
              </w:rPr>
              <w:t xml:space="preserve">Lepidochelys olivacea). </w:t>
            </w:r>
            <w:r w:rsidRPr="001E22BF">
              <w:rPr>
                <w:rFonts w:ascii="Arial" w:eastAsia="Microsoft YaHei" w:hAnsi="Arial" w:cs="Arial"/>
                <w:iCs/>
                <w:kern w:val="22"/>
                <w:sz w:val="18"/>
                <w:szCs w:val="18"/>
                <w:lang w:val="en-GB"/>
              </w:rPr>
              <w:lastRenderedPageBreak/>
              <w:t>Much</w:t>
            </w:r>
            <w:r w:rsidRPr="001E22BF">
              <w:rPr>
                <w:rFonts w:ascii="Arial" w:hAnsi="Arial" w:cs="Arial"/>
                <w:i/>
                <w:kern w:val="22"/>
                <w:sz w:val="18"/>
                <w:szCs w:val="18"/>
                <w:lang w:val="en-GB"/>
              </w:rPr>
              <w:t xml:space="preserve"> </w:t>
            </w:r>
            <w:r w:rsidRPr="001E22BF">
              <w:rPr>
                <w:rFonts w:ascii="Arial" w:hAnsi="Arial" w:cs="Arial"/>
                <w:kern w:val="22"/>
                <w:sz w:val="18"/>
                <w:szCs w:val="18"/>
                <w:lang w:val="en-GB"/>
              </w:rPr>
              <w:t xml:space="preserve">research has shown that this area is a very important spawning site for many fin and shell fish species as well as threatened sea turtles. </w:t>
            </w:r>
          </w:p>
        </w:tc>
        <w:tc>
          <w:tcPr>
            <w:tcW w:w="506" w:type="dxa"/>
            <w:vAlign w:val="center"/>
          </w:tcPr>
          <w:p w14:paraId="58E3D2C2"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lastRenderedPageBreak/>
              <w:t>M</w:t>
            </w:r>
          </w:p>
        </w:tc>
        <w:tc>
          <w:tcPr>
            <w:tcW w:w="506" w:type="dxa"/>
            <w:vAlign w:val="center"/>
          </w:tcPr>
          <w:p w14:paraId="371943A7"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5F453C13"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7E1EA002"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L</w:t>
            </w:r>
          </w:p>
        </w:tc>
        <w:tc>
          <w:tcPr>
            <w:tcW w:w="506" w:type="dxa"/>
            <w:vAlign w:val="center"/>
          </w:tcPr>
          <w:p w14:paraId="77ED5746"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6739FD82"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7" w:type="dxa"/>
            <w:vAlign w:val="center"/>
          </w:tcPr>
          <w:p w14:paraId="36BF3F6A"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w:t>
            </w:r>
          </w:p>
        </w:tc>
      </w:tr>
      <w:tr w:rsidR="00E961BD" w:rsidRPr="001E22BF" w14:paraId="0B2B2058" w14:textId="77777777">
        <w:tc>
          <w:tcPr>
            <w:tcW w:w="9687" w:type="dxa"/>
          </w:tcPr>
          <w:p w14:paraId="67714740" w14:textId="77777777" w:rsidR="00E961BD" w:rsidRPr="001E22BF" w:rsidRDefault="00E961BD" w:rsidP="00E961BD">
            <w:pPr>
              <w:spacing w:line="280" w:lineRule="atLeast"/>
              <w:ind w:right="540"/>
              <w:outlineLvl w:val="1"/>
              <w:rPr>
                <w:rFonts w:ascii="Arial" w:hAnsi="Arial" w:cs="Arial"/>
                <w:b/>
                <w:caps/>
                <w:kern w:val="22"/>
                <w:sz w:val="18"/>
                <w:szCs w:val="18"/>
                <w:lang w:val="en-GB"/>
              </w:rPr>
            </w:pPr>
            <w:r w:rsidRPr="001E22BF">
              <w:rPr>
                <w:rFonts w:ascii="Arial" w:eastAsia="MS Mincho" w:hAnsi="Arial" w:cs="Arial"/>
                <w:b/>
                <w:kern w:val="22"/>
                <w:sz w:val="18"/>
                <w:szCs w:val="18"/>
                <w:lang w:val="en-GB"/>
              </w:rPr>
              <w:t xml:space="preserve">16. </w:t>
            </w:r>
            <w:r w:rsidRPr="001E22BF">
              <w:rPr>
                <w:rFonts w:ascii="Arial" w:hAnsi="Arial" w:cs="Arial"/>
                <w:b/>
                <w:kern w:val="22"/>
                <w:sz w:val="18"/>
                <w:szCs w:val="18"/>
                <w:lang w:val="en-GB"/>
              </w:rPr>
              <w:t>Rivercess-Greenville Turtle-Breeding Ground</w:t>
            </w:r>
          </w:p>
          <w:p w14:paraId="7FC75D94" w14:textId="77777777" w:rsidR="00E961BD" w:rsidRPr="001E22BF" w:rsidRDefault="00E961BD" w:rsidP="00E961BD">
            <w:pPr>
              <w:numPr>
                <w:ilvl w:val="0"/>
                <w:numId w:val="72"/>
              </w:numPr>
              <w:spacing w:after="0" w:line="240" w:lineRule="auto"/>
              <w:jc w:val="both"/>
              <w:rPr>
                <w:rFonts w:ascii="Arial" w:eastAsia="MS Mincho" w:hAnsi="Arial" w:cs="Arial"/>
                <w:kern w:val="22"/>
                <w:sz w:val="18"/>
                <w:szCs w:val="18"/>
                <w:lang w:val="en-GB"/>
              </w:rPr>
            </w:pPr>
            <w:r w:rsidRPr="001E22BF">
              <w:rPr>
                <w:rFonts w:ascii="Arial" w:hAnsi="Arial" w:cs="Arial"/>
                <w:kern w:val="22"/>
                <w:sz w:val="18"/>
                <w:szCs w:val="18"/>
                <w:lang w:val="en-GB"/>
              </w:rPr>
              <w:t xml:space="preserve">Location: </w:t>
            </w:r>
            <w:r w:rsidRPr="001E22BF">
              <w:rPr>
                <w:rFonts w:ascii="Arial" w:eastAsia="MS Mincho" w:hAnsi="Arial" w:cs="Arial"/>
                <w:kern w:val="22"/>
                <w:sz w:val="18"/>
                <w:szCs w:val="18"/>
                <w:lang w:val="en-GB"/>
              </w:rPr>
              <w:t>The area is located in the southern part of Rivercess and Sinoe counties in the south-eastern part of Liberia. It is approximately 20 miles from Cestos city in Rivercess and 10 miles from Greenville city in Sinoe County. The area is entirely within Liberia’s national jurisdiction.</w:t>
            </w:r>
          </w:p>
          <w:p w14:paraId="1E5DF639" w14:textId="77777777" w:rsidR="00E961BD" w:rsidRPr="001E22BF" w:rsidRDefault="00E961BD" w:rsidP="00E961BD">
            <w:pPr>
              <w:numPr>
                <w:ilvl w:val="0"/>
                <w:numId w:val="72"/>
              </w:numPr>
              <w:spacing w:after="0" w:line="240" w:lineRule="auto"/>
              <w:jc w:val="both"/>
              <w:rPr>
                <w:rFonts w:ascii="Arial" w:eastAsia="MS Mincho" w:hAnsi="Arial" w:cs="Arial"/>
                <w:kern w:val="22"/>
                <w:sz w:val="18"/>
                <w:szCs w:val="18"/>
                <w:lang w:val="en-GB"/>
              </w:rPr>
            </w:pPr>
            <w:r w:rsidRPr="001E22BF">
              <w:rPr>
                <w:rFonts w:ascii="Arial" w:eastAsia="MS Mincho" w:hAnsi="Arial" w:cs="Arial"/>
                <w:kern w:val="22"/>
                <w:sz w:val="18"/>
                <w:szCs w:val="18"/>
                <w:lang w:val="en-GB"/>
              </w:rPr>
              <w:t>Rivercess-Greenville is a breeding ground for</w:t>
            </w:r>
            <w:r w:rsidRPr="001E22BF">
              <w:rPr>
                <w:rFonts w:ascii="Arial" w:hAnsi="Arial" w:cs="Arial"/>
                <w:kern w:val="22"/>
                <w:sz w:val="18"/>
                <w:szCs w:val="18"/>
                <w:lang w:val="en-GB"/>
              </w:rPr>
              <w:t xml:space="preserve"> sea turtles, p</w:t>
            </w:r>
            <w:r w:rsidRPr="001E22BF">
              <w:rPr>
                <w:rFonts w:ascii="Arial" w:eastAsia="MS Mincho" w:hAnsi="Arial" w:cs="Arial"/>
                <w:kern w:val="22"/>
                <w:sz w:val="18"/>
                <w:szCs w:val="18"/>
                <w:lang w:val="en-GB"/>
              </w:rPr>
              <w:t>elagic, benthic and other fish species that dwell in warm, shallow water. More than ten species of marine turtle can be found along the shores of the Atlantic Ocean. Different species of marine turtle were found. The area is found along the southern continental margin of Liberia. Part of Cape Mount, specifically Semberhun, Banjor Beach in Montserrado and Baford Bay were identified as turtle-breeding grounds, but the shoreline between Rivercess and Greenville predominates over the rest of the area, hence the reason for its description. The spawning ground is linked to the estuary of Sanquin River, which transports pieces of decayed wooden material that provide shelter and food for the inhabitants. Seabirds, such as streaked shearwater, great winged petrel and Murphy’s petrel, inhabit the area. This area is considered a priority because of its biological significance and the vulnerability of the marine ecosystem.</w:t>
            </w:r>
          </w:p>
        </w:tc>
        <w:tc>
          <w:tcPr>
            <w:tcW w:w="506" w:type="dxa"/>
            <w:vAlign w:val="center"/>
          </w:tcPr>
          <w:p w14:paraId="15BB9B23"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593B4A8E"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52A8164E"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156C9DAF"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02E9F2E8"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641867D3"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w:t>
            </w:r>
          </w:p>
        </w:tc>
        <w:tc>
          <w:tcPr>
            <w:tcW w:w="507" w:type="dxa"/>
            <w:vAlign w:val="center"/>
          </w:tcPr>
          <w:p w14:paraId="1753F6AE"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r>
      <w:tr w:rsidR="00E961BD" w:rsidRPr="001E22BF" w14:paraId="61498AA0" w14:textId="77777777">
        <w:tc>
          <w:tcPr>
            <w:tcW w:w="9687" w:type="dxa"/>
          </w:tcPr>
          <w:p w14:paraId="10848D1D" w14:textId="77777777" w:rsidR="00E961BD" w:rsidRPr="001E22BF" w:rsidRDefault="00E961BD" w:rsidP="00E961BD">
            <w:pPr>
              <w:ind w:right="540"/>
              <w:outlineLvl w:val="1"/>
              <w:rPr>
                <w:rFonts w:ascii="Arial" w:eastAsia="MS Mincho" w:hAnsi="Arial" w:cs="Arial"/>
                <w:b/>
                <w:kern w:val="22"/>
                <w:sz w:val="18"/>
                <w:szCs w:val="18"/>
                <w:lang w:val="en-GB"/>
              </w:rPr>
            </w:pPr>
            <w:r w:rsidRPr="001E22BF">
              <w:rPr>
                <w:rFonts w:ascii="Arial" w:hAnsi="Arial" w:cs="Arial"/>
                <w:b/>
                <w:kern w:val="22"/>
                <w:sz w:val="18"/>
                <w:szCs w:val="18"/>
                <w:lang w:val="en-GB"/>
              </w:rPr>
              <w:t>17. Tabou Canyon and Seamount</w:t>
            </w:r>
          </w:p>
          <w:p w14:paraId="48264D67" w14:textId="77777777" w:rsidR="00E961BD" w:rsidRPr="001E22BF" w:rsidRDefault="00E961BD" w:rsidP="00E961BD">
            <w:pPr>
              <w:numPr>
                <w:ilvl w:val="0"/>
                <w:numId w:val="50"/>
              </w:numPr>
              <w:spacing w:after="0" w:line="240" w:lineRule="auto"/>
              <w:ind w:left="395"/>
              <w:jc w:val="both"/>
              <w:rPr>
                <w:rFonts w:ascii="Arial" w:eastAsia="MS Mincho" w:hAnsi="Arial" w:cs="Arial"/>
                <w:kern w:val="22"/>
                <w:sz w:val="18"/>
                <w:szCs w:val="18"/>
                <w:lang w:val="en-GB"/>
              </w:rPr>
            </w:pPr>
            <w:r w:rsidRPr="001E22BF">
              <w:rPr>
                <w:rFonts w:ascii="Arial" w:eastAsia="MS Mincho" w:hAnsi="Arial" w:cs="Arial"/>
                <w:kern w:val="22"/>
                <w:sz w:val="18"/>
                <w:szCs w:val="18"/>
                <w:lang w:val="en-GB"/>
              </w:rPr>
              <w:t xml:space="preserve"> Location: This area is located off the coast of Tabou, Côte d’Ivoire.</w:t>
            </w:r>
          </w:p>
          <w:p w14:paraId="00744748" w14:textId="77777777" w:rsidR="00E961BD" w:rsidRPr="001E22BF" w:rsidRDefault="00E961BD" w:rsidP="00E961BD">
            <w:pPr>
              <w:numPr>
                <w:ilvl w:val="0"/>
                <w:numId w:val="50"/>
              </w:numPr>
              <w:spacing w:after="0" w:line="240" w:lineRule="auto"/>
              <w:ind w:left="395"/>
              <w:jc w:val="both"/>
              <w:rPr>
                <w:rFonts w:ascii="Arial" w:eastAsia="MS Mincho" w:hAnsi="Arial" w:cs="Arial"/>
                <w:kern w:val="22"/>
                <w:sz w:val="18"/>
                <w:szCs w:val="18"/>
                <w:lang w:val="en-GB"/>
              </w:rPr>
            </w:pPr>
            <w:r w:rsidRPr="001E22BF">
              <w:rPr>
                <w:rFonts w:ascii="Arial" w:eastAsia="MS Mincho" w:hAnsi="Arial" w:cs="Arial"/>
                <w:kern w:val="22"/>
                <w:sz w:val="18"/>
                <w:szCs w:val="18"/>
                <w:lang w:val="en-GB"/>
              </w:rPr>
              <w:t xml:space="preserve">This area includes a canyon and seamount, and the water depth offshore is over 100 m. The seabed presents sandy or muddy habitats, a combination of the two, distinctive facies and rocks. The region is also characterized by non-mature upwellings. The biological communities include many giant algae (such as </w:t>
            </w:r>
            <w:r w:rsidRPr="001E22BF">
              <w:rPr>
                <w:rFonts w:ascii="Arial" w:eastAsia="MS Mincho" w:hAnsi="Arial" w:cs="Arial"/>
                <w:i/>
                <w:kern w:val="22"/>
                <w:sz w:val="18"/>
                <w:szCs w:val="18"/>
                <w:lang w:val="en-GB"/>
              </w:rPr>
              <w:t xml:space="preserve">Ulva </w:t>
            </w:r>
            <w:r w:rsidRPr="001E22BF">
              <w:rPr>
                <w:rFonts w:ascii="Arial" w:eastAsia="MS Mincho" w:hAnsi="Arial" w:cs="Arial"/>
                <w:kern w:val="22"/>
                <w:sz w:val="18"/>
                <w:szCs w:val="18"/>
                <w:lang w:val="en-GB"/>
              </w:rPr>
              <w:t xml:space="preserve">sp. and </w:t>
            </w:r>
            <w:r w:rsidRPr="001E22BF">
              <w:rPr>
                <w:rFonts w:ascii="Arial" w:eastAsia="MS Mincho" w:hAnsi="Arial" w:cs="Arial"/>
                <w:i/>
                <w:kern w:val="22"/>
                <w:sz w:val="18"/>
                <w:szCs w:val="18"/>
                <w:lang w:val="en-GB"/>
              </w:rPr>
              <w:t>Sargasum</w:t>
            </w:r>
            <w:r w:rsidRPr="001E22BF">
              <w:rPr>
                <w:rFonts w:ascii="Arial" w:eastAsia="MS Mincho" w:hAnsi="Arial" w:cs="Arial"/>
                <w:kern w:val="22"/>
                <w:sz w:val="18"/>
                <w:szCs w:val="18"/>
                <w:lang w:val="en-GB"/>
              </w:rPr>
              <w:t xml:space="preserve"> sp.) attached or unattached to the rocks, which provide refuge and foraging sites for many sea animals, molluscs (mainly mussels </w:t>
            </w:r>
            <w:r w:rsidRPr="001E22BF">
              <w:rPr>
                <w:rFonts w:ascii="Arial" w:eastAsia="MS Mincho" w:hAnsi="Arial" w:cs="Arial"/>
                <w:i/>
                <w:kern w:val="22"/>
                <w:sz w:val="18"/>
                <w:szCs w:val="18"/>
                <w:lang w:val="en-GB"/>
              </w:rPr>
              <w:t>Mytilus perna</w:t>
            </w:r>
            <w:r w:rsidRPr="001E22BF">
              <w:rPr>
                <w:rFonts w:ascii="Arial" w:eastAsia="MS Mincho" w:hAnsi="Arial" w:cs="Arial"/>
                <w:kern w:val="22"/>
                <w:sz w:val="18"/>
                <w:szCs w:val="18"/>
                <w:lang w:val="en-GB"/>
              </w:rPr>
              <w:t xml:space="preserve">), which also serve as food; crustaceans (characterized by spiny lobsters </w:t>
            </w:r>
            <w:r w:rsidRPr="001E22BF">
              <w:rPr>
                <w:rFonts w:ascii="Arial" w:eastAsia="MS Mincho" w:hAnsi="Arial" w:cs="Arial"/>
                <w:i/>
                <w:kern w:val="22"/>
                <w:sz w:val="18"/>
                <w:szCs w:val="18"/>
                <w:lang w:val="en-GB"/>
              </w:rPr>
              <w:t>Palinurus</w:t>
            </w:r>
            <w:r w:rsidRPr="001E22BF">
              <w:rPr>
                <w:rFonts w:ascii="Arial" w:eastAsia="MS Mincho" w:hAnsi="Arial" w:cs="Arial"/>
                <w:kern w:val="22"/>
                <w:sz w:val="18"/>
                <w:szCs w:val="18"/>
                <w:lang w:val="en-GB"/>
              </w:rPr>
              <w:t xml:space="preserve"> sp, slipper lobsters </w:t>
            </w:r>
            <w:r w:rsidRPr="001E22BF">
              <w:rPr>
                <w:rFonts w:ascii="Arial" w:eastAsia="MS Mincho" w:hAnsi="Arial" w:cs="Arial"/>
                <w:i/>
                <w:kern w:val="22"/>
                <w:sz w:val="18"/>
                <w:szCs w:val="18"/>
                <w:lang w:val="en-GB"/>
              </w:rPr>
              <w:t>Scyllarides</w:t>
            </w:r>
            <w:r w:rsidRPr="001E22BF">
              <w:rPr>
                <w:rFonts w:ascii="Arial" w:eastAsia="MS Mincho" w:hAnsi="Arial" w:cs="Arial"/>
                <w:kern w:val="22"/>
                <w:sz w:val="18"/>
                <w:szCs w:val="18"/>
                <w:lang w:val="en-GB"/>
              </w:rPr>
              <w:t xml:space="preserve"> sp. and prawns </w:t>
            </w:r>
            <w:r w:rsidRPr="001E22BF">
              <w:rPr>
                <w:rFonts w:ascii="Arial" w:eastAsia="MS Mincho" w:hAnsi="Arial" w:cs="Arial"/>
                <w:i/>
                <w:kern w:val="22"/>
                <w:sz w:val="18"/>
                <w:szCs w:val="18"/>
                <w:lang w:val="en-GB"/>
              </w:rPr>
              <w:t>Penaeus notialis</w:t>
            </w:r>
            <w:r w:rsidRPr="001E22BF">
              <w:rPr>
                <w:rFonts w:ascii="Arial" w:eastAsia="MS Mincho" w:hAnsi="Arial" w:cs="Arial"/>
                <w:kern w:val="22"/>
                <w:sz w:val="18"/>
                <w:szCs w:val="18"/>
                <w:lang w:val="en-GB"/>
              </w:rPr>
              <w:t xml:space="preserve">); pelagic fish; demersal fish (such as </w:t>
            </w:r>
            <w:r w:rsidRPr="001E22BF">
              <w:rPr>
                <w:rFonts w:ascii="Arial" w:hAnsi="Arial" w:cs="Arial"/>
                <w:i/>
                <w:kern w:val="22"/>
                <w:sz w:val="18"/>
                <w:szCs w:val="18"/>
                <w:lang w:val="en-GB"/>
              </w:rPr>
              <w:t>Brachydeuterus auritus</w:t>
            </w:r>
            <w:r w:rsidRPr="001E22BF">
              <w:rPr>
                <w:rFonts w:ascii="Arial" w:hAnsi="Arial" w:cs="Arial"/>
                <w:kern w:val="22"/>
                <w:sz w:val="18"/>
                <w:szCs w:val="18"/>
                <w:lang w:val="en-GB"/>
              </w:rPr>
              <w:t xml:space="preserve"> (Val. 1834), </w:t>
            </w:r>
            <w:r w:rsidRPr="001E22BF">
              <w:rPr>
                <w:rFonts w:ascii="Arial" w:hAnsi="Arial" w:cs="Arial"/>
                <w:i/>
                <w:kern w:val="22"/>
                <w:sz w:val="18"/>
                <w:szCs w:val="18"/>
                <w:lang w:val="en-GB"/>
              </w:rPr>
              <w:t>Sardinella aurita</w:t>
            </w:r>
            <w:r w:rsidRPr="001E22BF">
              <w:rPr>
                <w:rFonts w:ascii="Arial" w:hAnsi="Arial" w:cs="Arial"/>
                <w:kern w:val="22"/>
                <w:sz w:val="18"/>
                <w:szCs w:val="18"/>
                <w:lang w:val="en-GB"/>
              </w:rPr>
              <w:t xml:space="preserve"> C.V., </w:t>
            </w:r>
            <w:r w:rsidRPr="001E22BF">
              <w:rPr>
                <w:rFonts w:ascii="Arial" w:hAnsi="Arial" w:cs="Arial"/>
                <w:i/>
                <w:kern w:val="22"/>
                <w:sz w:val="18"/>
                <w:szCs w:val="18"/>
                <w:lang w:val="en-GB"/>
              </w:rPr>
              <w:t>Sardinella eba, Anchoviella guineensis, Pseudolithus senegalensis</w:t>
            </w:r>
            <w:r w:rsidRPr="001E22BF">
              <w:rPr>
                <w:rFonts w:ascii="Arial" w:hAnsi="Arial" w:cs="Arial"/>
                <w:kern w:val="22"/>
                <w:sz w:val="18"/>
                <w:szCs w:val="18"/>
                <w:lang w:val="en-GB"/>
              </w:rPr>
              <w:t xml:space="preserve"> V., </w:t>
            </w:r>
            <w:r w:rsidRPr="001E22BF">
              <w:rPr>
                <w:rFonts w:ascii="Arial" w:hAnsi="Arial" w:cs="Arial"/>
                <w:i/>
                <w:kern w:val="22"/>
                <w:sz w:val="18"/>
                <w:szCs w:val="18"/>
                <w:lang w:val="en-GB"/>
              </w:rPr>
              <w:t>Pseudolithus typus</w:t>
            </w:r>
            <w:r w:rsidRPr="001E22BF">
              <w:rPr>
                <w:rFonts w:ascii="Arial" w:hAnsi="Arial" w:cs="Arial"/>
                <w:kern w:val="22"/>
                <w:sz w:val="18"/>
                <w:szCs w:val="18"/>
                <w:lang w:val="en-GB"/>
              </w:rPr>
              <w:t xml:space="preserve"> BLKR, and </w:t>
            </w:r>
            <w:r w:rsidRPr="001E22BF">
              <w:rPr>
                <w:rFonts w:ascii="Arial" w:hAnsi="Arial" w:cs="Arial"/>
                <w:i/>
                <w:kern w:val="22"/>
                <w:sz w:val="18"/>
                <w:szCs w:val="18"/>
                <w:lang w:val="en-GB"/>
              </w:rPr>
              <w:t>Ethmalosa fimbriata</w:t>
            </w:r>
            <w:r w:rsidRPr="001E22BF">
              <w:rPr>
                <w:rFonts w:ascii="Arial" w:hAnsi="Arial" w:cs="Arial"/>
                <w:kern w:val="22"/>
                <w:sz w:val="18"/>
                <w:szCs w:val="18"/>
                <w:lang w:val="en-GB"/>
              </w:rPr>
              <w:t xml:space="preserve"> Bowdich);</w:t>
            </w:r>
            <w:r w:rsidRPr="001E22BF">
              <w:rPr>
                <w:rFonts w:ascii="Arial" w:eastAsia="MS Mincho" w:hAnsi="Arial" w:cs="Arial"/>
                <w:kern w:val="22"/>
                <w:sz w:val="18"/>
                <w:szCs w:val="18"/>
                <w:lang w:val="en-GB"/>
              </w:rPr>
              <w:t xml:space="preserve"> reptiles (mainly sea turtles such as leatherback turtles</w:t>
            </w:r>
            <w:r w:rsidRPr="001E22BF">
              <w:rPr>
                <w:rFonts w:ascii="Arial" w:hAnsi="Arial" w:cs="Arial"/>
                <w:kern w:val="22"/>
                <w:sz w:val="18"/>
                <w:szCs w:val="18"/>
                <w:lang w:val="en-GB"/>
              </w:rPr>
              <w:t xml:space="preserve"> </w:t>
            </w:r>
            <w:r w:rsidRPr="001E22BF">
              <w:rPr>
                <w:rFonts w:ascii="Arial" w:hAnsi="Arial" w:cs="Arial"/>
                <w:i/>
                <w:kern w:val="22"/>
                <w:sz w:val="18"/>
                <w:szCs w:val="18"/>
                <w:lang w:val="en-GB"/>
              </w:rPr>
              <w:t>Dermochelys coriacea</w:t>
            </w:r>
            <w:r w:rsidRPr="001E22BF">
              <w:rPr>
                <w:rFonts w:ascii="Arial" w:hAnsi="Arial" w:cs="Arial"/>
                <w:kern w:val="22"/>
                <w:sz w:val="18"/>
                <w:szCs w:val="18"/>
                <w:lang w:val="en-GB"/>
              </w:rPr>
              <w:t xml:space="preserve">, Olive Ridley turtles </w:t>
            </w:r>
            <w:r w:rsidRPr="001E22BF">
              <w:rPr>
                <w:rFonts w:ascii="Arial" w:hAnsi="Arial" w:cs="Arial"/>
                <w:i/>
                <w:kern w:val="22"/>
                <w:sz w:val="18"/>
                <w:szCs w:val="18"/>
                <w:lang w:val="en-GB"/>
              </w:rPr>
              <w:t xml:space="preserve">Lepidochelys olivacea, </w:t>
            </w:r>
            <w:r w:rsidRPr="001E22BF">
              <w:rPr>
                <w:rFonts w:ascii="Arial" w:hAnsi="Arial" w:cs="Arial"/>
                <w:kern w:val="22"/>
                <w:sz w:val="18"/>
                <w:szCs w:val="18"/>
                <w:lang w:val="en-GB"/>
              </w:rPr>
              <w:t xml:space="preserve">green turtles </w:t>
            </w:r>
            <w:r w:rsidRPr="001E22BF">
              <w:rPr>
                <w:rFonts w:ascii="Arial" w:hAnsi="Arial" w:cs="Arial"/>
                <w:i/>
                <w:kern w:val="22"/>
                <w:sz w:val="18"/>
                <w:szCs w:val="18"/>
                <w:lang w:val="en-GB"/>
              </w:rPr>
              <w:t xml:space="preserve">Chelonia mydas </w:t>
            </w:r>
            <w:r w:rsidRPr="001E22BF">
              <w:rPr>
                <w:rFonts w:ascii="Arial" w:hAnsi="Arial" w:cs="Arial"/>
                <w:kern w:val="22"/>
                <w:sz w:val="18"/>
                <w:szCs w:val="18"/>
                <w:lang w:val="en-GB"/>
              </w:rPr>
              <w:t xml:space="preserve">and hawksbill turtles </w:t>
            </w:r>
            <w:r w:rsidRPr="001E22BF">
              <w:rPr>
                <w:rFonts w:ascii="Arial" w:hAnsi="Arial" w:cs="Arial"/>
                <w:i/>
                <w:kern w:val="22"/>
                <w:sz w:val="18"/>
                <w:szCs w:val="18"/>
                <w:lang w:val="en-GB"/>
              </w:rPr>
              <w:t>Eretmochelys imbricata</w:t>
            </w:r>
            <w:r w:rsidRPr="001E22BF">
              <w:rPr>
                <w:rFonts w:ascii="Arial" w:hAnsi="Arial" w:cs="Arial"/>
                <w:kern w:val="22"/>
                <w:sz w:val="18"/>
                <w:szCs w:val="18"/>
                <w:lang w:val="en-GB"/>
              </w:rPr>
              <w:t>); and, lastly, aquatic mammals such as West African manatees</w:t>
            </w:r>
            <w:r w:rsidRPr="001E22BF">
              <w:rPr>
                <w:rFonts w:ascii="Arial" w:eastAsia="MS Mincho" w:hAnsi="Arial" w:cs="Arial"/>
                <w:kern w:val="22"/>
                <w:sz w:val="18"/>
                <w:szCs w:val="18"/>
                <w:lang w:val="en-GB"/>
              </w:rPr>
              <w:t xml:space="preserve"> (</w:t>
            </w:r>
            <w:r w:rsidRPr="001E22BF">
              <w:rPr>
                <w:rFonts w:ascii="Arial" w:hAnsi="Arial" w:cs="Arial"/>
                <w:i/>
                <w:iCs/>
                <w:kern w:val="22"/>
                <w:sz w:val="18"/>
                <w:szCs w:val="18"/>
                <w:lang w:val="en-GB"/>
              </w:rPr>
              <w:t>Trichechus senegalensis</w:t>
            </w:r>
            <w:r w:rsidRPr="001E22BF">
              <w:rPr>
                <w:rFonts w:ascii="Arial" w:hAnsi="Arial" w:cs="Arial"/>
                <w:iCs/>
                <w:kern w:val="22"/>
                <w:sz w:val="18"/>
                <w:szCs w:val="18"/>
                <w:lang w:val="en-GB"/>
              </w:rPr>
              <w:t>)</w:t>
            </w:r>
            <w:r w:rsidRPr="001E22BF">
              <w:rPr>
                <w:rFonts w:ascii="Arial" w:eastAsia="MS Mincho" w:hAnsi="Arial" w:cs="Arial"/>
                <w:kern w:val="22"/>
                <w:sz w:val="18"/>
                <w:szCs w:val="18"/>
                <w:lang w:val="en-GB"/>
              </w:rPr>
              <w:t>.</w:t>
            </w:r>
          </w:p>
        </w:tc>
        <w:tc>
          <w:tcPr>
            <w:tcW w:w="506" w:type="dxa"/>
            <w:vAlign w:val="center"/>
          </w:tcPr>
          <w:p w14:paraId="07DF46FD"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1BB3035F"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3D951FFA"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1CF88E74"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M</w:t>
            </w:r>
          </w:p>
        </w:tc>
        <w:tc>
          <w:tcPr>
            <w:tcW w:w="506" w:type="dxa"/>
            <w:vAlign w:val="center"/>
          </w:tcPr>
          <w:p w14:paraId="067DC519"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21FEF21A"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7" w:type="dxa"/>
            <w:vAlign w:val="center"/>
          </w:tcPr>
          <w:p w14:paraId="4C9A94C1"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M</w:t>
            </w:r>
          </w:p>
        </w:tc>
      </w:tr>
      <w:tr w:rsidR="00E961BD" w:rsidRPr="001E22BF" w14:paraId="1B91FE61" w14:textId="77777777">
        <w:tc>
          <w:tcPr>
            <w:tcW w:w="9687" w:type="dxa"/>
          </w:tcPr>
          <w:p w14:paraId="5D580626" w14:textId="77777777" w:rsidR="00E961BD" w:rsidRPr="001E22BF" w:rsidRDefault="00E961BD" w:rsidP="00E961BD">
            <w:pPr>
              <w:outlineLvl w:val="1"/>
              <w:rPr>
                <w:rFonts w:ascii="Arial" w:hAnsi="Arial" w:cs="Arial"/>
                <w:b/>
                <w:caps/>
                <w:kern w:val="22"/>
                <w:sz w:val="18"/>
                <w:szCs w:val="18"/>
                <w:lang w:val="en-GB"/>
              </w:rPr>
            </w:pPr>
            <w:r w:rsidRPr="001E22BF">
              <w:rPr>
                <w:rFonts w:ascii="Arial" w:hAnsi="Arial" w:cs="Arial"/>
                <w:b/>
                <w:kern w:val="22"/>
                <w:sz w:val="18"/>
                <w:szCs w:val="18"/>
                <w:lang w:val="en-GB"/>
              </w:rPr>
              <w:t>18. Abidjan Canyon and Trou sans Fond</w:t>
            </w:r>
          </w:p>
          <w:p w14:paraId="14F0BA79" w14:textId="77777777" w:rsidR="00E961BD" w:rsidRPr="001E22BF" w:rsidRDefault="00E961BD" w:rsidP="00E961BD">
            <w:pPr>
              <w:numPr>
                <w:ilvl w:val="0"/>
                <w:numId w:val="30"/>
              </w:numPr>
              <w:suppressAutoHyphens/>
              <w:snapToGrid w:val="0"/>
              <w:spacing w:after="0" w:line="240" w:lineRule="auto"/>
              <w:jc w:val="both"/>
              <w:rPr>
                <w:rFonts w:ascii="Arial" w:hAnsi="Arial" w:cs="Arial"/>
                <w:kern w:val="22"/>
                <w:sz w:val="18"/>
                <w:szCs w:val="18"/>
                <w:lang w:val="en-GB"/>
              </w:rPr>
            </w:pPr>
            <w:r w:rsidRPr="001E22BF">
              <w:rPr>
                <w:rFonts w:ascii="Arial" w:eastAsia="MS Mincho" w:hAnsi="Arial" w:cs="Arial"/>
                <w:kern w:val="22"/>
                <w:sz w:val="18"/>
                <w:szCs w:val="18"/>
                <w:lang w:val="en-GB" w:eastAsia="ja-JP"/>
              </w:rPr>
              <w:t>Location: This area, located at</w:t>
            </w:r>
            <w:r w:rsidRPr="001E22BF">
              <w:rPr>
                <w:rFonts w:ascii="Arial" w:hAnsi="Arial" w:cs="Arial"/>
                <w:kern w:val="22"/>
                <w:sz w:val="18"/>
                <w:szCs w:val="18"/>
                <w:lang w:val="en-GB"/>
              </w:rPr>
              <w:t xml:space="preserve"> latitude 3°N-5°N and longitude 3.8°W-4.3°W, subdivides Ivorian marine waters into two sectors, in a plane perpendicular to the coastline: the western sector from Abidjan to the Liberian border and the eastern sector from Abidjan to Ghana.</w:t>
            </w:r>
          </w:p>
          <w:p w14:paraId="722E5F30" w14:textId="77777777" w:rsidR="00E961BD" w:rsidRPr="001E22BF" w:rsidRDefault="00E961BD" w:rsidP="00E961BD">
            <w:pPr>
              <w:numPr>
                <w:ilvl w:val="0"/>
                <w:numId w:val="30"/>
              </w:numPr>
              <w:suppressAutoHyphens/>
              <w:snapToGrid w:val="0"/>
              <w:spacing w:after="0" w:line="240" w:lineRule="auto"/>
              <w:jc w:val="both"/>
              <w:rPr>
                <w:rFonts w:ascii="Arial" w:hAnsi="Arial" w:cs="Arial"/>
                <w:kern w:val="22"/>
                <w:sz w:val="18"/>
                <w:szCs w:val="18"/>
                <w:lang w:val="en-GB"/>
              </w:rPr>
            </w:pPr>
            <w:r w:rsidRPr="001E22BF">
              <w:rPr>
                <w:rFonts w:ascii="Arial" w:eastAsia="MS Mincho" w:hAnsi="Arial" w:cs="Arial"/>
                <w:kern w:val="22"/>
                <w:sz w:val="18"/>
                <w:szCs w:val="18"/>
                <w:lang w:val="en-GB"/>
              </w:rPr>
              <w:t>In the marine region of Abidjan, Côte d’Ivoire has a canyon and a trou sans fond</w:t>
            </w:r>
            <w:r w:rsidRPr="001E22BF">
              <w:rPr>
                <w:rFonts w:ascii="Arial" w:eastAsia="MS Mincho" w:hAnsi="Arial" w:cs="Arial"/>
                <w:i/>
                <w:kern w:val="22"/>
                <w:sz w:val="18"/>
                <w:szCs w:val="18"/>
                <w:lang w:val="en-GB"/>
              </w:rPr>
              <w:t xml:space="preserve"> </w:t>
            </w:r>
            <w:r w:rsidRPr="001E22BF">
              <w:rPr>
                <w:rFonts w:ascii="Arial" w:eastAsia="MS Mincho" w:hAnsi="Arial" w:cs="Arial"/>
                <w:kern w:val="22"/>
                <w:sz w:val="18"/>
                <w:szCs w:val="18"/>
                <w:lang w:val="en-GB"/>
              </w:rPr>
              <w:t>(bottomless hole) that maintain its maritime biological diversity heritage. With depths of over 3,000 m, the canyon and</w:t>
            </w:r>
            <w:r w:rsidRPr="001E22BF">
              <w:rPr>
                <w:rFonts w:ascii="Arial" w:hAnsi="Arial" w:cs="Arial"/>
                <w:kern w:val="22"/>
                <w:sz w:val="18"/>
                <w:szCs w:val="18"/>
                <w:lang w:val="en-GB"/>
              </w:rPr>
              <w:t xml:space="preserve"> trou sans fond are rich in benthic communities (about 200 species of polychaetes) and fish, including six families and 17 species of fish belonging to the community of coastal pelagic fish dominated by </w:t>
            </w:r>
            <w:r w:rsidRPr="001E22BF">
              <w:rPr>
                <w:rFonts w:ascii="Arial" w:hAnsi="Arial" w:cs="Arial"/>
                <w:i/>
                <w:kern w:val="22"/>
                <w:sz w:val="18"/>
                <w:szCs w:val="18"/>
                <w:lang w:val="en-GB"/>
              </w:rPr>
              <w:t>Sardinella aurita, S. eba, S. rouxi</w:t>
            </w:r>
            <w:r w:rsidRPr="001E22BF">
              <w:rPr>
                <w:rFonts w:ascii="Arial" w:hAnsi="Arial" w:cs="Arial"/>
                <w:kern w:val="22"/>
                <w:sz w:val="18"/>
                <w:szCs w:val="18"/>
                <w:lang w:val="en-GB"/>
              </w:rPr>
              <w:t xml:space="preserve"> etc. The benthic </w:t>
            </w:r>
            <w:r w:rsidRPr="001E22BF">
              <w:rPr>
                <w:rFonts w:ascii="Arial" w:hAnsi="Arial" w:cs="Arial"/>
                <w:kern w:val="22"/>
                <w:sz w:val="18"/>
                <w:szCs w:val="18"/>
                <w:lang w:val="en-GB"/>
              </w:rPr>
              <w:lastRenderedPageBreak/>
              <w:t>habitat, dominated by mud and distinctive facies, such as faecal pellets, constitute a receptacle for all the pollutants from the city of Abidjan. Lastly, the canyon and trou sans fond contribute to the self-purification of the marine environment and Ebrié and Grand-Lahou lagoons, and to the ecological balance of the region.</w:t>
            </w:r>
          </w:p>
        </w:tc>
        <w:tc>
          <w:tcPr>
            <w:tcW w:w="506" w:type="dxa"/>
            <w:vAlign w:val="center"/>
          </w:tcPr>
          <w:p w14:paraId="7806AD38"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lastRenderedPageBreak/>
              <w:t>H</w:t>
            </w:r>
          </w:p>
        </w:tc>
        <w:tc>
          <w:tcPr>
            <w:tcW w:w="506" w:type="dxa"/>
            <w:vAlign w:val="center"/>
          </w:tcPr>
          <w:p w14:paraId="3330360E"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5B96828A"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M</w:t>
            </w:r>
          </w:p>
        </w:tc>
        <w:tc>
          <w:tcPr>
            <w:tcW w:w="506" w:type="dxa"/>
            <w:vAlign w:val="center"/>
          </w:tcPr>
          <w:p w14:paraId="381ABE9A"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M</w:t>
            </w:r>
          </w:p>
        </w:tc>
        <w:tc>
          <w:tcPr>
            <w:tcW w:w="506" w:type="dxa"/>
            <w:vAlign w:val="center"/>
          </w:tcPr>
          <w:p w14:paraId="750EE4F2"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5772114C"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M</w:t>
            </w:r>
          </w:p>
        </w:tc>
        <w:tc>
          <w:tcPr>
            <w:tcW w:w="507" w:type="dxa"/>
            <w:vAlign w:val="center"/>
          </w:tcPr>
          <w:p w14:paraId="4E0E7457"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L</w:t>
            </w:r>
          </w:p>
        </w:tc>
      </w:tr>
      <w:tr w:rsidR="00E961BD" w:rsidRPr="001E22BF" w14:paraId="31463A70" w14:textId="77777777">
        <w:tc>
          <w:tcPr>
            <w:tcW w:w="9687" w:type="dxa"/>
          </w:tcPr>
          <w:p w14:paraId="4AD8A1BC" w14:textId="77777777" w:rsidR="00E961BD" w:rsidRPr="001E22BF" w:rsidRDefault="00E961BD" w:rsidP="00E961BD">
            <w:pPr>
              <w:keepNext/>
              <w:outlineLvl w:val="1"/>
              <w:rPr>
                <w:rFonts w:ascii="Arial" w:hAnsi="Arial" w:cs="Arial"/>
                <w:b/>
                <w:caps/>
                <w:kern w:val="22"/>
                <w:sz w:val="18"/>
                <w:szCs w:val="18"/>
                <w:lang w:val="en-GB"/>
              </w:rPr>
            </w:pPr>
            <w:r w:rsidRPr="001E22BF">
              <w:rPr>
                <w:rFonts w:ascii="Arial" w:hAnsi="Arial" w:cs="Arial"/>
                <w:b/>
                <w:kern w:val="22"/>
                <w:sz w:val="18"/>
                <w:szCs w:val="18"/>
                <w:lang w:val="en-GB"/>
              </w:rPr>
              <w:t>19. Shrimp and sardine route from Tabou to Assinie</w:t>
            </w:r>
          </w:p>
          <w:p w14:paraId="73C1829C" w14:textId="77777777" w:rsidR="00E961BD" w:rsidRPr="001E22BF" w:rsidRDefault="00E961BD" w:rsidP="00E961BD">
            <w:pPr>
              <w:numPr>
                <w:ilvl w:val="0"/>
                <w:numId w:val="31"/>
              </w:numPr>
              <w:suppressAutoHyphens/>
              <w:snapToGrid w:val="0"/>
              <w:spacing w:after="0" w:line="240" w:lineRule="auto"/>
              <w:jc w:val="both"/>
              <w:rPr>
                <w:rFonts w:ascii="Arial" w:hAnsi="Arial" w:cs="Arial"/>
                <w:kern w:val="22"/>
                <w:sz w:val="18"/>
                <w:szCs w:val="18"/>
                <w:lang w:val="en-GB"/>
              </w:rPr>
            </w:pPr>
            <w:r w:rsidRPr="001E22BF">
              <w:rPr>
                <w:rFonts w:ascii="Arial" w:eastAsia="MS Mincho" w:hAnsi="Arial" w:cs="Arial"/>
                <w:iCs/>
                <w:kern w:val="22"/>
                <w:sz w:val="18"/>
                <w:szCs w:val="18"/>
                <w:lang w:val="en-GB"/>
              </w:rPr>
              <w:t>Location: The Tabou-Assinie marine area is located at</w:t>
            </w:r>
            <w:r w:rsidRPr="001E22BF">
              <w:rPr>
                <w:rFonts w:ascii="Arial" w:eastAsia="MS Mincho" w:hAnsi="Arial" w:cs="Arial"/>
                <w:kern w:val="22"/>
                <w:sz w:val="18"/>
                <w:szCs w:val="18"/>
                <w:lang w:val="en-GB"/>
              </w:rPr>
              <w:t xml:space="preserve"> latitude </w:t>
            </w:r>
            <w:r w:rsidRPr="001E22BF">
              <w:rPr>
                <w:rFonts w:ascii="Arial" w:hAnsi="Arial" w:cs="Arial"/>
                <w:kern w:val="22"/>
                <w:sz w:val="18"/>
                <w:szCs w:val="18"/>
                <w:lang w:val="en-GB"/>
              </w:rPr>
              <w:t>5°N-4°N and longitude 7°W-3°W.</w:t>
            </w:r>
          </w:p>
          <w:p w14:paraId="61BC884A" w14:textId="77777777" w:rsidR="00E961BD" w:rsidRPr="001E22BF" w:rsidRDefault="00E961BD" w:rsidP="00E961BD">
            <w:pPr>
              <w:numPr>
                <w:ilvl w:val="0"/>
                <w:numId w:val="31"/>
              </w:numPr>
              <w:suppressAutoHyphens/>
              <w:snapToGrid w:val="0"/>
              <w:spacing w:after="0" w:line="240" w:lineRule="auto"/>
              <w:jc w:val="both"/>
              <w:rPr>
                <w:rFonts w:ascii="Arial" w:hAnsi="Arial" w:cs="Arial"/>
                <w:kern w:val="22"/>
                <w:sz w:val="18"/>
                <w:szCs w:val="18"/>
                <w:lang w:val="en-GB"/>
              </w:rPr>
            </w:pPr>
            <w:r w:rsidRPr="001E22BF">
              <w:rPr>
                <w:rFonts w:ascii="Arial" w:eastAsia="MS Mincho" w:hAnsi="Arial" w:cs="Arial"/>
                <w:kern w:val="22"/>
                <w:sz w:val="18"/>
                <w:szCs w:val="18"/>
                <w:lang w:val="en-GB"/>
              </w:rPr>
              <w:t>The landscape of the coastline, over 500 km long, is dominated by evergreen forests, swamp forests, mangroves, pre-lagoon savannahs, nature parks and reserves, direct communication of watercourses with the sea or with lagoons, and Fresco, Grand-Lahou, Ebrié and Aby lagoons. The western part is made up primarily of cliffs overhanging the sea and sandy beaches where sea turtles nest, while the eastern part is dominated by sandy beaches and often presents areas of severe erosion and closed river mouths. The region is traversed by the Guinea current and counter-current, which produces mature, nutrient-rich seasonal upwellings. These upwellings are the basis for the creation of the region’s food web. The first link in this chain is the production of phytoplankton</w:t>
            </w:r>
            <w:r w:rsidRPr="001E22BF">
              <w:rPr>
                <w:rFonts w:ascii="Arial" w:hAnsi="Arial" w:cs="Arial"/>
                <w:kern w:val="22"/>
                <w:sz w:val="18"/>
                <w:szCs w:val="18"/>
                <w:lang w:val="en-GB"/>
              </w:rPr>
              <w:t xml:space="preserve">. The production of zooplankton is also relatively high. </w:t>
            </w:r>
            <w:r w:rsidRPr="001E22BF">
              <w:rPr>
                <w:rFonts w:ascii="Arial" w:eastAsia="MS Mincho" w:hAnsi="Arial" w:cs="Arial"/>
                <w:kern w:val="22"/>
                <w:sz w:val="18"/>
                <w:szCs w:val="18"/>
                <w:lang w:val="en-GB"/>
              </w:rPr>
              <w:t xml:space="preserve">The volume of shrimp production fluctuates between 600 and 800 tonnes/year, and that of fish, mainly sardines, amounts to between 30,000 and 40,000 tonnes a year. In addition, with more than 300 species of fish sampled, the region holds more than 80 per cent of the country’s marine species. </w:t>
            </w:r>
          </w:p>
        </w:tc>
        <w:tc>
          <w:tcPr>
            <w:tcW w:w="506" w:type="dxa"/>
            <w:vAlign w:val="center"/>
          </w:tcPr>
          <w:p w14:paraId="18C57533"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6A2DD1BC"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7AD3F994"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311A8C44"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M</w:t>
            </w:r>
          </w:p>
        </w:tc>
        <w:tc>
          <w:tcPr>
            <w:tcW w:w="506" w:type="dxa"/>
            <w:vAlign w:val="center"/>
          </w:tcPr>
          <w:p w14:paraId="6283DCF3"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77C044B8"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7" w:type="dxa"/>
            <w:vAlign w:val="center"/>
          </w:tcPr>
          <w:p w14:paraId="26193D02"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M</w:t>
            </w:r>
          </w:p>
        </w:tc>
      </w:tr>
      <w:tr w:rsidR="00E961BD" w:rsidRPr="001E22BF" w14:paraId="484292BB" w14:textId="77777777">
        <w:tc>
          <w:tcPr>
            <w:tcW w:w="9687" w:type="dxa"/>
          </w:tcPr>
          <w:p w14:paraId="6E3CA3D1" w14:textId="77777777" w:rsidR="00E961BD" w:rsidRPr="001E22BF" w:rsidRDefault="00E961BD" w:rsidP="00E961BD">
            <w:pPr>
              <w:outlineLvl w:val="1"/>
              <w:rPr>
                <w:rFonts w:ascii="Arial" w:hAnsi="Arial" w:cs="Arial"/>
                <w:b/>
                <w:caps/>
                <w:kern w:val="22"/>
                <w:sz w:val="18"/>
                <w:szCs w:val="18"/>
                <w:lang w:val="en-GB"/>
              </w:rPr>
            </w:pPr>
            <w:r w:rsidRPr="001E22BF">
              <w:rPr>
                <w:rFonts w:ascii="Arial" w:hAnsi="Arial" w:cs="Arial"/>
                <w:b/>
                <w:kern w:val="22"/>
                <w:sz w:val="18"/>
                <w:szCs w:val="18"/>
                <w:lang w:val="en-GB"/>
              </w:rPr>
              <w:t>20. The EEZ off the coast of Côte d’Ivoire</w:t>
            </w:r>
          </w:p>
          <w:p w14:paraId="27656D8E" w14:textId="77777777" w:rsidR="00E961BD" w:rsidRPr="001E22BF" w:rsidRDefault="00E961BD" w:rsidP="00E961BD">
            <w:pPr>
              <w:numPr>
                <w:ilvl w:val="0"/>
                <w:numId w:val="51"/>
              </w:numPr>
              <w:spacing w:after="0" w:line="240" w:lineRule="auto"/>
              <w:ind w:left="395"/>
              <w:jc w:val="both"/>
              <w:rPr>
                <w:rFonts w:ascii="Arial" w:hAnsi="Arial" w:cs="Arial"/>
                <w:kern w:val="22"/>
                <w:sz w:val="18"/>
                <w:szCs w:val="18"/>
                <w:lang w:val="en-GB"/>
              </w:rPr>
            </w:pPr>
            <w:r w:rsidRPr="001E22BF">
              <w:rPr>
                <w:rFonts w:ascii="Arial" w:hAnsi="Arial" w:cs="Arial"/>
                <w:kern w:val="22"/>
                <w:sz w:val="18"/>
                <w:szCs w:val="18"/>
                <w:lang w:val="en-GB"/>
              </w:rPr>
              <w:t>Location: The waters of this area, located at</w:t>
            </w:r>
            <w:r w:rsidRPr="001E22BF">
              <w:rPr>
                <w:rFonts w:ascii="Arial" w:eastAsia="MS Mincho" w:hAnsi="Arial" w:cs="Arial"/>
                <w:kern w:val="22"/>
                <w:sz w:val="18"/>
                <w:szCs w:val="18"/>
                <w:lang w:val="en-GB"/>
              </w:rPr>
              <w:t xml:space="preserve"> latitude 3°N-0° and longitude 2.5</w:t>
            </w:r>
            <w:r w:rsidRPr="001E22BF">
              <w:rPr>
                <w:rFonts w:ascii="Arial" w:hAnsi="Arial" w:cs="Arial"/>
                <w:kern w:val="22"/>
                <w:sz w:val="18"/>
                <w:szCs w:val="18"/>
                <w:lang w:val="en-GB"/>
              </w:rPr>
              <w:t>°</w:t>
            </w:r>
            <w:r w:rsidRPr="001E22BF">
              <w:rPr>
                <w:rFonts w:ascii="Arial" w:eastAsia="MS Mincho" w:hAnsi="Arial" w:cs="Arial"/>
                <w:kern w:val="22"/>
                <w:sz w:val="18"/>
                <w:szCs w:val="18"/>
                <w:lang w:val="en-GB"/>
              </w:rPr>
              <w:t>W-8.5</w:t>
            </w:r>
            <w:r w:rsidRPr="001E22BF">
              <w:rPr>
                <w:rFonts w:ascii="Arial" w:hAnsi="Arial" w:cs="Arial"/>
                <w:kern w:val="22"/>
                <w:sz w:val="18"/>
                <w:szCs w:val="18"/>
                <w:lang w:val="en-GB"/>
              </w:rPr>
              <w:t>°</w:t>
            </w:r>
            <w:r w:rsidRPr="001E22BF">
              <w:rPr>
                <w:rFonts w:ascii="Arial" w:eastAsia="MS Mincho" w:hAnsi="Arial" w:cs="Arial"/>
                <w:kern w:val="22"/>
                <w:sz w:val="18"/>
                <w:szCs w:val="18"/>
                <w:lang w:val="en-GB"/>
              </w:rPr>
              <w:t>W, are over 100 m deep.</w:t>
            </w:r>
          </w:p>
          <w:p w14:paraId="7928B853" w14:textId="77777777" w:rsidR="00E961BD" w:rsidRPr="001E22BF" w:rsidRDefault="00E961BD" w:rsidP="00E961BD">
            <w:pPr>
              <w:numPr>
                <w:ilvl w:val="0"/>
                <w:numId w:val="51"/>
              </w:numPr>
              <w:spacing w:after="0" w:line="240" w:lineRule="auto"/>
              <w:ind w:left="395"/>
              <w:jc w:val="both"/>
              <w:rPr>
                <w:rFonts w:ascii="Arial" w:hAnsi="Arial" w:cs="Arial"/>
                <w:kern w:val="22"/>
                <w:sz w:val="18"/>
                <w:szCs w:val="18"/>
                <w:lang w:val="en-GB"/>
              </w:rPr>
            </w:pPr>
            <w:r w:rsidRPr="001E22BF">
              <w:rPr>
                <w:rFonts w:ascii="Arial" w:eastAsia="MS Mincho" w:hAnsi="Arial" w:cs="Arial"/>
                <w:kern w:val="22"/>
                <w:sz w:val="18"/>
                <w:szCs w:val="18"/>
                <w:lang w:val="en-GB"/>
              </w:rPr>
              <w:t>Côte d’Ivoire has marine waters offshore in the EEZ and a special marine area that are ecologically and biologically significant, being a site for migration, reproduction and development of larval, juvenile and adult deep-sea red crabs (</w:t>
            </w:r>
            <w:r w:rsidRPr="001E22BF">
              <w:rPr>
                <w:rFonts w:ascii="Arial" w:eastAsia="MS Mincho" w:hAnsi="Arial" w:cs="Arial"/>
                <w:i/>
                <w:kern w:val="22"/>
                <w:sz w:val="18"/>
                <w:szCs w:val="18"/>
                <w:lang w:val="en-GB"/>
              </w:rPr>
              <w:t>Geryon maritae</w:t>
            </w:r>
            <w:r w:rsidRPr="001E22BF">
              <w:rPr>
                <w:rFonts w:ascii="Arial" w:eastAsia="MS Mincho" w:hAnsi="Arial" w:cs="Arial"/>
                <w:kern w:val="22"/>
                <w:sz w:val="18"/>
                <w:szCs w:val="18"/>
                <w:lang w:val="en-GB"/>
              </w:rPr>
              <w:t>), migratory fish, including</w:t>
            </w:r>
            <w:r w:rsidRPr="001E22BF">
              <w:rPr>
                <w:rFonts w:ascii="Arial" w:hAnsi="Arial" w:cs="Arial"/>
                <w:kern w:val="22"/>
                <w:sz w:val="18"/>
                <w:szCs w:val="18"/>
                <w:lang w:val="en-GB"/>
              </w:rPr>
              <w:t xml:space="preserve"> albacore (</w:t>
            </w:r>
            <w:r w:rsidRPr="001E22BF">
              <w:rPr>
                <w:rFonts w:ascii="Arial" w:hAnsi="Arial" w:cs="Arial"/>
                <w:i/>
                <w:kern w:val="22"/>
                <w:sz w:val="18"/>
                <w:szCs w:val="18"/>
                <w:lang w:val="en-GB"/>
              </w:rPr>
              <w:t>Thunnus albacares</w:t>
            </w:r>
            <w:r w:rsidRPr="001E22BF">
              <w:rPr>
                <w:rFonts w:ascii="Arial" w:hAnsi="Arial" w:cs="Arial"/>
                <w:kern w:val="22"/>
                <w:sz w:val="18"/>
                <w:szCs w:val="18"/>
                <w:lang w:val="en-GB"/>
              </w:rPr>
              <w:t>), skipback (</w:t>
            </w:r>
            <w:r w:rsidRPr="001E22BF">
              <w:rPr>
                <w:rFonts w:ascii="Arial" w:hAnsi="Arial" w:cs="Arial"/>
                <w:i/>
                <w:kern w:val="22"/>
                <w:sz w:val="18"/>
                <w:szCs w:val="18"/>
                <w:lang w:val="en-GB"/>
              </w:rPr>
              <w:t>Katsuwanus pelamis</w:t>
            </w:r>
            <w:r w:rsidRPr="001E22BF">
              <w:rPr>
                <w:rFonts w:ascii="Arial" w:hAnsi="Arial" w:cs="Arial"/>
                <w:kern w:val="22"/>
                <w:sz w:val="18"/>
                <w:szCs w:val="18"/>
                <w:lang w:val="en-GB"/>
              </w:rPr>
              <w:t>), bigeye (</w:t>
            </w:r>
            <w:r w:rsidRPr="001E22BF">
              <w:rPr>
                <w:rFonts w:ascii="Arial" w:hAnsi="Arial" w:cs="Arial"/>
                <w:i/>
                <w:kern w:val="22"/>
                <w:sz w:val="18"/>
                <w:szCs w:val="18"/>
                <w:lang w:val="en-GB"/>
              </w:rPr>
              <w:t>Thunnus obesus</w:t>
            </w:r>
            <w:r w:rsidRPr="001E22BF">
              <w:rPr>
                <w:rFonts w:ascii="Arial" w:hAnsi="Arial" w:cs="Arial"/>
                <w:kern w:val="22"/>
                <w:sz w:val="18"/>
                <w:szCs w:val="18"/>
                <w:lang w:val="en-GB"/>
              </w:rPr>
              <w:t>), longfin (</w:t>
            </w:r>
            <w:r w:rsidRPr="001E22BF">
              <w:rPr>
                <w:rFonts w:ascii="Arial" w:hAnsi="Arial" w:cs="Arial"/>
                <w:i/>
                <w:kern w:val="22"/>
                <w:sz w:val="18"/>
                <w:szCs w:val="18"/>
                <w:lang w:val="en-GB"/>
              </w:rPr>
              <w:t>Thunus alalunga</w:t>
            </w:r>
            <w:r w:rsidRPr="001E22BF">
              <w:rPr>
                <w:rFonts w:ascii="Arial" w:hAnsi="Arial" w:cs="Arial"/>
                <w:kern w:val="22"/>
                <w:sz w:val="18"/>
                <w:szCs w:val="18"/>
                <w:lang w:val="en-GB"/>
              </w:rPr>
              <w:t>), small tuna including little tunny (</w:t>
            </w:r>
            <w:r w:rsidRPr="001E22BF">
              <w:rPr>
                <w:rFonts w:ascii="Arial" w:hAnsi="Arial" w:cs="Arial"/>
                <w:i/>
                <w:kern w:val="22"/>
                <w:sz w:val="18"/>
                <w:szCs w:val="18"/>
                <w:lang w:val="en-GB"/>
              </w:rPr>
              <w:t>Euthynnus alleterratus</w:t>
            </w:r>
            <w:r w:rsidRPr="001E22BF">
              <w:rPr>
                <w:rFonts w:ascii="Arial" w:hAnsi="Arial" w:cs="Arial"/>
                <w:kern w:val="22"/>
                <w:sz w:val="18"/>
                <w:szCs w:val="18"/>
                <w:lang w:val="en-GB"/>
              </w:rPr>
              <w:t>) and frigate mackerel (</w:t>
            </w:r>
            <w:r w:rsidRPr="001E22BF">
              <w:rPr>
                <w:rFonts w:ascii="Arial" w:hAnsi="Arial" w:cs="Arial"/>
                <w:i/>
                <w:kern w:val="22"/>
                <w:sz w:val="18"/>
                <w:szCs w:val="18"/>
                <w:lang w:val="en-GB"/>
              </w:rPr>
              <w:t>Auxis thazard</w:t>
            </w:r>
            <w:r w:rsidRPr="001E22BF">
              <w:rPr>
                <w:rFonts w:ascii="Arial" w:hAnsi="Arial" w:cs="Arial"/>
                <w:kern w:val="22"/>
                <w:sz w:val="18"/>
                <w:szCs w:val="18"/>
                <w:lang w:val="en-GB"/>
              </w:rPr>
              <w:t>), Atlantic sailfish (</w:t>
            </w:r>
            <w:r w:rsidRPr="001E22BF">
              <w:rPr>
                <w:rFonts w:ascii="Arial" w:hAnsi="Arial" w:cs="Arial"/>
                <w:i/>
                <w:kern w:val="22"/>
                <w:sz w:val="18"/>
                <w:szCs w:val="18"/>
                <w:lang w:val="en-GB"/>
              </w:rPr>
              <w:t>Istiophorus albicans</w:t>
            </w:r>
            <w:r w:rsidRPr="001E22BF">
              <w:rPr>
                <w:rFonts w:ascii="Arial" w:hAnsi="Arial" w:cs="Arial"/>
                <w:kern w:val="22"/>
                <w:sz w:val="18"/>
                <w:szCs w:val="18"/>
                <w:lang w:val="en-GB"/>
              </w:rPr>
              <w:t>), swordfish (</w:t>
            </w:r>
            <w:r w:rsidRPr="001E22BF">
              <w:rPr>
                <w:rFonts w:ascii="Arial" w:hAnsi="Arial" w:cs="Arial"/>
                <w:i/>
                <w:kern w:val="22"/>
                <w:sz w:val="18"/>
                <w:szCs w:val="18"/>
                <w:lang w:val="en-GB"/>
              </w:rPr>
              <w:t>Xiphias gladius</w:t>
            </w:r>
            <w:r w:rsidRPr="001E22BF">
              <w:rPr>
                <w:rFonts w:ascii="Arial" w:hAnsi="Arial" w:cs="Arial"/>
                <w:kern w:val="22"/>
                <w:sz w:val="18"/>
                <w:szCs w:val="18"/>
                <w:lang w:val="en-GB"/>
              </w:rPr>
              <w:t>) and sharks</w:t>
            </w:r>
            <w:r w:rsidRPr="001E22BF">
              <w:rPr>
                <w:rFonts w:ascii="Arial" w:eastAsia="MS Mincho" w:hAnsi="Arial" w:cs="Arial"/>
                <w:kern w:val="22"/>
                <w:sz w:val="18"/>
                <w:szCs w:val="18"/>
                <w:lang w:val="en-GB"/>
              </w:rPr>
              <w:t>. The benthic environment is dominated by muddy bottoms and distinctive facies, and the region is characterized by strong, mature upwellings. The main threats to the region are illegal fishing, overexploitation and pollution, as well as invasive alien species. Given the socio-economic importance of the region, many studies are being carried out there; a tuna observatory is being established and observers are soon expected to participate in the tuna campaigns.</w:t>
            </w:r>
          </w:p>
        </w:tc>
        <w:tc>
          <w:tcPr>
            <w:tcW w:w="506" w:type="dxa"/>
            <w:vAlign w:val="center"/>
          </w:tcPr>
          <w:p w14:paraId="2A343CE4"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M</w:t>
            </w:r>
          </w:p>
        </w:tc>
        <w:tc>
          <w:tcPr>
            <w:tcW w:w="506" w:type="dxa"/>
            <w:vAlign w:val="center"/>
          </w:tcPr>
          <w:p w14:paraId="3110D085"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6D1C420D"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701ECE5A"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M</w:t>
            </w:r>
          </w:p>
        </w:tc>
        <w:tc>
          <w:tcPr>
            <w:tcW w:w="506" w:type="dxa"/>
            <w:vAlign w:val="center"/>
          </w:tcPr>
          <w:p w14:paraId="68DF469B"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58A4A882"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M</w:t>
            </w:r>
          </w:p>
        </w:tc>
        <w:tc>
          <w:tcPr>
            <w:tcW w:w="507" w:type="dxa"/>
            <w:vAlign w:val="center"/>
          </w:tcPr>
          <w:p w14:paraId="3FE17B43"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M</w:t>
            </w:r>
          </w:p>
        </w:tc>
      </w:tr>
      <w:tr w:rsidR="00E961BD" w:rsidRPr="001E22BF" w14:paraId="3D8B7C50" w14:textId="77777777">
        <w:tc>
          <w:tcPr>
            <w:tcW w:w="9687" w:type="dxa"/>
          </w:tcPr>
          <w:p w14:paraId="3D03DE29" w14:textId="77777777" w:rsidR="00E961BD" w:rsidRPr="001E22BF" w:rsidRDefault="00E961BD" w:rsidP="00E961BD">
            <w:pPr>
              <w:outlineLvl w:val="1"/>
              <w:rPr>
                <w:rFonts w:ascii="Arial" w:hAnsi="Arial" w:cs="Arial"/>
                <w:b/>
                <w:caps/>
                <w:kern w:val="22"/>
                <w:sz w:val="18"/>
                <w:szCs w:val="18"/>
                <w:lang w:val="en-GB"/>
              </w:rPr>
            </w:pPr>
            <w:r w:rsidRPr="001E22BF">
              <w:rPr>
                <w:rFonts w:ascii="Arial" w:eastAsia="MS Mincho" w:hAnsi="Arial" w:cs="Arial"/>
                <w:b/>
                <w:kern w:val="22"/>
                <w:sz w:val="18"/>
                <w:szCs w:val="18"/>
                <w:lang w:val="en-GB"/>
              </w:rPr>
              <w:t>21. Agbodrafo coastal and marine habitat</w:t>
            </w:r>
          </w:p>
          <w:p w14:paraId="586E96A5" w14:textId="77777777" w:rsidR="00E961BD" w:rsidRPr="001E22BF" w:rsidRDefault="00E961BD" w:rsidP="00E961BD">
            <w:pPr>
              <w:keepNext/>
              <w:numPr>
                <w:ilvl w:val="0"/>
                <w:numId w:val="73"/>
              </w:numPr>
              <w:spacing w:before="120" w:after="120" w:line="240" w:lineRule="auto"/>
              <w:jc w:val="both"/>
              <w:rPr>
                <w:rFonts w:ascii="Arial" w:eastAsia="MS Mincho" w:hAnsi="Arial" w:cs="Arial"/>
                <w:kern w:val="22"/>
                <w:sz w:val="18"/>
                <w:szCs w:val="18"/>
                <w:lang w:val="en-GB"/>
              </w:rPr>
            </w:pPr>
            <w:r w:rsidRPr="001E22BF">
              <w:rPr>
                <w:rFonts w:ascii="Arial" w:eastAsia="MS Mincho" w:hAnsi="Arial" w:cs="Arial"/>
                <w:kern w:val="22"/>
                <w:sz w:val="18"/>
                <w:szCs w:val="18"/>
                <w:lang w:val="en-GB"/>
              </w:rPr>
              <w:t>Location: The area is located within the national jurisdiction of Togo. It is primarily coastal and is bounded by the continental shelf. Its geographical coordinates are as follows:</w:t>
            </w:r>
            <w:r w:rsidRPr="001E22BF">
              <w:rPr>
                <w:rFonts w:ascii="Arial" w:hAnsi="Arial" w:cs="Arial"/>
                <w:kern w:val="22"/>
                <w:sz w:val="18"/>
                <w:szCs w:val="18"/>
                <w:lang w:val="en-GB"/>
              </w:rPr>
              <w:t xml:space="preserve"> </w:t>
            </w:r>
          </w:p>
          <w:p w14:paraId="25962A49" w14:textId="77777777" w:rsidR="00E961BD" w:rsidRPr="001E22BF" w:rsidRDefault="00E961BD" w:rsidP="00E961BD">
            <w:pPr>
              <w:keepNext/>
              <w:ind w:left="357"/>
              <w:rPr>
                <w:rFonts w:ascii="Arial" w:eastAsia="MS Mincho" w:hAnsi="Arial" w:cs="Arial"/>
                <w:kern w:val="22"/>
                <w:sz w:val="18"/>
                <w:szCs w:val="18"/>
                <w:lang w:val="en-GB"/>
              </w:rPr>
            </w:pPr>
            <w:r w:rsidRPr="001E22BF">
              <w:rPr>
                <w:rFonts w:ascii="Arial" w:eastAsia="MS Mincho" w:hAnsi="Arial" w:cs="Arial"/>
                <w:kern w:val="22"/>
                <w:sz w:val="18"/>
                <w:szCs w:val="18"/>
                <w:lang w:val="en-GB"/>
              </w:rPr>
              <w:t>Latitude</w:t>
            </w:r>
            <w:r w:rsidRPr="001E22BF">
              <w:rPr>
                <w:rFonts w:ascii="Arial" w:eastAsia="MS Mincho" w:hAnsi="Arial" w:cs="Arial"/>
                <w:kern w:val="22"/>
                <w:sz w:val="18"/>
                <w:szCs w:val="18"/>
                <w:lang w:val="en-GB"/>
              </w:rPr>
              <w:tab/>
              <w:t>Longitude</w:t>
            </w:r>
          </w:p>
          <w:p w14:paraId="0CE0ED0B" w14:textId="77777777" w:rsidR="00E961BD" w:rsidRPr="001E22BF" w:rsidRDefault="00E961BD" w:rsidP="00E961BD">
            <w:pPr>
              <w:keepNext/>
              <w:ind w:left="357"/>
              <w:rPr>
                <w:rFonts w:ascii="Arial" w:eastAsia="MS Mincho" w:hAnsi="Arial" w:cs="Arial"/>
                <w:kern w:val="22"/>
                <w:sz w:val="18"/>
                <w:szCs w:val="18"/>
                <w:lang w:val="en-GB"/>
              </w:rPr>
            </w:pPr>
            <w:r w:rsidRPr="001E22BF">
              <w:rPr>
                <w:rFonts w:ascii="Arial" w:eastAsia="MS Mincho" w:hAnsi="Arial" w:cs="Arial"/>
                <w:kern w:val="22"/>
                <w:sz w:val="18"/>
                <w:szCs w:val="18"/>
                <w:lang w:val="en-GB"/>
              </w:rPr>
              <w:t>6°09’00" N</w:t>
            </w:r>
            <w:r w:rsidRPr="001E22BF">
              <w:rPr>
                <w:rFonts w:ascii="Arial" w:eastAsia="MS Mincho" w:hAnsi="Arial" w:cs="Arial"/>
                <w:kern w:val="22"/>
                <w:sz w:val="18"/>
                <w:szCs w:val="18"/>
                <w:lang w:val="en-GB"/>
              </w:rPr>
              <w:tab/>
              <w:t>1°18’00" E;</w:t>
            </w:r>
          </w:p>
          <w:p w14:paraId="2BF26D27" w14:textId="77777777" w:rsidR="00E961BD" w:rsidRPr="001E22BF" w:rsidRDefault="00E961BD" w:rsidP="00E961BD">
            <w:pPr>
              <w:keepNext/>
              <w:ind w:left="360"/>
              <w:rPr>
                <w:rFonts w:ascii="Arial" w:eastAsia="MS Mincho" w:hAnsi="Arial" w:cs="Arial"/>
                <w:kern w:val="22"/>
                <w:sz w:val="18"/>
                <w:szCs w:val="18"/>
                <w:lang w:val="en-GB"/>
              </w:rPr>
            </w:pPr>
            <w:r w:rsidRPr="001E22BF">
              <w:rPr>
                <w:rFonts w:ascii="Arial" w:eastAsia="MS Mincho" w:hAnsi="Arial" w:cs="Arial"/>
                <w:kern w:val="22"/>
                <w:sz w:val="18"/>
                <w:szCs w:val="18"/>
                <w:lang w:val="en-GB"/>
              </w:rPr>
              <w:lastRenderedPageBreak/>
              <w:t xml:space="preserve">5°56’24" N </w:t>
            </w:r>
            <w:r w:rsidRPr="001E22BF">
              <w:rPr>
                <w:rFonts w:ascii="Arial" w:eastAsia="MS Mincho" w:hAnsi="Arial" w:cs="Arial"/>
                <w:kern w:val="22"/>
                <w:sz w:val="18"/>
                <w:szCs w:val="18"/>
                <w:lang w:val="en-GB"/>
              </w:rPr>
              <w:tab/>
              <w:t>1°20’24" E;</w:t>
            </w:r>
          </w:p>
          <w:p w14:paraId="0E5246D0" w14:textId="77777777" w:rsidR="00E961BD" w:rsidRPr="001E22BF" w:rsidRDefault="00E961BD" w:rsidP="00E961BD">
            <w:pPr>
              <w:keepNext/>
              <w:ind w:left="360"/>
              <w:rPr>
                <w:rFonts w:ascii="Arial" w:eastAsia="MS Mincho" w:hAnsi="Arial" w:cs="Arial"/>
                <w:kern w:val="22"/>
                <w:sz w:val="18"/>
                <w:szCs w:val="18"/>
                <w:lang w:val="en-GB"/>
              </w:rPr>
            </w:pPr>
            <w:r w:rsidRPr="001E22BF">
              <w:rPr>
                <w:rFonts w:ascii="Arial" w:eastAsia="MS Mincho" w:hAnsi="Arial" w:cs="Arial"/>
                <w:kern w:val="22"/>
                <w:sz w:val="18"/>
                <w:szCs w:val="18"/>
                <w:lang w:val="en-GB"/>
              </w:rPr>
              <w:t>6°00’00" N</w:t>
            </w:r>
            <w:r w:rsidRPr="001E22BF">
              <w:rPr>
                <w:rFonts w:ascii="Arial" w:eastAsia="MS Mincho" w:hAnsi="Arial" w:cs="Arial"/>
                <w:kern w:val="22"/>
                <w:sz w:val="18"/>
                <w:szCs w:val="18"/>
                <w:lang w:val="en-GB"/>
              </w:rPr>
              <w:tab/>
              <w:t>1°34’48" E;</w:t>
            </w:r>
          </w:p>
          <w:p w14:paraId="057364A5" w14:textId="77777777" w:rsidR="00E961BD" w:rsidRPr="001E22BF" w:rsidRDefault="00E961BD" w:rsidP="00E961BD">
            <w:pPr>
              <w:ind w:left="360"/>
              <w:rPr>
                <w:rFonts w:ascii="Arial" w:eastAsia="MS Mincho" w:hAnsi="Arial" w:cs="Arial"/>
                <w:kern w:val="22"/>
                <w:sz w:val="18"/>
                <w:szCs w:val="18"/>
                <w:lang w:val="en-GB"/>
              </w:rPr>
            </w:pPr>
            <w:r w:rsidRPr="001E22BF">
              <w:rPr>
                <w:rFonts w:ascii="Arial" w:eastAsia="MS Mincho" w:hAnsi="Arial" w:cs="Arial"/>
                <w:kern w:val="22"/>
                <w:sz w:val="18"/>
                <w:szCs w:val="18"/>
                <w:lang w:val="en-GB"/>
              </w:rPr>
              <w:t>6°12’32" N</w:t>
            </w:r>
            <w:r w:rsidRPr="001E22BF">
              <w:rPr>
                <w:rFonts w:ascii="Arial" w:eastAsia="MS Mincho" w:hAnsi="Arial" w:cs="Arial"/>
                <w:kern w:val="22"/>
                <w:sz w:val="18"/>
                <w:szCs w:val="18"/>
                <w:lang w:val="en-GB"/>
              </w:rPr>
              <w:tab/>
              <w:t>1°31’12" E.</w:t>
            </w:r>
          </w:p>
          <w:p w14:paraId="36E8C191" w14:textId="77777777" w:rsidR="00E961BD" w:rsidRPr="001E22BF" w:rsidRDefault="00E961BD" w:rsidP="00E961BD">
            <w:pPr>
              <w:numPr>
                <w:ilvl w:val="0"/>
                <w:numId w:val="73"/>
              </w:numPr>
              <w:spacing w:before="120" w:after="120" w:line="240" w:lineRule="auto"/>
              <w:jc w:val="both"/>
              <w:rPr>
                <w:rFonts w:ascii="Arial" w:eastAsia="MS Mincho" w:hAnsi="Arial" w:cs="Arial"/>
                <w:kern w:val="22"/>
                <w:sz w:val="18"/>
                <w:szCs w:val="18"/>
                <w:lang w:val="en-GB"/>
              </w:rPr>
            </w:pPr>
            <w:r w:rsidRPr="001E22BF">
              <w:rPr>
                <w:rFonts w:ascii="Arial" w:eastAsia="MS Mincho" w:hAnsi="Arial" w:cs="Arial"/>
                <w:kern w:val="22"/>
                <w:sz w:val="18"/>
                <w:szCs w:val="18"/>
                <w:lang w:val="en-GB"/>
              </w:rPr>
              <w:t>The Agbodrafo coastal and marine habitat is situated between the autonomous port of Lomé to the west and the ore port of Kpémé. Mainly coastal, it ends at the continental shelf and presents significant characteristics for the development of a very important biological community. It has a primarily sandy bottom, artificial reefs, including three shipwrecks, and pipeline installation structures. The presence of “beach rock” is an essential element in this habitat because it acts as a support around which many algal communities develop. Besides the 452 species of fish found in Togo, this area is home to four species of sea turtles (</w:t>
            </w:r>
            <w:r w:rsidRPr="001E22BF">
              <w:rPr>
                <w:rFonts w:ascii="Arial" w:eastAsia="MS Mincho" w:hAnsi="Arial" w:cs="Arial"/>
                <w:i/>
                <w:kern w:val="22"/>
                <w:sz w:val="18"/>
                <w:szCs w:val="18"/>
                <w:lang w:val="en-GB"/>
              </w:rPr>
              <w:t>Chelonia mydas</w:t>
            </w:r>
            <w:r w:rsidRPr="001E22BF">
              <w:rPr>
                <w:rFonts w:ascii="Arial" w:eastAsia="MS Mincho" w:hAnsi="Arial" w:cs="Arial"/>
                <w:kern w:val="22"/>
                <w:sz w:val="18"/>
                <w:szCs w:val="18"/>
                <w:lang w:val="en-GB"/>
              </w:rPr>
              <w:t xml:space="preserve">, </w:t>
            </w:r>
            <w:r w:rsidRPr="001E22BF">
              <w:rPr>
                <w:rFonts w:ascii="Arial" w:eastAsia="MS Mincho" w:hAnsi="Arial" w:cs="Arial"/>
                <w:i/>
                <w:kern w:val="22"/>
                <w:sz w:val="18"/>
                <w:szCs w:val="18"/>
                <w:lang w:val="en-GB"/>
              </w:rPr>
              <w:t>Eretmochelys imbricata</w:t>
            </w:r>
            <w:r w:rsidRPr="001E22BF">
              <w:rPr>
                <w:rFonts w:ascii="Arial" w:eastAsia="MS Mincho" w:hAnsi="Arial" w:cs="Arial"/>
                <w:kern w:val="22"/>
                <w:sz w:val="18"/>
                <w:szCs w:val="18"/>
                <w:lang w:val="en-GB"/>
              </w:rPr>
              <w:t xml:space="preserve">, </w:t>
            </w:r>
            <w:r w:rsidRPr="001E22BF">
              <w:rPr>
                <w:rFonts w:ascii="Arial" w:eastAsia="MS Mincho" w:hAnsi="Arial" w:cs="Arial"/>
                <w:i/>
                <w:kern w:val="22"/>
                <w:sz w:val="18"/>
                <w:szCs w:val="18"/>
                <w:lang w:val="en-GB"/>
              </w:rPr>
              <w:t>Lepidochelys olivacea</w:t>
            </w:r>
            <w:r w:rsidRPr="001E22BF">
              <w:rPr>
                <w:rFonts w:ascii="Arial" w:eastAsia="MS Mincho" w:hAnsi="Arial" w:cs="Arial"/>
                <w:kern w:val="22"/>
                <w:sz w:val="18"/>
                <w:szCs w:val="18"/>
                <w:lang w:val="en-GB"/>
              </w:rPr>
              <w:t xml:space="preserve"> and </w:t>
            </w:r>
            <w:r w:rsidRPr="001E22BF">
              <w:rPr>
                <w:rFonts w:ascii="Arial" w:eastAsia="MS Mincho" w:hAnsi="Arial" w:cs="Arial"/>
                <w:i/>
                <w:kern w:val="22"/>
                <w:sz w:val="18"/>
                <w:szCs w:val="18"/>
                <w:lang w:val="en-GB"/>
              </w:rPr>
              <w:t>Dermochelys coriacea</w:t>
            </w:r>
            <w:r w:rsidRPr="001E22BF">
              <w:rPr>
                <w:rFonts w:ascii="Arial" w:eastAsia="MS Mincho" w:hAnsi="Arial" w:cs="Arial"/>
                <w:kern w:val="22"/>
                <w:sz w:val="18"/>
                <w:szCs w:val="18"/>
                <w:lang w:val="en-GB"/>
              </w:rPr>
              <w:t>), the last two of which nest along the whole coast. It is a foraging site for green turtles (</w:t>
            </w:r>
            <w:r w:rsidRPr="001E22BF">
              <w:rPr>
                <w:rFonts w:ascii="Arial" w:eastAsia="MS Mincho" w:hAnsi="Arial" w:cs="Arial"/>
                <w:i/>
                <w:kern w:val="22"/>
                <w:sz w:val="18"/>
                <w:szCs w:val="18"/>
                <w:lang w:val="en-GB"/>
              </w:rPr>
              <w:t>Chelonia mydas</w:t>
            </w:r>
            <w:r w:rsidRPr="001E22BF">
              <w:rPr>
                <w:rFonts w:ascii="Arial" w:eastAsia="MS Mincho" w:hAnsi="Arial" w:cs="Arial"/>
                <w:kern w:val="22"/>
                <w:sz w:val="18"/>
                <w:szCs w:val="18"/>
                <w:lang w:val="en-GB"/>
              </w:rPr>
              <w:t>), which eat the algae that grow on the beach rock. The area is also home to 16 species of sea mammals, including a population of humpback dolphin (</w:t>
            </w:r>
            <w:r w:rsidRPr="001E22BF">
              <w:rPr>
                <w:rFonts w:ascii="Arial" w:eastAsia="MS Mincho" w:hAnsi="Arial" w:cs="Arial"/>
                <w:i/>
                <w:kern w:val="22"/>
                <w:sz w:val="18"/>
                <w:szCs w:val="18"/>
                <w:lang w:val="en-GB"/>
              </w:rPr>
              <w:t>Sousa teuszii</w:t>
            </w:r>
            <w:r w:rsidRPr="001E22BF">
              <w:rPr>
                <w:rFonts w:ascii="Arial" w:eastAsia="MS Mincho" w:hAnsi="Arial" w:cs="Arial"/>
                <w:kern w:val="22"/>
                <w:sz w:val="18"/>
                <w:szCs w:val="18"/>
                <w:lang w:val="en-GB"/>
              </w:rPr>
              <w:t>). Most of these species are in the vulnerable category on the IUCN red list. The area in question is threatened by, among other things, coastal erosion, various types of pollution, the growth of maritime traffic and the overexploitation of natural resources.</w:t>
            </w:r>
          </w:p>
        </w:tc>
        <w:tc>
          <w:tcPr>
            <w:tcW w:w="506" w:type="dxa"/>
            <w:vAlign w:val="center"/>
          </w:tcPr>
          <w:p w14:paraId="1A56B749"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lastRenderedPageBreak/>
              <w:t>M</w:t>
            </w:r>
          </w:p>
        </w:tc>
        <w:tc>
          <w:tcPr>
            <w:tcW w:w="506" w:type="dxa"/>
            <w:vAlign w:val="center"/>
          </w:tcPr>
          <w:p w14:paraId="0BC23CAC"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359E3B19"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124DF2CB"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53681EE0"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5C755C01"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7" w:type="dxa"/>
            <w:vAlign w:val="center"/>
          </w:tcPr>
          <w:p w14:paraId="1D576A08"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L</w:t>
            </w:r>
          </w:p>
        </w:tc>
      </w:tr>
      <w:tr w:rsidR="00E961BD" w:rsidRPr="001E22BF" w14:paraId="39F50EB8" w14:textId="77777777">
        <w:tc>
          <w:tcPr>
            <w:tcW w:w="9687" w:type="dxa"/>
          </w:tcPr>
          <w:p w14:paraId="2B2CE6E0" w14:textId="77777777" w:rsidR="00E961BD" w:rsidRPr="001E22BF" w:rsidRDefault="00E961BD" w:rsidP="00E961BD">
            <w:pPr>
              <w:spacing w:line="280" w:lineRule="atLeast"/>
              <w:ind w:right="540"/>
              <w:outlineLvl w:val="1"/>
              <w:rPr>
                <w:rFonts w:ascii="Arial" w:hAnsi="Arial" w:cs="Arial"/>
                <w:b/>
                <w:caps/>
                <w:kern w:val="22"/>
                <w:sz w:val="18"/>
                <w:szCs w:val="18"/>
                <w:lang w:val="en-GB"/>
              </w:rPr>
            </w:pPr>
            <w:r w:rsidRPr="001E22BF">
              <w:rPr>
                <w:rFonts w:ascii="Arial" w:eastAsia="MS Mincho" w:hAnsi="Arial" w:cs="Arial"/>
                <w:b/>
                <w:kern w:val="22"/>
                <w:sz w:val="18"/>
                <w:szCs w:val="18"/>
                <w:lang w:val="en-GB"/>
              </w:rPr>
              <w:t xml:space="preserve">22. </w:t>
            </w:r>
            <w:r w:rsidRPr="001E22BF">
              <w:rPr>
                <w:rFonts w:ascii="Arial" w:hAnsi="Arial" w:cs="Arial"/>
                <w:b/>
                <w:kern w:val="22"/>
                <w:sz w:val="18"/>
                <w:szCs w:val="18"/>
                <w:lang w:val="en-GB"/>
              </w:rPr>
              <w:t>Bouche du Roi-Togbin</w:t>
            </w:r>
          </w:p>
          <w:p w14:paraId="74A1E2BC" w14:textId="77777777" w:rsidR="00E961BD" w:rsidRPr="001E22BF" w:rsidRDefault="00E961BD" w:rsidP="00E961BD">
            <w:pPr>
              <w:keepNext/>
              <w:numPr>
                <w:ilvl w:val="0"/>
                <w:numId w:val="73"/>
              </w:numPr>
              <w:spacing w:after="0" w:line="240" w:lineRule="auto"/>
              <w:jc w:val="both"/>
              <w:rPr>
                <w:rFonts w:ascii="Arial" w:hAnsi="Arial" w:cs="Arial"/>
                <w:kern w:val="22"/>
                <w:sz w:val="18"/>
                <w:szCs w:val="18"/>
                <w:lang w:val="en-GB"/>
              </w:rPr>
            </w:pPr>
            <w:r w:rsidRPr="001E22BF">
              <w:rPr>
                <w:rFonts w:ascii="Arial" w:hAnsi="Arial" w:cs="Arial"/>
                <w:kern w:val="22"/>
                <w:sz w:val="18"/>
                <w:szCs w:val="18"/>
                <w:lang w:val="en-GB"/>
              </w:rPr>
              <w:t>Location: The area is situated in Togo, at the following coordinates:</w:t>
            </w:r>
          </w:p>
          <w:p w14:paraId="01842B74" w14:textId="77777777" w:rsidR="00E961BD" w:rsidRPr="001E22BF" w:rsidRDefault="00E961BD" w:rsidP="00E961BD">
            <w:pPr>
              <w:keepNext/>
              <w:ind w:left="360"/>
              <w:rPr>
                <w:rFonts w:ascii="Arial" w:hAnsi="Arial" w:cs="Arial"/>
                <w:kern w:val="22"/>
                <w:sz w:val="18"/>
                <w:szCs w:val="18"/>
                <w:lang w:val="fr-FR"/>
              </w:rPr>
            </w:pPr>
            <w:r w:rsidRPr="001E22BF">
              <w:rPr>
                <w:rFonts w:ascii="Arial" w:hAnsi="Arial" w:cs="Arial"/>
                <w:kern w:val="22"/>
                <w:sz w:val="18"/>
                <w:szCs w:val="18"/>
                <w:lang w:val="fr-FR"/>
              </w:rPr>
              <w:t>Latitude</w:t>
            </w:r>
            <w:r w:rsidRPr="001E22BF">
              <w:rPr>
                <w:rFonts w:ascii="Arial" w:hAnsi="Arial" w:cs="Arial"/>
                <w:kern w:val="22"/>
                <w:sz w:val="18"/>
                <w:szCs w:val="18"/>
                <w:lang w:val="fr-FR"/>
              </w:rPr>
              <w:tab/>
              <w:t>Longitude</w:t>
            </w:r>
          </w:p>
          <w:p w14:paraId="4683BCDC" w14:textId="77777777" w:rsidR="00E961BD" w:rsidRPr="001E22BF" w:rsidRDefault="00E961BD" w:rsidP="00E961BD">
            <w:pPr>
              <w:keepNext/>
              <w:ind w:left="360"/>
              <w:rPr>
                <w:rFonts w:ascii="Arial" w:hAnsi="Arial" w:cs="Arial"/>
                <w:kern w:val="22"/>
                <w:sz w:val="18"/>
                <w:szCs w:val="18"/>
                <w:lang w:val="fr-FR"/>
              </w:rPr>
            </w:pPr>
            <w:r w:rsidRPr="001E22BF">
              <w:rPr>
                <w:rFonts w:ascii="Arial" w:eastAsia="MS Mincho" w:hAnsi="Arial" w:cs="Arial"/>
                <w:iCs/>
                <w:kern w:val="22"/>
                <w:sz w:val="18"/>
                <w:szCs w:val="18"/>
                <w:lang w:val="fr-FR"/>
              </w:rPr>
              <w:t>6°19'35" N</w:t>
            </w:r>
            <w:r w:rsidRPr="001E22BF">
              <w:rPr>
                <w:rFonts w:ascii="Arial" w:eastAsia="MS Mincho" w:hAnsi="Arial" w:cs="Arial"/>
                <w:iCs/>
                <w:kern w:val="22"/>
                <w:sz w:val="18"/>
                <w:szCs w:val="18"/>
                <w:lang w:val="fr-FR"/>
              </w:rPr>
              <w:tab/>
            </w:r>
            <w:r w:rsidRPr="001E22BF">
              <w:rPr>
                <w:rFonts w:ascii="Arial" w:hAnsi="Arial" w:cs="Arial"/>
                <w:kern w:val="22"/>
                <w:sz w:val="18"/>
                <w:szCs w:val="18"/>
                <w:lang w:val="fr-FR"/>
              </w:rPr>
              <w:t>1°54'33" E;</w:t>
            </w:r>
          </w:p>
          <w:p w14:paraId="46F114D8" w14:textId="77777777" w:rsidR="00E961BD" w:rsidRPr="001E22BF" w:rsidRDefault="00E961BD" w:rsidP="00E961BD">
            <w:pPr>
              <w:keepNext/>
              <w:ind w:left="360"/>
              <w:rPr>
                <w:rFonts w:ascii="Arial" w:hAnsi="Arial" w:cs="Arial"/>
                <w:kern w:val="22"/>
                <w:sz w:val="18"/>
                <w:szCs w:val="18"/>
                <w:lang w:val="en-GB"/>
              </w:rPr>
            </w:pPr>
            <w:r w:rsidRPr="001E22BF">
              <w:rPr>
                <w:rFonts w:ascii="Arial" w:eastAsia="MS Mincho" w:hAnsi="Arial" w:cs="Arial"/>
                <w:iCs/>
                <w:kern w:val="22"/>
                <w:sz w:val="18"/>
                <w:szCs w:val="18"/>
                <w:lang w:val="en-GB"/>
              </w:rPr>
              <w:t>6°20'43" N</w:t>
            </w:r>
            <w:r w:rsidRPr="001E22BF">
              <w:rPr>
                <w:rFonts w:ascii="Arial" w:eastAsia="MS Mincho" w:hAnsi="Arial" w:cs="Arial"/>
                <w:iCs/>
                <w:kern w:val="22"/>
                <w:sz w:val="18"/>
                <w:szCs w:val="18"/>
                <w:lang w:val="en-GB"/>
              </w:rPr>
              <w:tab/>
            </w:r>
            <w:r w:rsidRPr="001E22BF">
              <w:rPr>
                <w:rFonts w:ascii="Arial" w:hAnsi="Arial" w:cs="Arial"/>
                <w:kern w:val="22"/>
                <w:sz w:val="18"/>
                <w:szCs w:val="18"/>
                <w:lang w:val="en-GB"/>
              </w:rPr>
              <w:t>2°20'33" E;</w:t>
            </w:r>
          </w:p>
          <w:p w14:paraId="29B98E5E" w14:textId="77777777" w:rsidR="00E961BD" w:rsidRPr="001E22BF" w:rsidRDefault="00E961BD" w:rsidP="00E961BD">
            <w:pPr>
              <w:keepNext/>
              <w:ind w:left="360"/>
              <w:rPr>
                <w:rFonts w:ascii="Arial" w:hAnsi="Arial" w:cs="Arial"/>
                <w:kern w:val="22"/>
                <w:sz w:val="18"/>
                <w:szCs w:val="18"/>
                <w:lang w:val="en-GB"/>
              </w:rPr>
            </w:pPr>
            <w:r w:rsidRPr="001E22BF">
              <w:rPr>
                <w:rFonts w:ascii="Arial" w:hAnsi="Arial" w:cs="Arial"/>
                <w:kern w:val="22"/>
                <w:sz w:val="18"/>
                <w:szCs w:val="18"/>
                <w:lang w:val="en-GB"/>
              </w:rPr>
              <w:t>6°00'00" N</w:t>
            </w:r>
            <w:r w:rsidRPr="001E22BF">
              <w:rPr>
                <w:rFonts w:ascii="Arial" w:hAnsi="Arial" w:cs="Arial"/>
                <w:kern w:val="22"/>
                <w:sz w:val="18"/>
                <w:szCs w:val="18"/>
                <w:lang w:val="en-GB"/>
              </w:rPr>
              <w:tab/>
              <w:t>1°54'32" E;</w:t>
            </w:r>
          </w:p>
          <w:p w14:paraId="4E977534" w14:textId="77777777" w:rsidR="00E961BD" w:rsidRPr="001E22BF" w:rsidRDefault="00E961BD" w:rsidP="00E961BD">
            <w:pPr>
              <w:ind w:left="360"/>
              <w:rPr>
                <w:rFonts w:ascii="Arial" w:hAnsi="Arial" w:cs="Arial"/>
                <w:kern w:val="22"/>
                <w:sz w:val="18"/>
                <w:szCs w:val="18"/>
                <w:lang w:val="en-GB"/>
              </w:rPr>
            </w:pPr>
            <w:r w:rsidRPr="001E22BF">
              <w:rPr>
                <w:rFonts w:ascii="Arial" w:hAnsi="Arial" w:cs="Arial"/>
                <w:kern w:val="22"/>
                <w:sz w:val="18"/>
                <w:szCs w:val="18"/>
                <w:lang w:val="en-GB"/>
              </w:rPr>
              <w:t>6°00'00" N</w:t>
            </w:r>
            <w:r w:rsidRPr="001E22BF">
              <w:rPr>
                <w:rFonts w:ascii="Arial" w:hAnsi="Arial" w:cs="Arial"/>
                <w:kern w:val="22"/>
                <w:sz w:val="18"/>
                <w:szCs w:val="18"/>
                <w:lang w:val="en-GB"/>
              </w:rPr>
              <w:tab/>
              <w:t>2°24'28" E.</w:t>
            </w:r>
          </w:p>
          <w:p w14:paraId="2378298E" w14:textId="77777777" w:rsidR="00E961BD" w:rsidRPr="001E22BF" w:rsidRDefault="00E961BD" w:rsidP="00E961BD">
            <w:pPr>
              <w:numPr>
                <w:ilvl w:val="0"/>
                <w:numId w:val="73"/>
              </w:numPr>
              <w:spacing w:after="0" w:line="240" w:lineRule="auto"/>
              <w:jc w:val="both"/>
              <w:rPr>
                <w:rFonts w:ascii="Arial" w:eastAsia="MS Mincho" w:hAnsi="Arial" w:cs="Arial"/>
                <w:kern w:val="22"/>
                <w:sz w:val="18"/>
                <w:szCs w:val="18"/>
                <w:lang w:val="en-GB"/>
              </w:rPr>
            </w:pPr>
            <w:r w:rsidRPr="001E22BF">
              <w:rPr>
                <w:rFonts w:ascii="Arial" w:eastAsia="MS Mincho" w:hAnsi="Arial" w:cs="Arial"/>
                <w:kern w:val="22"/>
                <w:sz w:val="18"/>
                <w:szCs w:val="18"/>
                <w:lang w:val="en-GB"/>
              </w:rPr>
              <w:t xml:space="preserve">The </w:t>
            </w:r>
            <w:r w:rsidRPr="001E22BF">
              <w:rPr>
                <w:rFonts w:ascii="Arial" w:hAnsi="Arial" w:cs="Arial"/>
                <w:bCs/>
                <w:kern w:val="22"/>
                <w:sz w:val="18"/>
                <w:szCs w:val="18"/>
                <w:lang w:val="en-GB" w:eastAsia="fr-FR"/>
              </w:rPr>
              <w:t>Bouche du Roi-Togbin marine area is part of the coastal plain, which is a complex of barrier beaches</w:t>
            </w:r>
            <w:r w:rsidRPr="001E22BF">
              <w:rPr>
                <w:rFonts w:ascii="Arial" w:eastAsia="MS Mincho" w:hAnsi="Arial" w:cs="Arial"/>
                <w:kern w:val="22"/>
                <w:sz w:val="18"/>
                <w:szCs w:val="18"/>
                <w:lang w:val="en-GB"/>
              </w:rPr>
              <w:t xml:space="preserve"> separated by tidal flats and lagoons. The water depth varies from 0 to more than 1,000 m. The region is also characterized by a small seasonal upwelling. This process encourages the proliferation of biological communities, including phytoplankton, zooplankton, algae attached to isolated rocks and the chain of coral reefs, crustaceans, pelagic and demersal fish, cetaceans and marine reptiles, including turtles. This site was chosen because of the voluntary reduction in authorized catches and the increase in fishing managed by quotas.</w:t>
            </w:r>
          </w:p>
        </w:tc>
        <w:tc>
          <w:tcPr>
            <w:tcW w:w="506" w:type="dxa"/>
            <w:vAlign w:val="center"/>
          </w:tcPr>
          <w:p w14:paraId="53DEE202"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28915420"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6A550A97"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5B84412F"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7BC58B5A"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647FEF62"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7" w:type="dxa"/>
            <w:vAlign w:val="center"/>
          </w:tcPr>
          <w:p w14:paraId="1B0F6DD4"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L</w:t>
            </w:r>
          </w:p>
        </w:tc>
      </w:tr>
      <w:tr w:rsidR="00E961BD" w:rsidRPr="001E22BF" w14:paraId="72505D8C" w14:textId="77777777">
        <w:tc>
          <w:tcPr>
            <w:tcW w:w="9687" w:type="dxa"/>
          </w:tcPr>
          <w:p w14:paraId="0942853C" w14:textId="77777777" w:rsidR="00E961BD" w:rsidRPr="001E22BF" w:rsidRDefault="00E961BD" w:rsidP="00E961BD">
            <w:pPr>
              <w:ind w:right="540"/>
              <w:outlineLvl w:val="1"/>
              <w:rPr>
                <w:rFonts w:ascii="Arial" w:eastAsia="MS Mincho" w:hAnsi="Arial" w:cs="Arial"/>
                <w:b/>
                <w:kern w:val="22"/>
                <w:sz w:val="18"/>
                <w:szCs w:val="18"/>
                <w:lang w:val="en-GB"/>
              </w:rPr>
            </w:pPr>
            <w:r w:rsidRPr="001E22BF">
              <w:rPr>
                <w:rFonts w:ascii="Arial" w:hAnsi="Arial" w:cs="Arial"/>
                <w:b/>
                <w:kern w:val="22"/>
                <w:sz w:val="18"/>
                <w:szCs w:val="18"/>
                <w:lang w:val="en-GB"/>
              </w:rPr>
              <w:t>23. Togo-Benin cross-border marine area</w:t>
            </w:r>
          </w:p>
          <w:p w14:paraId="57FE00D9" w14:textId="77777777" w:rsidR="00E961BD" w:rsidRPr="001E22BF" w:rsidRDefault="00E961BD" w:rsidP="00E961BD">
            <w:pPr>
              <w:keepNext/>
              <w:numPr>
                <w:ilvl w:val="0"/>
                <w:numId w:val="73"/>
              </w:numPr>
              <w:spacing w:after="0" w:line="240" w:lineRule="auto"/>
              <w:jc w:val="both"/>
              <w:rPr>
                <w:rFonts w:ascii="Arial" w:hAnsi="Arial" w:cs="Arial"/>
                <w:kern w:val="22"/>
                <w:sz w:val="18"/>
                <w:szCs w:val="18"/>
                <w:lang w:val="en-GB"/>
              </w:rPr>
            </w:pPr>
            <w:r w:rsidRPr="001E22BF">
              <w:rPr>
                <w:rFonts w:ascii="Arial" w:eastAsia="MS Mincho" w:hAnsi="Arial" w:cs="Arial"/>
                <w:kern w:val="22"/>
                <w:sz w:val="18"/>
                <w:szCs w:val="18"/>
                <w:lang w:val="en-GB"/>
              </w:rPr>
              <w:lastRenderedPageBreak/>
              <w:t>Location: This cross-border area straddles the countries of Togo and Benin. It is mainly coastal in nature and ends at the continental shelf. It is located within the national jurisdiction of the two countries. It is located between Aného pass (in Togo) and the mouth of the Mono River (in Benin). The geographical coordinates are as follows:</w:t>
            </w:r>
            <w:r w:rsidRPr="001E22BF">
              <w:rPr>
                <w:rFonts w:ascii="Arial" w:hAnsi="Arial" w:cs="Arial"/>
                <w:kern w:val="22"/>
                <w:sz w:val="18"/>
                <w:szCs w:val="18"/>
                <w:lang w:val="en-GB"/>
              </w:rPr>
              <w:t xml:space="preserve"> </w:t>
            </w:r>
          </w:p>
          <w:p w14:paraId="46736B8F" w14:textId="77777777" w:rsidR="00E961BD" w:rsidRPr="001E22BF" w:rsidRDefault="00E961BD" w:rsidP="00E961BD">
            <w:pPr>
              <w:keepNext/>
              <w:ind w:left="360"/>
              <w:rPr>
                <w:rFonts w:ascii="Arial" w:eastAsia="MS Mincho" w:hAnsi="Arial" w:cs="Arial"/>
                <w:iCs/>
                <w:kern w:val="22"/>
                <w:sz w:val="18"/>
                <w:szCs w:val="18"/>
                <w:lang w:val="en-GB"/>
              </w:rPr>
            </w:pPr>
            <w:r w:rsidRPr="001E22BF">
              <w:rPr>
                <w:rFonts w:ascii="Arial" w:hAnsi="Arial" w:cs="Arial"/>
                <w:kern w:val="22"/>
                <w:sz w:val="18"/>
                <w:szCs w:val="18"/>
                <w:lang w:val="en-GB"/>
              </w:rPr>
              <w:t>Latitude</w:t>
            </w:r>
            <w:r w:rsidRPr="001E22BF">
              <w:rPr>
                <w:rFonts w:ascii="Arial" w:hAnsi="Arial" w:cs="Arial"/>
                <w:kern w:val="22"/>
                <w:sz w:val="18"/>
                <w:szCs w:val="18"/>
                <w:lang w:val="en-GB"/>
              </w:rPr>
              <w:tab/>
              <w:t>Longitude</w:t>
            </w:r>
          </w:p>
          <w:p w14:paraId="54F227E9" w14:textId="77777777" w:rsidR="00E961BD" w:rsidRPr="001E22BF" w:rsidRDefault="00E961BD" w:rsidP="00E961BD">
            <w:pPr>
              <w:ind w:left="360"/>
              <w:rPr>
                <w:rFonts w:ascii="Arial" w:eastAsia="MS Mincho" w:hAnsi="Arial" w:cs="Arial"/>
                <w:iCs/>
                <w:kern w:val="22"/>
                <w:sz w:val="18"/>
                <w:szCs w:val="18"/>
                <w:lang w:val="en-GB"/>
              </w:rPr>
            </w:pPr>
            <w:r w:rsidRPr="001E22BF">
              <w:rPr>
                <w:rFonts w:ascii="Arial" w:eastAsia="MS Mincho" w:hAnsi="Arial" w:cs="Arial"/>
                <w:iCs/>
                <w:kern w:val="22"/>
                <w:sz w:val="18"/>
                <w:szCs w:val="18"/>
                <w:lang w:val="en-GB"/>
              </w:rPr>
              <w:t>6.23</w:t>
            </w:r>
            <w:r w:rsidRPr="001E22BF">
              <w:rPr>
                <w:rFonts w:ascii="Arial" w:eastAsia="MS Mincho" w:hAnsi="Arial" w:cs="Arial"/>
                <w:kern w:val="22"/>
                <w:sz w:val="18"/>
                <w:szCs w:val="18"/>
                <w:lang w:val="en-GB"/>
              </w:rPr>
              <w:t>° </w:t>
            </w:r>
            <w:r w:rsidRPr="001E22BF">
              <w:rPr>
                <w:rFonts w:ascii="Arial" w:eastAsia="MS Mincho" w:hAnsi="Arial" w:cs="Arial"/>
                <w:iCs/>
                <w:kern w:val="22"/>
                <w:sz w:val="18"/>
                <w:szCs w:val="18"/>
                <w:lang w:val="en-GB"/>
              </w:rPr>
              <w:t>N</w:t>
            </w:r>
            <w:r w:rsidRPr="001E22BF">
              <w:rPr>
                <w:rFonts w:ascii="Arial" w:eastAsia="MS Mincho" w:hAnsi="Arial" w:cs="Arial"/>
                <w:iCs/>
                <w:kern w:val="22"/>
                <w:sz w:val="18"/>
                <w:szCs w:val="18"/>
                <w:lang w:val="en-GB"/>
              </w:rPr>
              <w:tab/>
              <w:t>1.58</w:t>
            </w:r>
            <w:r w:rsidRPr="001E22BF">
              <w:rPr>
                <w:rFonts w:ascii="Arial" w:eastAsia="MS Mincho" w:hAnsi="Arial" w:cs="Arial"/>
                <w:kern w:val="22"/>
                <w:sz w:val="18"/>
                <w:szCs w:val="18"/>
                <w:lang w:val="en-GB"/>
              </w:rPr>
              <w:t>°</w:t>
            </w:r>
            <w:r w:rsidRPr="001E22BF">
              <w:rPr>
                <w:rFonts w:ascii="Arial" w:eastAsia="MS Mincho" w:hAnsi="Arial" w:cs="Arial"/>
                <w:iCs/>
                <w:kern w:val="22"/>
                <w:sz w:val="18"/>
                <w:szCs w:val="18"/>
                <w:lang w:val="en-GB"/>
              </w:rPr>
              <w:t> E;</w:t>
            </w:r>
          </w:p>
          <w:p w14:paraId="68F2031D" w14:textId="77777777" w:rsidR="00E961BD" w:rsidRPr="001E22BF" w:rsidRDefault="00E961BD" w:rsidP="00E961BD">
            <w:pPr>
              <w:ind w:left="360"/>
              <w:rPr>
                <w:rFonts w:ascii="Arial" w:eastAsia="MS Mincho" w:hAnsi="Arial" w:cs="Arial"/>
                <w:iCs/>
                <w:kern w:val="22"/>
                <w:sz w:val="18"/>
                <w:szCs w:val="18"/>
                <w:lang w:val="en-GB"/>
              </w:rPr>
            </w:pPr>
            <w:r w:rsidRPr="001E22BF">
              <w:rPr>
                <w:rFonts w:ascii="Arial" w:eastAsia="MS Mincho" w:hAnsi="Arial" w:cs="Arial"/>
                <w:iCs/>
                <w:kern w:val="22"/>
                <w:sz w:val="18"/>
                <w:szCs w:val="18"/>
                <w:lang w:val="en-GB"/>
              </w:rPr>
              <w:t>6.03</w:t>
            </w:r>
            <w:r w:rsidRPr="001E22BF">
              <w:rPr>
                <w:rFonts w:ascii="Arial" w:eastAsia="MS Mincho" w:hAnsi="Arial" w:cs="Arial"/>
                <w:kern w:val="22"/>
                <w:sz w:val="18"/>
                <w:szCs w:val="18"/>
                <w:lang w:val="en-GB"/>
              </w:rPr>
              <w:t>°</w:t>
            </w:r>
            <w:r w:rsidRPr="001E22BF">
              <w:rPr>
                <w:rFonts w:ascii="Arial" w:eastAsia="MS Mincho" w:hAnsi="Arial" w:cs="Arial"/>
                <w:iCs/>
                <w:kern w:val="22"/>
                <w:sz w:val="18"/>
                <w:szCs w:val="18"/>
                <w:lang w:val="en-GB"/>
              </w:rPr>
              <w:t> N</w:t>
            </w:r>
            <w:r w:rsidRPr="001E22BF">
              <w:rPr>
                <w:rFonts w:ascii="Arial" w:eastAsia="MS Mincho" w:hAnsi="Arial" w:cs="Arial"/>
                <w:iCs/>
                <w:kern w:val="22"/>
                <w:sz w:val="18"/>
                <w:szCs w:val="18"/>
                <w:lang w:val="en-GB"/>
              </w:rPr>
              <w:tab/>
              <w:t>1.63</w:t>
            </w:r>
            <w:r w:rsidRPr="001E22BF">
              <w:rPr>
                <w:rFonts w:ascii="Arial" w:eastAsia="MS Mincho" w:hAnsi="Arial" w:cs="Arial"/>
                <w:kern w:val="22"/>
                <w:sz w:val="18"/>
                <w:szCs w:val="18"/>
                <w:lang w:val="en-GB"/>
              </w:rPr>
              <w:t>°</w:t>
            </w:r>
            <w:r w:rsidRPr="001E22BF">
              <w:rPr>
                <w:rFonts w:ascii="Arial" w:eastAsia="MS Mincho" w:hAnsi="Arial" w:cs="Arial"/>
                <w:iCs/>
                <w:kern w:val="22"/>
                <w:sz w:val="18"/>
                <w:szCs w:val="18"/>
                <w:lang w:val="en-GB"/>
              </w:rPr>
              <w:t> E;</w:t>
            </w:r>
          </w:p>
          <w:p w14:paraId="276E57D6" w14:textId="77777777" w:rsidR="00E961BD" w:rsidRPr="001E22BF" w:rsidRDefault="00E961BD" w:rsidP="00E961BD">
            <w:pPr>
              <w:ind w:left="360"/>
              <w:rPr>
                <w:rFonts w:ascii="Arial" w:eastAsia="MS Mincho" w:hAnsi="Arial" w:cs="Arial"/>
                <w:iCs/>
                <w:kern w:val="22"/>
                <w:sz w:val="18"/>
                <w:szCs w:val="18"/>
                <w:lang w:val="en-GB"/>
              </w:rPr>
            </w:pPr>
            <w:r w:rsidRPr="001E22BF">
              <w:rPr>
                <w:rFonts w:ascii="Arial" w:eastAsia="MS Mincho" w:hAnsi="Arial" w:cs="Arial"/>
                <w:iCs/>
                <w:kern w:val="22"/>
                <w:sz w:val="18"/>
                <w:szCs w:val="18"/>
                <w:lang w:val="en-GB"/>
              </w:rPr>
              <w:t>6.12</w:t>
            </w:r>
            <w:r w:rsidRPr="001E22BF">
              <w:rPr>
                <w:rFonts w:ascii="Arial" w:eastAsia="MS Mincho" w:hAnsi="Arial" w:cs="Arial"/>
                <w:kern w:val="22"/>
                <w:sz w:val="18"/>
                <w:szCs w:val="18"/>
                <w:lang w:val="en-GB"/>
              </w:rPr>
              <w:t>°</w:t>
            </w:r>
            <w:r w:rsidRPr="001E22BF">
              <w:rPr>
                <w:rFonts w:ascii="Arial" w:eastAsia="MS Mincho" w:hAnsi="Arial" w:cs="Arial"/>
                <w:iCs/>
                <w:kern w:val="22"/>
                <w:sz w:val="18"/>
                <w:szCs w:val="18"/>
                <w:lang w:val="en-GB"/>
              </w:rPr>
              <w:t> N</w:t>
            </w:r>
            <w:r w:rsidRPr="001E22BF">
              <w:rPr>
                <w:rFonts w:ascii="Arial" w:eastAsia="MS Mincho" w:hAnsi="Arial" w:cs="Arial"/>
                <w:iCs/>
                <w:kern w:val="22"/>
                <w:sz w:val="18"/>
                <w:szCs w:val="18"/>
                <w:lang w:val="en-GB"/>
              </w:rPr>
              <w:tab/>
              <w:t>1.99</w:t>
            </w:r>
            <w:r w:rsidRPr="001E22BF">
              <w:rPr>
                <w:rFonts w:ascii="Arial" w:eastAsia="MS Mincho" w:hAnsi="Arial" w:cs="Arial"/>
                <w:kern w:val="22"/>
                <w:sz w:val="18"/>
                <w:szCs w:val="18"/>
                <w:lang w:val="en-GB"/>
              </w:rPr>
              <w:t>°</w:t>
            </w:r>
            <w:r w:rsidRPr="001E22BF">
              <w:rPr>
                <w:rFonts w:ascii="Arial" w:eastAsia="MS Mincho" w:hAnsi="Arial" w:cs="Arial"/>
                <w:iCs/>
                <w:kern w:val="22"/>
                <w:sz w:val="18"/>
                <w:szCs w:val="18"/>
                <w:lang w:val="en-GB"/>
              </w:rPr>
              <w:t> E;</w:t>
            </w:r>
          </w:p>
          <w:p w14:paraId="4F2C8096" w14:textId="77777777" w:rsidR="00E961BD" w:rsidRPr="001E22BF" w:rsidRDefault="00E961BD" w:rsidP="00E961BD">
            <w:pPr>
              <w:ind w:left="360"/>
              <w:rPr>
                <w:rFonts w:ascii="Arial" w:eastAsia="MS Mincho" w:hAnsi="Arial" w:cs="Arial"/>
                <w:iCs/>
                <w:kern w:val="22"/>
                <w:sz w:val="18"/>
                <w:szCs w:val="18"/>
                <w:lang w:val="en-GB"/>
              </w:rPr>
            </w:pPr>
            <w:r w:rsidRPr="001E22BF">
              <w:rPr>
                <w:rFonts w:ascii="Arial" w:eastAsia="MS Mincho" w:hAnsi="Arial" w:cs="Arial"/>
                <w:iCs/>
                <w:kern w:val="22"/>
                <w:sz w:val="18"/>
                <w:szCs w:val="18"/>
                <w:lang w:val="en-GB"/>
              </w:rPr>
              <w:t>6.30</w:t>
            </w:r>
            <w:r w:rsidRPr="001E22BF">
              <w:rPr>
                <w:rFonts w:ascii="Arial" w:eastAsia="MS Mincho" w:hAnsi="Arial" w:cs="Arial"/>
                <w:kern w:val="22"/>
                <w:sz w:val="18"/>
                <w:szCs w:val="18"/>
                <w:lang w:val="en-GB"/>
              </w:rPr>
              <w:t>°</w:t>
            </w:r>
            <w:r w:rsidRPr="001E22BF">
              <w:rPr>
                <w:rFonts w:ascii="Arial" w:eastAsia="MS Mincho" w:hAnsi="Arial" w:cs="Arial"/>
                <w:iCs/>
                <w:kern w:val="22"/>
                <w:sz w:val="18"/>
                <w:szCs w:val="18"/>
                <w:lang w:val="en-GB"/>
              </w:rPr>
              <w:t> N</w:t>
            </w:r>
            <w:r w:rsidRPr="001E22BF">
              <w:rPr>
                <w:rFonts w:ascii="Arial" w:eastAsia="MS Mincho" w:hAnsi="Arial" w:cs="Arial"/>
                <w:iCs/>
                <w:kern w:val="22"/>
                <w:sz w:val="18"/>
                <w:szCs w:val="18"/>
                <w:lang w:val="en-GB"/>
              </w:rPr>
              <w:tab/>
              <w:t>1.96</w:t>
            </w:r>
            <w:r w:rsidRPr="001E22BF">
              <w:rPr>
                <w:rFonts w:ascii="Arial" w:eastAsia="MS Mincho" w:hAnsi="Arial" w:cs="Arial"/>
                <w:kern w:val="22"/>
                <w:sz w:val="18"/>
                <w:szCs w:val="18"/>
                <w:lang w:val="en-GB"/>
              </w:rPr>
              <w:t>°</w:t>
            </w:r>
            <w:r w:rsidRPr="001E22BF">
              <w:rPr>
                <w:rFonts w:ascii="Arial" w:eastAsia="MS Mincho" w:hAnsi="Arial" w:cs="Arial"/>
                <w:iCs/>
                <w:kern w:val="22"/>
                <w:sz w:val="18"/>
                <w:szCs w:val="18"/>
                <w:lang w:val="en-GB"/>
              </w:rPr>
              <w:t> E.</w:t>
            </w:r>
          </w:p>
          <w:p w14:paraId="794DDE25" w14:textId="77777777" w:rsidR="00E961BD" w:rsidRPr="001E22BF" w:rsidRDefault="00E961BD" w:rsidP="00E961BD">
            <w:pPr>
              <w:numPr>
                <w:ilvl w:val="0"/>
                <w:numId w:val="73"/>
              </w:numPr>
              <w:spacing w:before="120" w:after="120" w:line="240" w:lineRule="auto"/>
              <w:jc w:val="both"/>
              <w:rPr>
                <w:rFonts w:ascii="Arial" w:eastAsia="MS Mincho" w:hAnsi="Arial" w:cs="Arial"/>
                <w:kern w:val="22"/>
                <w:sz w:val="18"/>
                <w:szCs w:val="18"/>
                <w:lang w:val="en-GB"/>
              </w:rPr>
            </w:pPr>
            <w:r w:rsidRPr="001E22BF">
              <w:rPr>
                <w:rFonts w:ascii="Arial" w:eastAsia="MS Mincho" w:hAnsi="Arial" w:cs="Arial"/>
                <w:kern w:val="22"/>
                <w:sz w:val="18"/>
                <w:szCs w:val="18"/>
                <w:lang w:val="en-GB"/>
              </w:rPr>
              <w:t>This is a long area running approximately 27 km along the coast and extending more than 22 km into the sea. The two river mouths offer good conditions for high biological productivity in the coastal and marine ecosystems. A very significant marine and coastal biological diversity is found in both countries, with some emblematic species that are now registered on the IUCN Red List and are covered by many international treaties on the conservation of biological diversity. However, this area is exposed to quite a number of threats, owing to human settlements and the exploitation of resources, but also, and especially, to the building of major public works such as dams and mines.</w:t>
            </w:r>
          </w:p>
        </w:tc>
        <w:tc>
          <w:tcPr>
            <w:tcW w:w="506" w:type="dxa"/>
            <w:vAlign w:val="center"/>
          </w:tcPr>
          <w:p w14:paraId="3B50219C"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lastRenderedPageBreak/>
              <w:t>L</w:t>
            </w:r>
          </w:p>
        </w:tc>
        <w:tc>
          <w:tcPr>
            <w:tcW w:w="506" w:type="dxa"/>
            <w:vAlign w:val="center"/>
          </w:tcPr>
          <w:p w14:paraId="0C26345E"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30B3B3B2"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79017A51"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48BE80A4"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M</w:t>
            </w:r>
          </w:p>
        </w:tc>
        <w:tc>
          <w:tcPr>
            <w:tcW w:w="506" w:type="dxa"/>
            <w:vAlign w:val="center"/>
          </w:tcPr>
          <w:p w14:paraId="4F5A0026"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M</w:t>
            </w:r>
          </w:p>
        </w:tc>
        <w:tc>
          <w:tcPr>
            <w:tcW w:w="507" w:type="dxa"/>
            <w:vAlign w:val="center"/>
          </w:tcPr>
          <w:p w14:paraId="4AC49336"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L</w:t>
            </w:r>
          </w:p>
        </w:tc>
      </w:tr>
      <w:tr w:rsidR="00E961BD" w:rsidRPr="001E22BF" w14:paraId="2E9C0A44" w14:textId="77777777">
        <w:tc>
          <w:tcPr>
            <w:tcW w:w="9687" w:type="dxa"/>
          </w:tcPr>
          <w:p w14:paraId="1021C963" w14:textId="77777777" w:rsidR="00E961BD" w:rsidRPr="001E22BF" w:rsidRDefault="00E961BD" w:rsidP="00E961BD">
            <w:pPr>
              <w:outlineLvl w:val="1"/>
              <w:rPr>
                <w:rFonts w:ascii="Arial" w:hAnsi="Arial" w:cs="Arial"/>
                <w:b/>
                <w:caps/>
                <w:kern w:val="22"/>
                <w:sz w:val="18"/>
                <w:szCs w:val="18"/>
                <w:lang w:val="en-GB"/>
              </w:rPr>
            </w:pPr>
            <w:r w:rsidRPr="001E22BF">
              <w:rPr>
                <w:rFonts w:ascii="Arial" w:hAnsi="Arial" w:cs="Arial"/>
                <w:b/>
                <w:kern w:val="22"/>
                <w:sz w:val="18"/>
                <w:szCs w:val="18"/>
                <w:lang w:val="en-GB"/>
              </w:rPr>
              <w:t>24. Kribi-Campo</w:t>
            </w:r>
          </w:p>
          <w:p w14:paraId="7B37824D" w14:textId="77777777" w:rsidR="00E961BD" w:rsidRPr="001E22BF" w:rsidRDefault="00E961BD" w:rsidP="00E961BD">
            <w:pPr>
              <w:numPr>
                <w:ilvl w:val="0"/>
                <w:numId w:val="73"/>
              </w:numPr>
              <w:spacing w:after="0" w:line="240" w:lineRule="auto"/>
              <w:jc w:val="both"/>
              <w:rPr>
                <w:rFonts w:ascii="Arial" w:hAnsi="Arial" w:cs="Arial"/>
                <w:kern w:val="22"/>
                <w:sz w:val="18"/>
                <w:szCs w:val="18"/>
                <w:lang w:val="en-GB"/>
              </w:rPr>
            </w:pPr>
            <w:r w:rsidRPr="001E22BF">
              <w:rPr>
                <w:rFonts w:ascii="Arial" w:eastAsia="MS Mincho" w:hAnsi="Arial" w:cs="Arial"/>
                <w:kern w:val="22"/>
                <w:sz w:val="18"/>
                <w:szCs w:val="18"/>
                <w:lang w:val="en-GB" w:eastAsia="ja-JP"/>
              </w:rPr>
              <w:t>Location: The geographical boundaries of the area, located in Cameroon, are approximately as follows:</w:t>
            </w:r>
            <w:r w:rsidRPr="001E22BF">
              <w:rPr>
                <w:rFonts w:ascii="Arial" w:hAnsi="Arial" w:cs="Arial"/>
                <w:kern w:val="22"/>
                <w:sz w:val="18"/>
                <w:szCs w:val="18"/>
                <w:lang w:val="en-GB"/>
              </w:rPr>
              <w:t xml:space="preserve"> UTM (32N591356; 259684); (600000; 320000); (574337; 320000); (574337; 262513).</w:t>
            </w:r>
          </w:p>
          <w:p w14:paraId="1B8EABAD" w14:textId="77777777" w:rsidR="00E961BD" w:rsidRPr="001E22BF" w:rsidRDefault="00E961BD" w:rsidP="00E961BD">
            <w:pPr>
              <w:numPr>
                <w:ilvl w:val="0"/>
                <w:numId w:val="73"/>
              </w:numPr>
              <w:spacing w:after="0" w:line="240" w:lineRule="auto"/>
              <w:jc w:val="both"/>
              <w:rPr>
                <w:rFonts w:ascii="Arial" w:hAnsi="Arial" w:cs="Arial"/>
                <w:kern w:val="22"/>
                <w:sz w:val="18"/>
                <w:szCs w:val="18"/>
                <w:lang w:val="en-GB"/>
              </w:rPr>
            </w:pPr>
            <w:r w:rsidRPr="001E22BF">
              <w:rPr>
                <w:rFonts w:ascii="Arial" w:eastAsia="MS Mincho" w:hAnsi="Arial" w:cs="Arial"/>
                <w:kern w:val="22"/>
                <w:sz w:val="18"/>
                <w:szCs w:val="18"/>
                <w:lang w:val="en-GB"/>
              </w:rPr>
              <w:t xml:space="preserve">The Kribi-Campo marine area is one of the richest sites in Cameroon in terms of biodiversity. In addition to sea turtle nesting grounds, it includes archaeological sites and mythic rocks (Rocher du Loup). Also found there are the Waterfalls of Lobé, which tumble directly into the sea. The Cameroonian Government realized the need to create a marine protected area on part of the Kribi-Campo marine area. Despite the threats posed by the Kribi deep-water port construction project, this plan has already made considerable progress. Moreover, this area, situated off the coast of Kribi, which covers a total surface of about 126,053 hectares, has already been declared a Public Interest Marine Zone, </w:t>
            </w:r>
            <w:r w:rsidRPr="001E22BF">
              <w:rPr>
                <w:rFonts w:ascii="Arial" w:hAnsi="Arial" w:cs="Arial"/>
                <w:kern w:val="22"/>
                <w:sz w:val="18"/>
                <w:szCs w:val="18"/>
                <w:lang w:val="en-GB"/>
              </w:rPr>
              <w:t>by the Minister of Forests and Wildlife.</w:t>
            </w:r>
          </w:p>
        </w:tc>
        <w:tc>
          <w:tcPr>
            <w:tcW w:w="506" w:type="dxa"/>
            <w:vAlign w:val="center"/>
          </w:tcPr>
          <w:p w14:paraId="4B5CCE4F"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42638AF6"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M</w:t>
            </w:r>
          </w:p>
        </w:tc>
        <w:tc>
          <w:tcPr>
            <w:tcW w:w="506" w:type="dxa"/>
            <w:vAlign w:val="center"/>
          </w:tcPr>
          <w:p w14:paraId="7FD6C62C"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M</w:t>
            </w:r>
          </w:p>
        </w:tc>
        <w:tc>
          <w:tcPr>
            <w:tcW w:w="506" w:type="dxa"/>
            <w:vAlign w:val="center"/>
          </w:tcPr>
          <w:p w14:paraId="6D7D78C6"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M</w:t>
            </w:r>
          </w:p>
        </w:tc>
        <w:tc>
          <w:tcPr>
            <w:tcW w:w="506" w:type="dxa"/>
            <w:vAlign w:val="center"/>
          </w:tcPr>
          <w:p w14:paraId="018F2843"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w:t>
            </w:r>
          </w:p>
        </w:tc>
        <w:tc>
          <w:tcPr>
            <w:tcW w:w="506" w:type="dxa"/>
            <w:vAlign w:val="center"/>
          </w:tcPr>
          <w:p w14:paraId="6C084E35"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w:t>
            </w:r>
          </w:p>
        </w:tc>
        <w:tc>
          <w:tcPr>
            <w:tcW w:w="507" w:type="dxa"/>
            <w:vAlign w:val="center"/>
          </w:tcPr>
          <w:p w14:paraId="15AD261E"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L</w:t>
            </w:r>
          </w:p>
        </w:tc>
      </w:tr>
      <w:tr w:rsidR="00E961BD" w:rsidRPr="001E22BF" w14:paraId="7506EF1A" w14:textId="77777777">
        <w:tc>
          <w:tcPr>
            <w:tcW w:w="9687" w:type="dxa"/>
          </w:tcPr>
          <w:p w14:paraId="3342A37A" w14:textId="77777777" w:rsidR="00E961BD" w:rsidRPr="001E22BF" w:rsidRDefault="00E961BD" w:rsidP="00E961BD">
            <w:pPr>
              <w:keepNext/>
              <w:outlineLvl w:val="1"/>
              <w:rPr>
                <w:rFonts w:ascii="Arial" w:hAnsi="Arial" w:cs="Arial"/>
                <w:b/>
                <w:caps/>
                <w:kern w:val="22"/>
                <w:sz w:val="18"/>
                <w:szCs w:val="18"/>
                <w:lang w:val="en-GB"/>
              </w:rPr>
            </w:pPr>
            <w:r w:rsidRPr="001E22BF">
              <w:rPr>
                <w:rFonts w:ascii="Arial" w:hAnsi="Arial" w:cs="Arial"/>
                <w:b/>
                <w:kern w:val="22"/>
                <w:sz w:val="18"/>
                <w:szCs w:val="18"/>
                <w:lang w:val="en-GB"/>
              </w:rPr>
              <w:lastRenderedPageBreak/>
              <w:t>25. Lagoa Azul and Praia das Conchas</w:t>
            </w:r>
          </w:p>
          <w:p w14:paraId="1E8651D2" w14:textId="77777777" w:rsidR="00E961BD" w:rsidRPr="001E22BF" w:rsidRDefault="00E961BD" w:rsidP="00E961BD">
            <w:pPr>
              <w:numPr>
                <w:ilvl w:val="0"/>
                <w:numId w:val="31"/>
              </w:numPr>
              <w:suppressAutoHyphens/>
              <w:snapToGrid w:val="0"/>
              <w:spacing w:after="0" w:line="240" w:lineRule="auto"/>
              <w:jc w:val="both"/>
              <w:rPr>
                <w:rFonts w:ascii="Arial" w:hAnsi="Arial" w:cs="Arial"/>
                <w:kern w:val="22"/>
                <w:sz w:val="18"/>
                <w:szCs w:val="18"/>
                <w:lang w:val="en-GB"/>
              </w:rPr>
            </w:pPr>
            <w:r w:rsidRPr="001E22BF">
              <w:rPr>
                <w:rFonts w:ascii="Arial" w:eastAsia="MS Mincho" w:hAnsi="Arial" w:cs="Arial"/>
                <w:iCs/>
                <w:kern w:val="22"/>
                <w:sz w:val="18"/>
                <w:szCs w:val="18"/>
                <w:lang w:val="en-GB"/>
              </w:rPr>
              <w:t>Location: The island of</w:t>
            </w:r>
            <w:r w:rsidRPr="001E22BF">
              <w:rPr>
                <w:rFonts w:ascii="Arial" w:eastAsia="MS Mincho" w:hAnsi="Arial" w:cs="Arial"/>
                <w:kern w:val="22"/>
                <w:sz w:val="18"/>
                <w:szCs w:val="18"/>
                <w:lang w:val="en-GB"/>
              </w:rPr>
              <w:t xml:space="preserve"> Sao Tomé, part of the country of Sao Tomé and Principe, is located approximately between</w:t>
            </w:r>
            <w:r w:rsidRPr="001E22BF">
              <w:rPr>
                <w:rFonts w:ascii="Arial" w:hAnsi="Arial" w:cs="Arial"/>
                <w:kern w:val="22"/>
                <w:sz w:val="18"/>
                <w:szCs w:val="18"/>
                <w:lang w:val="en-GB"/>
              </w:rPr>
              <w:t xml:space="preserve"> 2º32' - 2º43' N and 7º20' - 7º28'</w:t>
            </w:r>
            <w:r w:rsidRPr="001E22BF">
              <w:rPr>
                <w:rFonts w:ascii="Arial" w:eastAsia="MS Mincho" w:hAnsi="Arial" w:cs="Arial"/>
                <w:kern w:val="22"/>
                <w:sz w:val="18"/>
                <w:szCs w:val="18"/>
                <w:lang w:val="en-GB"/>
              </w:rPr>
              <w:t xml:space="preserve"> </w:t>
            </w:r>
            <w:r w:rsidRPr="001E22BF">
              <w:rPr>
                <w:rFonts w:ascii="Arial" w:hAnsi="Arial" w:cs="Arial"/>
                <w:kern w:val="22"/>
                <w:sz w:val="18"/>
                <w:szCs w:val="18"/>
                <w:lang w:val="en-GB"/>
              </w:rPr>
              <w:t>E, and 300 km from the African continent, has a linear coast of 143 km, a land surface of 859 km² and a continental shelf surface of 436 km², with a small-scale fishing zone of 3,171 km².</w:t>
            </w:r>
            <w:r w:rsidRPr="001E22BF">
              <w:rPr>
                <w:rFonts w:ascii="Arial" w:eastAsia="MS Mincho" w:hAnsi="Arial" w:cs="Arial"/>
                <w:kern w:val="22"/>
                <w:sz w:val="18"/>
                <w:szCs w:val="18"/>
                <w:lang w:val="en-GB"/>
              </w:rPr>
              <w:t xml:space="preserve"> </w:t>
            </w:r>
          </w:p>
          <w:p w14:paraId="21FD983E" w14:textId="77777777" w:rsidR="00E961BD" w:rsidRPr="001E22BF" w:rsidRDefault="00E961BD" w:rsidP="00E961BD">
            <w:pPr>
              <w:numPr>
                <w:ilvl w:val="0"/>
                <w:numId w:val="31"/>
              </w:numPr>
              <w:suppressAutoHyphens/>
              <w:snapToGrid w:val="0"/>
              <w:spacing w:after="0" w:line="240" w:lineRule="auto"/>
              <w:jc w:val="both"/>
              <w:rPr>
                <w:rFonts w:ascii="Arial" w:hAnsi="Arial" w:cs="Arial"/>
                <w:kern w:val="22"/>
                <w:sz w:val="18"/>
                <w:szCs w:val="18"/>
                <w:lang w:val="en-GB"/>
              </w:rPr>
            </w:pPr>
            <w:r w:rsidRPr="001E22BF">
              <w:rPr>
                <w:rFonts w:ascii="Arial" w:hAnsi="Arial" w:cs="Arial"/>
                <w:bCs/>
                <w:noProof/>
                <w:kern w:val="22"/>
                <w:sz w:val="18"/>
                <w:szCs w:val="18"/>
                <w:lang w:val="en-GB"/>
              </w:rPr>
              <w:t xml:space="preserve">This marine area </w:t>
            </w:r>
            <w:r w:rsidRPr="001E22BF">
              <w:rPr>
                <w:rFonts w:ascii="Arial" w:hAnsi="Arial" w:cs="Arial"/>
                <w:kern w:val="22"/>
                <w:sz w:val="18"/>
                <w:szCs w:val="18"/>
                <w:lang w:val="en-GB"/>
              </w:rPr>
              <w:t>includes many ecosystems, comprising many habitats, including 33 bays, corals, rocks, sandy bottoms and beaches that are frequented by numerous marine animals, such as fish (</w:t>
            </w:r>
            <w:r w:rsidRPr="001E22BF">
              <w:rPr>
                <w:rFonts w:ascii="Arial" w:hAnsi="Arial" w:cs="Arial"/>
                <w:i/>
                <w:kern w:val="22"/>
                <w:sz w:val="18"/>
                <w:szCs w:val="18"/>
                <w:lang w:val="en-GB"/>
              </w:rPr>
              <w:t>Epinephelus goreensis</w:t>
            </w:r>
            <w:r w:rsidRPr="001E22BF">
              <w:rPr>
                <w:rFonts w:ascii="Arial" w:eastAsia="MS Mincho" w:hAnsi="Arial" w:cs="Arial"/>
                <w:bCs/>
                <w:kern w:val="22"/>
                <w:sz w:val="18"/>
                <w:szCs w:val="18"/>
                <w:lang w:val="en-GB"/>
              </w:rPr>
              <w:t xml:space="preserve">, </w:t>
            </w:r>
            <w:r w:rsidRPr="001E22BF">
              <w:rPr>
                <w:rFonts w:ascii="Arial" w:hAnsi="Arial" w:cs="Arial"/>
                <w:i/>
                <w:kern w:val="22"/>
                <w:sz w:val="18"/>
                <w:szCs w:val="18"/>
                <w:lang w:val="en-GB"/>
              </w:rPr>
              <w:t>Istiophorus albicans</w:t>
            </w:r>
            <w:r w:rsidRPr="001E22BF">
              <w:rPr>
                <w:rFonts w:ascii="Arial" w:hAnsi="Arial" w:cs="Arial"/>
                <w:kern w:val="22"/>
                <w:sz w:val="18"/>
                <w:szCs w:val="18"/>
                <w:lang w:val="en-GB"/>
              </w:rPr>
              <w:t xml:space="preserve">, </w:t>
            </w:r>
            <w:r w:rsidRPr="001E22BF">
              <w:rPr>
                <w:rFonts w:ascii="Arial" w:hAnsi="Arial" w:cs="Arial"/>
                <w:i/>
                <w:kern w:val="22"/>
                <w:sz w:val="18"/>
                <w:szCs w:val="18"/>
                <w:lang w:val="en-GB"/>
              </w:rPr>
              <w:t>Caranx crysos</w:t>
            </w:r>
            <w:r w:rsidRPr="001E22BF">
              <w:rPr>
                <w:rFonts w:ascii="Arial" w:hAnsi="Arial" w:cs="Arial"/>
                <w:kern w:val="22"/>
                <w:sz w:val="18"/>
                <w:szCs w:val="18"/>
                <w:lang w:val="en-GB"/>
              </w:rPr>
              <w:t xml:space="preserve">, </w:t>
            </w:r>
            <w:r w:rsidRPr="001E22BF">
              <w:rPr>
                <w:rFonts w:ascii="Arial" w:hAnsi="Arial" w:cs="Arial"/>
                <w:i/>
                <w:kern w:val="22"/>
                <w:sz w:val="18"/>
                <w:szCs w:val="18"/>
                <w:lang w:val="en-GB"/>
              </w:rPr>
              <w:t>Scomber scombrus</w:t>
            </w:r>
            <w:r w:rsidRPr="001E22BF">
              <w:rPr>
                <w:rFonts w:ascii="Arial" w:hAnsi="Arial" w:cs="Arial"/>
                <w:kern w:val="22"/>
                <w:sz w:val="18"/>
                <w:szCs w:val="18"/>
                <w:lang w:val="en-GB"/>
              </w:rPr>
              <w:t xml:space="preserve">, </w:t>
            </w:r>
            <w:r w:rsidRPr="001E22BF">
              <w:rPr>
                <w:rFonts w:ascii="Arial" w:hAnsi="Arial" w:cs="Arial"/>
                <w:i/>
                <w:kern w:val="22"/>
                <w:sz w:val="18"/>
                <w:szCs w:val="18"/>
                <w:lang w:val="en-GB"/>
              </w:rPr>
              <w:t>Euthynnus alleteratus, Hemiramphus balao Cypselurus melanurus, Trachurus trachurus</w:t>
            </w:r>
            <w:r w:rsidRPr="001E22BF">
              <w:rPr>
                <w:rFonts w:ascii="Arial" w:hAnsi="Arial" w:cs="Arial"/>
                <w:kern w:val="22"/>
                <w:sz w:val="18"/>
                <w:szCs w:val="18"/>
                <w:lang w:val="en-GB"/>
              </w:rPr>
              <w:t xml:space="preserve"> and</w:t>
            </w:r>
            <w:r w:rsidRPr="001E22BF">
              <w:rPr>
                <w:rFonts w:ascii="Arial" w:hAnsi="Arial" w:cs="Arial"/>
                <w:i/>
                <w:kern w:val="22"/>
                <w:sz w:val="18"/>
                <w:szCs w:val="18"/>
                <w:lang w:val="en-GB"/>
              </w:rPr>
              <w:t xml:space="preserve"> Katsuwonus pelamet</w:t>
            </w:r>
            <w:r w:rsidRPr="001E22BF">
              <w:rPr>
                <w:rFonts w:ascii="Arial" w:hAnsi="Arial" w:cs="Arial"/>
                <w:kern w:val="22"/>
                <w:sz w:val="18"/>
                <w:szCs w:val="18"/>
                <w:lang w:val="en-GB"/>
              </w:rPr>
              <w:t>), sea turtles (</w:t>
            </w:r>
            <w:r w:rsidRPr="001E22BF">
              <w:rPr>
                <w:rFonts w:ascii="Arial" w:hAnsi="Arial" w:cs="Arial"/>
                <w:i/>
                <w:iCs/>
                <w:kern w:val="22"/>
                <w:sz w:val="18"/>
                <w:szCs w:val="18"/>
                <w:lang w:val="en-GB" w:eastAsia="pt-PT"/>
              </w:rPr>
              <w:t>Dermochelys coriacea, Eretmochelys imbricata</w:t>
            </w:r>
            <w:r w:rsidRPr="001E22BF">
              <w:rPr>
                <w:rFonts w:ascii="Arial" w:hAnsi="Arial" w:cs="Arial"/>
                <w:kern w:val="22"/>
                <w:sz w:val="18"/>
                <w:szCs w:val="18"/>
                <w:lang w:val="en-GB" w:eastAsia="pt-PT"/>
              </w:rPr>
              <w:t>,</w:t>
            </w:r>
            <w:r w:rsidRPr="001E22BF">
              <w:rPr>
                <w:rFonts w:ascii="Arial" w:hAnsi="Arial" w:cs="Arial"/>
                <w:i/>
                <w:iCs/>
                <w:kern w:val="22"/>
                <w:sz w:val="18"/>
                <w:szCs w:val="18"/>
                <w:lang w:val="en-GB" w:eastAsia="pt-PT"/>
              </w:rPr>
              <w:t xml:space="preserve"> Lepidochelys olivacea</w:t>
            </w:r>
            <w:r w:rsidRPr="001E22BF">
              <w:rPr>
                <w:rFonts w:ascii="Arial" w:hAnsi="Arial" w:cs="Arial"/>
                <w:kern w:val="22"/>
                <w:sz w:val="18"/>
                <w:szCs w:val="18"/>
                <w:lang w:val="en-GB" w:eastAsia="pt-PT"/>
              </w:rPr>
              <w:t>,</w:t>
            </w:r>
            <w:r w:rsidRPr="001E22BF">
              <w:rPr>
                <w:rFonts w:ascii="Arial" w:hAnsi="Arial" w:cs="Arial"/>
                <w:i/>
                <w:iCs/>
                <w:kern w:val="22"/>
                <w:sz w:val="18"/>
                <w:szCs w:val="18"/>
                <w:lang w:val="en-GB" w:eastAsia="pt-PT"/>
              </w:rPr>
              <w:t xml:space="preserve"> Chelonia mydas </w:t>
            </w:r>
            <w:r w:rsidRPr="001E22BF">
              <w:rPr>
                <w:rFonts w:ascii="Arial" w:hAnsi="Arial" w:cs="Arial"/>
                <w:iCs/>
                <w:kern w:val="22"/>
                <w:sz w:val="18"/>
                <w:szCs w:val="18"/>
                <w:lang w:val="en-GB" w:eastAsia="pt-PT"/>
              </w:rPr>
              <w:t>and</w:t>
            </w:r>
            <w:r w:rsidRPr="001E22BF">
              <w:rPr>
                <w:rFonts w:ascii="Arial" w:hAnsi="Arial" w:cs="Arial"/>
                <w:i/>
                <w:iCs/>
                <w:kern w:val="22"/>
                <w:sz w:val="18"/>
                <w:szCs w:val="18"/>
                <w:lang w:val="en-GB" w:eastAsia="pt-PT"/>
              </w:rPr>
              <w:t xml:space="preserve"> Caretta caretta</w:t>
            </w:r>
            <w:r w:rsidRPr="001E22BF">
              <w:rPr>
                <w:rFonts w:ascii="Arial" w:hAnsi="Arial" w:cs="Arial"/>
                <w:iCs/>
                <w:kern w:val="22"/>
                <w:sz w:val="18"/>
                <w:szCs w:val="18"/>
                <w:lang w:val="en-GB" w:eastAsia="pt-PT"/>
              </w:rPr>
              <w:t>)</w:t>
            </w:r>
            <w:r w:rsidRPr="001E22BF">
              <w:rPr>
                <w:rFonts w:ascii="Arial" w:hAnsi="Arial" w:cs="Arial"/>
                <w:i/>
                <w:iCs/>
                <w:kern w:val="22"/>
                <w:sz w:val="18"/>
                <w:szCs w:val="18"/>
                <w:lang w:val="en-GB" w:eastAsia="pt-PT"/>
              </w:rPr>
              <w:t>,</w:t>
            </w:r>
            <w:r w:rsidRPr="001E22BF">
              <w:rPr>
                <w:rFonts w:ascii="Arial" w:hAnsi="Arial" w:cs="Arial"/>
                <w:iCs/>
                <w:kern w:val="22"/>
                <w:sz w:val="18"/>
                <w:szCs w:val="18"/>
                <w:lang w:val="en-GB" w:eastAsia="pt-PT"/>
              </w:rPr>
              <w:t xml:space="preserve"> and seabirds (</w:t>
            </w:r>
            <w:r w:rsidRPr="001E22BF">
              <w:rPr>
                <w:rFonts w:ascii="Arial" w:hAnsi="Arial" w:cs="Arial"/>
                <w:i/>
                <w:iCs/>
                <w:kern w:val="22"/>
                <w:sz w:val="18"/>
                <w:szCs w:val="18"/>
                <w:lang w:val="en-GB"/>
              </w:rPr>
              <w:t>Egretta garzetta</w:t>
            </w:r>
            <w:r w:rsidRPr="001E22BF">
              <w:rPr>
                <w:rFonts w:ascii="Arial" w:hAnsi="Arial" w:cs="Arial"/>
                <w:iCs/>
                <w:kern w:val="22"/>
                <w:sz w:val="18"/>
                <w:szCs w:val="18"/>
                <w:lang w:val="en-GB"/>
              </w:rPr>
              <w:t>)</w:t>
            </w:r>
            <w:r w:rsidRPr="001E22BF">
              <w:rPr>
                <w:rFonts w:ascii="Arial" w:hAnsi="Arial" w:cs="Arial"/>
                <w:i/>
                <w:iCs/>
                <w:kern w:val="22"/>
                <w:sz w:val="18"/>
                <w:szCs w:val="18"/>
                <w:lang w:val="en-GB"/>
              </w:rPr>
              <w:t>.</w:t>
            </w:r>
            <w:r w:rsidRPr="001E22BF">
              <w:rPr>
                <w:rFonts w:ascii="Arial" w:hAnsi="Arial" w:cs="Arial"/>
                <w:iCs/>
                <w:kern w:val="22"/>
                <w:sz w:val="18"/>
                <w:szCs w:val="18"/>
                <w:lang w:val="en-GB" w:eastAsia="pt-PT"/>
              </w:rPr>
              <w:t xml:space="preserve"> All or part of the life cycle of these animals occurs in this zone, sometimes supporting large fisheries that help to improve the well-being of the coastal communities.</w:t>
            </w:r>
          </w:p>
        </w:tc>
        <w:tc>
          <w:tcPr>
            <w:tcW w:w="506" w:type="dxa"/>
            <w:vAlign w:val="center"/>
          </w:tcPr>
          <w:p w14:paraId="18C649C8"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0A094D89"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21F02603"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14EEFF22"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2FBE7E1D"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39F8F24E"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7" w:type="dxa"/>
            <w:vAlign w:val="center"/>
          </w:tcPr>
          <w:p w14:paraId="1E747706"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r>
      <w:tr w:rsidR="00E961BD" w:rsidRPr="001E22BF" w14:paraId="7C26B51A" w14:textId="77777777">
        <w:tc>
          <w:tcPr>
            <w:tcW w:w="9687" w:type="dxa"/>
          </w:tcPr>
          <w:p w14:paraId="260FB50E" w14:textId="77777777" w:rsidR="00E961BD" w:rsidRPr="001E22BF" w:rsidRDefault="00E961BD" w:rsidP="00E961BD">
            <w:pPr>
              <w:outlineLvl w:val="1"/>
              <w:rPr>
                <w:rFonts w:ascii="Arial" w:hAnsi="Arial" w:cs="Arial"/>
                <w:b/>
                <w:caps/>
                <w:kern w:val="22"/>
                <w:sz w:val="18"/>
                <w:szCs w:val="18"/>
                <w:lang w:val="en-GB"/>
              </w:rPr>
            </w:pPr>
            <w:r w:rsidRPr="001E22BF">
              <w:rPr>
                <w:rFonts w:ascii="Arial" w:hAnsi="Arial" w:cs="Arial"/>
                <w:b/>
                <w:kern w:val="22"/>
                <w:sz w:val="18"/>
                <w:szCs w:val="18"/>
                <w:lang w:val="en-GB"/>
              </w:rPr>
              <w:t>26. Ilhas Tinhosas</w:t>
            </w:r>
          </w:p>
          <w:p w14:paraId="43A19042" w14:textId="77777777" w:rsidR="00E961BD" w:rsidRPr="001E22BF" w:rsidRDefault="00E961BD" w:rsidP="00E961BD">
            <w:pPr>
              <w:numPr>
                <w:ilvl w:val="0"/>
                <w:numId w:val="51"/>
              </w:numPr>
              <w:spacing w:after="0" w:line="240" w:lineRule="auto"/>
              <w:ind w:left="395"/>
              <w:jc w:val="both"/>
              <w:rPr>
                <w:rFonts w:ascii="Arial" w:hAnsi="Arial" w:cs="Arial"/>
                <w:kern w:val="22"/>
                <w:sz w:val="18"/>
                <w:szCs w:val="18"/>
                <w:lang w:val="en-GB"/>
              </w:rPr>
            </w:pPr>
            <w:r w:rsidRPr="001E22BF">
              <w:rPr>
                <w:rFonts w:ascii="Arial" w:hAnsi="Arial" w:cs="Arial"/>
                <w:kern w:val="22"/>
                <w:sz w:val="18"/>
                <w:szCs w:val="18"/>
                <w:lang w:val="en-GB"/>
              </w:rPr>
              <w:t xml:space="preserve">Location: The marine area on the island of Principe, </w:t>
            </w:r>
            <w:r w:rsidRPr="001E22BF">
              <w:rPr>
                <w:rFonts w:ascii="Arial" w:eastAsia="MS Mincho" w:hAnsi="Arial" w:cs="Arial"/>
                <w:kern w:val="22"/>
                <w:sz w:val="18"/>
                <w:szCs w:val="18"/>
                <w:lang w:val="en-GB"/>
              </w:rPr>
              <w:t>part of the country of Sao Tomé and Principe,</w:t>
            </w:r>
            <w:r w:rsidRPr="001E22BF">
              <w:rPr>
                <w:rFonts w:ascii="Arial" w:hAnsi="Arial" w:cs="Arial"/>
                <w:kern w:val="22"/>
                <w:sz w:val="18"/>
                <w:szCs w:val="18"/>
                <w:lang w:val="en-GB"/>
              </w:rPr>
              <w:t xml:space="preserve"> is situated approximately 160 km north of the island of Sao Tomé, between 1º32' - 1º43' N and 7º20' - 7º28'</w:t>
            </w:r>
            <w:r w:rsidRPr="001E22BF">
              <w:rPr>
                <w:rFonts w:ascii="Arial" w:eastAsia="MS Mincho" w:hAnsi="Arial" w:cs="Arial"/>
                <w:kern w:val="22"/>
                <w:sz w:val="18"/>
                <w:szCs w:val="18"/>
                <w:lang w:val="en-GB"/>
              </w:rPr>
              <w:t xml:space="preserve"> </w:t>
            </w:r>
            <w:r w:rsidRPr="001E22BF">
              <w:rPr>
                <w:rFonts w:ascii="Arial" w:hAnsi="Arial" w:cs="Arial"/>
                <w:kern w:val="22"/>
                <w:sz w:val="18"/>
                <w:szCs w:val="18"/>
                <w:lang w:val="en-GB"/>
              </w:rPr>
              <w:t>E, and 220 km from the African continent. The main island has a total area of 142 km</w:t>
            </w:r>
            <w:r w:rsidRPr="001E22BF">
              <w:rPr>
                <w:rFonts w:ascii="Arial" w:hAnsi="Arial" w:cs="Arial"/>
                <w:kern w:val="22"/>
                <w:sz w:val="18"/>
                <w:szCs w:val="18"/>
                <w:vertAlign w:val="superscript"/>
                <w:lang w:val="en-GB"/>
              </w:rPr>
              <w:t>2</w:t>
            </w:r>
            <w:r w:rsidRPr="001E22BF">
              <w:rPr>
                <w:rFonts w:ascii="Arial" w:hAnsi="Arial" w:cs="Arial"/>
                <w:kern w:val="22"/>
                <w:sz w:val="18"/>
                <w:szCs w:val="18"/>
                <w:lang w:val="en-GB"/>
              </w:rPr>
              <w:t xml:space="preserve"> and is associated with several small islets</w:t>
            </w:r>
            <w:r w:rsidRPr="001E22BF">
              <w:rPr>
                <w:rFonts w:ascii="Arial" w:eastAsia="MS Mincho" w:hAnsi="Arial" w:cs="Arial"/>
                <w:kern w:val="22"/>
                <w:sz w:val="18"/>
                <w:szCs w:val="18"/>
                <w:lang w:val="en-GB"/>
              </w:rPr>
              <w:t>.</w:t>
            </w:r>
          </w:p>
          <w:p w14:paraId="28281A55" w14:textId="77777777" w:rsidR="00E961BD" w:rsidRPr="001E22BF" w:rsidRDefault="00E961BD" w:rsidP="00E961BD">
            <w:pPr>
              <w:numPr>
                <w:ilvl w:val="0"/>
                <w:numId w:val="51"/>
              </w:numPr>
              <w:spacing w:after="0" w:line="240" w:lineRule="auto"/>
              <w:ind w:left="395"/>
              <w:jc w:val="both"/>
              <w:rPr>
                <w:rFonts w:ascii="Arial" w:hAnsi="Arial" w:cs="Arial"/>
                <w:kern w:val="22"/>
                <w:sz w:val="18"/>
                <w:szCs w:val="18"/>
                <w:lang w:val="en-GB"/>
              </w:rPr>
            </w:pPr>
            <w:r w:rsidRPr="001E22BF">
              <w:rPr>
                <w:rFonts w:ascii="Arial" w:eastAsia="MS Mincho" w:hAnsi="Arial" w:cs="Arial"/>
                <w:kern w:val="22"/>
                <w:sz w:val="18"/>
                <w:szCs w:val="18"/>
                <w:lang w:val="en-GB"/>
              </w:rPr>
              <w:t xml:space="preserve">The marine area presents different ecosystems and habitats, including sandy beaches where many species of sea turtle nest and lay their eggs, the most important of which are </w:t>
            </w:r>
            <w:r w:rsidRPr="001E22BF">
              <w:rPr>
                <w:rFonts w:ascii="Arial" w:hAnsi="Arial" w:cs="Arial"/>
                <w:i/>
                <w:iCs/>
                <w:kern w:val="22"/>
                <w:sz w:val="18"/>
                <w:szCs w:val="18"/>
                <w:lang w:val="en-GB" w:eastAsia="pt-PT"/>
              </w:rPr>
              <w:t>Dermochelys coriacea, Eretmochelys imbricata</w:t>
            </w:r>
            <w:r w:rsidRPr="001E22BF">
              <w:rPr>
                <w:rFonts w:ascii="Arial" w:hAnsi="Arial" w:cs="Arial"/>
                <w:kern w:val="22"/>
                <w:sz w:val="18"/>
                <w:szCs w:val="18"/>
                <w:lang w:val="en-GB" w:eastAsia="pt-PT"/>
              </w:rPr>
              <w:t>,</w:t>
            </w:r>
            <w:r w:rsidRPr="001E22BF">
              <w:rPr>
                <w:rFonts w:ascii="Arial" w:hAnsi="Arial" w:cs="Arial"/>
                <w:i/>
                <w:iCs/>
                <w:kern w:val="22"/>
                <w:sz w:val="18"/>
                <w:szCs w:val="18"/>
                <w:lang w:val="en-GB" w:eastAsia="pt-PT"/>
              </w:rPr>
              <w:t xml:space="preserve"> Lepidochelys olivacea</w:t>
            </w:r>
            <w:r w:rsidRPr="001E22BF">
              <w:rPr>
                <w:rFonts w:ascii="Arial" w:hAnsi="Arial" w:cs="Arial"/>
                <w:kern w:val="22"/>
                <w:sz w:val="18"/>
                <w:szCs w:val="18"/>
                <w:lang w:val="en-GB" w:eastAsia="pt-PT"/>
              </w:rPr>
              <w:t>,</w:t>
            </w:r>
            <w:r w:rsidRPr="001E22BF">
              <w:rPr>
                <w:rFonts w:ascii="Arial" w:hAnsi="Arial" w:cs="Arial"/>
                <w:i/>
                <w:iCs/>
                <w:kern w:val="22"/>
                <w:sz w:val="18"/>
                <w:szCs w:val="18"/>
                <w:lang w:val="en-GB" w:eastAsia="pt-PT"/>
              </w:rPr>
              <w:t xml:space="preserve"> Chelonia mydas </w:t>
            </w:r>
            <w:r w:rsidRPr="001E22BF">
              <w:rPr>
                <w:rFonts w:ascii="Arial" w:hAnsi="Arial" w:cs="Arial"/>
                <w:iCs/>
                <w:kern w:val="22"/>
                <w:sz w:val="18"/>
                <w:szCs w:val="18"/>
                <w:lang w:val="en-GB" w:eastAsia="pt-PT"/>
              </w:rPr>
              <w:t>and</w:t>
            </w:r>
            <w:r w:rsidRPr="001E22BF">
              <w:rPr>
                <w:rFonts w:ascii="Arial" w:hAnsi="Arial" w:cs="Arial"/>
                <w:i/>
                <w:iCs/>
                <w:kern w:val="22"/>
                <w:sz w:val="18"/>
                <w:szCs w:val="18"/>
                <w:lang w:val="en-GB" w:eastAsia="pt-PT"/>
              </w:rPr>
              <w:t xml:space="preserve"> Caretta caretta. </w:t>
            </w:r>
            <w:r w:rsidRPr="001E22BF">
              <w:rPr>
                <w:rFonts w:ascii="Arial" w:hAnsi="Arial" w:cs="Arial"/>
                <w:iCs/>
                <w:kern w:val="22"/>
                <w:sz w:val="18"/>
                <w:szCs w:val="18"/>
                <w:lang w:val="en-GB" w:eastAsia="pt-PT"/>
              </w:rPr>
              <w:t xml:space="preserve">In addition, the region abounds with many endemic corals </w:t>
            </w:r>
            <w:r w:rsidRPr="001E22BF">
              <w:rPr>
                <w:rFonts w:ascii="Arial" w:eastAsia="MS Mincho" w:hAnsi="Arial" w:cs="Arial"/>
                <w:noProof/>
                <w:kern w:val="22"/>
                <w:sz w:val="18"/>
                <w:szCs w:val="18"/>
                <w:lang w:val="en-GB"/>
              </w:rPr>
              <w:t>(</w:t>
            </w:r>
            <w:r w:rsidRPr="001E22BF">
              <w:rPr>
                <w:rFonts w:ascii="Arial" w:eastAsia="MS Mincho" w:hAnsi="Arial" w:cs="Arial"/>
                <w:i/>
                <w:kern w:val="22"/>
                <w:sz w:val="18"/>
                <w:szCs w:val="18"/>
                <w:lang w:val="en-GB"/>
              </w:rPr>
              <w:t>Montastraea cavernosa</w:t>
            </w:r>
            <w:r w:rsidRPr="001E22BF">
              <w:rPr>
                <w:rFonts w:ascii="Arial" w:eastAsia="MS Mincho" w:hAnsi="Arial" w:cs="Arial"/>
                <w:kern w:val="22"/>
                <w:sz w:val="18"/>
                <w:szCs w:val="18"/>
                <w:lang w:val="en-GB"/>
              </w:rPr>
              <w:t xml:space="preserve">, </w:t>
            </w:r>
            <w:r w:rsidRPr="001E22BF">
              <w:rPr>
                <w:rFonts w:ascii="Arial" w:eastAsia="MS Mincho" w:hAnsi="Arial" w:cs="Arial"/>
                <w:i/>
                <w:kern w:val="22"/>
                <w:sz w:val="18"/>
                <w:szCs w:val="18"/>
                <w:lang w:val="en-GB"/>
              </w:rPr>
              <w:t>guineense</w:t>
            </w:r>
            <w:r w:rsidRPr="001E22BF">
              <w:rPr>
                <w:rFonts w:ascii="Arial" w:eastAsia="MS Mincho" w:hAnsi="Arial" w:cs="Arial"/>
                <w:kern w:val="22"/>
                <w:sz w:val="18"/>
                <w:szCs w:val="18"/>
                <w:lang w:val="en-GB"/>
              </w:rPr>
              <w:t xml:space="preserve"> and </w:t>
            </w:r>
            <w:r w:rsidRPr="001E22BF">
              <w:rPr>
                <w:rFonts w:ascii="Arial" w:eastAsia="MS Mincho" w:hAnsi="Arial" w:cs="Arial"/>
                <w:i/>
                <w:kern w:val="22"/>
                <w:sz w:val="18"/>
                <w:szCs w:val="18"/>
                <w:lang w:val="en-GB"/>
              </w:rPr>
              <w:t>Porites bernardi</w:t>
            </w:r>
            <w:r w:rsidRPr="001E22BF">
              <w:rPr>
                <w:rFonts w:ascii="Arial" w:eastAsia="MS Mincho" w:hAnsi="Arial" w:cs="Arial"/>
                <w:kern w:val="22"/>
                <w:sz w:val="18"/>
                <w:szCs w:val="18"/>
                <w:lang w:val="en-GB"/>
              </w:rPr>
              <w:t xml:space="preserve">), </w:t>
            </w:r>
            <w:r w:rsidRPr="001E22BF">
              <w:rPr>
                <w:rFonts w:ascii="Arial" w:eastAsia="MS Mincho" w:hAnsi="Arial" w:cs="Arial"/>
                <w:bCs/>
                <w:kern w:val="22"/>
                <w:sz w:val="18"/>
                <w:szCs w:val="18"/>
                <w:lang w:val="en-GB"/>
              </w:rPr>
              <w:t>demersal fish (</w:t>
            </w:r>
            <w:r w:rsidRPr="001E22BF">
              <w:rPr>
                <w:rFonts w:ascii="Arial" w:hAnsi="Arial" w:cs="Arial"/>
                <w:i/>
                <w:kern w:val="22"/>
                <w:sz w:val="18"/>
                <w:szCs w:val="18"/>
                <w:lang w:val="en-GB"/>
              </w:rPr>
              <w:t>Epinephelus goreensis</w:t>
            </w:r>
            <w:r w:rsidRPr="001E22BF">
              <w:rPr>
                <w:rFonts w:ascii="Arial" w:eastAsia="MS Mincho" w:hAnsi="Arial" w:cs="Arial"/>
                <w:bCs/>
                <w:kern w:val="22"/>
                <w:sz w:val="18"/>
                <w:szCs w:val="18"/>
                <w:lang w:val="en-GB"/>
              </w:rPr>
              <w:t>), pelagic fish, such as</w:t>
            </w:r>
            <w:r w:rsidRPr="001E22BF">
              <w:rPr>
                <w:rFonts w:ascii="Arial" w:hAnsi="Arial" w:cs="Arial"/>
                <w:kern w:val="22"/>
                <w:sz w:val="18"/>
                <w:szCs w:val="18"/>
                <w:lang w:val="en-GB"/>
              </w:rPr>
              <w:t xml:space="preserve"> </w:t>
            </w:r>
            <w:r w:rsidRPr="001E22BF">
              <w:rPr>
                <w:rFonts w:ascii="Arial" w:hAnsi="Arial" w:cs="Arial"/>
                <w:i/>
                <w:kern w:val="22"/>
                <w:sz w:val="18"/>
                <w:szCs w:val="18"/>
                <w:lang w:val="en-GB"/>
              </w:rPr>
              <w:t>Istiophorus albicans</w:t>
            </w:r>
            <w:r w:rsidRPr="001E22BF">
              <w:rPr>
                <w:rFonts w:ascii="Arial" w:hAnsi="Arial" w:cs="Arial"/>
                <w:kern w:val="22"/>
                <w:sz w:val="18"/>
                <w:szCs w:val="18"/>
                <w:lang w:val="en-GB"/>
              </w:rPr>
              <w:t xml:space="preserve">, </w:t>
            </w:r>
            <w:r w:rsidRPr="001E22BF">
              <w:rPr>
                <w:rFonts w:ascii="Arial" w:hAnsi="Arial" w:cs="Arial"/>
                <w:i/>
                <w:kern w:val="22"/>
                <w:sz w:val="18"/>
                <w:szCs w:val="18"/>
                <w:lang w:val="en-GB"/>
              </w:rPr>
              <w:t>Caranx crysos</w:t>
            </w:r>
            <w:r w:rsidRPr="001E22BF">
              <w:rPr>
                <w:rFonts w:ascii="Arial" w:hAnsi="Arial" w:cs="Arial"/>
                <w:kern w:val="22"/>
                <w:sz w:val="18"/>
                <w:szCs w:val="18"/>
                <w:lang w:val="en-GB"/>
              </w:rPr>
              <w:t xml:space="preserve">, </w:t>
            </w:r>
            <w:r w:rsidRPr="001E22BF">
              <w:rPr>
                <w:rFonts w:ascii="Arial" w:hAnsi="Arial" w:cs="Arial"/>
                <w:i/>
                <w:kern w:val="22"/>
                <w:sz w:val="18"/>
                <w:szCs w:val="18"/>
                <w:lang w:val="en-GB"/>
              </w:rPr>
              <w:t>Scomber scombrus</w:t>
            </w:r>
            <w:r w:rsidRPr="001E22BF">
              <w:rPr>
                <w:rFonts w:ascii="Arial" w:hAnsi="Arial" w:cs="Arial"/>
                <w:kern w:val="22"/>
                <w:sz w:val="18"/>
                <w:szCs w:val="18"/>
                <w:lang w:val="en-GB"/>
              </w:rPr>
              <w:t xml:space="preserve">, </w:t>
            </w:r>
            <w:r w:rsidRPr="001E22BF">
              <w:rPr>
                <w:rFonts w:ascii="Arial" w:hAnsi="Arial" w:cs="Arial"/>
                <w:i/>
                <w:kern w:val="22"/>
                <w:sz w:val="18"/>
                <w:szCs w:val="18"/>
                <w:lang w:val="en-GB"/>
              </w:rPr>
              <w:t xml:space="preserve">Euthynnus alleteratus, Hemiramphus balao, Cypselurus melanurus, Trachurus trachurus </w:t>
            </w:r>
            <w:r w:rsidRPr="001E22BF">
              <w:rPr>
                <w:rFonts w:ascii="Arial" w:hAnsi="Arial" w:cs="Arial"/>
                <w:kern w:val="22"/>
                <w:sz w:val="18"/>
                <w:szCs w:val="18"/>
                <w:lang w:val="en-GB"/>
              </w:rPr>
              <w:t>and</w:t>
            </w:r>
            <w:r w:rsidRPr="001E22BF">
              <w:rPr>
                <w:rFonts w:ascii="Arial" w:hAnsi="Arial" w:cs="Arial"/>
                <w:i/>
                <w:kern w:val="22"/>
                <w:sz w:val="18"/>
                <w:szCs w:val="18"/>
                <w:lang w:val="en-GB"/>
              </w:rPr>
              <w:t xml:space="preserve"> Katsuwonus pelamet</w:t>
            </w:r>
            <w:r w:rsidRPr="001E22BF">
              <w:rPr>
                <w:rFonts w:ascii="Arial" w:hAnsi="Arial" w:cs="Arial"/>
                <w:kern w:val="22"/>
                <w:sz w:val="18"/>
                <w:szCs w:val="18"/>
                <w:lang w:val="en-GB"/>
              </w:rPr>
              <w:t>, and sharks (</w:t>
            </w:r>
            <w:r w:rsidRPr="001E22BF">
              <w:rPr>
                <w:rFonts w:ascii="Arial" w:hAnsi="Arial" w:cs="Arial"/>
                <w:i/>
                <w:kern w:val="22"/>
                <w:sz w:val="18"/>
                <w:szCs w:val="18"/>
                <w:lang w:val="en-GB"/>
              </w:rPr>
              <w:t>Charcharinidae, Hemigaleidae</w:t>
            </w:r>
            <w:r w:rsidRPr="001E22BF">
              <w:rPr>
                <w:rFonts w:ascii="Arial" w:hAnsi="Arial" w:cs="Arial"/>
                <w:kern w:val="22"/>
                <w:sz w:val="18"/>
                <w:szCs w:val="18"/>
                <w:lang w:val="en-GB"/>
              </w:rPr>
              <w:t xml:space="preserve"> and</w:t>
            </w:r>
            <w:r w:rsidRPr="001E22BF">
              <w:rPr>
                <w:rFonts w:ascii="Arial" w:hAnsi="Arial" w:cs="Arial"/>
                <w:i/>
                <w:kern w:val="22"/>
                <w:sz w:val="18"/>
                <w:szCs w:val="18"/>
                <w:lang w:val="en-GB"/>
              </w:rPr>
              <w:t xml:space="preserve"> Sphyrnidae</w:t>
            </w:r>
            <w:r w:rsidRPr="001E22BF">
              <w:rPr>
                <w:rFonts w:ascii="Arial" w:hAnsi="Arial" w:cs="Arial"/>
                <w:kern w:val="22"/>
                <w:sz w:val="18"/>
                <w:szCs w:val="18"/>
                <w:lang w:val="en-GB"/>
              </w:rPr>
              <w:t xml:space="preserve">). Lastly, the region is frequented by many seabirds, such as </w:t>
            </w:r>
            <w:r w:rsidRPr="001E22BF">
              <w:rPr>
                <w:rFonts w:ascii="Arial" w:hAnsi="Arial" w:cs="Arial"/>
                <w:i/>
                <w:iCs/>
                <w:kern w:val="22"/>
                <w:sz w:val="18"/>
                <w:szCs w:val="18"/>
                <w:lang w:val="en-GB"/>
              </w:rPr>
              <w:t xml:space="preserve">Phaeton lepturus, Onychoprion fuscatus, Sula eucogaster, Onychoprion fuscatus </w:t>
            </w:r>
            <w:r w:rsidRPr="001E22BF">
              <w:rPr>
                <w:rFonts w:ascii="Arial" w:hAnsi="Arial" w:cs="Arial"/>
                <w:iCs/>
                <w:kern w:val="22"/>
                <w:sz w:val="18"/>
                <w:szCs w:val="18"/>
                <w:lang w:val="en-GB"/>
              </w:rPr>
              <w:t>and</w:t>
            </w:r>
            <w:r w:rsidRPr="001E22BF">
              <w:rPr>
                <w:rFonts w:ascii="Arial" w:hAnsi="Arial" w:cs="Arial"/>
                <w:i/>
                <w:iCs/>
                <w:kern w:val="22"/>
                <w:sz w:val="18"/>
                <w:szCs w:val="18"/>
                <w:lang w:val="en-GB"/>
              </w:rPr>
              <w:t xml:space="preserve"> Anous minute</w:t>
            </w:r>
            <w:r w:rsidRPr="001E22BF">
              <w:rPr>
                <w:rFonts w:ascii="Arial" w:hAnsi="Arial" w:cs="Arial"/>
                <w:iCs/>
                <w:kern w:val="22"/>
                <w:sz w:val="18"/>
                <w:szCs w:val="18"/>
                <w:lang w:val="en-GB"/>
              </w:rPr>
              <w:t>.</w:t>
            </w:r>
          </w:p>
        </w:tc>
        <w:tc>
          <w:tcPr>
            <w:tcW w:w="506" w:type="dxa"/>
            <w:vAlign w:val="center"/>
          </w:tcPr>
          <w:p w14:paraId="2586E701"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4358C6B6"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3FCC1A8B"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14232BF4"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2459E0DF"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27148B74"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7" w:type="dxa"/>
            <w:vAlign w:val="center"/>
          </w:tcPr>
          <w:p w14:paraId="5A369CB5"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r>
      <w:tr w:rsidR="00E961BD" w:rsidRPr="001E22BF" w14:paraId="25F3C334" w14:textId="77777777">
        <w:tc>
          <w:tcPr>
            <w:tcW w:w="9687" w:type="dxa"/>
          </w:tcPr>
          <w:p w14:paraId="73FE8F1E" w14:textId="77777777" w:rsidR="00E961BD" w:rsidRPr="001E22BF" w:rsidRDefault="00E961BD" w:rsidP="00E961BD">
            <w:pPr>
              <w:snapToGrid w:val="0"/>
              <w:rPr>
                <w:rFonts w:ascii="Arial" w:eastAsia="MS Mincho" w:hAnsi="Arial" w:cs="Arial"/>
                <w:b/>
                <w:kern w:val="22"/>
                <w:sz w:val="18"/>
                <w:szCs w:val="18"/>
                <w:lang w:val="en-GB"/>
              </w:rPr>
            </w:pPr>
            <w:r w:rsidRPr="001E22BF">
              <w:rPr>
                <w:rFonts w:ascii="Arial" w:eastAsia="MS Mincho" w:hAnsi="Arial" w:cs="Arial"/>
                <w:b/>
                <w:kern w:val="22"/>
                <w:sz w:val="18"/>
                <w:szCs w:val="18"/>
                <w:lang w:val="en-GB"/>
              </w:rPr>
              <w:t xml:space="preserve">27. </w:t>
            </w:r>
            <w:r w:rsidRPr="001E22BF">
              <w:rPr>
                <w:rFonts w:ascii="Arial" w:hAnsi="Arial" w:cs="Arial"/>
                <w:b/>
                <w:kern w:val="22"/>
                <w:sz w:val="18"/>
                <w:szCs w:val="18"/>
                <w:lang w:val="en-GB"/>
              </w:rPr>
              <w:t>Mayumba marine and coastal area</w:t>
            </w:r>
          </w:p>
          <w:p w14:paraId="07C568AA" w14:textId="77777777" w:rsidR="00E961BD" w:rsidRPr="001E22BF" w:rsidRDefault="00E961BD" w:rsidP="00E961BD">
            <w:pPr>
              <w:numPr>
                <w:ilvl w:val="0"/>
                <w:numId w:val="53"/>
              </w:numPr>
              <w:spacing w:after="0" w:line="240" w:lineRule="auto"/>
              <w:ind w:left="395"/>
              <w:jc w:val="both"/>
              <w:rPr>
                <w:rFonts w:ascii="Arial" w:eastAsia="MS Mincho" w:hAnsi="Arial" w:cs="Arial"/>
                <w:kern w:val="22"/>
                <w:sz w:val="18"/>
                <w:szCs w:val="18"/>
                <w:lang w:val="en-GB"/>
              </w:rPr>
            </w:pPr>
            <w:r w:rsidRPr="001E22BF">
              <w:rPr>
                <w:rFonts w:ascii="Arial" w:eastAsia="MS Mincho" w:hAnsi="Arial" w:cs="Arial"/>
                <w:kern w:val="22"/>
                <w:sz w:val="18"/>
                <w:szCs w:val="18"/>
                <w:lang w:val="en-GB"/>
              </w:rPr>
              <w:t>Location: The special nature of this part of the Gabonese coast is related to the presence of vast lagoon areas, extending from Fernan Vaz lagoon, 500 km north of this marine area, to beyond the border with Congo.</w:t>
            </w:r>
          </w:p>
          <w:p w14:paraId="3B4CF17D" w14:textId="77777777" w:rsidR="00E961BD" w:rsidRPr="001E22BF" w:rsidRDefault="00E961BD" w:rsidP="00E961BD">
            <w:pPr>
              <w:numPr>
                <w:ilvl w:val="0"/>
                <w:numId w:val="53"/>
              </w:numPr>
              <w:spacing w:after="0" w:line="240" w:lineRule="auto"/>
              <w:ind w:left="395"/>
              <w:jc w:val="both"/>
              <w:rPr>
                <w:rFonts w:ascii="Arial" w:eastAsia="MS Mincho" w:hAnsi="Arial" w:cs="Arial"/>
                <w:kern w:val="22"/>
                <w:sz w:val="18"/>
                <w:szCs w:val="18"/>
                <w:lang w:val="en-GB"/>
              </w:rPr>
            </w:pPr>
            <w:r w:rsidRPr="001E22BF">
              <w:rPr>
                <w:rFonts w:ascii="Arial" w:hAnsi="Arial" w:cs="Arial"/>
                <w:kern w:val="22"/>
                <w:sz w:val="18"/>
                <w:szCs w:val="18"/>
                <w:lang w:val="en-GB"/>
              </w:rPr>
              <w:t>The Mayumba marine and coastal area is characterized by large aquatic mammals (whales, orcas, sharks and dolphin), and large land mammals (elephant, water buffalo and hippopotamus) in the barrier beaches covered with vegetation, in particular leatherback turtles arriving and laying their eggs between October and April.</w:t>
            </w:r>
          </w:p>
          <w:p w14:paraId="11D916F0" w14:textId="77777777" w:rsidR="00E961BD" w:rsidRPr="001E22BF" w:rsidRDefault="00E961BD" w:rsidP="00E961BD">
            <w:pPr>
              <w:ind w:left="395"/>
              <w:rPr>
                <w:rFonts w:ascii="Arial" w:eastAsia="MS Mincho" w:hAnsi="Arial" w:cs="Arial"/>
                <w:kern w:val="22"/>
                <w:sz w:val="18"/>
                <w:szCs w:val="18"/>
                <w:lang w:val="en-GB"/>
              </w:rPr>
            </w:pPr>
            <w:r w:rsidRPr="001E22BF">
              <w:rPr>
                <w:rFonts w:ascii="Arial" w:hAnsi="Arial" w:cs="Arial"/>
                <w:kern w:val="22"/>
                <w:sz w:val="18"/>
                <w:szCs w:val="18"/>
                <w:lang w:val="en-GB"/>
              </w:rPr>
              <w:t>The Mayumba coast is characterized by a long sandy beach, a large lagoon surrounded by several smaller lagoons, mangrove ecosystems, barrier beaches and coastal paleodunes, behind which a group of coastal savannahs and forests is developing. This area is distinguished by its rich biodiversity: it is home to shore animals (lobsters, ghost crabs), but also birds, primates (mandrills, gorillas and chimpanzees) and a multitude of coastal and marine fishery resources.</w:t>
            </w:r>
          </w:p>
        </w:tc>
        <w:tc>
          <w:tcPr>
            <w:tcW w:w="506" w:type="dxa"/>
            <w:vAlign w:val="center"/>
          </w:tcPr>
          <w:p w14:paraId="5051B673"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69D13BA2"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1AE9983C"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0E81FC3C"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2BB63362"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07DE092D"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7" w:type="dxa"/>
            <w:vAlign w:val="center"/>
          </w:tcPr>
          <w:p w14:paraId="6C12BD44"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r>
      <w:tr w:rsidR="00E961BD" w:rsidRPr="001E22BF" w14:paraId="60580AC0" w14:textId="77777777">
        <w:trPr>
          <w:trHeight w:val="583"/>
        </w:trPr>
        <w:tc>
          <w:tcPr>
            <w:tcW w:w="9687" w:type="dxa"/>
          </w:tcPr>
          <w:p w14:paraId="13947224" w14:textId="77777777" w:rsidR="00E961BD" w:rsidRPr="001E22BF" w:rsidRDefault="00E961BD" w:rsidP="00E961BD">
            <w:pPr>
              <w:snapToGrid w:val="0"/>
              <w:rPr>
                <w:rFonts w:ascii="Arial" w:eastAsia="MS Mincho" w:hAnsi="Arial" w:cs="Arial"/>
                <w:b/>
                <w:kern w:val="22"/>
                <w:sz w:val="18"/>
                <w:szCs w:val="18"/>
                <w:lang w:val="en-GB"/>
              </w:rPr>
            </w:pPr>
            <w:r w:rsidRPr="001E22BF">
              <w:rPr>
                <w:rFonts w:ascii="Arial" w:eastAsia="MS Mincho" w:hAnsi="Arial" w:cs="Arial"/>
                <w:b/>
                <w:kern w:val="22"/>
                <w:sz w:val="18"/>
                <w:szCs w:val="18"/>
                <w:lang w:val="en-GB"/>
              </w:rPr>
              <w:lastRenderedPageBreak/>
              <w:t>28. North-west continental shelf</w:t>
            </w:r>
          </w:p>
          <w:p w14:paraId="40EB9729" w14:textId="77777777" w:rsidR="00E961BD" w:rsidRPr="001E22BF" w:rsidRDefault="00E961BD" w:rsidP="00E961BD">
            <w:pPr>
              <w:numPr>
                <w:ilvl w:val="0"/>
                <w:numId w:val="74"/>
              </w:numPr>
              <w:spacing w:after="0" w:line="240" w:lineRule="auto"/>
              <w:ind w:left="360"/>
              <w:jc w:val="both"/>
              <w:rPr>
                <w:rFonts w:ascii="Arial" w:hAnsi="Arial" w:cs="Arial"/>
                <w:kern w:val="22"/>
                <w:sz w:val="18"/>
                <w:szCs w:val="18"/>
                <w:lang w:val="en-GB"/>
              </w:rPr>
            </w:pPr>
            <w:r w:rsidRPr="001E22BF">
              <w:rPr>
                <w:rFonts w:ascii="Arial" w:hAnsi="Arial" w:cs="Arial"/>
                <w:bCs/>
                <w:noProof/>
                <w:kern w:val="22"/>
                <w:sz w:val="18"/>
                <w:szCs w:val="18"/>
                <w:lang w:val="en-GB"/>
              </w:rPr>
              <w:t>Location: It is located off the coast of</w:t>
            </w:r>
            <w:r w:rsidRPr="001E22BF">
              <w:rPr>
                <w:rFonts w:ascii="Arial" w:hAnsi="Arial" w:cs="Arial"/>
                <w:kern w:val="22"/>
                <w:sz w:val="18"/>
                <w:szCs w:val="18"/>
                <w:lang w:val="en-GB"/>
              </w:rPr>
              <w:t xml:space="preserve"> Pointe Noire, including area between the depth contours of 120 to 450 m and beyond. The area is situated within national jurisdiction of Congo.</w:t>
            </w:r>
          </w:p>
          <w:p w14:paraId="2912CFB2" w14:textId="77777777" w:rsidR="00E961BD" w:rsidRPr="001E22BF" w:rsidRDefault="00E961BD" w:rsidP="00E961BD">
            <w:pPr>
              <w:numPr>
                <w:ilvl w:val="0"/>
                <w:numId w:val="74"/>
              </w:numPr>
              <w:spacing w:after="0" w:line="240" w:lineRule="auto"/>
              <w:ind w:left="360"/>
              <w:jc w:val="both"/>
              <w:rPr>
                <w:rFonts w:ascii="Arial" w:hAnsi="Arial" w:cs="Arial"/>
                <w:kern w:val="22"/>
                <w:sz w:val="18"/>
                <w:szCs w:val="18"/>
                <w:lang w:val="en-GB"/>
              </w:rPr>
            </w:pPr>
            <w:r w:rsidRPr="001E22BF">
              <w:rPr>
                <w:rFonts w:ascii="Arial" w:hAnsi="Arial" w:cs="Arial"/>
                <w:kern w:val="22"/>
                <w:sz w:val="18"/>
                <w:szCs w:val="18"/>
                <w:lang w:val="en-GB"/>
              </w:rPr>
              <w:t>It is characterized by the high productivity of coastal waters, biodiversity and the high levels of fish stock. This area between the 120- and 450-m isobaths has a 20-km wide terrace. The bathymetry of the area, in schematic form, is as follows: Off the coast of Congo, in the northern Gabonese-Congolese part, it presents a simple topography, with a regularly and slightly inclined bottom, reaching 100 m, with outcrops between 75 and 100 m. The communities of living resources include deep-sea demersal resources and offshore pelagic resources. It is situated on the shelf at depths of 120 m and beyond. It has special characteristics, in terms of climate and the variability of resources.</w:t>
            </w:r>
          </w:p>
        </w:tc>
        <w:tc>
          <w:tcPr>
            <w:tcW w:w="506" w:type="dxa"/>
            <w:vAlign w:val="center"/>
          </w:tcPr>
          <w:p w14:paraId="51B6A44C"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66C9E022"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69A86119"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L</w:t>
            </w:r>
          </w:p>
        </w:tc>
        <w:tc>
          <w:tcPr>
            <w:tcW w:w="506" w:type="dxa"/>
            <w:vAlign w:val="center"/>
          </w:tcPr>
          <w:p w14:paraId="7BA1F9BC"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0FF69297"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016276E9"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7" w:type="dxa"/>
            <w:vAlign w:val="center"/>
          </w:tcPr>
          <w:p w14:paraId="39788A22"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r>
      <w:tr w:rsidR="00E961BD" w:rsidRPr="001E22BF" w14:paraId="1BD3F98A" w14:textId="77777777">
        <w:tc>
          <w:tcPr>
            <w:tcW w:w="9687" w:type="dxa"/>
          </w:tcPr>
          <w:p w14:paraId="2CA1493C" w14:textId="77777777" w:rsidR="00E961BD" w:rsidRPr="001E22BF" w:rsidRDefault="00E961BD" w:rsidP="00E961BD">
            <w:pPr>
              <w:snapToGrid w:val="0"/>
              <w:rPr>
                <w:rFonts w:ascii="Arial" w:eastAsia="MS Mincho" w:hAnsi="Arial" w:cs="Arial"/>
                <w:b/>
                <w:kern w:val="22"/>
                <w:sz w:val="18"/>
                <w:szCs w:val="18"/>
                <w:lang w:val="en-GB"/>
              </w:rPr>
            </w:pPr>
            <w:r w:rsidRPr="001E22BF">
              <w:rPr>
                <w:rFonts w:ascii="Arial" w:eastAsia="MS Mincho" w:hAnsi="Arial" w:cs="Arial"/>
                <w:b/>
                <w:kern w:val="22"/>
                <w:sz w:val="18"/>
                <w:szCs w:val="18"/>
                <w:lang w:val="en-GB"/>
              </w:rPr>
              <w:t>29. Muanda coastal and marine area</w:t>
            </w:r>
          </w:p>
          <w:p w14:paraId="42834256" w14:textId="77777777" w:rsidR="00E961BD" w:rsidRPr="001E22BF" w:rsidRDefault="00E961BD" w:rsidP="00E961BD">
            <w:pPr>
              <w:numPr>
                <w:ilvl w:val="0"/>
                <w:numId w:val="45"/>
              </w:numPr>
              <w:snapToGrid w:val="0"/>
              <w:spacing w:after="0" w:line="240" w:lineRule="auto"/>
              <w:ind w:left="395"/>
              <w:jc w:val="both"/>
              <w:rPr>
                <w:rFonts w:ascii="Arial" w:eastAsia="MS Mincho" w:hAnsi="Arial" w:cs="Arial"/>
                <w:kern w:val="22"/>
                <w:sz w:val="18"/>
                <w:szCs w:val="18"/>
                <w:lang w:val="en-GB"/>
              </w:rPr>
            </w:pPr>
            <w:r w:rsidRPr="001E22BF">
              <w:rPr>
                <w:rFonts w:ascii="Arial" w:eastAsia="MS Mincho" w:hAnsi="Arial" w:cs="Arial"/>
                <w:kern w:val="22"/>
                <w:sz w:val="18"/>
                <w:szCs w:val="18"/>
                <w:lang w:val="en-GB"/>
              </w:rPr>
              <w:t>Location: It covers an area of approximately</w:t>
            </w:r>
            <w:r w:rsidRPr="001E22BF">
              <w:rPr>
                <w:rFonts w:ascii="Arial" w:hAnsi="Arial" w:cs="Arial"/>
                <w:bCs/>
                <w:kern w:val="22"/>
                <w:sz w:val="18"/>
                <w:szCs w:val="18"/>
                <w:lang w:val="en-GB"/>
              </w:rPr>
              <w:t xml:space="preserve"> 66,000 ha, and its geographical coordinates are located between 5°45’ – 6°55’ S latitude and 12°45’ – 13° E longitude, within the Democratic Republic of Congo.</w:t>
            </w:r>
          </w:p>
          <w:p w14:paraId="4094B848" w14:textId="77777777" w:rsidR="00E961BD" w:rsidRPr="001E22BF" w:rsidRDefault="00E961BD" w:rsidP="00E961BD">
            <w:pPr>
              <w:numPr>
                <w:ilvl w:val="0"/>
                <w:numId w:val="45"/>
              </w:numPr>
              <w:snapToGrid w:val="0"/>
              <w:spacing w:after="0" w:line="240" w:lineRule="auto"/>
              <w:ind w:left="395"/>
              <w:jc w:val="both"/>
              <w:rPr>
                <w:rFonts w:ascii="Arial" w:eastAsia="MS Mincho" w:hAnsi="Arial" w:cs="Arial"/>
                <w:kern w:val="22"/>
                <w:sz w:val="18"/>
                <w:szCs w:val="18"/>
                <w:lang w:val="en-GB"/>
              </w:rPr>
            </w:pPr>
            <w:r w:rsidRPr="001E22BF">
              <w:rPr>
                <w:rFonts w:ascii="Arial" w:hAnsi="Arial" w:cs="Arial"/>
                <w:kern w:val="22"/>
                <w:sz w:val="18"/>
                <w:szCs w:val="18"/>
                <w:lang w:val="en-GB"/>
              </w:rPr>
              <w:t xml:space="preserve">The Atlantic coast of </w:t>
            </w:r>
            <w:r w:rsidRPr="001E22BF">
              <w:rPr>
                <w:rFonts w:ascii="Arial" w:eastAsia="MS Mincho" w:hAnsi="Arial" w:cs="Arial"/>
                <w:kern w:val="22"/>
                <w:sz w:val="18"/>
                <w:szCs w:val="18"/>
                <w:lang w:val="en-GB"/>
              </w:rPr>
              <w:t>the Democratic Republic of Congo</w:t>
            </w:r>
            <w:r w:rsidRPr="001E22BF">
              <w:rPr>
                <w:rFonts w:ascii="Arial" w:hAnsi="Arial" w:cs="Arial"/>
                <w:kern w:val="22"/>
                <w:sz w:val="18"/>
                <w:szCs w:val="18"/>
                <w:lang w:val="en-GB"/>
              </w:rPr>
              <w:t xml:space="preserve"> is 40 km long, with a large area of mangroves erected in the Marine Mangrove Park up to its northern border with the Angolan province of Cabindo. This western region of the coastal area covers about 110,000 hectares.</w:t>
            </w:r>
            <w:r w:rsidRPr="001E22BF">
              <w:rPr>
                <w:rFonts w:ascii="Arial" w:hAnsi="Arial" w:cs="Arial"/>
                <w:bCs/>
                <w:kern w:val="22"/>
                <w:sz w:val="18"/>
                <w:szCs w:val="18"/>
                <w:lang w:val="en-GB"/>
              </w:rPr>
              <w:t xml:space="preserve"> </w:t>
            </w:r>
          </w:p>
          <w:p w14:paraId="246E703C" w14:textId="77777777" w:rsidR="00E961BD" w:rsidRPr="001E22BF" w:rsidRDefault="00E961BD" w:rsidP="00E961BD">
            <w:pPr>
              <w:snapToGrid w:val="0"/>
              <w:ind w:left="395"/>
              <w:rPr>
                <w:rFonts w:ascii="Arial" w:eastAsia="MS Mincho" w:hAnsi="Arial" w:cs="Arial"/>
                <w:kern w:val="22"/>
                <w:sz w:val="18"/>
                <w:szCs w:val="18"/>
                <w:lang w:val="en-GB"/>
              </w:rPr>
            </w:pPr>
            <w:r w:rsidRPr="001E22BF">
              <w:rPr>
                <w:rFonts w:ascii="Arial" w:hAnsi="Arial" w:cs="Arial"/>
                <w:bCs/>
                <w:kern w:val="22"/>
                <w:sz w:val="18"/>
                <w:szCs w:val="18"/>
                <w:lang w:val="en-GB"/>
              </w:rPr>
              <w:t>The Marine Mangrove Park is divided into two areas: area A, composed of mangroves under wildlife protection, and area B, made up of humid savannah and a coastal strip, which is partially protected.</w:t>
            </w:r>
            <w:r w:rsidRPr="001E22BF">
              <w:rPr>
                <w:rFonts w:ascii="Arial" w:eastAsia="MS Mincho" w:hAnsi="Arial" w:cs="Arial"/>
                <w:kern w:val="22"/>
                <w:sz w:val="18"/>
                <w:szCs w:val="18"/>
                <w:lang w:val="en-GB"/>
              </w:rPr>
              <w:t xml:space="preserve"> The area includes the coastline, where sea turtles nest, the area around the mangroves and the marine basin created by the underwater canyon adjacent to the zone of influence of the Congo River in the Atlantic region of the Democratic Republic of Congo. This area meets the EBSA criteria</w:t>
            </w:r>
            <w:r w:rsidRPr="001E22BF">
              <w:rPr>
                <w:rFonts w:ascii="Arial" w:hAnsi="Arial" w:cs="Arial"/>
                <w:bCs/>
                <w:kern w:val="22"/>
                <w:sz w:val="18"/>
                <w:szCs w:val="18"/>
                <w:lang w:val="en-GB"/>
              </w:rPr>
              <w:t xml:space="preserve"> because of the significance of its marine biodiversity. One can observe manatee, hippopotamuses, whales, dolphins, sea turtles, fish, seabirds, molluscs, crustaceans, mangroves, etc. </w:t>
            </w:r>
            <w:r w:rsidRPr="001E22BF">
              <w:rPr>
                <w:rFonts w:ascii="Arial" w:eastAsia="MS Mincho" w:hAnsi="Arial" w:cs="Arial"/>
                <w:kern w:val="22"/>
                <w:sz w:val="18"/>
                <w:szCs w:val="18"/>
                <w:lang w:val="en-GB"/>
              </w:rPr>
              <w:t>Moreover, the presence of a canyon and the influence of the Congo River at its mouth have led to the formation of a marine basin.</w:t>
            </w:r>
            <w:r w:rsidRPr="001E22BF">
              <w:rPr>
                <w:rFonts w:ascii="Arial" w:hAnsi="Arial" w:cs="Arial"/>
                <w:bCs/>
                <w:kern w:val="22"/>
                <w:sz w:val="18"/>
                <w:szCs w:val="18"/>
                <w:lang w:val="en-GB"/>
              </w:rPr>
              <w:t xml:space="preserve"> Added to this situation is the phenomenon of upwelling, which attracts many marine animals, thereby creating a favourable living environment for foraging and reproduction. The presence of this basin also encourages primary production, salinity, the distribution of marine organisms, marine hydrodynamics and the orientation of the Benguela and Guinea currents.</w:t>
            </w:r>
          </w:p>
        </w:tc>
        <w:tc>
          <w:tcPr>
            <w:tcW w:w="506" w:type="dxa"/>
            <w:vAlign w:val="center"/>
          </w:tcPr>
          <w:p w14:paraId="3BD46B9D"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5F313A41"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7E94AFBE"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29270DF3"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5A4EFBC4"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231D7BE6"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7" w:type="dxa"/>
            <w:vAlign w:val="center"/>
          </w:tcPr>
          <w:p w14:paraId="3D26FD66"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w:t>
            </w:r>
          </w:p>
        </w:tc>
      </w:tr>
      <w:tr w:rsidR="00E961BD" w:rsidRPr="001E22BF" w14:paraId="247227B8" w14:textId="77777777">
        <w:tc>
          <w:tcPr>
            <w:tcW w:w="9687" w:type="dxa"/>
          </w:tcPr>
          <w:p w14:paraId="2E18E18D" w14:textId="77777777" w:rsidR="00E961BD" w:rsidRPr="001E22BF" w:rsidRDefault="00E961BD" w:rsidP="00E961BD">
            <w:pPr>
              <w:snapToGrid w:val="0"/>
              <w:rPr>
                <w:rFonts w:ascii="Arial" w:eastAsia="MS Mincho" w:hAnsi="Arial" w:cs="Arial"/>
                <w:b/>
                <w:kern w:val="22"/>
                <w:sz w:val="18"/>
                <w:szCs w:val="18"/>
                <w:lang w:val="en-GB"/>
              </w:rPr>
            </w:pPr>
            <w:r w:rsidRPr="001E22BF">
              <w:rPr>
                <w:rFonts w:ascii="Arial" w:eastAsia="MS Mincho" w:hAnsi="Arial" w:cs="Arial"/>
                <w:b/>
                <w:kern w:val="22"/>
                <w:sz w:val="18"/>
                <w:szCs w:val="18"/>
                <w:lang w:val="en-GB"/>
              </w:rPr>
              <w:t>30. Equatorial tuna production area</w:t>
            </w:r>
          </w:p>
          <w:p w14:paraId="0B919D77" w14:textId="77777777" w:rsidR="00E961BD" w:rsidRPr="001E22BF" w:rsidRDefault="00E961BD" w:rsidP="00E961BD">
            <w:pPr>
              <w:numPr>
                <w:ilvl w:val="0"/>
                <w:numId w:val="45"/>
              </w:numPr>
              <w:spacing w:after="0" w:line="240" w:lineRule="auto"/>
              <w:ind w:left="389"/>
              <w:jc w:val="both"/>
              <w:rPr>
                <w:rFonts w:ascii="Arial" w:eastAsia="MS Mincho" w:hAnsi="Arial" w:cs="Arial"/>
                <w:kern w:val="22"/>
                <w:sz w:val="18"/>
                <w:szCs w:val="18"/>
                <w:lang w:val="en-GB"/>
              </w:rPr>
            </w:pPr>
            <w:r w:rsidRPr="001E22BF">
              <w:rPr>
                <w:rFonts w:ascii="Arial" w:eastAsia="MS Mincho" w:hAnsi="Arial" w:cs="Arial"/>
                <w:kern w:val="22"/>
                <w:sz w:val="18"/>
                <w:szCs w:val="18"/>
                <w:lang w:val="en-GB"/>
              </w:rPr>
              <w:t>Location: This area, which straddles the equator, originates in the Congo marine basin; its waters are more than 100 m deep and at times more than 1,000 m deep.</w:t>
            </w:r>
          </w:p>
          <w:p w14:paraId="6C529D65" w14:textId="77777777" w:rsidR="00E961BD" w:rsidRPr="001E22BF" w:rsidRDefault="00E961BD" w:rsidP="00E961BD">
            <w:pPr>
              <w:numPr>
                <w:ilvl w:val="0"/>
                <w:numId w:val="45"/>
              </w:numPr>
              <w:spacing w:after="0" w:line="240" w:lineRule="auto"/>
              <w:ind w:left="389"/>
              <w:jc w:val="both"/>
              <w:rPr>
                <w:rFonts w:ascii="Arial" w:eastAsia="MS Mincho" w:hAnsi="Arial" w:cs="Arial"/>
                <w:kern w:val="22"/>
                <w:sz w:val="18"/>
                <w:szCs w:val="18"/>
                <w:lang w:val="en-GB"/>
              </w:rPr>
            </w:pPr>
            <w:r w:rsidRPr="001E22BF">
              <w:rPr>
                <w:rFonts w:ascii="Arial" w:eastAsia="MS Mincho" w:hAnsi="Arial" w:cs="Arial"/>
                <w:kern w:val="22"/>
                <w:sz w:val="18"/>
                <w:szCs w:val="18"/>
                <w:lang w:val="en-GB"/>
              </w:rPr>
              <w:t xml:space="preserve">The offshore marine waters of the coastal African countries adjacent to the Guinea Current have a regional marine area known as an “equatorial production zone”, which meets the EBSA criteria because it a site for migration, reproduction and development of larval, juvenile and adult tuna and associated species (including </w:t>
            </w:r>
            <w:r w:rsidRPr="001E22BF">
              <w:rPr>
                <w:rFonts w:ascii="Arial" w:hAnsi="Arial" w:cs="Arial"/>
                <w:kern w:val="22"/>
                <w:sz w:val="18"/>
                <w:szCs w:val="18"/>
                <w:lang w:val="en-GB"/>
              </w:rPr>
              <w:t>albacore (</w:t>
            </w:r>
            <w:r w:rsidRPr="001E22BF">
              <w:rPr>
                <w:rFonts w:ascii="Arial" w:hAnsi="Arial" w:cs="Arial"/>
                <w:i/>
                <w:kern w:val="22"/>
                <w:sz w:val="18"/>
                <w:szCs w:val="18"/>
                <w:lang w:val="en-GB"/>
              </w:rPr>
              <w:t>Thunnus albacares)</w:t>
            </w:r>
            <w:r w:rsidRPr="001E22BF">
              <w:rPr>
                <w:rFonts w:ascii="Arial" w:hAnsi="Arial" w:cs="Arial"/>
                <w:kern w:val="22"/>
                <w:sz w:val="18"/>
                <w:szCs w:val="18"/>
                <w:lang w:val="en-GB"/>
              </w:rPr>
              <w:t>, skipback (</w:t>
            </w:r>
            <w:r w:rsidRPr="001E22BF">
              <w:rPr>
                <w:rFonts w:ascii="Arial" w:hAnsi="Arial" w:cs="Arial"/>
                <w:i/>
                <w:kern w:val="22"/>
                <w:sz w:val="18"/>
                <w:szCs w:val="18"/>
                <w:lang w:val="en-GB"/>
              </w:rPr>
              <w:t>Katsuwanus pelamis</w:t>
            </w:r>
            <w:r w:rsidRPr="001E22BF">
              <w:rPr>
                <w:rFonts w:ascii="Arial" w:hAnsi="Arial" w:cs="Arial"/>
                <w:kern w:val="22"/>
                <w:sz w:val="18"/>
                <w:szCs w:val="18"/>
                <w:lang w:val="en-GB"/>
              </w:rPr>
              <w:t>), bigeye (</w:t>
            </w:r>
            <w:r w:rsidRPr="001E22BF">
              <w:rPr>
                <w:rFonts w:ascii="Arial" w:hAnsi="Arial" w:cs="Arial"/>
                <w:i/>
                <w:kern w:val="22"/>
                <w:sz w:val="18"/>
                <w:szCs w:val="18"/>
                <w:lang w:val="en-GB"/>
              </w:rPr>
              <w:t>Thunus obesus</w:t>
            </w:r>
            <w:r w:rsidRPr="001E22BF">
              <w:rPr>
                <w:rFonts w:ascii="Arial" w:hAnsi="Arial" w:cs="Arial"/>
                <w:kern w:val="22"/>
                <w:sz w:val="18"/>
                <w:szCs w:val="18"/>
                <w:lang w:val="en-GB"/>
              </w:rPr>
              <w:t>), longfin (</w:t>
            </w:r>
            <w:r w:rsidRPr="001E22BF">
              <w:rPr>
                <w:rFonts w:ascii="Arial" w:hAnsi="Arial" w:cs="Arial"/>
                <w:i/>
                <w:kern w:val="22"/>
                <w:sz w:val="18"/>
                <w:szCs w:val="18"/>
                <w:lang w:val="en-GB"/>
              </w:rPr>
              <w:t>Thunnus alalunga</w:t>
            </w:r>
            <w:r w:rsidRPr="001E22BF">
              <w:rPr>
                <w:rFonts w:ascii="Arial" w:hAnsi="Arial" w:cs="Arial"/>
                <w:kern w:val="22"/>
                <w:sz w:val="18"/>
                <w:szCs w:val="18"/>
                <w:lang w:val="en-GB"/>
              </w:rPr>
              <w:t>), small tuna including little tunny (</w:t>
            </w:r>
            <w:r w:rsidRPr="001E22BF">
              <w:rPr>
                <w:rFonts w:ascii="Arial" w:hAnsi="Arial" w:cs="Arial"/>
                <w:i/>
                <w:kern w:val="22"/>
                <w:sz w:val="18"/>
                <w:szCs w:val="18"/>
                <w:lang w:val="en-GB"/>
              </w:rPr>
              <w:t>Euthynnus alleterratus</w:t>
            </w:r>
            <w:r w:rsidRPr="001E22BF">
              <w:rPr>
                <w:rFonts w:ascii="Arial" w:hAnsi="Arial" w:cs="Arial"/>
                <w:kern w:val="22"/>
                <w:sz w:val="18"/>
                <w:szCs w:val="18"/>
                <w:lang w:val="en-GB"/>
              </w:rPr>
              <w:t>) and frigate mackerel (</w:t>
            </w:r>
            <w:r w:rsidRPr="001E22BF">
              <w:rPr>
                <w:rFonts w:ascii="Arial" w:hAnsi="Arial" w:cs="Arial"/>
                <w:i/>
                <w:kern w:val="22"/>
                <w:sz w:val="18"/>
                <w:szCs w:val="18"/>
                <w:lang w:val="en-GB"/>
              </w:rPr>
              <w:t>Auxis thazard</w:t>
            </w:r>
            <w:r w:rsidRPr="001E22BF">
              <w:rPr>
                <w:rFonts w:ascii="Arial" w:hAnsi="Arial" w:cs="Arial"/>
                <w:kern w:val="22"/>
                <w:sz w:val="18"/>
                <w:szCs w:val="18"/>
                <w:lang w:val="en-GB"/>
              </w:rPr>
              <w:t>), Atlantic sailfish (</w:t>
            </w:r>
            <w:r w:rsidRPr="001E22BF">
              <w:rPr>
                <w:rFonts w:ascii="Arial" w:hAnsi="Arial" w:cs="Arial"/>
                <w:i/>
                <w:kern w:val="22"/>
                <w:sz w:val="18"/>
                <w:szCs w:val="18"/>
                <w:lang w:val="en-GB"/>
              </w:rPr>
              <w:t xml:space="preserve">Istiophorus </w:t>
            </w:r>
            <w:r w:rsidRPr="001E22BF">
              <w:rPr>
                <w:rFonts w:ascii="Arial" w:hAnsi="Arial" w:cs="Arial"/>
                <w:i/>
                <w:kern w:val="22"/>
                <w:sz w:val="18"/>
                <w:szCs w:val="18"/>
                <w:lang w:val="en-GB"/>
              </w:rPr>
              <w:lastRenderedPageBreak/>
              <w:t>albicans</w:t>
            </w:r>
            <w:r w:rsidRPr="001E22BF">
              <w:rPr>
                <w:rFonts w:ascii="Arial" w:hAnsi="Arial" w:cs="Arial"/>
                <w:kern w:val="22"/>
                <w:sz w:val="18"/>
                <w:szCs w:val="18"/>
                <w:lang w:val="en-GB"/>
              </w:rPr>
              <w:t>), swordfish (</w:t>
            </w:r>
            <w:r w:rsidRPr="001E22BF">
              <w:rPr>
                <w:rFonts w:ascii="Arial" w:hAnsi="Arial" w:cs="Arial"/>
                <w:i/>
                <w:kern w:val="22"/>
                <w:sz w:val="18"/>
                <w:szCs w:val="18"/>
                <w:lang w:val="en-GB"/>
              </w:rPr>
              <w:t>Xiphias gladius</w:t>
            </w:r>
            <w:r w:rsidRPr="001E22BF">
              <w:rPr>
                <w:rFonts w:ascii="Arial" w:hAnsi="Arial" w:cs="Arial"/>
                <w:kern w:val="22"/>
                <w:sz w:val="18"/>
                <w:szCs w:val="18"/>
                <w:lang w:val="en-GB"/>
              </w:rPr>
              <w:t>), sharks and rays.</w:t>
            </w:r>
            <w:r w:rsidRPr="001E22BF">
              <w:rPr>
                <w:rFonts w:ascii="Arial" w:eastAsia="MS Mincho" w:hAnsi="Arial" w:cs="Arial"/>
                <w:kern w:val="22"/>
                <w:sz w:val="18"/>
                <w:szCs w:val="18"/>
                <w:lang w:val="en-GB"/>
              </w:rPr>
              <w:t xml:space="preserve"> Tuna catches are estimated at more than 200,000 tons a year. The benthic habitat is composed primarily of mud and distinctive facies, and the region seasonally experiences strong, mature upwellings. Given the socio-economic importance of the region, many studies have been carried out on both the fauna and the environment.</w:t>
            </w:r>
          </w:p>
        </w:tc>
        <w:tc>
          <w:tcPr>
            <w:tcW w:w="506" w:type="dxa"/>
            <w:vAlign w:val="center"/>
          </w:tcPr>
          <w:p w14:paraId="386D0A40"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lastRenderedPageBreak/>
              <w:t>H</w:t>
            </w:r>
          </w:p>
        </w:tc>
        <w:tc>
          <w:tcPr>
            <w:tcW w:w="506" w:type="dxa"/>
            <w:vAlign w:val="center"/>
          </w:tcPr>
          <w:p w14:paraId="4A2F1BEE"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0C4F5BC5"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5B805408"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65248AF9"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45F46B04"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7" w:type="dxa"/>
            <w:vAlign w:val="center"/>
          </w:tcPr>
          <w:p w14:paraId="4CBA5C42"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r>
      <w:tr w:rsidR="00E961BD" w:rsidRPr="001E22BF" w14:paraId="4B8E6CAC" w14:textId="77777777">
        <w:tc>
          <w:tcPr>
            <w:tcW w:w="9687" w:type="dxa"/>
          </w:tcPr>
          <w:p w14:paraId="4A6A8C38" w14:textId="77777777" w:rsidR="00E961BD" w:rsidRPr="001E22BF" w:rsidRDefault="00E961BD" w:rsidP="00E961BD">
            <w:pPr>
              <w:snapToGrid w:val="0"/>
              <w:rPr>
                <w:rFonts w:ascii="Arial" w:eastAsia="MS Mincho" w:hAnsi="Arial" w:cs="Arial"/>
                <w:b/>
                <w:kern w:val="22"/>
                <w:sz w:val="18"/>
                <w:szCs w:val="18"/>
                <w:lang w:val="en-GB"/>
              </w:rPr>
            </w:pPr>
            <w:r w:rsidRPr="001E22BF">
              <w:rPr>
                <w:rFonts w:ascii="Arial" w:eastAsia="MS Mincho" w:hAnsi="Arial" w:cs="Arial"/>
                <w:b/>
                <w:kern w:val="22"/>
                <w:sz w:val="18"/>
                <w:szCs w:val="18"/>
                <w:lang w:val="en-GB"/>
              </w:rPr>
              <w:t>31. Area of convergence of the Canary and Guinea currents</w:t>
            </w:r>
          </w:p>
          <w:p w14:paraId="74921A08" w14:textId="77777777" w:rsidR="00E961BD" w:rsidRPr="001E22BF" w:rsidRDefault="00E961BD" w:rsidP="00E961BD">
            <w:pPr>
              <w:numPr>
                <w:ilvl w:val="0"/>
                <w:numId w:val="19"/>
              </w:numPr>
              <w:autoSpaceDE w:val="0"/>
              <w:autoSpaceDN w:val="0"/>
              <w:adjustRightInd w:val="0"/>
              <w:spacing w:after="0" w:line="240" w:lineRule="auto"/>
              <w:jc w:val="both"/>
              <w:rPr>
                <w:rFonts w:ascii="Arial" w:hAnsi="Arial" w:cs="Arial"/>
                <w:iCs/>
                <w:kern w:val="22"/>
                <w:sz w:val="18"/>
                <w:szCs w:val="18"/>
                <w:lang w:val="en-GB"/>
              </w:rPr>
            </w:pPr>
            <w:r w:rsidRPr="001E22BF">
              <w:rPr>
                <w:rFonts w:ascii="Arial" w:eastAsia="MS Mincho" w:hAnsi="Arial" w:cs="Arial"/>
                <w:kern w:val="22"/>
                <w:sz w:val="18"/>
                <w:szCs w:val="18"/>
                <w:lang w:val="en-GB"/>
              </w:rPr>
              <w:t>Location: This area, located at approximately 3°</w:t>
            </w:r>
            <w:r w:rsidRPr="001E22BF">
              <w:rPr>
                <w:rFonts w:ascii="Arial" w:eastAsia="MS Mincho" w:hAnsi="Arial" w:cs="Arial"/>
                <w:kern w:val="22"/>
                <w:sz w:val="18"/>
                <w:szCs w:val="18"/>
                <w:lang w:val="en-GB"/>
              </w:rPr>
              <w:noBreakHyphen/>
              <w:t>15° N and 12°-25° W, covers the ecosystems and habitats of the coast of southern Senegal, Gambia, Guinea, Guinea-Bissau, Sierra Leone and northern Liberia and the national and EEZ marine waters, and extending into the deep-sea waters, encompassing many seamounts.</w:t>
            </w:r>
          </w:p>
          <w:p w14:paraId="23FD8F02" w14:textId="77777777" w:rsidR="00E961BD" w:rsidRPr="001E22BF" w:rsidRDefault="00E961BD" w:rsidP="00E961BD">
            <w:pPr>
              <w:numPr>
                <w:ilvl w:val="0"/>
                <w:numId w:val="19"/>
              </w:numPr>
              <w:autoSpaceDE w:val="0"/>
              <w:autoSpaceDN w:val="0"/>
              <w:adjustRightInd w:val="0"/>
              <w:spacing w:after="0" w:line="240" w:lineRule="auto"/>
              <w:jc w:val="both"/>
              <w:rPr>
                <w:rFonts w:ascii="Arial" w:hAnsi="Arial" w:cs="Arial"/>
                <w:iCs/>
                <w:kern w:val="22"/>
                <w:sz w:val="18"/>
                <w:szCs w:val="18"/>
                <w:lang w:val="en-GB"/>
              </w:rPr>
            </w:pPr>
            <w:r w:rsidRPr="001E22BF">
              <w:rPr>
                <w:rFonts w:ascii="Arial" w:eastAsia="MS Mincho" w:hAnsi="Arial" w:cs="Arial"/>
                <w:kern w:val="22"/>
                <w:sz w:val="18"/>
                <w:szCs w:val="18"/>
                <w:lang w:val="en-GB"/>
              </w:rPr>
              <w:t xml:space="preserve">This area is home to many ecosystems, habitats and, in particular, seamounts. </w:t>
            </w:r>
            <w:r w:rsidRPr="001E22BF">
              <w:rPr>
                <w:rFonts w:ascii="Arial" w:hAnsi="Arial" w:cs="Arial"/>
                <w:kern w:val="22"/>
                <w:sz w:val="18"/>
                <w:szCs w:val="18"/>
                <w:lang w:val="en-GB"/>
              </w:rPr>
              <w:t>The area includes species such as pink shrimp</w:t>
            </w:r>
            <w:r w:rsidRPr="001E22BF">
              <w:rPr>
                <w:rFonts w:ascii="Arial" w:eastAsia="MS Mincho" w:hAnsi="Arial" w:cs="Arial"/>
                <w:kern w:val="22"/>
                <w:sz w:val="18"/>
                <w:szCs w:val="18"/>
                <w:lang w:val="en-GB"/>
              </w:rPr>
              <w:t xml:space="preserve"> </w:t>
            </w:r>
            <w:r w:rsidRPr="001E22BF">
              <w:rPr>
                <w:rFonts w:ascii="Arial" w:hAnsi="Arial" w:cs="Arial"/>
                <w:kern w:val="22"/>
                <w:sz w:val="18"/>
                <w:szCs w:val="18"/>
                <w:lang w:val="en-GB"/>
              </w:rPr>
              <w:t>(</w:t>
            </w:r>
            <w:r w:rsidRPr="001E22BF">
              <w:rPr>
                <w:rFonts w:ascii="Arial" w:hAnsi="Arial" w:cs="Arial"/>
                <w:i/>
                <w:kern w:val="22"/>
                <w:sz w:val="18"/>
                <w:szCs w:val="18"/>
                <w:lang w:val="en-GB"/>
              </w:rPr>
              <w:t>Penaeus notialis</w:t>
            </w:r>
            <w:r w:rsidRPr="001E22BF">
              <w:rPr>
                <w:rFonts w:ascii="Arial" w:hAnsi="Arial" w:cs="Arial"/>
                <w:kern w:val="22"/>
                <w:sz w:val="18"/>
                <w:szCs w:val="18"/>
                <w:lang w:val="en-GB"/>
              </w:rPr>
              <w:t>), grooved shrimp (</w:t>
            </w:r>
            <w:r w:rsidRPr="001E22BF">
              <w:rPr>
                <w:rFonts w:ascii="Arial" w:hAnsi="Arial" w:cs="Arial"/>
                <w:i/>
                <w:kern w:val="22"/>
                <w:sz w:val="18"/>
                <w:szCs w:val="18"/>
                <w:lang w:val="en-GB"/>
              </w:rPr>
              <w:t>P. kerathurus</w:t>
            </w:r>
            <w:r w:rsidRPr="001E22BF">
              <w:rPr>
                <w:rFonts w:ascii="Arial" w:hAnsi="Arial" w:cs="Arial"/>
                <w:kern w:val="22"/>
                <w:sz w:val="18"/>
                <w:szCs w:val="18"/>
                <w:lang w:val="en-GB"/>
              </w:rPr>
              <w:t>), spiny lobsters (</w:t>
            </w:r>
            <w:r w:rsidRPr="001E22BF">
              <w:rPr>
                <w:rFonts w:ascii="Arial" w:hAnsi="Arial" w:cs="Arial"/>
                <w:i/>
                <w:kern w:val="22"/>
                <w:sz w:val="18"/>
                <w:szCs w:val="18"/>
                <w:lang w:val="en-GB"/>
              </w:rPr>
              <w:t>Panulirus spp</w:t>
            </w:r>
            <w:r w:rsidRPr="001E22BF">
              <w:rPr>
                <w:rFonts w:ascii="Arial" w:hAnsi="Arial" w:cs="Arial"/>
                <w:kern w:val="22"/>
                <w:sz w:val="18"/>
                <w:szCs w:val="18"/>
                <w:lang w:val="en-GB"/>
              </w:rPr>
              <w:t>.) and molluscs. Also present are pelagic and demersal fish, including</w:t>
            </w:r>
            <w:r w:rsidRPr="001E22BF">
              <w:rPr>
                <w:rFonts w:ascii="Arial" w:eastAsia="MS Mincho" w:hAnsi="Arial" w:cs="Arial"/>
                <w:kern w:val="22"/>
                <w:sz w:val="18"/>
                <w:szCs w:val="18"/>
                <w:lang w:val="en-GB"/>
              </w:rPr>
              <w:t xml:space="preserve"> </w:t>
            </w:r>
            <w:r w:rsidRPr="001E22BF">
              <w:rPr>
                <w:rFonts w:ascii="Arial" w:hAnsi="Arial" w:cs="Arial"/>
                <w:kern w:val="22"/>
                <w:sz w:val="18"/>
                <w:szCs w:val="18"/>
                <w:lang w:val="en-GB"/>
              </w:rPr>
              <w:t>Clupeidés, Sciaenidés, Drepanidés, Polynemidés, Pomadasyidés, Lutjanidés, Cynoglossidés, Psettodidés (</w:t>
            </w:r>
            <w:r w:rsidRPr="001E22BF">
              <w:rPr>
                <w:rFonts w:ascii="Arial" w:hAnsi="Arial" w:cs="Arial"/>
                <w:i/>
                <w:kern w:val="22"/>
                <w:sz w:val="18"/>
                <w:szCs w:val="18"/>
                <w:lang w:val="en-GB"/>
              </w:rPr>
              <w:t>Psettodes belcheri</w:t>
            </w:r>
            <w:r w:rsidRPr="001E22BF">
              <w:rPr>
                <w:rFonts w:ascii="Arial" w:hAnsi="Arial" w:cs="Arial"/>
                <w:kern w:val="22"/>
                <w:sz w:val="18"/>
                <w:szCs w:val="18"/>
                <w:lang w:val="en-GB"/>
              </w:rPr>
              <w:t>), Tetraodontidés (</w:t>
            </w:r>
            <w:r w:rsidRPr="001E22BF">
              <w:rPr>
                <w:rFonts w:ascii="Arial" w:hAnsi="Arial" w:cs="Arial"/>
                <w:i/>
                <w:kern w:val="22"/>
                <w:sz w:val="18"/>
                <w:szCs w:val="18"/>
                <w:lang w:val="en-GB"/>
              </w:rPr>
              <w:t>Lagocephalus laevigatus</w:t>
            </w:r>
            <w:r w:rsidRPr="001E22BF">
              <w:rPr>
                <w:rFonts w:ascii="Arial" w:hAnsi="Arial" w:cs="Arial"/>
                <w:kern w:val="22"/>
                <w:sz w:val="18"/>
                <w:szCs w:val="18"/>
                <w:lang w:val="en-GB"/>
              </w:rPr>
              <w:t>), Gerridés (</w:t>
            </w:r>
            <w:r w:rsidRPr="001E22BF">
              <w:rPr>
                <w:rFonts w:ascii="Arial" w:hAnsi="Arial" w:cs="Arial"/>
                <w:i/>
                <w:kern w:val="22"/>
                <w:sz w:val="18"/>
                <w:szCs w:val="18"/>
                <w:lang w:val="en-GB"/>
              </w:rPr>
              <w:t>Gerres melanopterus</w:t>
            </w:r>
            <w:r w:rsidRPr="001E22BF">
              <w:rPr>
                <w:rFonts w:ascii="Arial" w:hAnsi="Arial" w:cs="Arial"/>
                <w:kern w:val="22"/>
                <w:sz w:val="18"/>
                <w:szCs w:val="18"/>
                <w:lang w:val="en-GB"/>
              </w:rPr>
              <w:t>), Ariidés (</w:t>
            </w:r>
            <w:r w:rsidRPr="001E22BF">
              <w:rPr>
                <w:rFonts w:ascii="Arial" w:hAnsi="Arial" w:cs="Arial"/>
                <w:i/>
                <w:kern w:val="22"/>
                <w:sz w:val="18"/>
                <w:szCs w:val="18"/>
                <w:lang w:val="en-GB"/>
              </w:rPr>
              <w:t>Arius spp</w:t>
            </w:r>
            <w:r w:rsidRPr="001E22BF">
              <w:rPr>
                <w:rFonts w:ascii="Arial" w:hAnsi="Arial" w:cs="Arial"/>
                <w:kern w:val="22"/>
                <w:sz w:val="18"/>
                <w:szCs w:val="18"/>
                <w:lang w:val="en-GB"/>
              </w:rPr>
              <w:t>), Sphyraenidés (</w:t>
            </w:r>
            <w:r w:rsidRPr="001E22BF">
              <w:rPr>
                <w:rFonts w:ascii="Arial" w:hAnsi="Arial" w:cs="Arial"/>
                <w:i/>
                <w:kern w:val="22"/>
                <w:sz w:val="18"/>
                <w:szCs w:val="18"/>
                <w:lang w:val="en-GB"/>
              </w:rPr>
              <w:t>Sphyraena spp</w:t>
            </w:r>
            <w:r w:rsidRPr="001E22BF">
              <w:rPr>
                <w:rFonts w:ascii="Arial" w:hAnsi="Arial" w:cs="Arial"/>
                <w:kern w:val="22"/>
                <w:sz w:val="18"/>
                <w:szCs w:val="18"/>
                <w:lang w:val="en-GB"/>
              </w:rPr>
              <w:t>), Dasyatidés (</w:t>
            </w:r>
            <w:r w:rsidRPr="001E22BF">
              <w:rPr>
                <w:rFonts w:ascii="Arial" w:hAnsi="Arial" w:cs="Arial"/>
                <w:i/>
                <w:kern w:val="22"/>
                <w:sz w:val="18"/>
                <w:szCs w:val="18"/>
                <w:lang w:val="en-GB"/>
              </w:rPr>
              <w:t>Dasyatis margarita</w:t>
            </w:r>
            <w:r w:rsidRPr="001E22BF">
              <w:rPr>
                <w:rFonts w:ascii="Arial" w:hAnsi="Arial" w:cs="Arial"/>
                <w:kern w:val="22"/>
                <w:sz w:val="18"/>
                <w:szCs w:val="18"/>
                <w:lang w:val="en-GB"/>
              </w:rPr>
              <w:t>) and Albulidés (</w:t>
            </w:r>
            <w:r w:rsidRPr="001E22BF">
              <w:rPr>
                <w:rFonts w:ascii="Arial" w:hAnsi="Arial" w:cs="Arial"/>
                <w:i/>
                <w:kern w:val="22"/>
                <w:sz w:val="18"/>
                <w:szCs w:val="18"/>
                <w:lang w:val="en-GB"/>
              </w:rPr>
              <w:t>Albula vulpes</w:t>
            </w:r>
            <w:r w:rsidRPr="001E22BF">
              <w:rPr>
                <w:rFonts w:ascii="Arial" w:hAnsi="Arial" w:cs="Arial"/>
                <w:kern w:val="22"/>
                <w:sz w:val="18"/>
                <w:szCs w:val="18"/>
                <w:lang w:val="en-GB"/>
              </w:rPr>
              <w:t>). Highly migratory fish are also represented by albacore (</w:t>
            </w:r>
            <w:r w:rsidRPr="001E22BF">
              <w:rPr>
                <w:rFonts w:ascii="Arial" w:hAnsi="Arial" w:cs="Arial"/>
                <w:i/>
                <w:kern w:val="22"/>
                <w:sz w:val="18"/>
                <w:szCs w:val="18"/>
                <w:lang w:val="en-GB"/>
              </w:rPr>
              <w:t>Thunnus albacares</w:t>
            </w:r>
            <w:r w:rsidRPr="001E22BF">
              <w:rPr>
                <w:rFonts w:ascii="Arial" w:hAnsi="Arial" w:cs="Arial"/>
                <w:kern w:val="22"/>
                <w:sz w:val="18"/>
                <w:szCs w:val="18"/>
                <w:lang w:val="en-GB"/>
              </w:rPr>
              <w:t>), skipback (</w:t>
            </w:r>
            <w:r w:rsidRPr="001E22BF">
              <w:rPr>
                <w:rFonts w:ascii="Arial" w:hAnsi="Arial" w:cs="Arial"/>
                <w:i/>
                <w:kern w:val="22"/>
                <w:sz w:val="18"/>
                <w:szCs w:val="18"/>
                <w:lang w:val="en-GB"/>
              </w:rPr>
              <w:t>Katsuwanus pelamis</w:t>
            </w:r>
            <w:r w:rsidRPr="001E22BF">
              <w:rPr>
                <w:rFonts w:ascii="Arial" w:hAnsi="Arial" w:cs="Arial"/>
                <w:kern w:val="22"/>
                <w:sz w:val="18"/>
                <w:szCs w:val="18"/>
                <w:lang w:val="en-GB"/>
              </w:rPr>
              <w:t>), bigeye (</w:t>
            </w:r>
            <w:r w:rsidRPr="001E22BF">
              <w:rPr>
                <w:rFonts w:ascii="Arial" w:hAnsi="Arial" w:cs="Arial"/>
                <w:i/>
                <w:kern w:val="22"/>
                <w:sz w:val="18"/>
                <w:szCs w:val="18"/>
                <w:lang w:val="en-GB"/>
              </w:rPr>
              <w:t>Thunus obesus</w:t>
            </w:r>
            <w:r w:rsidRPr="001E22BF">
              <w:rPr>
                <w:rFonts w:ascii="Arial" w:hAnsi="Arial" w:cs="Arial"/>
                <w:kern w:val="22"/>
                <w:sz w:val="18"/>
                <w:szCs w:val="18"/>
                <w:lang w:val="en-GB"/>
              </w:rPr>
              <w:t>) and longfin (</w:t>
            </w:r>
            <w:r w:rsidRPr="001E22BF">
              <w:rPr>
                <w:rFonts w:ascii="Arial" w:hAnsi="Arial" w:cs="Arial"/>
                <w:i/>
                <w:kern w:val="22"/>
                <w:sz w:val="18"/>
                <w:szCs w:val="18"/>
                <w:lang w:val="en-GB"/>
              </w:rPr>
              <w:t>Thunus alalunga</w:t>
            </w:r>
            <w:r w:rsidRPr="001E22BF">
              <w:rPr>
                <w:rFonts w:ascii="Arial" w:hAnsi="Arial" w:cs="Arial"/>
                <w:kern w:val="22"/>
                <w:sz w:val="18"/>
                <w:szCs w:val="18"/>
                <w:lang w:val="en-GB"/>
              </w:rPr>
              <w:t>). In this area one may also find small tuna, including little tunny (</w:t>
            </w:r>
            <w:r w:rsidRPr="001E22BF">
              <w:rPr>
                <w:rFonts w:ascii="Arial" w:hAnsi="Arial" w:cs="Arial"/>
                <w:i/>
                <w:kern w:val="22"/>
                <w:sz w:val="18"/>
                <w:szCs w:val="18"/>
                <w:lang w:val="en-GB"/>
              </w:rPr>
              <w:t>Euthynnus alleterratus</w:t>
            </w:r>
            <w:r w:rsidRPr="001E22BF">
              <w:rPr>
                <w:rFonts w:ascii="Arial" w:hAnsi="Arial" w:cs="Arial"/>
                <w:kern w:val="22"/>
                <w:sz w:val="18"/>
                <w:szCs w:val="18"/>
                <w:lang w:val="en-GB"/>
              </w:rPr>
              <w:t>) and frigate mackerel (</w:t>
            </w:r>
            <w:r w:rsidRPr="001E22BF">
              <w:rPr>
                <w:rFonts w:ascii="Arial" w:hAnsi="Arial" w:cs="Arial"/>
                <w:i/>
                <w:kern w:val="22"/>
                <w:sz w:val="18"/>
                <w:szCs w:val="18"/>
                <w:lang w:val="en-GB"/>
              </w:rPr>
              <w:t>Auxis thazard</w:t>
            </w:r>
            <w:r w:rsidRPr="001E22BF">
              <w:rPr>
                <w:rFonts w:ascii="Arial" w:hAnsi="Arial" w:cs="Arial"/>
                <w:kern w:val="22"/>
                <w:sz w:val="18"/>
                <w:szCs w:val="18"/>
                <w:lang w:val="en-GB"/>
              </w:rPr>
              <w:t>); Atlantic sailfish (</w:t>
            </w:r>
            <w:r w:rsidRPr="001E22BF">
              <w:rPr>
                <w:rFonts w:ascii="Arial" w:hAnsi="Arial" w:cs="Arial"/>
                <w:i/>
                <w:kern w:val="22"/>
                <w:sz w:val="18"/>
                <w:szCs w:val="18"/>
                <w:lang w:val="en-GB"/>
              </w:rPr>
              <w:t>Istiophorus albicans</w:t>
            </w:r>
            <w:r w:rsidRPr="001E22BF">
              <w:rPr>
                <w:rFonts w:ascii="Arial" w:hAnsi="Arial" w:cs="Arial"/>
                <w:kern w:val="22"/>
                <w:sz w:val="18"/>
                <w:szCs w:val="18"/>
                <w:lang w:val="en-GB"/>
              </w:rPr>
              <w:t>) and swordfish (</w:t>
            </w:r>
            <w:r w:rsidRPr="001E22BF">
              <w:rPr>
                <w:rFonts w:ascii="Arial" w:hAnsi="Arial" w:cs="Arial"/>
                <w:i/>
                <w:kern w:val="22"/>
                <w:sz w:val="18"/>
                <w:szCs w:val="18"/>
                <w:lang w:val="en-GB"/>
              </w:rPr>
              <w:t>Xiphias gladius</w:t>
            </w:r>
            <w:r w:rsidRPr="001E22BF">
              <w:rPr>
                <w:rFonts w:ascii="Arial" w:hAnsi="Arial" w:cs="Arial"/>
                <w:kern w:val="22"/>
                <w:sz w:val="18"/>
                <w:szCs w:val="18"/>
                <w:lang w:val="en-GB"/>
              </w:rPr>
              <w:t>); sharks and aquatic mammals such as the West African manatee</w:t>
            </w:r>
            <w:r w:rsidRPr="001E22BF">
              <w:rPr>
                <w:rFonts w:ascii="Arial" w:eastAsia="MS Mincho" w:hAnsi="Arial" w:cs="Arial"/>
                <w:kern w:val="22"/>
                <w:sz w:val="18"/>
                <w:szCs w:val="18"/>
                <w:lang w:val="en-GB"/>
              </w:rPr>
              <w:t xml:space="preserve"> (</w:t>
            </w:r>
            <w:r w:rsidRPr="001E22BF">
              <w:rPr>
                <w:rFonts w:ascii="Arial" w:hAnsi="Arial" w:cs="Arial"/>
                <w:i/>
                <w:kern w:val="22"/>
                <w:sz w:val="18"/>
                <w:szCs w:val="18"/>
                <w:lang w:val="en-GB"/>
              </w:rPr>
              <w:t>Trichechus senegalensis</w:t>
            </w:r>
            <w:r w:rsidRPr="001E22BF">
              <w:rPr>
                <w:rFonts w:ascii="Arial" w:hAnsi="Arial" w:cs="Arial"/>
                <w:kern w:val="22"/>
                <w:sz w:val="18"/>
                <w:szCs w:val="18"/>
                <w:lang w:val="en-GB"/>
              </w:rPr>
              <w:t>). Lastly, birds are represented in the area</w:t>
            </w:r>
            <w:r w:rsidRPr="001E22BF">
              <w:rPr>
                <w:rFonts w:ascii="Arial" w:eastAsia="MS Mincho" w:hAnsi="Arial" w:cs="Arial"/>
                <w:kern w:val="22"/>
                <w:sz w:val="18"/>
                <w:szCs w:val="18"/>
                <w:lang w:val="en-GB"/>
              </w:rPr>
              <w:t xml:space="preserve"> by, among others, </w:t>
            </w:r>
            <w:r w:rsidRPr="001E22BF">
              <w:rPr>
                <w:rFonts w:ascii="Arial" w:hAnsi="Arial" w:cs="Arial"/>
                <w:i/>
                <w:kern w:val="22"/>
                <w:sz w:val="18"/>
                <w:szCs w:val="18"/>
                <w:lang w:val="en-GB"/>
              </w:rPr>
              <w:t>Ciconia episcopus, Ardea goliath</w:t>
            </w:r>
            <w:r w:rsidRPr="001E22BF">
              <w:rPr>
                <w:rFonts w:ascii="Arial" w:hAnsi="Arial" w:cs="Arial"/>
                <w:kern w:val="22"/>
                <w:sz w:val="18"/>
                <w:szCs w:val="18"/>
                <w:lang w:val="en-GB"/>
              </w:rPr>
              <w:t xml:space="preserve">, </w:t>
            </w:r>
            <w:r w:rsidRPr="001E22BF">
              <w:rPr>
                <w:rFonts w:ascii="Arial" w:hAnsi="Arial" w:cs="Arial"/>
                <w:i/>
                <w:kern w:val="22"/>
                <w:sz w:val="18"/>
                <w:szCs w:val="18"/>
                <w:lang w:val="en-GB"/>
              </w:rPr>
              <w:t>Scopus umbretta</w:t>
            </w:r>
            <w:r w:rsidRPr="001E22BF">
              <w:rPr>
                <w:rFonts w:ascii="Arial" w:hAnsi="Arial" w:cs="Arial"/>
                <w:kern w:val="22"/>
                <w:sz w:val="18"/>
                <w:szCs w:val="18"/>
                <w:lang w:val="en-GB"/>
              </w:rPr>
              <w:t xml:space="preserve">, </w:t>
            </w:r>
            <w:r w:rsidRPr="001E22BF">
              <w:rPr>
                <w:rFonts w:ascii="Arial" w:hAnsi="Arial" w:cs="Arial"/>
                <w:i/>
                <w:kern w:val="22"/>
                <w:sz w:val="18"/>
                <w:szCs w:val="18"/>
                <w:lang w:val="en-GB"/>
              </w:rPr>
              <w:t>Ibis ibis,</w:t>
            </w:r>
            <w:r w:rsidRPr="001E22BF">
              <w:rPr>
                <w:rFonts w:ascii="Arial" w:hAnsi="Arial" w:cs="Arial"/>
                <w:kern w:val="22"/>
                <w:sz w:val="18"/>
                <w:szCs w:val="18"/>
                <w:lang w:val="en-GB"/>
              </w:rPr>
              <w:t xml:space="preserve"> </w:t>
            </w:r>
            <w:r w:rsidRPr="001E22BF">
              <w:rPr>
                <w:rFonts w:ascii="Arial" w:hAnsi="Arial" w:cs="Arial"/>
                <w:i/>
                <w:kern w:val="22"/>
                <w:sz w:val="18"/>
                <w:szCs w:val="18"/>
                <w:lang w:val="en-GB"/>
              </w:rPr>
              <w:t xml:space="preserve">Haliaetus vocifer </w:t>
            </w:r>
            <w:r w:rsidRPr="001E22BF">
              <w:rPr>
                <w:rFonts w:ascii="Arial" w:hAnsi="Arial" w:cs="Arial"/>
                <w:kern w:val="22"/>
                <w:sz w:val="18"/>
                <w:szCs w:val="18"/>
                <w:lang w:val="en-GB"/>
              </w:rPr>
              <w:t>and</w:t>
            </w:r>
            <w:r w:rsidRPr="001E22BF">
              <w:rPr>
                <w:rFonts w:ascii="Arial" w:hAnsi="Arial" w:cs="Arial"/>
                <w:i/>
                <w:kern w:val="22"/>
                <w:sz w:val="18"/>
                <w:szCs w:val="18"/>
                <w:lang w:val="en-GB"/>
              </w:rPr>
              <w:t xml:space="preserve"> Pandion haliaetus</w:t>
            </w:r>
            <w:r w:rsidRPr="001E22BF">
              <w:rPr>
                <w:rFonts w:ascii="Arial" w:hAnsi="Arial" w:cs="Arial"/>
                <w:kern w:val="22"/>
                <w:sz w:val="18"/>
                <w:szCs w:val="18"/>
                <w:lang w:val="en-GB"/>
              </w:rPr>
              <w:t>.</w:t>
            </w:r>
            <w:r w:rsidRPr="001E22BF">
              <w:rPr>
                <w:rFonts w:ascii="Arial" w:eastAsia="MS Mincho" w:hAnsi="Arial" w:cs="Arial"/>
                <w:kern w:val="22"/>
                <w:sz w:val="18"/>
                <w:szCs w:val="18"/>
                <w:lang w:val="en-GB"/>
              </w:rPr>
              <w:t xml:space="preserve"> The region is also characterized by strong upwellings, which are the basis for the high productivity of the marine waters.</w:t>
            </w:r>
          </w:p>
        </w:tc>
        <w:tc>
          <w:tcPr>
            <w:tcW w:w="506" w:type="dxa"/>
            <w:vAlign w:val="center"/>
          </w:tcPr>
          <w:p w14:paraId="5163FAFE"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03A0D61E"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4C42E955"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3DFE30B4"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5B9F4686"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08617A6B"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7" w:type="dxa"/>
            <w:vAlign w:val="center"/>
          </w:tcPr>
          <w:p w14:paraId="1EA21864"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r>
      <w:tr w:rsidR="00E961BD" w:rsidRPr="001E22BF" w14:paraId="2271D08C" w14:textId="77777777">
        <w:tc>
          <w:tcPr>
            <w:tcW w:w="9687" w:type="dxa"/>
          </w:tcPr>
          <w:p w14:paraId="31EBF31A" w14:textId="77777777" w:rsidR="00E961BD" w:rsidRPr="001E22BF" w:rsidRDefault="00E961BD" w:rsidP="00E961BD">
            <w:pPr>
              <w:snapToGrid w:val="0"/>
              <w:rPr>
                <w:rFonts w:ascii="Arial" w:eastAsia="MS Mincho" w:hAnsi="Arial" w:cs="Arial"/>
                <w:b/>
                <w:kern w:val="22"/>
                <w:sz w:val="18"/>
                <w:szCs w:val="18"/>
                <w:lang w:val="en-GB"/>
              </w:rPr>
            </w:pPr>
            <w:r w:rsidRPr="001E22BF">
              <w:rPr>
                <w:rFonts w:ascii="Arial" w:eastAsia="MS Mincho" w:hAnsi="Arial" w:cs="Arial"/>
                <w:b/>
                <w:kern w:val="22"/>
                <w:sz w:val="18"/>
                <w:szCs w:val="18"/>
                <w:lang w:val="en-GB"/>
              </w:rPr>
              <w:t xml:space="preserve">32. </w:t>
            </w:r>
            <w:r w:rsidRPr="001E22BF">
              <w:rPr>
                <w:rFonts w:ascii="Arial" w:hAnsi="Arial" w:cs="Arial"/>
                <w:b/>
                <w:kern w:val="22"/>
                <w:sz w:val="18"/>
                <w:szCs w:val="18"/>
                <w:lang w:val="en-GB"/>
              </w:rPr>
              <w:t>Ramiros-Palmerinhas Coastal Area</w:t>
            </w:r>
          </w:p>
          <w:p w14:paraId="43DA0682" w14:textId="77777777" w:rsidR="00E961BD" w:rsidRPr="001E22BF" w:rsidRDefault="00E961BD" w:rsidP="00E961BD">
            <w:pPr>
              <w:numPr>
                <w:ilvl w:val="0"/>
                <w:numId w:val="21"/>
              </w:numPr>
              <w:spacing w:after="0" w:line="240" w:lineRule="auto"/>
              <w:jc w:val="both"/>
              <w:rPr>
                <w:rFonts w:ascii="Arial" w:eastAsia="MS Mincho" w:hAnsi="Arial" w:cs="Arial"/>
                <w:kern w:val="22"/>
                <w:sz w:val="18"/>
                <w:szCs w:val="18"/>
                <w:lang w:val="en-GB"/>
              </w:rPr>
            </w:pPr>
            <w:r w:rsidRPr="001E22BF">
              <w:rPr>
                <w:rFonts w:ascii="Arial" w:eastAsia="MS Mincho" w:hAnsi="Arial" w:cs="Arial"/>
                <w:kern w:val="22"/>
                <w:sz w:val="18"/>
                <w:szCs w:val="18"/>
                <w:lang w:val="en-GB" w:eastAsia="en-CA"/>
              </w:rPr>
              <w:t xml:space="preserve"> </w:t>
            </w:r>
            <w:r w:rsidRPr="001E22BF">
              <w:rPr>
                <w:rFonts w:ascii="Arial" w:hAnsi="Arial" w:cs="Arial"/>
                <w:kern w:val="22"/>
                <w:sz w:val="18"/>
                <w:szCs w:val="18"/>
                <w:lang w:val="en-GB"/>
              </w:rPr>
              <w:t xml:space="preserve">Location: </w:t>
            </w:r>
            <w:r w:rsidRPr="001E22BF">
              <w:rPr>
                <w:rFonts w:ascii="Arial" w:eastAsia="MS Mincho" w:hAnsi="Arial" w:cs="Arial"/>
                <w:kern w:val="22"/>
                <w:sz w:val="18"/>
                <w:szCs w:val="18"/>
                <w:lang w:val="en-GB"/>
              </w:rPr>
              <w:t xml:space="preserve">The area is located to the south of Luanda City, Angola. The area excludes the Mussuolo Peninsula but includes the lagoon and Cazanga Island, as well as the coastal area southward to the Kwanza River. </w:t>
            </w:r>
          </w:p>
          <w:p w14:paraId="1E388FCE" w14:textId="77777777" w:rsidR="00E961BD" w:rsidRPr="001E22BF" w:rsidRDefault="00E961BD" w:rsidP="00E961BD">
            <w:pPr>
              <w:numPr>
                <w:ilvl w:val="0"/>
                <w:numId w:val="21"/>
              </w:numPr>
              <w:suppressAutoHyphens/>
              <w:snapToGrid w:val="0"/>
              <w:spacing w:after="0" w:line="240" w:lineRule="auto"/>
              <w:jc w:val="both"/>
              <w:rPr>
                <w:rFonts w:ascii="Arial" w:hAnsi="Arial" w:cs="Arial"/>
                <w:kern w:val="22"/>
                <w:sz w:val="18"/>
                <w:szCs w:val="18"/>
                <w:lang w:val="en-GB"/>
              </w:rPr>
            </w:pPr>
            <w:r w:rsidRPr="001E22BF">
              <w:rPr>
                <w:rFonts w:ascii="Arial" w:eastAsia="MS Mincho" w:hAnsi="Arial" w:cs="Arial"/>
                <w:kern w:val="22"/>
                <w:sz w:val="18"/>
                <w:szCs w:val="18"/>
                <w:lang w:val="en-GB"/>
              </w:rPr>
              <w:t xml:space="preserve">This area includes two estuaries, small coastal islands, mangroves and sandy beaches. The </w:t>
            </w:r>
            <w:r w:rsidRPr="001E22BF">
              <w:rPr>
                <w:rFonts w:ascii="Arial" w:hAnsi="Arial" w:cs="Arial"/>
                <w:kern w:val="22"/>
                <w:sz w:val="18"/>
                <w:szCs w:val="18"/>
                <w:lang w:val="en-GB"/>
              </w:rPr>
              <w:t>vegetation in the area is dominated by low-growing saltmarsh species and other flora and fauna that inhabit intertidal flats. The area is an important breeding site for threatened marine turtles and a nursery area for crabs, with a diversity of other species.</w:t>
            </w:r>
            <w:r w:rsidRPr="001E22BF">
              <w:rPr>
                <w:rFonts w:ascii="Arial" w:eastAsia="MS Mincho" w:hAnsi="Arial" w:cs="Arial"/>
                <w:bCs/>
                <w:kern w:val="22"/>
                <w:sz w:val="18"/>
                <w:szCs w:val="18"/>
                <w:lang w:val="en-GB"/>
              </w:rPr>
              <w:t xml:space="preserve"> The mangroves and associated habitat, and some species (such as nesting turtles), are </w:t>
            </w:r>
            <w:r w:rsidRPr="001E22BF">
              <w:rPr>
                <w:rFonts w:ascii="Arial" w:hAnsi="Arial" w:cs="Arial"/>
                <w:kern w:val="22"/>
                <w:sz w:val="18"/>
                <w:szCs w:val="18"/>
                <w:lang w:val="en-GB"/>
              </w:rPr>
              <w:t>sensitive to anthropogenic pressures (e.g., traffic, pollution, exploitation, development and associated fragmentation) with implications on their ecosystem functions (refuge, breeding and foraging areas, etc). The area is vulnerable considering species that grow and reproduce slowly and are therefore slow to recover from population declines/deforestation (including turtles, the manatee, mangroves).</w:t>
            </w:r>
          </w:p>
        </w:tc>
        <w:tc>
          <w:tcPr>
            <w:tcW w:w="506" w:type="dxa"/>
            <w:vAlign w:val="center"/>
          </w:tcPr>
          <w:p w14:paraId="7AF19EDC"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226853A3"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175D557B"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72A50B2D"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40AA9FBB"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6CBE8F70"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7" w:type="dxa"/>
            <w:vAlign w:val="center"/>
          </w:tcPr>
          <w:p w14:paraId="6591B8F7"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r>
      <w:tr w:rsidR="00E961BD" w:rsidRPr="001E22BF" w14:paraId="03E48EA0" w14:textId="77777777">
        <w:tc>
          <w:tcPr>
            <w:tcW w:w="9687" w:type="dxa"/>
          </w:tcPr>
          <w:p w14:paraId="035A4528" w14:textId="77777777" w:rsidR="00E961BD" w:rsidRPr="001E22BF" w:rsidRDefault="00E961BD" w:rsidP="00E961BD">
            <w:pPr>
              <w:rPr>
                <w:rFonts w:ascii="Arial" w:eastAsia="MS Mincho" w:hAnsi="Arial" w:cs="Arial"/>
                <w:b/>
                <w:snapToGrid w:val="0"/>
                <w:kern w:val="22"/>
                <w:sz w:val="18"/>
                <w:szCs w:val="18"/>
                <w:lang w:val="en-GB"/>
              </w:rPr>
            </w:pPr>
            <w:r w:rsidRPr="001E22BF">
              <w:rPr>
                <w:rFonts w:ascii="Arial" w:eastAsia="MS Mincho" w:hAnsi="Arial" w:cs="Arial"/>
                <w:b/>
                <w:snapToGrid w:val="0"/>
                <w:kern w:val="22"/>
                <w:sz w:val="18"/>
                <w:szCs w:val="18"/>
                <w:lang w:val="en-GB"/>
              </w:rPr>
              <w:t xml:space="preserve">33. </w:t>
            </w:r>
            <w:r w:rsidRPr="001E22BF">
              <w:rPr>
                <w:rFonts w:ascii="Arial" w:hAnsi="Arial" w:cs="Arial"/>
                <w:b/>
                <w:snapToGrid w:val="0"/>
                <w:kern w:val="22"/>
                <w:sz w:val="18"/>
                <w:szCs w:val="18"/>
                <w:lang w:val="en-GB"/>
              </w:rPr>
              <w:t>Kunene-Tigress</w:t>
            </w:r>
          </w:p>
          <w:p w14:paraId="391BCF25" w14:textId="77777777" w:rsidR="00E961BD" w:rsidRPr="001E22BF" w:rsidRDefault="00E961BD" w:rsidP="00E961BD">
            <w:pPr>
              <w:keepNext/>
              <w:numPr>
                <w:ilvl w:val="0"/>
                <w:numId w:val="23"/>
              </w:numPr>
              <w:suppressAutoHyphens/>
              <w:spacing w:after="0" w:line="240" w:lineRule="auto"/>
              <w:ind w:left="389"/>
              <w:jc w:val="both"/>
              <w:rPr>
                <w:rFonts w:ascii="Arial" w:hAnsi="Arial" w:cs="Arial"/>
                <w:kern w:val="22"/>
                <w:sz w:val="18"/>
                <w:szCs w:val="18"/>
                <w:lang w:val="en-GB"/>
              </w:rPr>
            </w:pPr>
            <w:r w:rsidRPr="001E22BF">
              <w:rPr>
                <w:rFonts w:ascii="Arial" w:eastAsia="MS Mincho" w:hAnsi="Arial" w:cs="Arial"/>
                <w:kern w:val="22"/>
                <w:sz w:val="18"/>
                <w:szCs w:val="18"/>
                <w:lang w:val="en-GB"/>
              </w:rPr>
              <w:t xml:space="preserve">Location: </w:t>
            </w:r>
            <w:r w:rsidRPr="001E22BF">
              <w:rPr>
                <w:rFonts w:ascii="Arial" w:eastAsia="MS Mincho" w:hAnsi="Arial" w:cs="Arial"/>
                <w:iCs/>
                <w:kern w:val="22"/>
                <w:sz w:val="18"/>
                <w:szCs w:val="18"/>
                <w:lang w:val="en-GB"/>
              </w:rPr>
              <w:t>The area is delineated as encompassing ~4841 km</w:t>
            </w:r>
            <w:r w:rsidRPr="001E22BF">
              <w:rPr>
                <w:rFonts w:ascii="Arial" w:eastAsia="MS Mincho" w:hAnsi="Arial" w:cs="Arial"/>
                <w:iCs/>
                <w:kern w:val="22"/>
                <w:sz w:val="18"/>
                <w:szCs w:val="18"/>
                <w:vertAlign w:val="superscript"/>
                <w:lang w:val="en-GB"/>
              </w:rPr>
              <w:t>2</w:t>
            </w:r>
            <w:r w:rsidRPr="001E22BF">
              <w:rPr>
                <w:rFonts w:ascii="Arial" w:eastAsia="MS Mincho" w:hAnsi="Arial" w:cs="Arial"/>
                <w:iCs/>
                <w:kern w:val="22"/>
                <w:sz w:val="18"/>
                <w:szCs w:val="18"/>
                <w:lang w:val="en-GB"/>
              </w:rPr>
              <w:t xml:space="preserve"> (103 km x 47 km), with a northern limit 10 km north of Tigres Island, a southern limit 2 km south of the Kunene River mouth and an offshore extent of 25 nautical miles. The area is well within the national jurisdictions of the two neighbouring countries it straddles (i.e., Angola and Namibia) with &gt;80% of the area falling within Angolan jurisdiction</w:t>
            </w:r>
          </w:p>
          <w:p w14:paraId="7AE6A072" w14:textId="77777777" w:rsidR="00E961BD" w:rsidRPr="001E22BF" w:rsidRDefault="00E961BD" w:rsidP="00E961BD">
            <w:pPr>
              <w:numPr>
                <w:ilvl w:val="0"/>
                <w:numId w:val="21"/>
              </w:numPr>
              <w:spacing w:after="0" w:line="240" w:lineRule="auto"/>
              <w:jc w:val="both"/>
              <w:rPr>
                <w:rFonts w:ascii="Arial" w:eastAsia="MS Mincho" w:hAnsi="Arial" w:cs="Arial"/>
                <w:kern w:val="22"/>
                <w:sz w:val="18"/>
                <w:szCs w:val="18"/>
                <w:lang w:val="en-GB"/>
              </w:rPr>
            </w:pPr>
            <w:r w:rsidRPr="001E22BF">
              <w:rPr>
                <w:rFonts w:ascii="Arial" w:eastAsia="MS Mincho" w:hAnsi="Arial" w:cs="Arial"/>
                <w:kern w:val="22"/>
                <w:sz w:val="18"/>
                <w:szCs w:val="18"/>
                <w:lang w:val="en-GB"/>
              </w:rPr>
              <w:lastRenderedPageBreak/>
              <w:t>The Kunene River and the Tigres Island-Bay complex are integrally linked by physicochemical processes. Although separated by ~50 km, the Kunene River influences the salinity, sediment and productivity within the Tigres Bay north of the river mouth. This area is characterized by its uniqueness, importance for migratory birds, nursery functions and its high diversity of habitats and species.</w:t>
            </w:r>
          </w:p>
        </w:tc>
        <w:tc>
          <w:tcPr>
            <w:tcW w:w="506" w:type="dxa"/>
            <w:vAlign w:val="center"/>
          </w:tcPr>
          <w:p w14:paraId="7CA625BA"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lastRenderedPageBreak/>
              <w:t>H</w:t>
            </w:r>
          </w:p>
        </w:tc>
        <w:tc>
          <w:tcPr>
            <w:tcW w:w="506" w:type="dxa"/>
            <w:vAlign w:val="center"/>
          </w:tcPr>
          <w:p w14:paraId="0D025B91"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2E7F7B0E"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6BA09675"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0AB9068F"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773D5FC2"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7" w:type="dxa"/>
            <w:vAlign w:val="center"/>
          </w:tcPr>
          <w:p w14:paraId="088F7E15"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r>
      <w:tr w:rsidR="00E961BD" w:rsidRPr="001E22BF" w14:paraId="6A1D2740" w14:textId="77777777">
        <w:tc>
          <w:tcPr>
            <w:tcW w:w="9687" w:type="dxa"/>
          </w:tcPr>
          <w:p w14:paraId="72403CEE" w14:textId="77777777" w:rsidR="00E961BD" w:rsidRPr="001E22BF" w:rsidRDefault="00E961BD" w:rsidP="00E961BD">
            <w:pPr>
              <w:snapToGrid w:val="0"/>
              <w:rPr>
                <w:rFonts w:ascii="Arial" w:eastAsia="MS Mincho" w:hAnsi="Arial" w:cs="Arial"/>
                <w:b/>
                <w:kern w:val="22"/>
                <w:sz w:val="18"/>
                <w:szCs w:val="18"/>
                <w:lang w:val="en-GB"/>
              </w:rPr>
            </w:pPr>
            <w:r w:rsidRPr="001E22BF">
              <w:rPr>
                <w:rFonts w:ascii="Arial" w:hAnsi="Arial" w:cs="Arial"/>
                <w:b/>
                <w:kern w:val="22"/>
                <w:sz w:val="18"/>
                <w:szCs w:val="18"/>
                <w:lang w:val="en-GB" w:eastAsia="en-CA"/>
              </w:rPr>
              <w:t xml:space="preserve">34. </w:t>
            </w:r>
            <w:r w:rsidRPr="001E22BF">
              <w:rPr>
                <w:rFonts w:ascii="Arial" w:hAnsi="Arial" w:cs="Arial"/>
                <w:b/>
                <w:kern w:val="22"/>
                <w:sz w:val="18"/>
                <w:szCs w:val="18"/>
                <w:lang w:val="en-GB"/>
              </w:rPr>
              <w:t>Namibian Islands</w:t>
            </w:r>
          </w:p>
          <w:p w14:paraId="256E6821" w14:textId="77777777" w:rsidR="00E961BD" w:rsidRPr="001E22BF" w:rsidRDefault="00E961BD" w:rsidP="00E961BD">
            <w:pPr>
              <w:keepNext/>
              <w:numPr>
                <w:ilvl w:val="0"/>
                <w:numId w:val="23"/>
              </w:numPr>
              <w:suppressAutoHyphens/>
              <w:spacing w:after="0" w:line="240" w:lineRule="auto"/>
              <w:ind w:left="389"/>
              <w:jc w:val="both"/>
              <w:rPr>
                <w:rFonts w:ascii="Arial" w:hAnsi="Arial" w:cs="Arial"/>
                <w:kern w:val="22"/>
                <w:sz w:val="18"/>
                <w:szCs w:val="18"/>
                <w:lang w:val="en-GB"/>
              </w:rPr>
            </w:pPr>
            <w:r w:rsidRPr="001E22BF">
              <w:rPr>
                <w:rFonts w:ascii="Arial" w:eastAsia="MS Mincho" w:hAnsi="Arial" w:cs="Arial"/>
                <w:kern w:val="22"/>
                <w:sz w:val="18"/>
                <w:szCs w:val="18"/>
                <w:lang w:val="en-GB"/>
              </w:rPr>
              <w:t>Location: The area comprises four islands (as one unit) located between the latitudes of 24 and 27°S, within the national jurisdiction of Namibia.</w:t>
            </w:r>
          </w:p>
          <w:p w14:paraId="179D8299" w14:textId="77777777" w:rsidR="00E961BD" w:rsidRPr="001E22BF" w:rsidRDefault="00E961BD" w:rsidP="00E961BD">
            <w:pPr>
              <w:keepNext/>
              <w:numPr>
                <w:ilvl w:val="0"/>
                <w:numId w:val="23"/>
              </w:numPr>
              <w:suppressAutoHyphens/>
              <w:spacing w:after="0" w:line="240" w:lineRule="auto"/>
              <w:ind w:left="389"/>
              <w:jc w:val="both"/>
              <w:rPr>
                <w:rFonts w:ascii="Arial" w:hAnsi="Arial" w:cs="Arial"/>
                <w:kern w:val="22"/>
                <w:sz w:val="18"/>
                <w:szCs w:val="18"/>
                <w:lang w:val="en-GB"/>
              </w:rPr>
            </w:pPr>
            <w:r w:rsidRPr="001E22BF">
              <w:rPr>
                <w:rFonts w:ascii="Arial" w:eastAsia="MS Mincho" w:hAnsi="Arial" w:cs="Arial"/>
                <w:kern w:val="22"/>
                <w:sz w:val="18"/>
                <w:szCs w:val="18"/>
                <w:lang w:val="en-GB"/>
              </w:rPr>
              <w:t>The Namibian offshore islands are located in the central region of the Benguela Current Large Marine Ecosystem (BCLME) within the intensive Lüderitz upwelling cell. Four Namibian offshore islands are characterized by their significance for life history stages of endangered and vulnerable seabird species. The four islands (Mercury Island, Halifax Island, Ichaboe Island and Possession Island) are seabird breeding sites within the existing Namibian Islands Marine Protected Area (NIMPA). A buffer area of 5 km around each island is used to delineate the ecological and biological significance of the islands and adjacent marine environment.</w:t>
            </w:r>
          </w:p>
        </w:tc>
        <w:tc>
          <w:tcPr>
            <w:tcW w:w="506" w:type="dxa"/>
            <w:vAlign w:val="center"/>
          </w:tcPr>
          <w:p w14:paraId="10A7DB70" w14:textId="77777777" w:rsidR="00E961BD" w:rsidRPr="001E22BF" w:rsidRDefault="00E961BD" w:rsidP="00E961BD">
            <w:pPr>
              <w:keepNext/>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L</w:t>
            </w:r>
          </w:p>
        </w:tc>
        <w:tc>
          <w:tcPr>
            <w:tcW w:w="506" w:type="dxa"/>
            <w:vAlign w:val="center"/>
          </w:tcPr>
          <w:p w14:paraId="1299FF7A" w14:textId="77777777" w:rsidR="00E961BD" w:rsidRPr="001E22BF" w:rsidRDefault="00E961BD" w:rsidP="00E961BD">
            <w:pPr>
              <w:keepNext/>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38EAB01B" w14:textId="77777777" w:rsidR="00E961BD" w:rsidRPr="001E22BF" w:rsidRDefault="00E961BD" w:rsidP="00E961BD">
            <w:pPr>
              <w:keepNext/>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1E72CBE9" w14:textId="77777777" w:rsidR="00E961BD" w:rsidRPr="001E22BF" w:rsidRDefault="00E961BD" w:rsidP="00E961BD">
            <w:pPr>
              <w:keepNext/>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350563CA" w14:textId="77777777" w:rsidR="00E961BD" w:rsidRPr="001E22BF" w:rsidRDefault="00E961BD" w:rsidP="00E961BD">
            <w:pPr>
              <w:keepNext/>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2AD2146D" w14:textId="77777777" w:rsidR="00E961BD" w:rsidRPr="001E22BF" w:rsidRDefault="00E961BD" w:rsidP="00E961BD">
            <w:pPr>
              <w:keepNext/>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L</w:t>
            </w:r>
          </w:p>
        </w:tc>
        <w:tc>
          <w:tcPr>
            <w:tcW w:w="507" w:type="dxa"/>
            <w:vAlign w:val="center"/>
          </w:tcPr>
          <w:p w14:paraId="58665D7B" w14:textId="77777777" w:rsidR="00E961BD" w:rsidRPr="001E22BF" w:rsidRDefault="00E961BD" w:rsidP="00E961BD">
            <w:pPr>
              <w:keepNext/>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r>
      <w:tr w:rsidR="00E961BD" w:rsidRPr="001E22BF" w14:paraId="53D0B46E" w14:textId="77777777">
        <w:tc>
          <w:tcPr>
            <w:tcW w:w="9687" w:type="dxa"/>
          </w:tcPr>
          <w:p w14:paraId="7B77ADD8" w14:textId="77777777" w:rsidR="00E961BD" w:rsidRPr="001E22BF" w:rsidRDefault="00E961BD" w:rsidP="00E961BD">
            <w:pPr>
              <w:snapToGrid w:val="0"/>
              <w:rPr>
                <w:rFonts w:ascii="Arial" w:eastAsia="MS Mincho" w:hAnsi="Arial" w:cs="Arial"/>
                <w:b/>
                <w:kern w:val="22"/>
                <w:sz w:val="18"/>
                <w:szCs w:val="18"/>
                <w:lang w:val="en-GB"/>
              </w:rPr>
            </w:pPr>
            <w:r w:rsidRPr="001E22BF">
              <w:rPr>
                <w:rFonts w:ascii="Arial" w:eastAsia="MS Mincho" w:hAnsi="Arial" w:cs="Arial"/>
                <w:b/>
                <w:kern w:val="22"/>
                <w:sz w:val="18"/>
                <w:szCs w:val="18"/>
                <w:lang w:val="en-GB"/>
              </w:rPr>
              <w:t xml:space="preserve">35. </w:t>
            </w:r>
            <w:r w:rsidRPr="001E22BF">
              <w:rPr>
                <w:rFonts w:ascii="Arial" w:hAnsi="Arial" w:cs="Arial"/>
                <w:b/>
                <w:kern w:val="22"/>
                <w:sz w:val="18"/>
                <w:szCs w:val="18"/>
                <w:lang w:val="en-GB"/>
              </w:rPr>
              <w:t>Orange Cone</w:t>
            </w:r>
          </w:p>
          <w:p w14:paraId="39553161" w14:textId="77777777" w:rsidR="00E961BD" w:rsidRPr="001E22BF" w:rsidRDefault="00E961BD" w:rsidP="00E961BD">
            <w:pPr>
              <w:numPr>
                <w:ilvl w:val="0"/>
                <w:numId w:val="75"/>
              </w:numPr>
              <w:spacing w:after="0" w:line="240" w:lineRule="auto"/>
              <w:jc w:val="both"/>
              <w:rPr>
                <w:rFonts w:ascii="Arial" w:eastAsia="MS Mincho" w:hAnsi="Arial" w:cs="Arial"/>
                <w:kern w:val="22"/>
                <w:sz w:val="18"/>
                <w:szCs w:val="18"/>
                <w:lang w:val="en-GB"/>
              </w:rPr>
            </w:pPr>
            <w:r w:rsidRPr="001E22BF">
              <w:rPr>
                <w:rFonts w:ascii="Arial" w:hAnsi="Arial" w:cs="Arial"/>
                <w:kern w:val="22"/>
                <w:sz w:val="18"/>
                <w:szCs w:val="18"/>
                <w:lang w:val="en-GB"/>
              </w:rPr>
              <w:t xml:space="preserve">Location: </w:t>
            </w:r>
            <w:r w:rsidRPr="001E22BF">
              <w:rPr>
                <w:rFonts w:ascii="Arial" w:eastAsia="MS Mincho" w:hAnsi="Arial" w:cs="Arial"/>
                <w:kern w:val="22"/>
                <w:sz w:val="18"/>
                <w:szCs w:val="18"/>
                <w:lang w:val="en-GB"/>
              </w:rPr>
              <w:t>The estuary is located at 29°S and forms the coastal boundary of South Africa and Namibia, which continues seaward in a south-west direction. The area extends 30 km north and south of the Orange River, and to approximately 60 km offshore, although as far as100 km offshore, the area still has characteristics of the Orange Cone marine environment. This area straddles marine areas within the national jurisdictions of both South Africa and Namibia.</w:t>
            </w:r>
          </w:p>
          <w:p w14:paraId="14541E19" w14:textId="77777777" w:rsidR="00E961BD" w:rsidRPr="001E22BF" w:rsidRDefault="00E961BD" w:rsidP="00E961BD">
            <w:pPr>
              <w:numPr>
                <w:ilvl w:val="0"/>
                <w:numId w:val="75"/>
              </w:numPr>
              <w:spacing w:after="0" w:line="240" w:lineRule="auto"/>
              <w:jc w:val="both"/>
              <w:rPr>
                <w:rFonts w:ascii="Arial" w:eastAsia="MS Mincho" w:hAnsi="Arial" w:cs="Arial"/>
                <w:kern w:val="22"/>
                <w:sz w:val="18"/>
                <w:szCs w:val="18"/>
                <w:lang w:val="en-GB"/>
              </w:rPr>
            </w:pPr>
            <w:r w:rsidRPr="001E22BF">
              <w:rPr>
                <w:rFonts w:ascii="Arial" w:eastAsia="MS Mincho" w:hAnsi="Arial" w:cs="Arial"/>
                <w:kern w:val="22"/>
                <w:sz w:val="18"/>
                <w:szCs w:val="18"/>
                <w:lang w:val="en-GB"/>
              </w:rPr>
              <w:t xml:space="preserve">The Orange </w:t>
            </w:r>
            <w:r w:rsidRPr="001E22BF">
              <w:rPr>
                <w:rFonts w:ascii="Arial" w:hAnsi="Arial" w:cs="Arial"/>
                <w:kern w:val="22"/>
                <w:sz w:val="18"/>
                <w:szCs w:val="18"/>
                <w:lang w:val="en-GB"/>
              </w:rPr>
              <w:t xml:space="preserve">Cone </w:t>
            </w:r>
            <w:r w:rsidRPr="001E22BF">
              <w:rPr>
                <w:rFonts w:ascii="Arial" w:eastAsia="MS Mincho" w:hAnsi="Arial" w:cs="Arial"/>
                <w:kern w:val="22"/>
                <w:sz w:val="18"/>
                <w:szCs w:val="18"/>
                <w:lang w:val="en-GB"/>
              </w:rPr>
              <w:t xml:space="preserve">is South Africa’s major river in terms of run-off to the marine environment. The estuary is rich in biodiversity, but modified. The coastal area includes a critically endangered habitat (Namaqua Sandy Inshore). The marine environment experiences slow, variable currents and weaker winds, making it potentially favourable for reproduction of pelagic species. Further, given the proven importance of river outflow for fish recruitment at the Thukela Banks (a comparable shallow, fine sediment environment), there is likely to be a similar ecological dependence for the inshore Orange Cone. Comparable estuary/inshore habitats are not encountered for 300 km south (Olifants River) and over 1300 km north (Kunene). The Orange River Mouth is a transboundary Ramsar site under consideration as a protected area by South Africa and Namibia. </w:t>
            </w:r>
            <w:r w:rsidRPr="001E22BF">
              <w:rPr>
                <w:rFonts w:ascii="Arial" w:hAnsi="Arial" w:cs="Arial"/>
                <w:kern w:val="22"/>
                <w:sz w:val="18"/>
                <w:szCs w:val="18"/>
                <w:lang w:val="en-GB"/>
              </w:rPr>
              <w:t>In summary, this area is considered to be highly relevant in terms of “Uniqueness or rarity” and “</w:t>
            </w:r>
            <w:r w:rsidRPr="001E22BF">
              <w:rPr>
                <w:rFonts w:ascii="Arial" w:eastAsia="MS Mincho" w:hAnsi="Arial" w:cs="Arial"/>
                <w:bCs/>
                <w:kern w:val="22"/>
                <w:sz w:val="18"/>
                <w:szCs w:val="18"/>
                <w:lang w:val="en-GB"/>
              </w:rPr>
              <w:t>Special importance for life history stages of species”.</w:t>
            </w:r>
          </w:p>
        </w:tc>
        <w:tc>
          <w:tcPr>
            <w:tcW w:w="506" w:type="dxa"/>
            <w:vAlign w:val="center"/>
          </w:tcPr>
          <w:p w14:paraId="7A135FF9"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5455CAD1"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7A529B66"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4E209256"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529AD7DD"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19582556"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7" w:type="dxa"/>
            <w:vAlign w:val="center"/>
          </w:tcPr>
          <w:p w14:paraId="659D04DE"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r>
      <w:tr w:rsidR="00E961BD" w:rsidRPr="001E22BF" w14:paraId="56634810" w14:textId="77777777">
        <w:tc>
          <w:tcPr>
            <w:tcW w:w="9687" w:type="dxa"/>
          </w:tcPr>
          <w:p w14:paraId="08A6BC80" w14:textId="77777777" w:rsidR="00E961BD" w:rsidRPr="001E22BF" w:rsidRDefault="00E961BD" w:rsidP="00E961BD">
            <w:pPr>
              <w:snapToGrid w:val="0"/>
              <w:rPr>
                <w:rFonts w:ascii="Arial" w:eastAsia="MS Mincho" w:hAnsi="Arial" w:cs="Arial"/>
                <w:b/>
                <w:kern w:val="22"/>
                <w:sz w:val="18"/>
                <w:szCs w:val="18"/>
                <w:lang w:val="en-GB"/>
              </w:rPr>
            </w:pPr>
            <w:r w:rsidRPr="001E22BF">
              <w:rPr>
                <w:rFonts w:ascii="Arial" w:eastAsia="MS Mincho" w:hAnsi="Arial" w:cs="Arial"/>
                <w:b/>
                <w:kern w:val="22"/>
                <w:sz w:val="18"/>
                <w:szCs w:val="18"/>
                <w:lang w:val="en-GB"/>
              </w:rPr>
              <w:t xml:space="preserve">36. </w:t>
            </w:r>
            <w:r w:rsidRPr="001E22BF">
              <w:rPr>
                <w:rFonts w:ascii="Arial" w:hAnsi="Arial" w:cs="Arial"/>
                <w:b/>
                <w:kern w:val="22"/>
                <w:sz w:val="18"/>
                <w:szCs w:val="18"/>
                <w:lang w:val="en-GB"/>
              </w:rPr>
              <w:t>Orange Shelf Edge</w:t>
            </w:r>
          </w:p>
          <w:p w14:paraId="7F9A3A7C" w14:textId="77777777" w:rsidR="00E961BD" w:rsidRPr="001E22BF" w:rsidRDefault="00E961BD" w:rsidP="00E961BD">
            <w:pPr>
              <w:numPr>
                <w:ilvl w:val="0"/>
                <w:numId w:val="76"/>
              </w:numPr>
              <w:spacing w:after="0" w:line="240" w:lineRule="auto"/>
              <w:jc w:val="both"/>
              <w:rPr>
                <w:rFonts w:ascii="Arial" w:eastAsia="MS Mincho" w:hAnsi="Arial" w:cs="Arial"/>
                <w:kern w:val="22"/>
                <w:sz w:val="18"/>
                <w:szCs w:val="18"/>
                <w:lang w:val="en-GB"/>
              </w:rPr>
            </w:pPr>
            <w:r w:rsidRPr="001E22BF">
              <w:rPr>
                <w:rFonts w:ascii="Arial" w:hAnsi="Arial" w:cs="Arial"/>
                <w:kern w:val="22"/>
                <w:sz w:val="18"/>
                <w:szCs w:val="18"/>
                <w:lang w:val="en-GB" w:eastAsia="en-CA"/>
              </w:rPr>
              <w:t xml:space="preserve">Location: </w:t>
            </w:r>
            <w:r w:rsidRPr="001E22BF">
              <w:rPr>
                <w:rFonts w:ascii="Arial" w:eastAsia="MS Mincho" w:hAnsi="Arial" w:cs="Arial"/>
                <w:kern w:val="22"/>
                <w:sz w:val="18"/>
                <w:szCs w:val="18"/>
                <w:lang w:val="en-GB"/>
              </w:rPr>
              <w:t>The area occurs at the outer shelf and shelf edge of the western continental margin of South Africa and Namibia, in the vicinity of the border between the two countries. It is within the national jurisdiction of the two countries.</w:t>
            </w:r>
          </w:p>
          <w:p w14:paraId="5AC2ABE5" w14:textId="77777777" w:rsidR="00E961BD" w:rsidRPr="001E22BF" w:rsidRDefault="00E961BD" w:rsidP="00E961BD">
            <w:pPr>
              <w:numPr>
                <w:ilvl w:val="0"/>
                <w:numId w:val="76"/>
              </w:numPr>
              <w:spacing w:after="0" w:line="240" w:lineRule="auto"/>
              <w:jc w:val="both"/>
              <w:rPr>
                <w:rFonts w:ascii="Arial" w:eastAsia="MS Mincho" w:hAnsi="Arial" w:cs="Arial"/>
                <w:kern w:val="22"/>
                <w:sz w:val="18"/>
                <w:szCs w:val="18"/>
                <w:lang w:val="en-GB"/>
              </w:rPr>
            </w:pPr>
            <w:r w:rsidRPr="001E22BF">
              <w:rPr>
                <w:rFonts w:ascii="Arial" w:hAnsi="Arial" w:cs="Arial"/>
                <w:kern w:val="22"/>
                <w:sz w:val="18"/>
                <w:szCs w:val="18"/>
                <w:lang w:val="en-GB"/>
              </w:rPr>
              <w:t xml:space="preserve">On the Namibian side, it includes Tripp Seamount and a shelf-indenting canyon. The area in South </w:t>
            </w:r>
            <w:r w:rsidRPr="001E22BF">
              <w:rPr>
                <w:rFonts w:ascii="Arial" w:eastAsia="MS Mincho" w:hAnsi="Arial" w:cs="Arial"/>
                <w:kern w:val="22"/>
                <w:sz w:val="18"/>
                <w:szCs w:val="18"/>
                <w:lang w:val="en-GB"/>
              </w:rPr>
              <w:t xml:space="preserve">Africa is known to consist of shelf/shelf edge habitat with hard and unconsolidated substrates, including at least three of </w:t>
            </w:r>
            <w:r w:rsidRPr="001E22BF">
              <w:rPr>
                <w:rFonts w:ascii="Arial" w:hAnsi="Arial" w:cs="Arial"/>
                <w:kern w:val="22"/>
                <w:sz w:val="18"/>
                <w:szCs w:val="18"/>
                <w:lang w:val="en-GB"/>
              </w:rPr>
              <w:t xml:space="preserve">60 offshore benthic habitat types that have been identified. According to a recent threat status assessment of coastal and marine habitat in South Africa, these three habitat types are threatened; one of these is Critically Endangered. </w:t>
            </w:r>
            <w:r w:rsidRPr="001E22BF">
              <w:rPr>
                <w:rFonts w:ascii="Arial" w:hAnsi="Arial" w:cs="Arial"/>
                <w:kern w:val="22"/>
                <w:sz w:val="18"/>
                <w:szCs w:val="18"/>
                <w:lang w:val="en-GB"/>
              </w:rPr>
              <w:lastRenderedPageBreak/>
              <w:t>However, the area is one of few areas in South Africa where these threatened habitat types are in relatively natural/pristine condition. Based on analysis of a long-term trawl survey data series, the area has been identified as a persistent hotspot of demersal fish biodiversity. This may be related to the heterogeneous habitat of the area. In summary, it is considered to be highly relevant in terms of the following EBSA criteria: ”</w:t>
            </w:r>
            <w:r w:rsidRPr="001E22BF">
              <w:rPr>
                <w:rFonts w:ascii="Arial" w:eastAsia="MS Mincho" w:hAnsi="Arial" w:cs="Arial"/>
                <w:bCs/>
                <w:kern w:val="22"/>
                <w:sz w:val="18"/>
                <w:szCs w:val="18"/>
                <w:lang w:val="en-GB"/>
              </w:rPr>
              <w:t>Importance for threatened, endangered or declining species and/or habitats”, “biological diversity” and “naturalness”.</w:t>
            </w:r>
          </w:p>
        </w:tc>
        <w:tc>
          <w:tcPr>
            <w:tcW w:w="506" w:type="dxa"/>
            <w:vAlign w:val="center"/>
          </w:tcPr>
          <w:p w14:paraId="79494BFA" w14:textId="77777777" w:rsidR="00E961BD" w:rsidRPr="001E22BF" w:rsidRDefault="00E961BD" w:rsidP="00E961BD">
            <w:pPr>
              <w:snapToGrid w:val="0"/>
              <w:jc w:val="center"/>
              <w:rPr>
                <w:rFonts w:ascii="Arial" w:hAnsi="Arial" w:cs="Arial"/>
                <w:bCs/>
                <w:kern w:val="22"/>
                <w:sz w:val="18"/>
                <w:szCs w:val="18"/>
                <w:lang w:val="en-GB"/>
              </w:rPr>
            </w:pPr>
            <w:r w:rsidRPr="001E22BF">
              <w:rPr>
                <w:rFonts w:ascii="Arial" w:hAnsi="Arial" w:cs="Arial"/>
                <w:bCs/>
                <w:kern w:val="22"/>
                <w:sz w:val="18"/>
                <w:szCs w:val="18"/>
                <w:lang w:val="en-GB"/>
              </w:rPr>
              <w:lastRenderedPageBreak/>
              <w:t>L</w:t>
            </w:r>
          </w:p>
        </w:tc>
        <w:tc>
          <w:tcPr>
            <w:tcW w:w="506" w:type="dxa"/>
            <w:vAlign w:val="center"/>
          </w:tcPr>
          <w:p w14:paraId="0BF4A338" w14:textId="77777777" w:rsidR="00E961BD" w:rsidRPr="001E22BF" w:rsidRDefault="00E961BD" w:rsidP="00E961BD">
            <w:pPr>
              <w:snapToGrid w:val="0"/>
              <w:jc w:val="center"/>
              <w:rPr>
                <w:rFonts w:ascii="Arial" w:hAnsi="Arial" w:cs="Arial"/>
                <w:bCs/>
                <w:kern w:val="22"/>
                <w:sz w:val="18"/>
                <w:szCs w:val="18"/>
                <w:lang w:val="en-GB"/>
              </w:rPr>
            </w:pPr>
            <w:r w:rsidRPr="001E22BF">
              <w:rPr>
                <w:rFonts w:ascii="Arial" w:hAnsi="Arial" w:cs="Arial"/>
                <w:bCs/>
                <w:kern w:val="22"/>
                <w:sz w:val="18"/>
                <w:szCs w:val="18"/>
                <w:lang w:val="en-GB"/>
              </w:rPr>
              <w:t>M</w:t>
            </w:r>
          </w:p>
        </w:tc>
        <w:tc>
          <w:tcPr>
            <w:tcW w:w="506" w:type="dxa"/>
            <w:vAlign w:val="center"/>
          </w:tcPr>
          <w:p w14:paraId="43265650" w14:textId="77777777" w:rsidR="00E961BD" w:rsidRPr="001E22BF" w:rsidRDefault="00E961BD" w:rsidP="00E961BD">
            <w:pPr>
              <w:snapToGrid w:val="0"/>
              <w:jc w:val="center"/>
              <w:rPr>
                <w:rFonts w:ascii="Arial" w:hAnsi="Arial" w:cs="Arial"/>
                <w:bCs/>
                <w:kern w:val="22"/>
                <w:sz w:val="18"/>
                <w:szCs w:val="18"/>
                <w:lang w:val="en-GB"/>
              </w:rPr>
            </w:pPr>
            <w:r w:rsidRPr="001E22BF">
              <w:rPr>
                <w:rFonts w:ascii="Arial" w:hAnsi="Arial" w:cs="Arial"/>
                <w:bCs/>
                <w:kern w:val="22"/>
                <w:sz w:val="18"/>
                <w:szCs w:val="18"/>
                <w:lang w:val="en-GB"/>
              </w:rPr>
              <w:t>H</w:t>
            </w:r>
          </w:p>
        </w:tc>
        <w:tc>
          <w:tcPr>
            <w:tcW w:w="506" w:type="dxa"/>
            <w:vAlign w:val="center"/>
          </w:tcPr>
          <w:p w14:paraId="30CA1308" w14:textId="77777777" w:rsidR="00E961BD" w:rsidRPr="001E22BF" w:rsidRDefault="00E961BD" w:rsidP="00E961BD">
            <w:pPr>
              <w:snapToGrid w:val="0"/>
              <w:jc w:val="center"/>
              <w:rPr>
                <w:rFonts w:ascii="Arial" w:hAnsi="Arial" w:cs="Arial"/>
                <w:bCs/>
                <w:kern w:val="22"/>
                <w:sz w:val="18"/>
                <w:szCs w:val="18"/>
                <w:lang w:val="en-GB"/>
              </w:rPr>
            </w:pPr>
            <w:r w:rsidRPr="001E22BF">
              <w:rPr>
                <w:rFonts w:ascii="Arial" w:hAnsi="Arial" w:cs="Arial"/>
                <w:bCs/>
                <w:kern w:val="22"/>
                <w:sz w:val="18"/>
                <w:szCs w:val="18"/>
                <w:lang w:val="en-GB"/>
              </w:rPr>
              <w:t>M</w:t>
            </w:r>
          </w:p>
        </w:tc>
        <w:tc>
          <w:tcPr>
            <w:tcW w:w="506" w:type="dxa"/>
            <w:vAlign w:val="center"/>
          </w:tcPr>
          <w:p w14:paraId="5348D6D2" w14:textId="77777777" w:rsidR="00E961BD" w:rsidRPr="001E22BF" w:rsidRDefault="00E961BD" w:rsidP="00E961BD">
            <w:pPr>
              <w:snapToGrid w:val="0"/>
              <w:jc w:val="center"/>
              <w:rPr>
                <w:rFonts w:ascii="Arial" w:hAnsi="Arial" w:cs="Arial"/>
                <w:bCs/>
                <w:kern w:val="22"/>
                <w:sz w:val="18"/>
                <w:szCs w:val="18"/>
                <w:lang w:val="en-GB"/>
              </w:rPr>
            </w:pPr>
            <w:r w:rsidRPr="001E22BF">
              <w:rPr>
                <w:rFonts w:ascii="Arial" w:hAnsi="Arial" w:cs="Arial"/>
                <w:bCs/>
                <w:kern w:val="22"/>
                <w:sz w:val="18"/>
                <w:szCs w:val="18"/>
                <w:lang w:val="en-GB"/>
              </w:rPr>
              <w:t>M</w:t>
            </w:r>
          </w:p>
        </w:tc>
        <w:tc>
          <w:tcPr>
            <w:tcW w:w="506" w:type="dxa"/>
            <w:vAlign w:val="center"/>
          </w:tcPr>
          <w:p w14:paraId="2C6629FB" w14:textId="77777777" w:rsidR="00E961BD" w:rsidRPr="001E22BF" w:rsidRDefault="00E961BD" w:rsidP="00E961BD">
            <w:pPr>
              <w:snapToGrid w:val="0"/>
              <w:jc w:val="center"/>
              <w:rPr>
                <w:rFonts w:ascii="Arial" w:hAnsi="Arial" w:cs="Arial"/>
                <w:bCs/>
                <w:kern w:val="22"/>
                <w:sz w:val="18"/>
                <w:szCs w:val="18"/>
                <w:lang w:val="en-GB"/>
              </w:rPr>
            </w:pPr>
            <w:r w:rsidRPr="001E22BF">
              <w:rPr>
                <w:rFonts w:ascii="Arial" w:hAnsi="Arial" w:cs="Arial"/>
                <w:bCs/>
                <w:kern w:val="22"/>
                <w:sz w:val="18"/>
                <w:szCs w:val="18"/>
                <w:lang w:val="en-GB"/>
              </w:rPr>
              <w:t>H</w:t>
            </w:r>
          </w:p>
        </w:tc>
        <w:tc>
          <w:tcPr>
            <w:tcW w:w="507" w:type="dxa"/>
            <w:vAlign w:val="center"/>
          </w:tcPr>
          <w:p w14:paraId="6665470A" w14:textId="77777777" w:rsidR="00E961BD" w:rsidRPr="001E22BF" w:rsidRDefault="00E961BD" w:rsidP="00E961BD">
            <w:pPr>
              <w:snapToGrid w:val="0"/>
              <w:jc w:val="center"/>
              <w:rPr>
                <w:rFonts w:ascii="Arial" w:hAnsi="Arial" w:cs="Arial"/>
                <w:bCs/>
                <w:kern w:val="22"/>
                <w:sz w:val="18"/>
                <w:szCs w:val="18"/>
                <w:lang w:val="en-GB"/>
              </w:rPr>
            </w:pPr>
            <w:r w:rsidRPr="001E22BF">
              <w:rPr>
                <w:rFonts w:ascii="Arial" w:hAnsi="Arial" w:cs="Arial"/>
                <w:bCs/>
                <w:kern w:val="22"/>
                <w:sz w:val="18"/>
                <w:szCs w:val="18"/>
                <w:lang w:val="en-GB"/>
              </w:rPr>
              <w:t>H</w:t>
            </w:r>
          </w:p>
        </w:tc>
      </w:tr>
      <w:tr w:rsidR="00E961BD" w:rsidRPr="001E22BF" w14:paraId="55823FD1" w14:textId="77777777">
        <w:tc>
          <w:tcPr>
            <w:tcW w:w="9687" w:type="dxa"/>
          </w:tcPr>
          <w:p w14:paraId="39D06A33" w14:textId="77777777" w:rsidR="00E961BD" w:rsidRPr="001E22BF" w:rsidRDefault="00E961BD" w:rsidP="00E961BD">
            <w:pPr>
              <w:keepNext/>
              <w:outlineLvl w:val="1"/>
              <w:rPr>
                <w:rFonts w:ascii="Arial" w:hAnsi="Arial" w:cs="Arial"/>
                <w:b/>
                <w:caps/>
                <w:kern w:val="22"/>
                <w:sz w:val="18"/>
                <w:szCs w:val="18"/>
                <w:lang w:val="en-GB"/>
              </w:rPr>
            </w:pPr>
            <w:r w:rsidRPr="001E22BF">
              <w:rPr>
                <w:rFonts w:ascii="Arial" w:eastAsia="MS Mincho" w:hAnsi="Arial" w:cs="Arial"/>
                <w:b/>
                <w:kern w:val="22"/>
                <w:sz w:val="18"/>
                <w:szCs w:val="18"/>
                <w:lang w:val="en-GB"/>
              </w:rPr>
              <w:t xml:space="preserve">37. </w:t>
            </w:r>
            <w:r w:rsidRPr="001E22BF">
              <w:rPr>
                <w:rFonts w:ascii="Arial" w:hAnsi="Arial" w:cs="Arial"/>
                <w:b/>
                <w:kern w:val="22"/>
                <w:sz w:val="18"/>
                <w:szCs w:val="18"/>
                <w:lang w:val="en-GB"/>
              </w:rPr>
              <w:t>Childs Bank</w:t>
            </w:r>
          </w:p>
          <w:p w14:paraId="0B86FEF2" w14:textId="77777777" w:rsidR="00E961BD" w:rsidRPr="001E22BF" w:rsidRDefault="00E961BD" w:rsidP="00E961BD">
            <w:pPr>
              <w:numPr>
                <w:ilvl w:val="0"/>
                <w:numId w:val="46"/>
              </w:numPr>
              <w:spacing w:after="0" w:line="240" w:lineRule="auto"/>
              <w:ind w:left="305"/>
              <w:jc w:val="both"/>
              <w:rPr>
                <w:rFonts w:ascii="Arial" w:hAnsi="Arial" w:cs="Arial"/>
                <w:b/>
                <w:bCs/>
                <w:kern w:val="22"/>
                <w:sz w:val="18"/>
                <w:szCs w:val="18"/>
                <w:lang w:val="en-GB" w:eastAsia="en-CA"/>
              </w:rPr>
            </w:pPr>
            <w:r w:rsidRPr="001E22BF">
              <w:rPr>
                <w:rFonts w:ascii="Arial" w:hAnsi="Arial" w:cs="Arial"/>
                <w:bCs/>
                <w:kern w:val="22"/>
                <w:sz w:val="18"/>
                <w:szCs w:val="18"/>
                <w:lang w:val="en-GB" w:eastAsia="en-CA"/>
              </w:rPr>
              <w:t xml:space="preserve">Location: </w:t>
            </w:r>
            <w:r w:rsidRPr="001E22BF">
              <w:rPr>
                <w:rFonts w:ascii="Arial" w:eastAsia="MS Mincho" w:hAnsi="Arial" w:cs="Arial"/>
                <w:kern w:val="22"/>
                <w:sz w:val="18"/>
                <w:szCs w:val="18"/>
                <w:lang w:val="en-GB"/>
              </w:rPr>
              <w:t>The Childs Bank area is located approximately 190 nautical miles off Hondeklipbaai on the west coast of South Africa and lies entirely within national jurisdiction.</w:t>
            </w:r>
          </w:p>
          <w:p w14:paraId="54EF4A47" w14:textId="77777777" w:rsidR="00E961BD" w:rsidRPr="001E22BF" w:rsidRDefault="00E961BD" w:rsidP="00E961BD">
            <w:pPr>
              <w:numPr>
                <w:ilvl w:val="0"/>
                <w:numId w:val="46"/>
              </w:numPr>
              <w:spacing w:after="0" w:line="240" w:lineRule="auto"/>
              <w:ind w:left="305"/>
              <w:jc w:val="both"/>
              <w:rPr>
                <w:rFonts w:ascii="Arial" w:hAnsi="Arial" w:cs="Arial"/>
                <w:b/>
                <w:bCs/>
                <w:kern w:val="22"/>
                <w:sz w:val="18"/>
                <w:szCs w:val="18"/>
                <w:lang w:val="en-GB" w:eastAsia="en-CA"/>
              </w:rPr>
            </w:pPr>
            <w:r w:rsidRPr="001E22BF">
              <w:rPr>
                <w:rFonts w:ascii="Arial" w:eastAsia="MS Mincho" w:hAnsi="Arial" w:cs="Arial"/>
                <w:kern w:val="22"/>
                <w:sz w:val="18"/>
                <w:szCs w:val="18"/>
                <w:lang w:val="en-GB"/>
              </w:rPr>
              <w:t>Childs Bank is a unique submarine bank feature occurring within South Africa’s EEZ, rising from 400 m to 200 m on the western continental margin on South Africa. This area includes five benthic habitat types, including the bank itself, the outer shelf and the shelf edge, supporting hard and unconsolidated habitat types. One habitat type within this area is assessed to be “Critically Endangered” and another two as “Vulnerable”. However, the benthic area of the bank itself is considered to be in “Good” natural state indicating that the ecological patterns and processes are intact. Childs Bank and associated habitats are known to support structurally complex cold-water corals, hydrocorals, gorgonians and glass sponges, species that comprise vulnerable marine ecosystems. The Childs Bank area is highly relevant in terms of the following EBSA criteria: “Uniqueness or rarity”, “Vulnerability, fragility, sensitivity or slow recovery” and “Naturalness”.</w:t>
            </w:r>
          </w:p>
        </w:tc>
        <w:tc>
          <w:tcPr>
            <w:tcW w:w="506" w:type="dxa"/>
            <w:vAlign w:val="center"/>
          </w:tcPr>
          <w:p w14:paraId="7B0160C1" w14:textId="77777777" w:rsidR="00E961BD" w:rsidRPr="001E22BF" w:rsidRDefault="00E961BD" w:rsidP="00E961BD">
            <w:pPr>
              <w:snapToGrid w:val="0"/>
              <w:jc w:val="center"/>
              <w:rPr>
                <w:rFonts w:ascii="Arial" w:hAnsi="Arial" w:cs="Arial"/>
                <w:bCs/>
                <w:kern w:val="22"/>
                <w:sz w:val="18"/>
                <w:szCs w:val="18"/>
                <w:lang w:val="en-GB"/>
              </w:rPr>
            </w:pPr>
            <w:r w:rsidRPr="001E22BF">
              <w:rPr>
                <w:rFonts w:ascii="Arial" w:hAnsi="Arial" w:cs="Arial"/>
                <w:bCs/>
                <w:kern w:val="22"/>
                <w:sz w:val="18"/>
                <w:szCs w:val="18"/>
                <w:lang w:val="en-GB"/>
              </w:rPr>
              <w:t>H</w:t>
            </w:r>
          </w:p>
        </w:tc>
        <w:tc>
          <w:tcPr>
            <w:tcW w:w="506" w:type="dxa"/>
            <w:vAlign w:val="center"/>
          </w:tcPr>
          <w:p w14:paraId="7EE9B994" w14:textId="77777777" w:rsidR="00E961BD" w:rsidRPr="001E22BF" w:rsidRDefault="00E961BD" w:rsidP="00E961BD">
            <w:pPr>
              <w:snapToGrid w:val="0"/>
              <w:jc w:val="center"/>
              <w:rPr>
                <w:rFonts w:ascii="Arial" w:hAnsi="Arial" w:cs="Arial"/>
                <w:bCs/>
                <w:kern w:val="22"/>
                <w:sz w:val="18"/>
                <w:szCs w:val="18"/>
                <w:lang w:val="en-GB"/>
              </w:rPr>
            </w:pPr>
            <w:r w:rsidRPr="001E22BF">
              <w:rPr>
                <w:rFonts w:ascii="Arial" w:hAnsi="Arial" w:cs="Arial"/>
                <w:bCs/>
                <w:kern w:val="22"/>
                <w:sz w:val="18"/>
                <w:szCs w:val="18"/>
                <w:lang w:val="en-GB"/>
              </w:rPr>
              <w:t>L</w:t>
            </w:r>
          </w:p>
        </w:tc>
        <w:tc>
          <w:tcPr>
            <w:tcW w:w="506" w:type="dxa"/>
            <w:vAlign w:val="center"/>
          </w:tcPr>
          <w:p w14:paraId="67817180" w14:textId="77777777" w:rsidR="00E961BD" w:rsidRPr="001E22BF" w:rsidRDefault="00E961BD" w:rsidP="00E961BD">
            <w:pPr>
              <w:snapToGrid w:val="0"/>
              <w:jc w:val="center"/>
              <w:rPr>
                <w:rFonts w:ascii="Arial" w:hAnsi="Arial" w:cs="Arial"/>
                <w:bCs/>
                <w:kern w:val="22"/>
                <w:sz w:val="18"/>
                <w:szCs w:val="18"/>
                <w:lang w:val="en-GB"/>
              </w:rPr>
            </w:pPr>
            <w:r w:rsidRPr="001E22BF">
              <w:rPr>
                <w:rFonts w:ascii="Arial" w:hAnsi="Arial" w:cs="Arial"/>
                <w:bCs/>
                <w:kern w:val="22"/>
                <w:sz w:val="18"/>
                <w:szCs w:val="18"/>
                <w:lang w:val="en-GB"/>
              </w:rPr>
              <w:t>M</w:t>
            </w:r>
          </w:p>
        </w:tc>
        <w:tc>
          <w:tcPr>
            <w:tcW w:w="506" w:type="dxa"/>
            <w:vAlign w:val="center"/>
          </w:tcPr>
          <w:p w14:paraId="6BEC3CC0" w14:textId="77777777" w:rsidR="00E961BD" w:rsidRPr="001E22BF" w:rsidRDefault="00E961BD" w:rsidP="00E961BD">
            <w:pPr>
              <w:snapToGrid w:val="0"/>
              <w:jc w:val="center"/>
              <w:rPr>
                <w:rFonts w:ascii="Arial" w:hAnsi="Arial" w:cs="Arial"/>
                <w:bCs/>
                <w:kern w:val="22"/>
                <w:sz w:val="18"/>
                <w:szCs w:val="18"/>
                <w:lang w:val="en-GB"/>
              </w:rPr>
            </w:pPr>
            <w:r w:rsidRPr="001E22BF">
              <w:rPr>
                <w:rFonts w:ascii="Arial" w:hAnsi="Arial" w:cs="Arial"/>
                <w:bCs/>
                <w:kern w:val="22"/>
                <w:sz w:val="18"/>
                <w:szCs w:val="18"/>
                <w:lang w:val="en-GB"/>
              </w:rPr>
              <w:t>H</w:t>
            </w:r>
          </w:p>
        </w:tc>
        <w:tc>
          <w:tcPr>
            <w:tcW w:w="506" w:type="dxa"/>
            <w:vAlign w:val="center"/>
          </w:tcPr>
          <w:p w14:paraId="60E37840" w14:textId="77777777" w:rsidR="00E961BD" w:rsidRPr="001E22BF" w:rsidRDefault="00E961BD" w:rsidP="00E961BD">
            <w:pPr>
              <w:snapToGrid w:val="0"/>
              <w:jc w:val="center"/>
              <w:rPr>
                <w:rFonts w:ascii="Arial" w:hAnsi="Arial" w:cs="Arial"/>
                <w:bCs/>
                <w:kern w:val="22"/>
                <w:sz w:val="18"/>
                <w:szCs w:val="18"/>
                <w:lang w:val="en-GB"/>
              </w:rPr>
            </w:pPr>
            <w:r w:rsidRPr="001E22BF">
              <w:rPr>
                <w:rFonts w:ascii="Arial" w:hAnsi="Arial" w:cs="Arial"/>
                <w:bCs/>
                <w:kern w:val="22"/>
                <w:sz w:val="18"/>
                <w:szCs w:val="18"/>
                <w:lang w:val="en-GB"/>
              </w:rPr>
              <w:t>L</w:t>
            </w:r>
          </w:p>
        </w:tc>
        <w:tc>
          <w:tcPr>
            <w:tcW w:w="506" w:type="dxa"/>
            <w:vAlign w:val="center"/>
          </w:tcPr>
          <w:p w14:paraId="11891BAD" w14:textId="77777777" w:rsidR="00E961BD" w:rsidRPr="001E22BF" w:rsidRDefault="00E961BD" w:rsidP="00E961BD">
            <w:pPr>
              <w:snapToGrid w:val="0"/>
              <w:jc w:val="center"/>
              <w:rPr>
                <w:rFonts w:ascii="Arial" w:hAnsi="Arial" w:cs="Arial"/>
                <w:bCs/>
                <w:kern w:val="22"/>
                <w:sz w:val="18"/>
                <w:szCs w:val="18"/>
                <w:lang w:val="en-GB"/>
              </w:rPr>
            </w:pPr>
            <w:r w:rsidRPr="001E22BF">
              <w:rPr>
                <w:rFonts w:ascii="Arial" w:hAnsi="Arial" w:cs="Arial"/>
                <w:bCs/>
                <w:kern w:val="22"/>
                <w:sz w:val="18"/>
                <w:szCs w:val="18"/>
                <w:lang w:val="en-GB"/>
              </w:rPr>
              <w:t>M</w:t>
            </w:r>
          </w:p>
        </w:tc>
        <w:tc>
          <w:tcPr>
            <w:tcW w:w="507" w:type="dxa"/>
            <w:vAlign w:val="center"/>
          </w:tcPr>
          <w:p w14:paraId="53F768F4" w14:textId="77777777" w:rsidR="00E961BD" w:rsidRPr="001E22BF" w:rsidRDefault="00E961BD" w:rsidP="00E961BD">
            <w:pPr>
              <w:snapToGrid w:val="0"/>
              <w:jc w:val="center"/>
              <w:rPr>
                <w:rFonts w:ascii="Arial" w:hAnsi="Arial" w:cs="Arial"/>
                <w:bCs/>
                <w:kern w:val="22"/>
                <w:sz w:val="18"/>
                <w:szCs w:val="18"/>
                <w:lang w:val="en-GB"/>
              </w:rPr>
            </w:pPr>
            <w:r w:rsidRPr="001E22BF">
              <w:rPr>
                <w:rFonts w:ascii="Arial" w:hAnsi="Arial" w:cs="Arial"/>
                <w:bCs/>
                <w:kern w:val="22"/>
                <w:sz w:val="18"/>
                <w:szCs w:val="18"/>
                <w:lang w:val="en-GB"/>
              </w:rPr>
              <w:t>H</w:t>
            </w:r>
          </w:p>
        </w:tc>
      </w:tr>
      <w:tr w:rsidR="00E961BD" w:rsidRPr="001E22BF" w14:paraId="0BB0CC4F" w14:textId="77777777">
        <w:tc>
          <w:tcPr>
            <w:tcW w:w="9687" w:type="dxa"/>
          </w:tcPr>
          <w:p w14:paraId="00D71357" w14:textId="77777777" w:rsidR="00E961BD" w:rsidRPr="001E22BF" w:rsidRDefault="00E961BD" w:rsidP="00E961BD">
            <w:pPr>
              <w:outlineLvl w:val="1"/>
              <w:rPr>
                <w:rFonts w:ascii="Arial" w:hAnsi="Arial" w:cs="Arial"/>
                <w:b/>
                <w:caps/>
                <w:kern w:val="22"/>
                <w:sz w:val="18"/>
                <w:szCs w:val="18"/>
                <w:lang w:val="en-GB"/>
              </w:rPr>
            </w:pPr>
            <w:r w:rsidRPr="001E22BF">
              <w:rPr>
                <w:rFonts w:ascii="Arial" w:eastAsia="MS Mincho" w:hAnsi="Arial" w:cs="Arial"/>
                <w:b/>
                <w:kern w:val="22"/>
                <w:sz w:val="18"/>
                <w:szCs w:val="18"/>
                <w:lang w:val="en-GB"/>
              </w:rPr>
              <w:t xml:space="preserve">38. </w:t>
            </w:r>
            <w:r w:rsidRPr="001E22BF">
              <w:rPr>
                <w:rFonts w:ascii="Arial" w:hAnsi="Arial" w:cs="Arial"/>
                <w:b/>
                <w:kern w:val="22"/>
                <w:sz w:val="18"/>
                <w:szCs w:val="18"/>
                <w:lang w:val="en-GB"/>
              </w:rPr>
              <w:t>Namaqua Coastal Area</w:t>
            </w:r>
          </w:p>
          <w:p w14:paraId="560D9EFC" w14:textId="77777777" w:rsidR="00E961BD" w:rsidRPr="001E22BF" w:rsidRDefault="00E961BD" w:rsidP="00E961BD">
            <w:pPr>
              <w:numPr>
                <w:ilvl w:val="0"/>
                <w:numId w:val="27"/>
              </w:numPr>
              <w:suppressAutoHyphens/>
              <w:spacing w:after="0" w:line="240" w:lineRule="auto"/>
              <w:jc w:val="both"/>
              <w:rPr>
                <w:rFonts w:ascii="Arial" w:eastAsia="MS Mincho" w:hAnsi="Arial" w:cs="Arial"/>
                <w:kern w:val="22"/>
                <w:sz w:val="18"/>
                <w:szCs w:val="18"/>
                <w:lang w:val="en-GB"/>
              </w:rPr>
            </w:pPr>
            <w:r w:rsidRPr="001E22BF">
              <w:rPr>
                <w:rFonts w:ascii="Arial" w:eastAsia="MS Mincho" w:hAnsi="Arial" w:cs="Arial"/>
                <w:kern w:val="22"/>
                <w:sz w:val="18"/>
                <w:szCs w:val="18"/>
                <w:lang w:val="en-GB"/>
              </w:rPr>
              <w:t>Location: The area is within the national jurisdiction of South Africa, occurring on the west coast, in the Namaqua bioregion. It is bounded to the north and south by the Spoeg and the Sout river estuaries, respectively.</w:t>
            </w:r>
          </w:p>
          <w:p w14:paraId="63991418" w14:textId="77777777" w:rsidR="00E961BD" w:rsidRPr="001E22BF" w:rsidRDefault="00E961BD" w:rsidP="00E961BD">
            <w:pPr>
              <w:numPr>
                <w:ilvl w:val="0"/>
                <w:numId w:val="27"/>
              </w:numPr>
              <w:suppressAutoHyphens/>
              <w:spacing w:after="0" w:line="240" w:lineRule="auto"/>
              <w:jc w:val="both"/>
              <w:rPr>
                <w:rFonts w:ascii="Arial" w:eastAsia="MS Mincho" w:hAnsi="Arial" w:cs="Arial"/>
                <w:kern w:val="22"/>
                <w:sz w:val="18"/>
                <w:szCs w:val="18"/>
                <w:lang w:val="en-GB"/>
              </w:rPr>
            </w:pPr>
            <w:r w:rsidRPr="001E22BF">
              <w:rPr>
                <w:rFonts w:ascii="Arial" w:eastAsia="MS Mincho" w:hAnsi="Arial" w:cs="Arial"/>
                <w:kern w:val="22"/>
                <w:sz w:val="18"/>
                <w:szCs w:val="18"/>
                <w:lang w:val="en-GB"/>
              </w:rPr>
              <w:t xml:space="preserve">The Namaqua bioregion is characterized by high productivity and biomass of communities along its shores. A large proportion of the area is characterized by habitat that is in relatively good (natural/pristine) condition, due to much lower levels of anthropogenic pressures relative to other coastal areas in the Northern Province. Therefore the area is </w:t>
            </w:r>
            <w:r w:rsidRPr="001E22BF">
              <w:rPr>
                <w:rFonts w:ascii="Arial" w:hAnsi="Arial" w:cs="Arial"/>
                <w:kern w:val="22"/>
                <w:sz w:val="18"/>
                <w:szCs w:val="18"/>
                <w:lang w:val="en-GB"/>
              </w:rPr>
              <w:t>important for several threatened habitat types represented there (including some that have been classified as Critically Endangered). The area is also considered to be important for the conservation of estuarine areas and of coastal fish species and highly relevant in terms of the following EBSA criteria: “Biological productivity”, “I</w:t>
            </w:r>
            <w:r w:rsidRPr="001E22BF">
              <w:rPr>
                <w:rFonts w:ascii="Arial" w:eastAsia="MS Mincho" w:hAnsi="Arial" w:cs="Arial"/>
                <w:bCs/>
                <w:kern w:val="22"/>
                <w:sz w:val="18"/>
                <w:szCs w:val="18"/>
                <w:lang w:val="en-GB"/>
              </w:rPr>
              <w:t>mportance for threatened, endangered or declining species and/or habitats” and “Naturalness”.</w:t>
            </w:r>
          </w:p>
        </w:tc>
        <w:tc>
          <w:tcPr>
            <w:tcW w:w="506" w:type="dxa"/>
            <w:vAlign w:val="center"/>
          </w:tcPr>
          <w:p w14:paraId="02A4CD44"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L</w:t>
            </w:r>
          </w:p>
        </w:tc>
        <w:tc>
          <w:tcPr>
            <w:tcW w:w="506" w:type="dxa"/>
            <w:vAlign w:val="center"/>
          </w:tcPr>
          <w:p w14:paraId="07635670"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08F7CB07"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253488D4"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6B71E78F"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0BCD5B41"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L</w:t>
            </w:r>
          </w:p>
        </w:tc>
        <w:tc>
          <w:tcPr>
            <w:tcW w:w="507" w:type="dxa"/>
            <w:vAlign w:val="center"/>
          </w:tcPr>
          <w:p w14:paraId="60327B4B"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r>
      <w:tr w:rsidR="00E961BD" w:rsidRPr="001E22BF" w14:paraId="288B80CA" w14:textId="77777777">
        <w:tc>
          <w:tcPr>
            <w:tcW w:w="9687" w:type="dxa"/>
          </w:tcPr>
          <w:p w14:paraId="189AA0EF" w14:textId="77777777" w:rsidR="00E961BD" w:rsidRPr="001E22BF" w:rsidRDefault="00E961BD" w:rsidP="00E961BD">
            <w:pPr>
              <w:outlineLvl w:val="1"/>
              <w:rPr>
                <w:rFonts w:ascii="Arial" w:hAnsi="Arial" w:cs="Arial"/>
                <w:b/>
                <w:caps/>
                <w:kern w:val="22"/>
                <w:sz w:val="18"/>
                <w:szCs w:val="18"/>
                <w:lang w:val="en-GB"/>
              </w:rPr>
            </w:pPr>
            <w:r w:rsidRPr="001E22BF">
              <w:rPr>
                <w:rFonts w:ascii="Arial" w:eastAsia="MS Mincho" w:hAnsi="Arial" w:cs="Arial"/>
                <w:b/>
                <w:kern w:val="22"/>
                <w:sz w:val="18"/>
                <w:szCs w:val="18"/>
                <w:lang w:val="en-GB"/>
              </w:rPr>
              <w:t xml:space="preserve">39. </w:t>
            </w:r>
            <w:r w:rsidRPr="001E22BF">
              <w:rPr>
                <w:rFonts w:ascii="Arial" w:hAnsi="Arial" w:cs="Arial"/>
                <w:b/>
                <w:kern w:val="22"/>
                <w:sz w:val="18"/>
                <w:szCs w:val="18"/>
                <w:lang w:val="en-GB"/>
              </w:rPr>
              <w:t>Cape Canyon and Surrounds</w:t>
            </w:r>
          </w:p>
          <w:p w14:paraId="7F1CA712" w14:textId="77777777" w:rsidR="00E961BD" w:rsidRPr="001E22BF" w:rsidRDefault="00E961BD" w:rsidP="00E961BD">
            <w:pPr>
              <w:numPr>
                <w:ilvl w:val="0"/>
                <w:numId w:val="77"/>
              </w:numPr>
              <w:autoSpaceDE w:val="0"/>
              <w:autoSpaceDN w:val="0"/>
              <w:adjustRightInd w:val="0"/>
              <w:spacing w:after="0" w:line="240" w:lineRule="auto"/>
              <w:jc w:val="both"/>
              <w:rPr>
                <w:rFonts w:ascii="Arial" w:eastAsia="MS Mincho" w:hAnsi="Arial" w:cs="Arial"/>
                <w:iCs/>
                <w:kern w:val="22"/>
                <w:sz w:val="18"/>
                <w:szCs w:val="18"/>
                <w:lang w:val="en-GB"/>
              </w:rPr>
            </w:pPr>
            <w:r w:rsidRPr="001E22BF">
              <w:rPr>
                <w:rFonts w:ascii="Arial" w:eastAsia="MS Mincho" w:hAnsi="Arial" w:cs="Arial"/>
                <w:kern w:val="22"/>
                <w:sz w:val="18"/>
                <w:szCs w:val="18"/>
                <w:lang w:val="en-GB"/>
              </w:rPr>
              <w:t xml:space="preserve">Location: </w:t>
            </w:r>
            <w:r w:rsidRPr="001E22BF">
              <w:rPr>
                <w:rFonts w:ascii="Arial" w:eastAsia="MS Mincho" w:hAnsi="Arial" w:cs="Arial"/>
                <w:iCs/>
                <w:kern w:val="22"/>
                <w:sz w:val="18"/>
                <w:szCs w:val="18"/>
                <w:lang w:val="en-GB"/>
              </w:rPr>
              <w:t xml:space="preserve">This area is located off the southwest coast of South Africa and is completely within its </w:t>
            </w:r>
            <w:r w:rsidRPr="001E22BF">
              <w:rPr>
                <w:rFonts w:ascii="Arial" w:eastAsia="MS Mincho" w:hAnsi="Arial" w:cs="Arial"/>
                <w:kern w:val="22"/>
                <w:sz w:val="18"/>
                <w:szCs w:val="18"/>
                <w:lang w:val="en-GB"/>
              </w:rPr>
              <w:t xml:space="preserve">national jurisdiction. </w:t>
            </w:r>
            <w:r w:rsidRPr="001E22BF">
              <w:rPr>
                <w:rFonts w:ascii="Arial" w:eastAsia="MS Mincho" w:hAnsi="Arial" w:cs="Arial"/>
                <w:iCs/>
                <w:kern w:val="22"/>
                <w:sz w:val="18"/>
                <w:szCs w:val="18"/>
                <w:lang w:val="en-GB"/>
              </w:rPr>
              <w:t>The area includes the Cape Canyon, the adjacent shelf edge, outer and inner shelf areas and parts of St Helena Bay. Langebaan Lagoon and the islands off Saldana Bay are also included in this area.</w:t>
            </w:r>
          </w:p>
          <w:p w14:paraId="09424ADD" w14:textId="77777777" w:rsidR="00E961BD" w:rsidRPr="001E22BF" w:rsidRDefault="00E961BD" w:rsidP="00E961BD">
            <w:pPr>
              <w:numPr>
                <w:ilvl w:val="0"/>
                <w:numId w:val="77"/>
              </w:numPr>
              <w:autoSpaceDE w:val="0"/>
              <w:autoSpaceDN w:val="0"/>
              <w:adjustRightInd w:val="0"/>
              <w:spacing w:after="0" w:line="240" w:lineRule="auto"/>
              <w:jc w:val="both"/>
              <w:rPr>
                <w:rFonts w:ascii="Arial" w:eastAsia="MS Mincho" w:hAnsi="Arial" w:cs="Arial"/>
                <w:iCs/>
                <w:kern w:val="22"/>
                <w:sz w:val="18"/>
                <w:szCs w:val="18"/>
                <w:lang w:val="en-GB"/>
              </w:rPr>
            </w:pPr>
            <w:r w:rsidRPr="001E22BF">
              <w:rPr>
                <w:rFonts w:ascii="Arial" w:eastAsia="MS Mincho" w:hAnsi="Arial" w:cs="Arial"/>
                <w:kern w:val="22"/>
                <w:sz w:val="18"/>
                <w:szCs w:val="18"/>
                <w:lang w:val="en-GB"/>
              </w:rPr>
              <w:t xml:space="preserve">Cape Canyon is one of two submarine canyons off the west coast of South Africa, and this broader area has been recognized as an important area in three systematic conservation plans. Both benthic and pelagic features are included, and the area is important for pelagic fish, foraging marine mammals and several threatened seabird species. The canyon and a muddy habitat on the shelf edge are habitat types of limited extent and are considered critically endangered. There is evidence that the submarine canyon hosts fragile habitat-forming species and there </w:t>
            </w:r>
            <w:r w:rsidRPr="001E22BF">
              <w:rPr>
                <w:rFonts w:ascii="Arial" w:eastAsia="MS Mincho" w:hAnsi="Arial" w:cs="Arial"/>
                <w:kern w:val="22"/>
                <w:sz w:val="18"/>
                <w:szCs w:val="18"/>
                <w:lang w:val="en-GB"/>
              </w:rPr>
              <w:lastRenderedPageBreak/>
              <w:t>are other unique and potentially vulnerable benthic communities in the area. The hard ground areas, particularly those outside of the trawl footprint, are also likely to be susceptible to damage and there are increasing petroleum and mining applications in this area. There are several small coastal MPAs within this area.</w:t>
            </w:r>
          </w:p>
        </w:tc>
        <w:tc>
          <w:tcPr>
            <w:tcW w:w="506" w:type="dxa"/>
            <w:vAlign w:val="center"/>
          </w:tcPr>
          <w:p w14:paraId="4F3EB45C"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lastRenderedPageBreak/>
              <w:t>M</w:t>
            </w:r>
          </w:p>
        </w:tc>
        <w:tc>
          <w:tcPr>
            <w:tcW w:w="506" w:type="dxa"/>
            <w:vAlign w:val="center"/>
          </w:tcPr>
          <w:p w14:paraId="339A107A"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3876F71B"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46F29808"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63BF40D9"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3B27ABC9"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7" w:type="dxa"/>
            <w:vAlign w:val="center"/>
          </w:tcPr>
          <w:p w14:paraId="7BF60785"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r>
      <w:tr w:rsidR="00E961BD" w:rsidRPr="001E22BF" w14:paraId="2A7E025A" w14:textId="77777777">
        <w:tc>
          <w:tcPr>
            <w:tcW w:w="9687" w:type="dxa"/>
          </w:tcPr>
          <w:p w14:paraId="0AD88872" w14:textId="77777777" w:rsidR="00E961BD" w:rsidRPr="001E22BF" w:rsidRDefault="00E961BD" w:rsidP="00E961BD">
            <w:pPr>
              <w:outlineLvl w:val="1"/>
              <w:rPr>
                <w:rFonts w:ascii="Arial" w:hAnsi="Arial" w:cs="Arial"/>
                <w:b/>
                <w:caps/>
                <w:kern w:val="22"/>
                <w:sz w:val="18"/>
                <w:szCs w:val="18"/>
                <w:lang w:val="en-GB"/>
              </w:rPr>
            </w:pPr>
            <w:r w:rsidRPr="001E22BF">
              <w:rPr>
                <w:rFonts w:ascii="Arial" w:eastAsia="MS Mincho" w:hAnsi="Arial" w:cs="Arial"/>
                <w:b/>
                <w:kern w:val="22"/>
                <w:sz w:val="18"/>
                <w:szCs w:val="18"/>
                <w:lang w:val="en-GB"/>
              </w:rPr>
              <w:t xml:space="preserve">40. </w:t>
            </w:r>
            <w:r w:rsidRPr="001E22BF">
              <w:rPr>
                <w:rFonts w:ascii="Arial" w:hAnsi="Arial" w:cs="Arial"/>
                <w:b/>
                <w:kern w:val="22"/>
                <w:sz w:val="18"/>
                <w:szCs w:val="18"/>
                <w:lang w:val="en-GB"/>
              </w:rPr>
              <w:t>Browns Bank</w:t>
            </w:r>
          </w:p>
          <w:p w14:paraId="2FF746B2" w14:textId="77777777" w:rsidR="00E961BD" w:rsidRPr="001E22BF" w:rsidRDefault="00E961BD" w:rsidP="00E961BD">
            <w:pPr>
              <w:numPr>
                <w:ilvl w:val="0"/>
                <w:numId w:val="39"/>
              </w:numPr>
              <w:spacing w:after="0" w:line="240" w:lineRule="auto"/>
              <w:ind w:left="389"/>
              <w:jc w:val="both"/>
              <w:rPr>
                <w:rFonts w:ascii="Arial" w:eastAsia="MS Mincho" w:hAnsi="Arial" w:cs="Arial"/>
                <w:kern w:val="22"/>
                <w:sz w:val="18"/>
                <w:szCs w:val="18"/>
                <w:lang w:val="en-GB"/>
              </w:rPr>
            </w:pPr>
            <w:r w:rsidRPr="001E22BF">
              <w:rPr>
                <w:rFonts w:ascii="Arial" w:eastAsia="MS Mincho" w:hAnsi="Arial" w:cs="Arial"/>
                <w:kern w:val="22"/>
                <w:sz w:val="18"/>
                <w:szCs w:val="18"/>
                <w:lang w:val="en-GB"/>
              </w:rPr>
              <w:t xml:space="preserve">Location: Browns Bank includes benthic and pelagic habitats of the outer shelf and shelf edge along the western continental margin of South Africa. </w:t>
            </w:r>
            <w:r w:rsidRPr="001E22BF">
              <w:rPr>
                <w:rFonts w:ascii="Arial" w:eastAsia="MS Mincho" w:hAnsi="Arial" w:cs="Arial"/>
                <w:iCs/>
                <w:kern w:val="22"/>
                <w:sz w:val="18"/>
                <w:szCs w:val="18"/>
                <w:lang w:val="en-GB"/>
              </w:rPr>
              <w:t xml:space="preserve">This area is off the southwest coast of South Africa and is completely within </w:t>
            </w:r>
            <w:r w:rsidRPr="001E22BF">
              <w:rPr>
                <w:rFonts w:ascii="Arial" w:eastAsia="MS Mincho" w:hAnsi="Arial" w:cs="Arial"/>
                <w:kern w:val="22"/>
                <w:sz w:val="18"/>
                <w:szCs w:val="18"/>
                <w:lang w:val="en-GB"/>
              </w:rPr>
              <w:t>national jurisdiction.</w:t>
            </w:r>
          </w:p>
          <w:p w14:paraId="3C5FE6DE" w14:textId="77777777" w:rsidR="00E961BD" w:rsidRPr="001E22BF" w:rsidRDefault="00E961BD" w:rsidP="00E961BD">
            <w:pPr>
              <w:numPr>
                <w:ilvl w:val="0"/>
                <w:numId w:val="39"/>
              </w:numPr>
              <w:spacing w:after="0" w:line="240" w:lineRule="auto"/>
              <w:ind w:left="389"/>
              <w:jc w:val="both"/>
              <w:rPr>
                <w:rFonts w:ascii="Arial" w:eastAsia="MS Mincho" w:hAnsi="Arial" w:cs="Arial"/>
                <w:kern w:val="22"/>
                <w:sz w:val="18"/>
                <w:szCs w:val="18"/>
                <w:lang w:val="en-GB"/>
              </w:rPr>
            </w:pPr>
            <w:r w:rsidRPr="001E22BF">
              <w:rPr>
                <w:rFonts w:ascii="Arial" w:eastAsia="MS Mincho" w:hAnsi="Arial" w:cs="Arial"/>
                <w:kern w:val="22"/>
                <w:sz w:val="18"/>
                <w:szCs w:val="18"/>
                <w:lang w:val="en-GB"/>
              </w:rPr>
              <w:t>The area includes a unique gravel habitat, reef-building cold-water corals and untrawled hard grounds. It is an important fish spawning area for demersal and pelagic species. The spawning area is linked to nursery grounds on the inshore area of the west coast and the Agulhas Bank and has better retention than areas further north. The Agulhas and Southern Benguela ecoregions meet at the southeastern boundary of the area, and sporadic shelf edge upwelling enhances the productivity along the outer margin. The area is important for threatened habitats and species; including a critically endangered benthic habitat type and overlapping substantially with two proposed marine Important Bird Areas, namely for Cory’s Shearwater and Atlantic Yellow-nosed Albatross. The area was identified as a priority area through two systematic biodiversity plans, meeting targets for habitat representation, vulnerable marine ecosystems and hake spawning.</w:t>
            </w:r>
          </w:p>
        </w:tc>
        <w:tc>
          <w:tcPr>
            <w:tcW w:w="506" w:type="dxa"/>
            <w:vAlign w:val="center"/>
          </w:tcPr>
          <w:p w14:paraId="4628A213"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1FDE7B10"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3523C538"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3851B5DC"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31BA7B76"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5A1F1CBB"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L</w:t>
            </w:r>
          </w:p>
        </w:tc>
        <w:tc>
          <w:tcPr>
            <w:tcW w:w="507" w:type="dxa"/>
            <w:vAlign w:val="center"/>
          </w:tcPr>
          <w:p w14:paraId="769E1AFB"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r>
      <w:tr w:rsidR="00E961BD" w:rsidRPr="001E22BF" w14:paraId="13B80C5F" w14:textId="77777777">
        <w:tc>
          <w:tcPr>
            <w:tcW w:w="9687" w:type="dxa"/>
          </w:tcPr>
          <w:p w14:paraId="3F2CF137" w14:textId="77777777" w:rsidR="00E961BD" w:rsidRPr="001E22BF" w:rsidRDefault="00E961BD" w:rsidP="00E961BD">
            <w:pPr>
              <w:spacing w:line="280" w:lineRule="atLeast"/>
              <w:ind w:right="540"/>
              <w:outlineLvl w:val="1"/>
              <w:rPr>
                <w:rFonts w:ascii="Arial" w:hAnsi="Arial" w:cs="Arial"/>
                <w:b/>
                <w:caps/>
                <w:kern w:val="22"/>
                <w:sz w:val="18"/>
                <w:szCs w:val="18"/>
                <w:lang w:val="en-GB"/>
              </w:rPr>
            </w:pPr>
            <w:r w:rsidRPr="001E22BF">
              <w:rPr>
                <w:rFonts w:ascii="Arial" w:eastAsia="MS Mincho" w:hAnsi="Arial" w:cs="Arial"/>
                <w:b/>
                <w:kern w:val="22"/>
                <w:sz w:val="18"/>
                <w:szCs w:val="18"/>
                <w:lang w:val="en-GB"/>
              </w:rPr>
              <w:t xml:space="preserve">41. </w:t>
            </w:r>
            <w:r w:rsidRPr="001E22BF">
              <w:rPr>
                <w:rFonts w:ascii="Arial" w:hAnsi="Arial" w:cs="Arial"/>
                <w:b/>
                <w:kern w:val="22"/>
                <w:sz w:val="18"/>
                <w:szCs w:val="18"/>
                <w:lang w:val="en-GB"/>
              </w:rPr>
              <w:t>Namaqua Fossil Forest</w:t>
            </w:r>
          </w:p>
          <w:p w14:paraId="3A2E9F80" w14:textId="77777777" w:rsidR="00E961BD" w:rsidRPr="001E22BF" w:rsidRDefault="00E961BD" w:rsidP="00E961BD">
            <w:pPr>
              <w:numPr>
                <w:ilvl w:val="0"/>
                <w:numId w:val="78"/>
              </w:numPr>
              <w:spacing w:after="0" w:line="240" w:lineRule="auto"/>
              <w:jc w:val="both"/>
              <w:rPr>
                <w:rFonts w:ascii="Arial" w:eastAsia="MS Mincho" w:hAnsi="Arial" w:cs="Arial"/>
                <w:kern w:val="22"/>
                <w:sz w:val="18"/>
                <w:szCs w:val="18"/>
                <w:lang w:val="en-GB"/>
              </w:rPr>
            </w:pPr>
            <w:r w:rsidRPr="001E22BF">
              <w:rPr>
                <w:rFonts w:ascii="Arial" w:hAnsi="Arial" w:cs="Arial"/>
                <w:kern w:val="22"/>
                <w:sz w:val="18"/>
                <w:szCs w:val="18"/>
                <w:lang w:val="en-GB"/>
              </w:rPr>
              <w:t xml:space="preserve">Location: </w:t>
            </w:r>
            <w:r w:rsidRPr="001E22BF">
              <w:rPr>
                <w:rFonts w:ascii="Arial" w:eastAsia="MS Mincho" w:hAnsi="Arial" w:cs="Arial"/>
                <w:kern w:val="22"/>
                <w:sz w:val="18"/>
                <w:szCs w:val="18"/>
                <w:lang w:val="en-GB"/>
              </w:rPr>
              <w:t>This area occurs on the middle shelf in the 120-140 m depth range off the Namaqualand coast in South Africa. It is within the EEZ of South Africa.</w:t>
            </w:r>
          </w:p>
          <w:p w14:paraId="29A9C725" w14:textId="77777777" w:rsidR="00E961BD" w:rsidRPr="001E22BF" w:rsidRDefault="00E961BD" w:rsidP="00E961BD">
            <w:pPr>
              <w:numPr>
                <w:ilvl w:val="0"/>
                <w:numId w:val="78"/>
              </w:numPr>
              <w:spacing w:after="0" w:line="240" w:lineRule="auto"/>
              <w:jc w:val="both"/>
              <w:rPr>
                <w:rFonts w:ascii="Arial" w:eastAsia="MS Mincho" w:hAnsi="Arial" w:cs="Arial"/>
                <w:kern w:val="22"/>
                <w:sz w:val="18"/>
                <w:szCs w:val="18"/>
                <w:lang w:val="en-GB"/>
              </w:rPr>
            </w:pPr>
            <w:r w:rsidRPr="001E22BF">
              <w:rPr>
                <w:rFonts w:ascii="Arial" w:eastAsia="MS Mincho" w:hAnsi="Arial" w:cs="Arial"/>
                <w:kern w:val="22"/>
                <w:sz w:val="18"/>
                <w:szCs w:val="18"/>
                <w:lang w:val="en-GB"/>
              </w:rPr>
              <w:t>The Namaqua Fossil Forest is a small (2 km</w:t>
            </w:r>
            <w:r w:rsidRPr="001E22BF">
              <w:rPr>
                <w:rFonts w:ascii="Arial" w:eastAsia="MS Mincho" w:hAnsi="Arial" w:cs="Arial"/>
                <w:kern w:val="22"/>
                <w:sz w:val="18"/>
                <w:szCs w:val="18"/>
                <w:vertAlign w:val="superscript"/>
                <w:lang w:val="en-GB"/>
              </w:rPr>
              <w:t>2</w:t>
            </w:r>
            <w:r w:rsidRPr="001E22BF">
              <w:rPr>
                <w:rFonts w:ascii="Arial" w:eastAsia="MS Mincho" w:hAnsi="Arial" w:cs="Arial"/>
                <w:kern w:val="22"/>
                <w:sz w:val="18"/>
                <w:szCs w:val="18"/>
                <w:lang w:val="en-GB"/>
              </w:rPr>
              <w:t xml:space="preserve">) seabed outcrop composed of fossilized yellowwood trees in the 136-140 m depth range approximately 30 km offshore on the west coast of South Africa. The fossilized tree trunks have been colonized by fragile, habitat-forming scleractinian corals, confirmed by images from submersible surveys. The outcrops are composed of laterally extensive slabs of rock of dimensions up to 5 x 1 x 0.5 m. Based on regional side scan sonar interpretations, the outcrop is believed to be unique to the area. The site is considered to be un-mined although it may fall within a current diamond mining lease area. </w:t>
            </w:r>
            <w:r w:rsidRPr="001E22BF">
              <w:rPr>
                <w:rFonts w:ascii="Arial" w:hAnsi="Arial" w:cs="Arial"/>
                <w:kern w:val="22"/>
                <w:sz w:val="18"/>
                <w:szCs w:val="18"/>
                <w:lang w:val="en-GB"/>
              </w:rPr>
              <w:t>In summary, the Namaqua fossil forest is considered to be a highly unique feature with substantial structural complexity that is highly vulnerable to benthic impacts.</w:t>
            </w:r>
          </w:p>
        </w:tc>
        <w:tc>
          <w:tcPr>
            <w:tcW w:w="506" w:type="dxa"/>
            <w:vAlign w:val="center"/>
          </w:tcPr>
          <w:p w14:paraId="7149A184"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30C6454E"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w:t>
            </w:r>
          </w:p>
        </w:tc>
        <w:tc>
          <w:tcPr>
            <w:tcW w:w="506" w:type="dxa"/>
            <w:vAlign w:val="center"/>
          </w:tcPr>
          <w:p w14:paraId="415DA105"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w:t>
            </w:r>
          </w:p>
        </w:tc>
        <w:tc>
          <w:tcPr>
            <w:tcW w:w="506" w:type="dxa"/>
            <w:vAlign w:val="center"/>
          </w:tcPr>
          <w:p w14:paraId="3FF714EF"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04EADFAE"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4193DB4C"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w:t>
            </w:r>
          </w:p>
        </w:tc>
        <w:tc>
          <w:tcPr>
            <w:tcW w:w="507" w:type="dxa"/>
            <w:vAlign w:val="center"/>
          </w:tcPr>
          <w:p w14:paraId="6050B837"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w:t>
            </w:r>
          </w:p>
        </w:tc>
      </w:tr>
      <w:tr w:rsidR="00E961BD" w:rsidRPr="001E22BF" w14:paraId="22A53895" w14:textId="77777777">
        <w:trPr>
          <w:trHeight w:val="610"/>
        </w:trPr>
        <w:tc>
          <w:tcPr>
            <w:tcW w:w="9687" w:type="dxa"/>
          </w:tcPr>
          <w:p w14:paraId="16BF4BB1" w14:textId="77777777" w:rsidR="00E961BD" w:rsidRPr="001E22BF" w:rsidRDefault="00E961BD" w:rsidP="00E961BD">
            <w:pPr>
              <w:ind w:right="540"/>
              <w:outlineLvl w:val="1"/>
              <w:rPr>
                <w:rFonts w:ascii="Arial" w:eastAsia="MS Mincho" w:hAnsi="Arial" w:cs="Arial"/>
                <w:b/>
                <w:kern w:val="22"/>
                <w:sz w:val="18"/>
                <w:szCs w:val="18"/>
                <w:lang w:val="en-GB"/>
              </w:rPr>
            </w:pPr>
            <w:r w:rsidRPr="001E22BF">
              <w:rPr>
                <w:rFonts w:ascii="Arial" w:hAnsi="Arial" w:cs="Arial"/>
                <w:b/>
                <w:kern w:val="22"/>
                <w:sz w:val="18"/>
                <w:szCs w:val="18"/>
                <w:lang w:val="en-GB"/>
              </w:rPr>
              <w:t>42. Namib Flyway</w:t>
            </w:r>
          </w:p>
          <w:p w14:paraId="43C77B19" w14:textId="77777777" w:rsidR="00E961BD" w:rsidRPr="001E22BF" w:rsidRDefault="00E961BD" w:rsidP="00E961BD">
            <w:pPr>
              <w:numPr>
                <w:ilvl w:val="0"/>
                <w:numId w:val="79"/>
              </w:numPr>
              <w:spacing w:after="0" w:line="240" w:lineRule="auto"/>
              <w:jc w:val="both"/>
              <w:rPr>
                <w:rFonts w:ascii="Arial" w:eastAsia="MS Mincho" w:hAnsi="Arial" w:cs="Arial"/>
                <w:kern w:val="22"/>
                <w:sz w:val="18"/>
                <w:szCs w:val="18"/>
                <w:lang w:val="en-GB"/>
              </w:rPr>
            </w:pPr>
            <w:r w:rsidRPr="001E22BF">
              <w:rPr>
                <w:rFonts w:ascii="Arial" w:eastAsia="MS Mincho" w:hAnsi="Arial" w:cs="Arial"/>
                <w:kern w:val="22"/>
                <w:sz w:val="18"/>
                <w:szCs w:val="18"/>
                <w:lang w:val="en-GB"/>
              </w:rPr>
              <w:t>Location: The Namib Flyway is situated between Cape Cross and Sandwich Harbour on the inshore area of the terrestrial Dorob National Park and the Namib Naukluft Park, between latitudes 21 and 24 degrees south. The area extends offshore for 50 nautical miles, within the national jurisdiction of Namibia.</w:t>
            </w:r>
          </w:p>
          <w:p w14:paraId="56CA57F4" w14:textId="77777777" w:rsidR="00E961BD" w:rsidRPr="001E22BF" w:rsidRDefault="00E961BD" w:rsidP="00E961BD">
            <w:pPr>
              <w:numPr>
                <w:ilvl w:val="0"/>
                <w:numId w:val="79"/>
              </w:numPr>
              <w:spacing w:after="0" w:line="240" w:lineRule="auto"/>
              <w:jc w:val="both"/>
              <w:rPr>
                <w:rFonts w:ascii="Arial" w:eastAsia="MS Mincho" w:hAnsi="Arial" w:cs="Arial"/>
                <w:kern w:val="22"/>
                <w:sz w:val="18"/>
                <w:szCs w:val="18"/>
                <w:lang w:val="en-GB"/>
              </w:rPr>
            </w:pPr>
            <w:r w:rsidRPr="001E22BF">
              <w:rPr>
                <w:rFonts w:ascii="Arial" w:eastAsia="MS Mincho" w:hAnsi="Arial" w:cs="Arial"/>
                <w:kern w:val="22"/>
                <w:sz w:val="18"/>
                <w:szCs w:val="18"/>
                <w:lang w:val="en-GB"/>
              </w:rPr>
              <w:t>The Namib Flyway is a highly productive area in the Benguela system that attracts large numbers of sea and shorebirds, marine mammals, marine turtles and other fauna. It contains two marine Ramsar sites, four Important Bird Areas (IBAs) and two proposed offshore IBAs. The upwelling cell off Lüderitz has its impact further north with the longshore drift and predominant onshore winds. Primary production of the Benguela current is highest in the central regions of the Namibian coast, driven by delayed blooming.</w:t>
            </w:r>
          </w:p>
        </w:tc>
        <w:tc>
          <w:tcPr>
            <w:tcW w:w="506" w:type="dxa"/>
            <w:vAlign w:val="center"/>
          </w:tcPr>
          <w:p w14:paraId="2B9D1EBB"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M</w:t>
            </w:r>
          </w:p>
        </w:tc>
        <w:tc>
          <w:tcPr>
            <w:tcW w:w="506" w:type="dxa"/>
            <w:vAlign w:val="center"/>
          </w:tcPr>
          <w:p w14:paraId="45B0C5C6"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29A00E9A"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7C5D0355"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M</w:t>
            </w:r>
          </w:p>
        </w:tc>
        <w:tc>
          <w:tcPr>
            <w:tcW w:w="506" w:type="dxa"/>
            <w:vAlign w:val="center"/>
          </w:tcPr>
          <w:p w14:paraId="1755C878"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50F86F58"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M</w:t>
            </w:r>
          </w:p>
        </w:tc>
        <w:tc>
          <w:tcPr>
            <w:tcW w:w="507" w:type="dxa"/>
            <w:vAlign w:val="center"/>
          </w:tcPr>
          <w:p w14:paraId="65D4754F"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L</w:t>
            </w:r>
          </w:p>
        </w:tc>
      </w:tr>
      <w:tr w:rsidR="00E961BD" w:rsidRPr="001E22BF" w14:paraId="783EF61E" w14:textId="77777777">
        <w:tc>
          <w:tcPr>
            <w:tcW w:w="9687" w:type="dxa"/>
          </w:tcPr>
          <w:p w14:paraId="377880A6" w14:textId="77777777" w:rsidR="00E961BD" w:rsidRPr="001E22BF" w:rsidRDefault="00E961BD" w:rsidP="00E961BD">
            <w:pPr>
              <w:outlineLvl w:val="1"/>
              <w:rPr>
                <w:rFonts w:ascii="Arial" w:hAnsi="Arial" w:cs="Arial"/>
                <w:b/>
                <w:caps/>
                <w:kern w:val="22"/>
                <w:sz w:val="18"/>
                <w:szCs w:val="18"/>
                <w:lang w:val="en-GB"/>
              </w:rPr>
            </w:pPr>
            <w:r w:rsidRPr="001E22BF">
              <w:rPr>
                <w:rFonts w:ascii="Arial" w:hAnsi="Arial" w:cs="Arial"/>
                <w:b/>
                <w:kern w:val="22"/>
                <w:sz w:val="18"/>
                <w:szCs w:val="18"/>
                <w:lang w:val="en-GB"/>
              </w:rPr>
              <w:lastRenderedPageBreak/>
              <w:t>43. Benguela Upwelling System</w:t>
            </w:r>
          </w:p>
          <w:p w14:paraId="24EC35F3" w14:textId="77777777" w:rsidR="00E961BD" w:rsidRPr="001E22BF" w:rsidRDefault="00E961BD" w:rsidP="00E961BD">
            <w:pPr>
              <w:numPr>
                <w:ilvl w:val="0"/>
                <w:numId w:val="80"/>
              </w:numPr>
              <w:spacing w:after="0" w:line="240" w:lineRule="auto"/>
              <w:jc w:val="both"/>
              <w:rPr>
                <w:rFonts w:ascii="Arial" w:eastAsia="MS Mincho" w:hAnsi="Arial" w:cs="Arial"/>
                <w:b/>
                <w:kern w:val="22"/>
                <w:sz w:val="18"/>
                <w:szCs w:val="18"/>
                <w:lang w:val="en-GB"/>
              </w:rPr>
            </w:pPr>
            <w:r w:rsidRPr="001E22BF">
              <w:rPr>
                <w:rFonts w:ascii="Arial" w:eastAsia="MS Mincho" w:hAnsi="Arial" w:cs="Arial"/>
                <w:kern w:val="22"/>
                <w:sz w:val="18"/>
                <w:szCs w:val="18"/>
                <w:lang w:val="en-GB" w:eastAsia="ja-JP"/>
              </w:rPr>
              <w:t xml:space="preserve">Location: </w:t>
            </w:r>
            <w:r w:rsidRPr="001E22BF">
              <w:rPr>
                <w:rFonts w:ascii="Arial" w:eastAsia="MS Mincho" w:hAnsi="Arial" w:cs="Arial"/>
                <w:kern w:val="22"/>
                <w:sz w:val="18"/>
                <w:szCs w:val="18"/>
                <w:lang w:val="en-GB"/>
              </w:rPr>
              <w:t>The geographical extent of the Benguela upwelling system is from Cape Point in the south to the Angola-Namibia border (17°15'S) in the north along the southwestern African coast. Furthermore it is delineated as the area from the high water mark to the limit of the &gt;1000 mg C/m</w:t>
            </w:r>
            <w:r w:rsidRPr="001E22BF">
              <w:rPr>
                <w:rFonts w:ascii="Arial" w:eastAsia="MS Mincho" w:hAnsi="Arial" w:cs="Arial"/>
                <w:kern w:val="22"/>
                <w:sz w:val="18"/>
                <w:szCs w:val="18"/>
                <w:vertAlign w:val="superscript"/>
                <w:lang w:val="en-GB"/>
              </w:rPr>
              <w:t>2</w:t>
            </w:r>
            <w:r w:rsidRPr="001E22BF">
              <w:rPr>
                <w:rFonts w:ascii="Arial" w:eastAsia="MS Mincho" w:hAnsi="Arial" w:cs="Arial"/>
                <w:kern w:val="22"/>
                <w:sz w:val="18"/>
                <w:szCs w:val="18"/>
                <w:lang w:val="en-GB"/>
              </w:rPr>
              <w:t>/day productivity threshold derived from the mean of the Vertically Generalized Production Model (VGPM) estimates of Global Ocean Productivity. At the northern region the offshore limit of the Benguela Upwelling System area extends outside the EEZs of Namibia and Angola.</w:t>
            </w:r>
          </w:p>
          <w:p w14:paraId="14DE765C" w14:textId="77777777" w:rsidR="00E961BD" w:rsidRPr="001E22BF" w:rsidRDefault="00E961BD" w:rsidP="00E961BD">
            <w:pPr>
              <w:numPr>
                <w:ilvl w:val="0"/>
                <w:numId w:val="80"/>
              </w:numPr>
              <w:spacing w:after="0" w:line="240" w:lineRule="auto"/>
              <w:jc w:val="both"/>
              <w:rPr>
                <w:rFonts w:ascii="Arial" w:eastAsia="MS Mincho" w:hAnsi="Arial" w:cs="Arial"/>
                <w:b/>
                <w:kern w:val="22"/>
                <w:sz w:val="18"/>
                <w:szCs w:val="18"/>
                <w:lang w:val="en-GB"/>
              </w:rPr>
            </w:pPr>
            <w:r w:rsidRPr="001E22BF">
              <w:rPr>
                <w:rFonts w:ascii="Arial" w:eastAsia="MS Mincho" w:hAnsi="Arial" w:cs="Arial"/>
                <w:kern w:val="22"/>
                <w:sz w:val="18"/>
                <w:szCs w:val="18"/>
                <w:lang w:val="en-GB"/>
              </w:rPr>
              <w:t>The Benguela upwelling system is bounded in the north and south by warm water current systems and characterized by very high primary productivity (&gt;1000 mg C/m</w:t>
            </w:r>
            <w:r w:rsidRPr="001E22BF">
              <w:rPr>
                <w:rFonts w:ascii="Arial" w:eastAsia="MS Mincho" w:hAnsi="Arial" w:cs="Arial"/>
                <w:kern w:val="22"/>
                <w:sz w:val="18"/>
                <w:szCs w:val="18"/>
                <w:vertAlign w:val="superscript"/>
                <w:lang w:val="en-GB"/>
              </w:rPr>
              <w:t>2</w:t>
            </w:r>
            <w:r w:rsidRPr="001E22BF">
              <w:rPr>
                <w:rFonts w:ascii="Arial" w:eastAsia="MS Mincho" w:hAnsi="Arial" w:cs="Arial"/>
                <w:kern w:val="22"/>
                <w:sz w:val="18"/>
                <w:szCs w:val="18"/>
                <w:lang w:val="en-GB"/>
              </w:rPr>
              <w:t xml:space="preserve">/day). This high biological productivity supports numerous commercial, artisanal and recreational fisheries. It includes important spawning and nursery areas for fish as well as foraging areas for endangered and threatened bird species. Another key characteristic feature is the </w:t>
            </w:r>
            <w:r w:rsidRPr="001E22BF">
              <w:rPr>
                <w:rFonts w:ascii="Arial" w:hAnsi="Arial" w:cs="Arial"/>
                <w:kern w:val="22"/>
                <w:sz w:val="18"/>
                <w:szCs w:val="18"/>
                <w:lang w:val="en-GB"/>
              </w:rPr>
              <w:t>diatomaceous mud-belt in northern Benguela. This includes regionally unique low oxygen benthic communities that depend on sulphide oxidizing bacteria.</w:t>
            </w:r>
          </w:p>
        </w:tc>
        <w:tc>
          <w:tcPr>
            <w:tcW w:w="506" w:type="dxa"/>
            <w:vAlign w:val="center"/>
          </w:tcPr>
          <w:p w14:paraId="356F5B0C"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0C04BAF9"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2C858D3E"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1A885280"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M</w:t>
            </w:r>
          </w:p>
        </w:tc>
        <w:tc>
          <w:tcPr>
            <w:tcW w:w="506" w:type="dxa"/>
            <w:vAlign w:val="center"/>
          </w:tcPr>
          <w:p w14:paraId="7AD1BD35"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5B5489BF"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7" w:type="dxa"/>
            <w:vAlign w:val="center"/>
          </w:tcPr>
          <w:p w14:paraId="55354904"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M</w:t>
            </w:r>
          </w:p>
        </w:tc>
      </w:tr>
      <w:tr w:rsidR="00E961BD" w:rsidRPr="001E22BF" w14:paraId="4265ED77" w14:textId="77777777">
        <w:tc>
          <w:tcPr>
            <w:tcW w:w="9687" w:type="dxa"/>
          </w:tcPr>
          <w:p w14:paraId="2274CAAC" w14:textId="77777777" w:rsidR="00E961BD" w:rsidRPr="001E22BF" w:rsidRDefault="00E961BD" w:rsidP="00E961BD">
            <w:pPr>
              <w:keepNext/>
              <w:outlineLvl w:val="1"/>
              <w:rPr>
                <w:rFonts w:ascii="Arial" w:hAnsi="Arial" w:cs="Arial"/>
                <w:b/>
                <w:caps/>
                <w:kern w:val="22"/>
                <w:sz w:val="18"/>
                <w:szCs w:val="18"/>
                <w:lang w:val="en-GB"/>
              </w:rPr>
            </w:pPr>
            <w:r w:rsidRPr="001E22BF">
              <w:rPr>
                <w:rFonts w:ascii="Arial" w:hAnsi="Arial" w:cs="Arial"/>
                <w:b/>
                <w:kern w:val="22"/>
                <w:sz w:val="18"/>
                <w:szCs w:val="18"/>
                <w:lang w:val="en-GB"/>
              </w:rPr>
              <w:t>44. Walvis Ridge</w:t>
            </w:r>
          </w:p>
          <w:p w14:paraId="758FE001" w14:textId="77777777" w:rsidR="00E961BD" w:rsidRPr="001E22BF" w:rsidRDefault="00E961BD" w:rsidP="00E961BD">
            <w:pPr>
              <w:numPr>
                <w:ilvl w:val="0"/>
                <w:numId w:val="81"/>
              </w:numPr>
              <w:spacing w:after="0" w:line="240" w:lineRule="auto"/>
              <w:jc w:val="both"/>
              <w:rPr>
                <w:rFonts w:ascii="Arial" w:eastAsia="MS Mincho" w:hAnsi="Arial" w:cs="Arial"/>
                <w:iCs/>
                <w:kern w:val="22"/>
                <w:sz w:val="18"/>
                <w:szCs w:val="18"/>
                <w:lang w:val="en-GB"/>
              </w:rPr>
            </w:pPr>
            <w:r w:rsidRPr="001E22BF">
              <w:rPr>
                <w:rFonts w:ascii="Arial" w:eastAsia="MS Mincho" w:hAnsi="Arial" w:cs="Arial"/>
                <w:iCs/>
                <w:kern w:val="22"/>
                <w:sz w:val="18"/>
                <w:szCs w:val="18"/>
                <w:lang w:val="en-GB"/>
              </w:rPr>
              <w:t xml:space="preserve">Location: </w:t>
            </w:r>
            <w:r w:rsidRPr="001E22BF">
              <w:rPr>
                <w:rFonts w:ascii="Arial" w:eastAsia="MS Mincho" w:hAnsi="Arial" w:cs="Arial"/>
                <w:kern w:val="22"/>
                <w:sz w:val="18"/>
                <w:szCs w:val="18"/>
                <w:lang w:val="en-GB"/>
              </w:rPr>
              <w:t>This feature is entirely outside national jurisdiction, extending obliquely from the Namibia – Angola continental margin (19.3°S) to the Tristan da Cunha island group at the Mid-Atlantic Ridge (37.4°S).</w:t>
            </w:r>
          </w:p>
          <w:p w14:paraId="2B91770F" w14:textId="77777777" w:rsidR="00E961BD" w:rsidRPr="001E22BF" w:rsidRDefault="00E961BD" w:rsidP="00E961BD">
            <w:pPr>
              <w:numPr>
                <w:ilvl w:val="0"/>
                <w:numId w:val="81"/>
              </w:numPr>
              <w:spacing w:after="0" w:line="240" w:lineRule="auto"/>
              <w:jc w:val="both"/>
              <w:rPr>
                <w:rFonts w:ascii="Arial" w:eastAsia="MS Mincho" w:hAnsi="Arial" w:cs="Arial"/>
                <w:iCs/>
                <w:kern w:val="22"/>
                <w:sz w:val="18"/>
                <w:szCs w:val="18"/>
                <w:lang w:val="en-GB"/>
              </w:rPr>
            </w:pPr>
            <w:r w:rsidRPr="001E22BF">
              <w:rPr>
                <w:rFonts w:ascii="Arial" w:eastAsia="MS Mincho" w:hAnsi="Arial" w:cs="Arial"/>
                <w:kern w:val="22"/>
                <w:sz w:val="18"/>
                <w:szCs w:val="18"/>
                <w:lang w:val="en-GB"/>
              </w:rPr>
              <w:t xml:space="preserve">The Walvis Ridge is a significant seamount chain forming a bridge running east to west from the African continental margin to the southern Mid-Atlantic Ridge. It is a unique geomorphological feature </w:t>
            </w:r>
            <w:r w:rsidRPr="001E22BF">
              <w:rPr>
                <w:rFonts w:ascii="Arial" w:hAnsi="Arial" w:cs="Arial"/>
                <w:kern w:val="22"/>
                <w:sz w:val="18"/>
                <w:szCs w:val="18"/>
                <w:lang w:val="en-GB"/>
              </w:rPr>
              <w:t xml:space="preserve">likely </w:t>
            </w:r>
            <w:r w:rsidRPr="001E22BF">
              <w:rPr>
                <w:rFonts w:ascii="Arial" w:eastAsia="MS Mincho" w:hAnsi="Arial" w:cs="Arial"/>
                <w:kern w:val="22"/>
                <w:sz w:val="18"/>
                <w:szCs w:val="18"/>
                <w:lang w:val="en-GB"/>
              </w:rPr>
              <w:t>to be of special importance to vulnerable sessile macrofauna and demersal fish associated with seamounts. Although bottom fisheries occur on the Walvis Ridge, the spatial extent of commercial fishing is limited to a relatively small area. Due to the variation in depths, ranging from slopes to summits and surface waters, it is likely that the area supports a relatively higher biological diversity. The feature supports a high diversity of globally threatened seabirds.</w:t>
            </w:r>
          </w:p>
        </w:tc>
        <w:tc>
          <w:tcPr>
            <w:tcW w:w="506" w:type="dxa"/>
            <w:vAlign w:val="center"/>
          </w:tcPr>
          <w:p w14:paraId="0691351F"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0BAFA25C"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6BF44A75"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M</w:t>
            </w:r>
          </w:p>
        </w:tc>
        <w:tc>
          <w:tcPr>
            <w:tcW w:w="506" w:type="dxa"/>
            <w:vAlign w:val="center"/>
          </w:tcPr>
          <w:p w14:paraId="15D95CB3"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M</w:t>
            </w:r>
          </w:p>
        </w:tc>
        <w:tc>
          <w:tcPr>
            <w:tcW w:w="506" w:type="dxa"/>
            <w:vAlign w:val="center"/>
          </w:tcPr>
          <w:p w14:paraId="4EC5EB9C"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w:t>
            </w:r>
          </w:p>
        </w:tc>
        <w:tc>
          <w:tcPr>
            <w:tcW w:w="506" w:type="dxa"/>
            <w:vAlign w:val="center"/>
          </w:tcPr>
          <w:p w14:paraId="19EC9C70"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M</w:t>
            </w:r>
          </w:p>
        </w:tc>
        <w:tc>
          <w:tcPr>
            <w:tcW w:w="507" w:type="dxa"/>
            <w:vAlign w:val="center"/>
          </w:tcPr>
          <w:p w14:paraId="253A2338"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M</w:t>
            </w:r>
          </w:p>
        </w:tc>
      </w:tr>
      <w:tr w:rsidR="00E961BD" w:rsidRPr="001E22BF" w14:paraId="219F5878" w14:textId="77777777">
        <w:tc>
          <w:tcPr>
            <w:tcW w:w="9687" w:type="dxa"/>
          </w:tcPr>
          <w:p w14:paraId="5B53CB11" w14:textId="77777777" w:rsidR="00E961BD" w:rsidRPr="001E22BF" w:rsidRDefault="00E961BD" w:rsidP="00E961BD">
            <w:pPr>
              <w:keepNext/>
              <w:outlineLvl w:val="1"/>
              <w:rPr>
                <w:rFonts w:ascii="Arial" w:hAnsi="Arial" w:cs="Arial"/>
                <w:b/>
                <w:caps/>
                <w:kern w:val="22"/>
                <w:sz w:val="18"/>
                <w:szCs w:val="18"/>
                <w:lang w:val="en-GB"/>
              </w:rPr>
            </w:pPr>
            <w:r w:rsidRPr="001E22BF">
              <w:rPr>
                <w:rFonts w:ascii="Arial" w:hAnsi="Arial" w:cs="Arial"/>
                <w:b/>
                <w:kern w:val="22"/>
                <w:sz w:val="18"/>
                <w:szCs w:val="18"/>
                <w:lang w:val="en-GB"/>
              </w:rPr>
              <w:t>45. Subtropical Convergence Zone (STCZ)</w:t>
            </w:r>
          </w:p>
          <w:p w14:paraId="38A2270A" w14:textId="77777777" w:rsidR="00E961BD" w:rsidRPr="001E22BF" w:rsidRDefault="00E961BD" w:rsidP="00E961BD">
            <w:pPr>
              <w:numPr>
                <w:ilvl w:val="0"/>
                <w:numId w:val="82"/>
              </w:numPr>
              <w:spacing w:after="0" w:line="240" w:lineRule="auto"/>
              <w:jc w:val="both"/>
              <w:rPr>
                <w:rFonts w:ascii="Arial" w:eastAsia="MS Mincho" w:hAnsi="Arial" w:cs="Arial"/>
                <w:kern w:val="22"/>
                <w:sz w:val="18"/>
                <w:szCs w:val="18"/>
                <w:lang w:val="en-GB"/>
              </w:rPr>
            </w:pPr>
            <w:r w:rsidRPr="001E22BF">
              <w:rPr>
                <w:rFonts w:ascii="Arial" w:hAnsi="Arial" w:cs="Arial"/>
                <w:kern w:val="22"/>
                <w:sz w:val="18"/>
                <w:szCs w:val="18"/>
                <w:lang w:val="en-GB"/>
              </w:rPr>
              <w:t xml:space="preserve">Location: </w:t>
            </w:r>
            <w:r w:rsidRPr="001E22BF">
              <w:rPr>
                <w:rFonts w:ascii="Arial" w:eastAsia="MS Mincho" w:hAnsi="Arial" w:cs="Arial"/>
                <w:kern w:val="22"/>
                <w:sz w:val="18"/>
                <w:szCs w:val="18"/>
                <w:lang w:val="en-GB"/>
              </w:rPr>
              <w:t>The area is an elongated polygon from 9°–18°W to 36°–43°S and connects with the fringes of the Walvis Ridge and the Mid-Atlantic Ridge to the West. Specific elements of the feature extend the boundary up to 31° and down to 45.5°S. The oceanographic features of the STCZ continue to the west towards the South American continental margin. The national jurisdiction of the Tristan da Cunha is excluded from the westward end of the area. This area is located exclusively in marine areas beyond national jurisdiction (ABNJ). The Subtropical Convergence Zone borders to the north the subtropical gyres and to the south the northernmost current band of the Antarctic Circumpolar Current.</w:t>
            </w:r>
          </w:p>
          <w:p w14:paraId="3FC078A2" w14:textId="77777777" w:rsidR="00E961BD" w:rsidRPr="001E22BF" w:rsidRDefault="00E961BD" w:rsidP="00E961BD">
            <w:pPr>
              <w:numPr>
                <w:ilvl w:val="0"/>
                <w:numId w:val="82"/>
              </w:numPr>
              <w:spacing w:after="0" w:line="240" w:lineRule="auto"/>
              <w:jc w:val="both"/>
              <w:rPr>
                <w:rFonts w:ascii="Arial" w:eastAsia="MS Mincho" w:hAnsi="Arial" w:cs="Arial"/>
                <w:kern w:val="22"/>
                <w:sz w:val="18"/>
                <w:szCs w:val="18"/>
                <w:lang w:val="en-GB"/>
              </w:rPr>
            </w:pPr>
            <w:r w:rsidRPr="001E22BF">
              <w:rPr>
                <w:rFonts w:ascii="Arial" w:eastAsia="MS Mincho" w:hAnsi="Arial" w:cs="Arial"/>
                <w:kern w:val="22"/>
                <w:sz w:val="18"/>
                <w:szCs w:val="18"/>
                <w:lang w:val="en-GB"/>
              </w:rPr>
              <w:t>The area has high productivity compared with the oligotrophic waters to the north and supports a significant diversity of biota. The area supports species such as southern bluefin tuna, southern right whale and seabirds recognized as threatened by IUCN, including the critically endangered tristan albatross.</w:t>
            </w:r>
          </w:p>
        </w:tc>
        <w:tc>
          <w:tcPr>
            <w:tcW w:w="506" w:type="dxa"/>
            <w:vAlign w:val="center"/>
          </w:tcPr>
          <w:p w14:paraId="55E0BC10"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M</w:t>
            </w:r>
          </w:p>
        </w:tc>
        <w:tc>
          <w:tcPr>
            <w:tcW w:w="506" w:type="dxa"/>
            <w:vAlign w:val="center"/>
          </w:tcPr>
          <w:p w14:paraId="299B8A28"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4F0FD9ED"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2E28382F"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M</w:t>
            </w:r>
          </w:p>
        </w:tc>
        <w:tc>
          <w:tcPr>
            <w:tcW w:w="506" w:type="dxa"/>
            <w:vAlign w:val="center"/>
          </w:tcPr>
          <w:p w14:paraId="580029CE"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M</w:t>
            </w:r>
          </w:p>
        </w:tc>
        <w:tc>
          <w:tcPr>
            <w:tcW w:w="506" w:type="dxa"/>
            <w:vAlign w:val="center"/>
          </w:tcPr>
          <w:p w14:paraId="1950AFA9"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M</w:t>
            </w:r>
          </w:p>
        </w:tc>
        <w:tc>
          <w:tcPr>
            <w:tcW w:w="507" w:type="dxa"/>
            <w:vAlign w:val="center"/>
          </w:tcPr>
          <w:p w14:paraId="476FA87B" w14:textId="77777777" w:rsidR="00E961BD" w:rsidRPr="001E22BF" w:rsidRDefault="00E961BD" w:rsidP="00E961BD">
            <w:pPr>
              <w:tabs>
                <w:tab w:val="left" w:pos="395"/>
              </w:tabs>
              <w:snapToGrid w:val="0"/>
              <w:jc w:val="center"/>
              <w:rPr>
                <w:rFonts w:ascii="Arial" w:hAnsi="Arial" w:cs="Arial"/>
                <w:kern w:val="22"/>
                <w:sz w:val="18"/>
                <w:szCs w:val="18"/>
                <w:lang w:val="en-GB"/>
              </w:rPr>
            </w:pPr>
            <w:r w:rsidRPr="001E22BF">
              <w:rPr>
                <w:rFonts w:ascii="Arial" w:hAnsi="Arial" w:cs="Arial"/>
                <w:kern w:val="22"/>
                <w:sz w:val="18"/>
                <w:szCs w:val="18"/>
                <w:lang w:val="en-GB"/>
              </w:rPr>
              <w:t>L</w:t>
            </w:r>
          </w:p>
        </w:tc>
      </w:tr>
    </w:tbl>
    <w:p w14:paraId="7911A8A4" w14:textId="77777777" w:rsidR="00E961BD" w:rsidRPr="001E22BF" w:rsidRDefault="00E961BD" w:rsidP="00E961BD">
      <w:pPr>
        <w:ind w:left="706"/>
        <w:rPr>
          <w:rFonts w:ascii="Arial" w:hAnsi="Arial" w:cs="Arial"/>
          <w:b/>
          <w:kern w:val="22"/>
          <w:sz w:val="18"/>
          <w:szCs w:val="18"/>
          <w:lang w:val="en-GB"/>
        </w:rPr>
      </w:pPr>
    </w:p>
    <w:p w14:paraId="357F8C7F" w14:textId="77777777" w:rsidR="00E961BD" w:rsidRPr="001E22BF" w:rsidRDefault="00E961BD" w:rsidP="00E961BD">
      <w:pPr>
        <w:tabs>
          <w:tab w:val="center" w:pos="4320"/>
          <w:tab w:val="right" w:pos="8640"/>
        </w:tabs>
        <w:spacing w:before="120" w:after="120" w:line="240" w:lineRule="auto"/>
        <w:ind w:left="706"/>
        <w:jc w:val="center"/>
        <w:outlineLvl w:val="3"/>
        <w:rPr>
          <w:rFonts w:ascii="Arial" w:hAnsi="Arial" w:cs="Arial"/>
          <w:b/>
          <w:kern w:val="22"/>
          <w:sz w:val="20"/>
          <w:szCs w:val="20"/>
          <w:lang w:val="en-GB"/>
        </w:rPr>
      </w:pPr>
      <w:r w:rsidRPr="001E22BF">
        <w:rPr>
          <w:rFonts w:ascii="Arial" w:hAnsi="Arial" w:cs="Arial"/>
          <w:b/>
          <w:kern w:val="22"/>
          <w:sz w:val="18"/>
          <w:szCs w:val="18"/>
          <w:lang w:val="en-GB"/>
        </w:rPr>
        <w:br w:type="page"/>
      </w:r>
      <w:r w:rsidRPr="001E22BF">
        <w:rPr>
          <w:rFonts w:ascii="Arial" w:hAnsi="Arial" w:cs="Arial"/>
          <w:b/>
          <w:kern w:val="22"/>
          <w:sz w:val="20"/>
          <w:szCs w:val="20"/>
          <w:lang w:val="en-GB"/>
        </w:rPr>
        <w:lastRenderedPageBreak/>
        <w:t>Table 5. Description of areas meeting the EBSA criteria in the Arctic</w:t>
      </w:r>
    </w:p>
    <w:p w14:paraId="793DB3C8" w14:textId="77777777" w:rsidR="00E961BD" w:rsidRPr="001E22BF" w:rsidRDefault="00E961BD" w:rsidP="00E961BD">
      <w:pPr>
        <w:tabs>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706"/>
        <w:jc w:val="center"/>
        <w:rPr>
          <w:rFonts w:ascii="Arial" w:hAnsi="Arial" w:cs="Arial"/>
          <w:i/>
          <w:kern w:val="22"/>
          <w:sz w:val="20"/>
          <w:szCs w:val="20"/>
          <w:lang w:val="en-GB"/>
        </w:rPr>
      </w:pPr>
      <w:r w:rsidRPr="001E22BF">
        <w:rPr>
          <w:rFonts w:ascii="Arial" w:hAnsi="Arial" w:cs="Arial"/>
          <w:i/>
          <w:kern w:val="22"/>
          <w:sz w:val="20"/>
          <w:szCs w:val="20"/>
          <w:lang w:val="en-GB"/>
        </w:rPr>
        <w:t xml:space="preserve">(Details are provided in the appendix to annex VIII of the Report of the Arctic Regional Workshop to Facilitate the Description of Ecologically or Biologically Significant Marine Areas (EBSAs), </w:t>
      </w:r>
      <w:r w:rsidRPr="001E22BF">
        <w:rPr>
          <w:rFonts w:ascii="Arial" w:hAnsi="Arial" w:cs="Arial"/>
          <w:bCs/>
          <w:i/>
          <w:kern w:val="22"/>
          <w:sz w:val="20"/>
          <w:szCs w:val="20"/>
          <w:shd w:val="clear" w:color="auto" w:fill="FFFFFF"/>
          <w:lang w:val="en-GB"/>
        </w:rPr>
        <w:t>UNEP/CBD/EBSA/WS/2014/1/5.</w:t>
      </w:r>
      <w:r w:rsidRPr="001E22BF">
        <w:rPr>
          <w:rFonts w:ascii="Arial" w:hAnsi="Arial" w:cs="Arial"/>
          <w:i/>
          <w:kern w:val="22"/>
          <w:sz w:val="20"/>
          <w:szCs w:val="20"/>
          <w:lang w:val="en-GB"/>
        </w:rPr>
        <w:t>)</w:t>
      </w:r>
    </w:p>
    <w:tbl>
      <w:tblPr>
        <w:tblW w:w="13230" w:type="dxa"/>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000" w:firstRow="0" w:lastRow="0" w:firstColumn="0" w:lastColumn="0" w:noHBand="0" w:noVBand="0"/>
      </w:tblPr>
      <w:tblGrid>
        <w:gridCol w:w="9687"/>
        <w:gridCol w:w="506"/>
        <w:gridCol w:w="506"/>
        <w:gridCol w:w="506"/>
        <w:gridCol w:w="506"/>
        <w:gridCol w:w="506"/>
        <w:gridCol w:w="506"/>
        <w:gridCol w:w="507"/>
      </w:tblGrid>
      <w:tr w:rsidR="00E961BD" w:rsidRPr="001E22BF" w14:paraId="29D97E73" w14:textId="77777777">
        <w:trPr>
          <w:trHeight w:val="264"/>
          <w:tblHeader/>
        </w:trPr>
        <w:tc>
          <w:tcPr>
            <w:tcW w:w="9687" w:type="dxa"/>
            <w:vMerge w:val="restart"/>
          </w:tcPr>
          <w:p w14:paraId="4F270314" w14:textId="77777777" w:rsidR="00E961BD" w:rsidRPr="001E22BF" w:rsidRDefault="00E961BD" w:rsidP="00E961BD">
            <w:pPr>
              <w:snapToGrid w:val="0"/>
              <w:jc w:val="center"/>
              <w:rPr>
                <w:rFonts w:ascii="Arial" w:eastAsia="MS Mincho" w:hAnsi="Arial" w:cs="Arial"/>
                <w:b/>
                <w:kern w:val="22"/>
                <w:sz w:val="18"/>
                <w:szCs w:val="18"/>
                <w:lang w:val="en-GB"/>
              </w:rPr>
            </w:pPr>
            <w:r w:rsidRPr="001E22BF">
              <w:rPr>
                <w:rFonts w:ascii="Arial" w:eastAsia="MS Mincho" w:hAnsi="Arial" w:cs="Arial"/>
                <w:b/>
                <w:kern w:val="22"/>
                <w:sz w:val="18"/>
                <w:szCs w:val="18"/>
                <w:lang w:val="en-GB"/>
              </w:rPr>
              <w:t>Location and brief description of areas</w:t>
            </w:r>
          </w:p>
          <w:p w14:paraId="26AE0709" w14:textId="77777777" w:rsidR="00E961BD" w:rsidRPr="001E22BF" w:rsidRDefault="00E961BD" w:rsidP="00E961BD">
            <w:pPr>
              <w:snapToGrid w:val="0"/>
              <w:jc w:val="center"/>
              <w:rPr>
                <w:rFonts w:ascii="Arial" w:eastAsia="MS Mincho" w:hAnsi="Arial" w:cs="Arial"/>
                <w:b/>
                <w:kern w:val="22"/>
                <w:sz w:val="18"/>
                <w:szCs w:val="18"/>
                <w:lang w:val="en-GB"/>
              </w:rPr>
            </w:pPr>
          </w:p>
        </w:tc>
        <w:tc>
          <w:tcPr>
            <w:tcW w:w="506" w:type="dxa"/>
          </w:tcPr>
          <w:p w14:paraId="7D50A5E7" w14:textId="77777777" w:rsidR="00E961BD" w:rsidRPr="001E22BF" w:rsidRDefault="00E961BD" w:rsidP="00E961BD">
            <w:pPr>
              <w:snapToGrid w:val="0"/>
              <w:jc w:val="center"/>
              <w:rPr>
                <w:rFonts w:ascii="Arial" w:eastAsia="MS Mincho" w:hAnsi="Arial" w:cs="Arial"/>
                <w:b/>
                <w:kern w:val="22"/>
                <w:sz w:val="18"/>
                <w:szCs w:val="18"/>
                <w:lang w:val="en-GB"/>
              </w:rPr>
            </w:pPr>
            <w:r w:rsidRPr="001E22BF">
              <w:rPr>
                <w:rFonts w:ascii="Arial" w:eastAsia="MS Mincho" w:hAnsi="Arial" w:cs="Arial"/>
                <w:b/>
                <w:kern w:val="22"/>
                <w:sz w:val="18"/>
                <w:szCs w:val="18"/>
                <w:lang w:val="en-GB"/>
              </w:rPr>
              <w:t>C1</w:t>
            </w:r>
          </w:p>
        </w:tc>
        <w:tc>
          <w:tcPr>
            <w:tcW w:w="506" w:type="dxa"/>
          </w:tcPr>
          <w:p w14:paraId="19F9939E" w14:textId="77777777" w:rsidR="00E961BD" w:rsidRPr="001E22BF" w:rsidRDefault="00E961BD" w:rsidP="00E961BD">
            <w:pPr>
              <w:snapToGrid w:val="0"/>
              <w:jc w:val="center"/>
              <w:rPr>
                <w:rFonts w:ascii="Arial" w:eastAsia="MS Mincho" w:hAnsi="Arial" w:cs="Arial"/>
                <w:b/>
                <w:kern w:val="22"/>
                <w:sz w:val="18"/>
                <w:szCs w:val="18"/>
                <w:lang w:val="en-GB"/>
              </w:rPr>
            </w:pPr>
            <w:r w:rsidRPr="001E22BF">
              <w:rPr>
                <w:rFonts w:ascii="Arial" w:eastAsia="MS Mincho" w:hAnsi="Arial" w:cs="Arial"/>
                <w:b/>
                <w:kern w:val="22"/>
                <w:sz w:val="18"/>
                <w:szCs w:val="18"/>
                <w:lang w:val="en-GB"/>
              </w:rPr>
              <w:t>C2</w:t>
            </w:r>
          </w:p>
        </w:tc>
        <w:tc>
          <w:tcPr>
            <w:tcW w:w="506" w:type="dxa"/>
          </w:tcPr>
          <w:p w14:paraId="16A0E240" w14:textId="77777777" w:rsidR="00E961BD" w:rsidRPr="001E22BF" w:rsidRDefault="00E961BD" w:rsidP="00E961BD">
            <w:pPr>
              <w:snapToGrid w:val="0"/>
              <w:jc w:val="center"/>
              <w:rPr>
                <w:rFonts w:ascii="Arial" w:eastAsia="MS Mincho" w:hAnsi="Arial" w:cs="Arial"/>
                <w:b/>
                <w:kern w:val="22"/>
                <w:sz w:val="18"/>
                <w:szCs w:val="18"/>
                <w:lang w:val="en-GB"/>
              </w:rPr>
            </w:pPr>
            <w:r w:rsidRPr="001E22BF">
              <w:rPr>
                <w:rFonts w:ascii="Arial" w:eastAsia="MS Mincho" w:hAnsi="Arial" w:cs="Arial"/>
                <w:b/>
                <w:kern w:val="22"/>
                <w:sz w:val="18"/>
                <w:szCs w:val="18"/>
                <w:lang w:val="en-GB"/>
              </w:rPr>
              <w:t>C3</w:t>
            </w:r>
          </w:p>
        </w:tc>
        <w:tc>
          <w:tcPr>
            <w:tcW w:w="506" w:type="dxa"/>
          </w:tcPr>
          <w:p w14:paraId="35148086" w14:textId="77777777" w:rsidR="00E961BD" w:rsidRPr="001E22BF" w:rsidRDefault="00E961BD" w:rsidP="00E961BD">
            <w:pPr>
              <w:snapToGrid w:val="0"/>
              <w:jc w:val="center"/>
              <w:rPr>
                <w:rFonts w:ascii="Arial" w:eastAsia="MS Mincho" w:hAnsi="Arial" w:cs="Arial"/>
                <w:b/>
                <w:kern w:val="22"/>
                <w:sz w:val="18"/>
                <w:szCs w:val="18"/>
                <w:lang w:val="en-GB"/>
              </w:rPr>
            </w:pPr>
            <w:r w:rsidRPr="001E22BF">
              <w:rPr>
                <w:rFonts w:ascii="Arial" w:eastAsia="MS Mincho" w:hAnsi="Arial" w:cs="Arial"/>
                <w:b/>
                <w:kern w:val="22"/>
                <w:sz w:val="18"/>
                <w:szCs w:val="18"/>
                <w:lang w:val="en-GB"/>
              </w:rPr>
              <w:t>C4</w:t>
            </w:r>
          </w:p>
        </w:tc>
        <w:tc>
          <w:tcPr>
            <w:tcW w:w="506" w:type="dxa"/>
          </w:tcPr>
          <w:p w14:paraId="6E937542" w14:textId="77777777" w:rsidR="00E961BD" w:rsidRPr="001E22BF" w:rsidRDefault="00E961BD" w:rsidP="00E961BD">
            <w:pPr>
              <w:snapToGrid w:val="0"/>
              <w:jc w:val="center"/>
              <w:rPr>
                <w:rFonts w:ascii="Arial" w:eastAsia="MS Mincho" w:hAnsi="Arial" w:cs="Arial"/>
                <w:b/>
                <w:kern w:val="22"/>
                <w:sz w:val="18"/>
                <w:szCs w:val="18"/>
                <w:lang w:val="en-GB"/>
              </w:rPr>
            </w:pPr>
            <w:r w:rsidRPr="001E22BF">
              <w:rPr>
                <w:rFonts w:ascii="Arial" w:eastAsia="MS Mincho" w:hAnsi="Arial" w:cs="Arial"/>
                <w:b/>
                <w:kern w:val="22"/>
                <w:sz w:val="18"/>
                <w:szCs w:val="18"/>
                <w:lang w:val="en-GB"/>
              </w:rPr>
              <w:t>C5</w:t>
            </w:r>
          </w:p>
        </w:tc>
        <w:tc>
          <w:tcPr>
            <w:tcW w:w="506" w:type="dxa"/>
          </w:tcPr>
          <w:p w14:paraId="2A066A5A" w14:textId="77777777" w:rsidR="00E961BD" w:rsidRPr="001E22BF" w:rsidRDefault="00E961BD" w:rsidP="00E961BD">
            <w:pPr>
              <w:snapToGrid w:val="0"/>
              <w:jc w:val="center"/>
              <w:rPr>
                <w:rFonts w:ascii="Arial" w:eastAsia="MS Mincho" w:hAnsi="Arial" w:cs="Arial"/>
                <w:b/>
                <w:kern w:val="22"/>
                <w:sz w:val="18"/>
                <w:szCs w:val="18"/>
                <w:lang w:val="en-GB"/>
              </w:rPr>
            </w:pPr>
            <w:r w:rsidRPr="001E22BF">
              <w:rPr>
                <w:rFonts w:ascii="Arial" w:eastAsia="MS Mincho" w:hAnsi="Arial" w:cs="Arial"/>
                <w:b/>
                <w:kern w:val="22"/>
                <w:sz w:val="18"/>
                <w:szCs w:val="18"/>
                <w:lang w:val="en-GB"/>
              </w:rPr>
              <w:t>C6</w:t>
            </w:r>
          </w:p>
        </w:tc>
        <w:tc>
          <w:tcPr>
            <w:tcW w:w="507" w:type="dxa"/>
          </w:tcPr>
          <w:p w14:paraId="532ABE75" w14:textId="77777777" w:rsidR="00E961BD" w:rsidRPr="001E22BF" w:rsidRDefault="00E961BD" w:rsidP="00E961BD">
            <w:pPr>
              <w:snapToGrid w:val="0"/>
              <w:jc w:val="center"/>
              <w:rPr>
                <w:rFonts w:ascii="Arial" w:eastAsia="MS Mincho" w:hAnsi="Arial" w:cs="Arial"/>
                <w:b/>
                <w:kern w:val="22"/>
                <w:sz w:val="18"/>
                <w:szCs w:val="18"/>
                <w:lang w:val="en-GB"/>
              </w:rPr>
            </w:pPr>
            <w:r w:rsidRPr="001E22BF">
              <w:rPr>
                <w:rFonts w:ascii="Arial" w:eastAsia="MS Mincho" w:hAnsi="Arial" w:cs="Arial"/>
                <w:b/>
                <w:kern w:val="22"/>
                <w:sz w:val="18"/>
                <w:szCs w:val="18"/>
                <w:lang w:val="en-GB"/>
              </w:rPr>
              <w:t>C7</w:t>
            </w:r>
          </w:p>
        </w:tc>
      </w:tr>
      <w:tr w:rsidR="00E961BD" w:rsidRPr="001E22BF" w14:paraId="6E697122" w14:textId="77777777">
        <w:trPr>
          <w:trHeight w:val="264"/>
          <w:tblHeader/>
        </w:trPr>
        <w:tc>
          <w:tcPr>
            <w:tcW w:w="9687" w:type="dxa"/>
            <w:vMerge/>
          </w:tcPr>
          <w:p w14:paraId="17D4C37E" w14:textId="77777777" w:rsidR="00E961BD" w:rsidRPr="001E22BF" w:rsidRDefault="00E961BD" w:rsidP="00E961BD">
            <w:pPr>
              <w:snapToGrid w:val="0"/>
              <w:jc w:val="center"/>
              <w:rPr>
                <w:rFonts w:ascii="Arial" w:eastAsia="MS Mincho" w:hAnsi="Arial" w:cs="Arial"/>
                <w:b/>
                <w:kern w:val="22"/>
                <w:sz w:val="18"/>
                <w:szCs w:val="18"/>
                <w:lang w:val="en-GB"/>
              </w:rPr>
            </w:pPr>
          </w:p>
        </w:tc>
        <w:tc>
          <w:tcPr>
            <w:tcW w:w="3543" w:type="dxa"/>
            <w:gridSpan w:val="7"/>
          </w:tcPr>
          <w:p w14:paraId="585C77B6" w14:textId="77777777" w:rsidR="00E961BD" w:rsidRPr="001E22BF" w:rsidRDefault="00E961BD" w:rsidP="00E961BD">
            <w:pPr>
              <w:snapToGrid w:val="0"/>
              <w:jc w:val="center"/>
              <w:rPr>
                <w:rFonts w:ascii="Arial" w:eastAsia="MS Mincho" w:hAnsi="Arial" w:cs="Arial"/>
                <w:b/>
                <w:kern w:val="22"/>
                <w:sz w:val="18"/>
                <w:szCs w:val="18"/>
                <w:lang w:val="en-GB"/>
              </w:rPr>
            </w:pPr>
            <w:r w:rsidRPr="001E22BF">
              <w:rPr>
                <w:rFonts w:ascii="Arial" w:eastAsia="MS Mincho" w:hAnsi="Arial" w:cs="Arial"/>
                <w:kern w:val="22"/>
                <w:sz w:val="18"/>
                <w:szCs w:val="18"/>
                <w:lang w:val="en-GB"/>
              </w:rPr>
              <w:t xml:space="preserve">For key to criteria, see page </w:t>
            </w:r>
            <w:r w:rsidRPr="001E22BF">
              <w:rPr>
                <w:rFonts w:ascii="Arial" w:eastAsia="MS Mincho" w:hAnsi="Arial" w:cs="Arial"/>
                <w:kern w:val="22"/>
                <w:sz w:val="18"/>
                <w:szCs w:val="18"/>
                <w:lang w:val="en-GB"/>
              </w:rPr>
              <w:fldChar w:fldCharType="begin"/>
            </w:r>
            <w:r w:rsidRPr="001E22BF">
              <w:rPr>
                <w:rFonts w:ascii="Arial" w:eastAsia="MS Mincho" w:hAnsi="Arial" w:cs="Arial"/>
                <w:kern w:val="22"/>
                <w:sz w:val="18"/>
                <w:szCs w:val="18"/>
                <w:lang w:val="en-GB"/>
              </w:rPr>
              <w:instrText xml:space="preserve"> PAGEREF KeyToEBSATables \h </w:instrText>
            </w:r>
            <w:r w:rsidRPr="001E22BF">
              <w:rPr>
                <w:rFonts w:ascii="Arial" w:eastAsia="MS Mincho" w:hAnsi="Arial" w:cs="Arial"/>
                <w:kern w:val="22"/>
                <w:sz w:val="18"/>
                <w:szCs w:val="18"/>
                <w:lang w:val="en-GB"/>
              </w:rPr>
            </w:r>
            <w:r w:rsidRPr="001E22BF">
              <w:rPr>
                <w:rFonts w:ascii="Arial" w:eastAsia="MS Mincho" w:hAnsi="Arial" w:cs="Arial"/>
                <w:kern w:val="22"/>
                <w:sz w:val="18"/>
                <w:szCs w:val="18"/>
                <w:lang w:val="en-GB"/>
              </w:rPr>
              <w:fldChar w:fldCharType="separate"/>
            </w:r>
            <w:r w:rsidR="00BF5DB5" w:rsidRPr="001E22BF">
              <w:rPr>
                <w:rFonts w:ascii="Arial" w:eastAsia="MS Mincho" w:hAnsi="Arial" w:cs="Arial"/>
                <w:noProof/>
                <w:kern w:val="22"/>
                <w:sz w:val="18"/>
                <w:szCs w:val="18"/>
                <w:lang w:val="en-GB"/>
              </w:rPr>
              <w:t>5</w:t>
            </w:r>
            <w:r w:rsidRPr="001E22BF">
              <w:rPr>
                <w:rFonts w:ascii="Arial" w:eastAsia="MS Mincho" w:hAnsi="Arial" w:cs="Arial"/>
                <w:kern w:val="22"/>
                <w:sz w:val="18"/>
                <w:szCs w:val="18"/>
                <w:lang w:val="en-GB"/>
              </w:rPr>
              <w:fldChar w:fldCharType="end"/>
            </w:r>
          </w:p>
        </w:tc>
      </w:tr>
      <w:tr w:rsidR="00E961BD" w:rsidRPr="001E22BF" w14:paraId="5B964790" w14:textId="77777777">
        <w:tc>
          <w:tcPr>
            <w:tcW w:w="9687" w:type="dxa"/>
          </w:tcPr>
          <w:p w14:paraId="5E261465" w14:textId="77777777" w:rsidR="00E961BD" w:rsidRPr="001E22BF" w:rsidRDefault="00E961BD" w:rsidP="00E961BD">
            <w:pPr>
              <w:rPr>
                <w:rFonts w:ascii="Arial" w:eastAsia="MS Mincho" w:hAnsi="Arial" w:cs="Arial"/>
                <w:b/>
                <w:kern w:val="22"/>
                <w:sz w:val="18"/>
                <w:szCs w:val="18"/>
                <w:lang w:val="en-GB"/>
              </w:rPr>
            </w:pPr>
            <w:r w:rsidRPr="001E22BF">
              <w:rPr>
                <w:rFonts w:ascii="Arial" w:eastAsia="MS Mincho" w:hAnsi="Arial" w:cs="Arial"/>
                <w:b/>
                <w:kern w:val="22"/>
                <w:sz w:val="18"/>
                <w:szCs w:val="18"/>
                <w:lang w:val="en-GB"/>
              </w:rPr>
              <w:t>1. The Marginal Ice Zone and the Seasonal Ice-Cover Over the Deep Arctic Ocean</w:t>
            </w:r>
          </w:p>
          <w:p w14:paraId="75E947DF" w14:textId="77777777" w:rsidR="00E961BD" w:rsidRPr="001E22BF" w:rsidRDefault="00E961BD" w:rsidP="00E961BD">
            <w:pPr>
              <w:numPr>
                <w:ilvl w:val="0"/>
                <w:numId w:val="61"/>
              </w:numPr>
              <w:autoSpaceDE w:val="0"/>
              <w:autoSpaceDN w:val="0"/>
              <w:adjustRightInd w:val="0"/>
              <w:spacing w:after="0" w:line="240" w:lineRule="auto"/>
              <w:ind w:left="395"/>
              <w:jc w:val="both"/>
              <w:rPr>
                <w:rFonts w:ascii="Arial" w:eastAsia="MS Mincho" w:hAnsi="Arial" w:cs="Arial"/>
                <w:kern w:val="22"/>
                <w:sz w:val="18"/>
                <w:szCs w:val="18"/>
                <w:lang w:val="en-GB"/>
              </w:rPr>
            </w:pPr>
            <w:r w:rsidRPr="001E22BF">
              <w:rPr>
                <w:rFonts w:ascii="Arial" w:eastAsia="MS Mincho" w:hAnsi="Arial" w:cs="Arial"/>
                <w:kern w:val="22"/>
                <w:sz w:val="18"/>
                <w:szCs w:val="18"/>
                <w:lang w:val="en-GB"/>
              </w:rPr>
              <w:t xml:space="preserve">Location: </w:t>
            </w:r>
            <w:r w:rsidRPr="001E22BF">
              <w:rPr>
                <w:rFonts w:ascii="Arial" w:hAnsi="Arial" w:cs="Arial"/>
                <w:kern w:val="22"/>
                <w:sz w:val="18"/>
                <w:szCs w:val="18"/>
                <w:lang w:val="en-GB"/>
              </w:rPr>
              <w:t>This area comprises the surface ice and related water column features associated with the marginal sea ice area in waters more than 500 m deep in areas beyond national jurisdiction. The marginal ice zone, at the edge of the ice pack, is a geographically and temporally dynamic feature and also changes in area, shape and geographic location from year to year, due to interannual variability of the Arctic ice pack. The multi-year marginal ice range of this area has been restricted to areas beyond national jurisdiction and waters greater than 500 m deep within the geographic scope of the workshop.</w:t>
            </w:r>
          </w:p>
          <w:p w14:paraId="11772668" w14:textId="77777777" w:rsidR="00E961BD" w:rsidRPr="001E22BF" w:rsidRDefault="00E961BD" w:rsidP="00E961BD">
            <w:pPr>
              <w:numPr>
                <w:ilvl w:val="0"/>
                <w:numId w:val="61"/>
              </w:numPr>
              <w:autoSpaceDE w:val="0"/>
              <w:autoSpaceDN w:val="0"/>
              <w:adjustRightInd w:val="0"/>
              <w:spacing w:after="0" w:line="240" w:lineRule="auto"/>
              <w:ind w:left="395"/>
              <w:jc w:val="both"/>
              <w:rPr>
                <w:rFonts w:ascii="Arial" w:eastAsia="MS Mincho" w:hAnsi="Arial" w:cs="Arial"/>
                <w:kern w:val="22"/>
                <w:sz w:val="18"/>
                <w:szCs w:val="18"/>
                <w:lang w:val="en-GB"/>
              </w:rPr>
            </w:pPr>
            <w:r w:rsidRPr="001E22BF">
              <w:rPr>
                <w:rFonts w:ascii="Arial" w:hAnsi="Arial" w:cs="Arial"/>
                <w:kern w:val="22"/>
                <w:sz w:val="18"/>
                <w:szCs w:val="18"/>
                <w:lang w:val="en-GB"/>
              </w:rPr>
              <w:t>Large areas of the basins in the central Arctic Ocean now have annual ice and are thus ice edge and seasonal ice zones with a period of open water in summer. This new significant region of ice edge/seasonal ice and seasonal open water over the deep Arctic is highly dynamic both spatially and temporally. The marginal ice zone, which results from seasonal ice-cover over the deep Arctic Ocean</w:t>
            </w:r>
            <w:r w:rsidRPr="001E22BF" w:rsidDel="006249AE">
              <w:rPr>
                <w:rFonts w:ascii="Arial" w:eastAsia="MS Mincho" w:hAnsi="Arial" w:cs="Arial"/>
                <w:kern w:val="22"/>
                <w:sz w:val="18"/>
                <w:szCs w:val="18"/>
                <w:lang w:val="en-GB"/>
              </w:rPr>
              <w:t xml:space="preserve"> </w:t>
            </w:r>
            <w:r w:rsidRPr="001E22BF">
              <w:rPr>
                <w:rFonts w:ascii="Arial" w:eastAsia="MS Mincho" w:hAnsi="Arial" w:cs="Arial"/>
                <w:kern w:val="22"/>
                <w:sz w:val="18"/>
                <w:szCs w:val="18"/>
                <w:lang w:val="en-GB"/>
              </w:rPr>
              <w:t xml:space="preserve">(deeper than 500 m), is a significant and unique feature in areas beyond national jurisdiction. This kind of ice habitat is found nowhere else in the Arctic. </w:t>
            </w:r>
            <w:r w:rsidRPr="001E22BF">
              <w:rPr>
                <w:rFonts w:ascii="Arial" w:hAnsi="Arial" w:cs="Arial"/>
                <w:kern w:val="22"/>
                <w:sz w:val="18"/>
                <w:szCs w:val="18"/>
                <w:lang w:val="en-GB"/>
              </w:rPr>
              <w:t>Changes in sea ice alter the amount, timing and location of primary production, both within the ice and in the water column, with potential cascading effects throughout the ecosystem</w:t>
            </w:r>
            <w:r w:rsidRPr="001E22BF">
              <w:rPr>
                <w:rFonts w:ascii="Arial" w:hAnsi="Arial" w:cs="Arial"/>
                <w:spacing w:val="-3"/>
                <w:kern w:val="22"/>
                <w:sz w:val="18"/>
                <w:szCs w:val="18"/>
                <w:lang w:val="en-GB"/>
              </w:rPr>
              <w:t xml:space="preserve">. </w:t>
            </w:r>
            <w:r w:rsidRPr="001E22BF">
              <w:rPr>
                <w:rFonts w:ascii="Arial" w:hAnsi="Arial" w:cs="Arial"/>
                <w:kern w:val="22"/>
                <w:sz w:val="18"/>
                <w:szCs w:val="18"/>
                <w:lang w:val="en-GB"/>
              </w:rPr>
              <w:t>The area is important for several endemic Arctic species. Some of the ice-related species are listed as vulnerable by IUCN, and/or listed as under threat and/or declining by OSPAR. The marginal ice zone and leads are important feeding areas for ice-associated species. Sea ice is important breeding, moulting and resting (haul out) habitat for certain marine mammals.</w:t>
            </w:r>
            <w:r w:rsidRPr="001E22BF">
              <w:rPr>
                <w:rFonts w:ascii="Arial" w:eastAsia="MS Mincho" w:hAnsi="Arial" w:cs="Arial"/>
                <w:kern w:val="22"/>
                <w:sz w:val="18"/>
                <w:szCs w:val="18"/>
                <w:lang w:val="en-GB"/>
              </w:rPr>
              <w:t xml:space="preserve"> </w:t>
            </w:r>
          </w:p>
        </w:tc>
        <w:tc>
          <w:tcPr>
            <w:tcW w:w="506" w:type="dxa"/>
            <w:vAlign w:val="center"/>
          </w:tcPr>
          <w:p w14:paraId="230928F1"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31747221"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5B4B27E4"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M</w:t>
            </w:r>
          </w:p>
        </w:tc>
        <w:tc>
          <w:tcPr>
            <w:tcW w:w="506" w:type="dxa"/>
            <w:vAlign w:val="center"/>
          </w:tcPr>
          <w:p w14:paraId="6D462FBD"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38A264AA"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48FCA31A"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M</w:t>
            </w:r>
          </w:p>
        </w:tc>
        <w:tc>
          <w:tcPr>
            <w:tcW w:w="507" w:type="dxa"/>
            <w:vAlign w:val="center"/>
          </w:tcPr>
          <w:p w14:paraId="1F09F204"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r>
      <w:tr w:rsidR="00E961BD" w:rsidRPr="001E22BF" w14:paraId="0C759230" w14:textId="77777777">
        <w:tc>
          <w:tcPr>
            <w:tcW w:w="9687" w:type="dxa"/>
          </w:tcPr>
          <w:p w14:paraId="2F443D6C" w14:textId="77777777" w:rsidR="00E961BD" w:rsidRPr="001E22BF" w:rsidRDefault="00E961BD" w:rsidP="00E961BD">
            <w:pPr>
              <w:rPr>
                <w:rFonts w:ascii="Arial" w:hAnsi="Arial" w:cs="Arial"/>
                <w:kern w:val="22"/>
                <w:sz w:val="18"/>
                <w:szCs w:val="18"/>
                <w:lang w:val="en-GB"/>
              </w:rPr>
            </w:pPr>
            <w:r w:rsidRPr="001E22BF">
              <w:rPr>
                <w:rFonts w:ascii="Arial" w:eastAsia="MS Mincho" w:hAnsi="Arial" w:cs="Arial"/>
                <w:b/>
                <w:kern w:val="22"/>
                <w:sz w:val="18"/>
                <w:szCs w:val="18"/>
                <w:lang w:val="en-GB"/>
              </w:rPr>
              <w:t>2. Multi-year Ice of the Central Arctic Ocean</w:t>
            </w:r>
          </w:p>
          <w:p w14:paraId="67F53777" w14:textId="77777777" w:rsidR="00E961BD" w:rsidRPr="001E22BF" w:rsidRDefault="00E961BD" w:rsidP="00E961BD">
            <w:pPr>
              <w:numPr>
                <w:ilvl w:val="0"/>
                <w:numId w:val="100"/>
              </w:numPr>
              <w:spacing w:after="0" w:line="240" w:lineRule="auto"/>
              <w:jc w:val="both"/>
              <w:rPr>
                <w:rFonts w:ascii="Arial" w:hAnsi="Arial" w:cs="Arial"/>
                <w:kern w:val="22"/>
                <w:sz w:val="18"/>
                <w:szCs w:val="18"/>
                <w:lang w:val="en-GB"/>
              </w:rPr>
            </w:pPr>
            <w:r w:rsidRPr="001E22BF">
              <w:rPr>
                <w:rFonts w:ascii="Arial" w:eastAsia="MS Mincho" w:hAnsi="Arial" w:cs="Arial"/>
                <w:kern w:val="22"/>
                <w:sz w:val="18"/>
                <w:szCs w:val="18"/>
                <w:lang w:val="en-GB"/>
              </w:rPr>
              <w:t xml:space="preserve">Location: </w:t>
            </w:r>
            <w:r w:rsidRPr="001E22BF">
              <w:rPr>
                <w:rFonts w:ascii="Arial" w:hAnsi="Arial" w:cs="Arial"/>
                <w:kern w:val="22"/>
                <w:sz w:val="18"/>
                <w:szCs w:val="18"/>
                <w:lang w:val="en-GB"/>
              </w:rPr>
              <w:t>This area comprises the surface ice and related water column features associated with the multi-year sea-ice area. This area is described as a geographically and temporally dynamic feature. The multi-year ice range provided in this description refers to the area beyond national jurisdiction.</w:t>
            </w:r>
          </w:p>
          <w:p w14:paraId="455DCB43" w14:textId="77777777" w:rsidR="00E961BD" w:rsidRPr="001E22BF" w:rsidRDefault="00E961BD" w:rsidP="00E961BD">
            <w:pPr>
              <w:numPr>
                <w:ilvl w:val="0"/>
                <w:numId w:val="100"/>
              </w:numPr>
              <w:spacing w:after="0" w:line="240" w:lineRule="auto"/>
              <w:jc w:val="both"/>
              <w:rPr>
                <w:rFonts w:ascii="Arial" w:eastAsia="MS Mincho" w:hAnsi="Arial" w:cs="Arial"/>
                <w:kern w:val="22"/>
                <w:sz w:val="18"/>
                <w:szCs w:val="18"/>
                <w:lang w:val="en-GB"/>
              </w:rPr>
            </w:pPr>
            <w:r w:rsidRPr="001E22BF">
              <w:rPr>
                <w:rFonts w:ascii="Arial" w:eastAsia="MS Mincho" w:hAnsi="Arial" w:cs="Arial"/>
                <w:kern w:val="22"/>
                <w:sz w:val="18"/>
                <w:szCs w:val="18"/>
                <w:lang w:val="en-GB"/>
              </w:rPr>
              <w:t xml:space="preserve">This area provides a range of globally and regionally important habitats. Projections of changing ice conditions due to climate change indicate that the central Arctic Ocean beyond national jurisdiction and in adjacent Canadian waters is likely to retain ice longer than all other regions of the Arctic, thus providing refugia for globally unique ice-dependent species, including vulnerable species, as the ice loss continues. </w:t>
            </w:r>
            <w:r w:rsidRPr="001E22BF">
              <w:rPr>
                <w:rFonts w:ascii="Arial" w:hAnsi="Arial" w:cs="Arial"/>
                <w:spacing w:val="-3"/>
                <w:kern w:val="22"/>
                <w:sz w:val="18"/>
                <w:szCs w:val="18"/>
                <w:lang w:val="en-GB"/>
              </w:rPr>
              <w:t>A shift towards less multi-year sea ice will affect the species composition and production of the primary producers in the area,</w:t>
            </w:r>
            <w:r w:rsidRPr="001E22BF">
              <w:rPr>
                <w:rFonts w:ascii="Arial" w:hAnsi="Arial" w:cs="Arial"/>
                <w:kern w:val="22"/>
                <w:sz w:val="18"/>
                <w:szCs w:val="18"/>
                <w:lang w:val="en-GB"/>
              </w:rPr>
              <w:t xml:space="preserve"> with potential cascading effects throughout the ecosystem</w:t>
            </w:r>
            <w:r w:rsidRPr="001E22BF">
              <w:rPr>
                <w:rFonts w:ascii="Arial" w:hAnsi="Arial" w:cs="Arial"/>
                <w:spacing w:val="-3"/>
                <w:kern w:val="22"/>
                <w:sz w:val="18"/>
                <w:szCs w:val="18"/>
                <w:lang w:val="en-GB"/>
              </w:rPr>
              <w:t xml:space="preserve">. </w:t>
            </w:r>
            <w:r w:rsidRPr="001E22BF">
              <w:rPr>
                <w:rFonts w:ascii="Arial" w:hAnsi="Arial" w:cs="Arial"/>
                <w:kern w:val="22"/>
                <w:sz w:val="18"/>
                <w:szCs w:val="18"/>
                <w:lang w:val="en-GB"/>
              </w:rPr>
              <w:t>In a situation with decreasing ice cover, the effects on the ice fauna will be strongest at the edges of the multi-year sea ice. Polar bears (</w:t>
            </w:r>
            <w:r w:rsidRPr="001E22BF">
              <w:rPr>
                <w:rFonts w:ascii="Arial" w:hAnsi="Arial" w:cs="Arial"/>
                <w:i/>
                <w:kern w:val="22"/>
                <w:sz w:val="18"/>
                <w:szCs w:val="18"/>
                <w:lang w:val="en-GB"/>
              </w:rPr>
              <w:t>Ursus maritimus</w:t>
            </w:r>
            <w:r w:rsidRPr="001E22BF">
              <w:rPr>
                <w:rFonts w:ascii="Arial" w:hAnsi="Arial" w:cs="Arial"/>
                <w:kern w:val="22"/>
                <w:sz w:val="18"/>
                <w:szCs w:val="18"/>
                <w:lang w:val="en-GB"/>
              </w:rPr>
              <w:t xml:space="preserve">) are highly dependent on the sea ice habitat and are therefore particularly vulnerable to changes in sea ice extent, duration and thickness. The multi-year ice habitat is especially important as breeding habitat for polar bears of </w:t>
            </w:r>
            <w:r w:rsidRPr="001E22BF">
              <w:rPr>
                <w:rFonts w:ascii="Arial" w:eastAsia="MS Mincho" w:hAnsi="Arial" w:cs="Arial"/>
                <w:kern w:val="22"/>
                <w:sz w:val="18"/>
                <w:szCs w:val="18"/>
                <w:lang w:val="en-GB"/>
              </w:rPr>
              <w:t>the southern and northern Beaufort Sea sub-populations</w:t>
            </w:r>
            <w:r w:rsidRPr="001E22BF">
              <w:rPr>
                <w:rFonts w:ascii="Arial" w:eastAsia="MS Mincho" w:hAnsi="Arial" w:cs="Arial"/>
                <w:bCs/>
                <w:kern w:val="22"/>
                <w:sz w:val="18"/>
                <w:szCs w:val="18"/>
                <w:lang w:val="en-GB"/>
              </w:rPr>
              <w:t>.</w:t>
            </w:r>
            <w:r w:rsidRPr="001E22BF">
              <w:rPr>
                <w:rFonts w:ascii="Arial" w:eastAsia="MS Mincho" w:hAnsi="Arial" w:cs="Arial"/>
                <w:kern w:val="22"/>
                <w:sz w:val="18"/>
                <w:szCs w:val="18"/>
                <w:lang w:val="en-GB"/>
              </w:rPr>
              <w:t xml:space="preserve"> </w:t>
            </w:r>
          </w:p>
        </w:tc>
        <w:tc>
          <w:tcPr>
            <w:tcW w:w="506" w:type="dxa"/>
            <w:vAlign w:val="center"/>
          </w:tcPr>
          <w:p w14:paraId="3A4BACEC"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04359C93"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17C467C8"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64CE15DB"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51296739"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L</w:t>
            </w:r>
          </w:p>
        </w:tc>
        <w:tc>
          <w:tcPr>
            <w:tcW w:w="506" w:type="dxa"/>
            <w:vAlign w:val="center"/>
          </w:tcPr>
          <w:p w14:paraId="3C69C86E"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L</w:t>
            </w:r>
          </w:p>
        </w:tc>
        <w:tc>
          <w:tcPr>
            <w:tcW w:w="507" w:type="dxa"/>
            <w:vAlign w:val="center"/>
          </w:tcPr>
          <w:p w14:paraId="413AEBD1"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r>
      <w:tr w:rsidR="00E961BD" w:rsidRPr="001E22BF" w14:paraId="07E61DBD" w14:textId="77777777">
        <w:trPr>
          <w:trHeight w:val="340"/>
        </w:trPr>
        <w:tc>
          <w:tcPr>
            <w:tcW w:w="9687" w:type="dxa"/>
          </w:tcPr>
          <w:p w14:paraId="1575E613" w14:textId="77777777" w:rsidR="00E961BD" w:rsidRPr="001E22BF" w:rsidRDefault="00E961BD" w:rsidP="00E961BD">
            <w:pPr>
              <w:snapToGrid w:val="0"/>
              <w:rPr>
                <w:rFonts w:ascii="Arial" w:hAnsi="Arial" w:cs="Arial"/>
                <w:b/>
                <w:kern w:val="22"/>
                <w:sz w:val="18"/>
                <w:szCs w:val="18"/>
                <w:lang w:val="en-GB"/>
              </w:rPr>
            </w:pPr>
            <w:r w:rsidRPr="001E22BF">
              <w:rPr>
                <w:rFonts w:ascii="Arial" w:eastAsia="MS Mincho" w:hAnsi="Arial" w:cs="Arial"/>
                <w:b/>
                <w:kern w:val="22"/>
                <w:sz w:val="18"/>
                <w:szCs w:val="18"/>
                <w:lang w:val="en-GB"/>
              </w:rPr>
              <w:t xml:space="preserve">3. </w:t>
            </w:r>
            <w:r w:rsidRPr="001E22BF">
              <w:rPr>
                <w:rFonts w:ascii="Arial" w:hAnsi="Arial" w:cs="Arial"/>
                <w:b/>
                <w:kern w:val="22"/>
                <w:sz w:val="18"/>
                <w:szCs w:val="18"/>
                <w:lang w:val="en-GB"/>
              </w:rPr>
              <w:t>Murman Coast and Varanger Fjord</w:t>
            </w:r>
          </w:p>
          <w:p w14:paraId="670827F0" w14:textId="77777777" w:rsidR="00E961BD" w:rsidRPr="001E22BF" w:rsidRDefault="00E961BD" w:rsidP="00E961BD">
            <w:pPr>
              <w:numPr>
                <w:ilvl w:val="0"/>
                <w:numId w:val="107"/>
              </w:numPr>
              <w:spacing w:after="0" w:line="240" w:lineRule="auto"/>
              <w:jc w:val="both"/>
              <w:rPr>
                <w:rFonts w:ascii="Arial" w:eastAsia="MS Mincho" w:hAnsi="Arial" w:cs="Arial"/>
                <w:kern w:val="22"/>
                <w:sz w:val="18"/>
                <w:szCs w:val="18"/>
                <w:lang w:val="en-GB"/>
              </w:rPr>
            </w:pPr>
            <w:r w:rsidRPr="001E22BF">
              <w:rPr>
                <w:rFonts w:ascii="Arial" w:eastAsia="MS Mincho" w:hAnsi="Arial" w:cs="Arial"/>
                <w:kern w:val="22"/>
                <w:sz w:val="18"/>
                <w:szCs w:val="18"/>
                <w:lang w:val="en-GB"/>
              </w:rPr>
              <w:lastRenderedPageBreak/>
              <w:t xml:space="preserve">Location: This area is located in the Barents Sea. It is bounded to the east by the White Sea, and to the west by the Russian/Norwegian maritime border. The area is bounded by the Murmansk Coastal Current, conventionally within 30 km from shore and generally shallower than 200 m depth. </w:t>
            </w:r>
          </w:p>
          <w:p w14:paraId="3EF11581" w14:textId="77777777" w:rsidR="00E961BD" w:rsidRPr="001E22BF" w:rsidRDefault="00E961BD" w:rsidP="00E961BD">
            <w:pPr>
              <w:spacing w:after="0" w:line="240" w:lineRule="auto"/>
              <w:ind w:left="360"/>
              <w:jc w:val="both"/>
              <w:rPr>
                <w:rFonts w:ascii="Arial" w:eastAsia="MS Mincho" w:hAnsi="Arial" w:cs="Arial"/>
                <w:kern w:val="22"/>
                <w:sz w:val="18"/>
                <w:szCs w:val="18"/>
                <w:lang w:val="en-GB"/>
              </w:rPr>
            </w:pPr>
          </w:p>
          <w:p w14:paraId="41D2BE3F" w14:textId="77777777" w:rsidR="00E961BD" w:rsidRPr="001E22BF" w:rsidRDefault="00E961BD" w:rsidP="00E961BD">
            <w:pPr>
              <w:numPr>
                <w:ilvl w:val="0"/>
                <w:numId w:val="107"/>
              </w:numPr>
              <w:spacing w:after="0" w:line="240" w:lineRule="auto"/>
              <w:jc w:val="both"/>
              <w:rPr>
                <w:rFonts w:ascii="Arial" w:eastAsia="MS Mincho" w:hAnsi="Arial" w:cs="Arial"/>
                <w:kern w:val="22"/>
                <w:sz w:val="18"/>
                <w:szCs w:val="18"/>
                <w:lang w:val="en-GB"/>
              </w:rPr>
            </w:pPr>
            <w:r w:rsidRPr="001E22BF">
              <w:rPr>
                <w:rFonts w:ascii="Arial" w:eastAsia="MS Mincho" w:hAnsi="Arial" w:cs="Arial"/>
                <w:kern w:val="22"/>
                <w:sz w:val="18"/>
                <w:szCs w:val="18"/>
                <w:lang w:val="en-GB"/>
              </w:rPr>
              <w:t>This area is characterized by very high productivity (</w:t>
            </w:r>
            <w:r w:rsidRPr="001E22BF">
              <w:rPr>
                <w:rFonts w:ascii="Arial" w:eastAsia="MS Mincho" w:hAnsi="Arial" w:cs="Arial"/>
                <w:bCs/>
                <w:kern w:val="22"/>
                <w:sz w:val="18"/>
                <w:szCs w:val="18"/>
                <w:lang w:val="en-GB"/>
              </w:rPr>
              <w:t xml:space="preserve">9-13% of annual net primary production; as well as high benthic biomass. It is used as a spawning area by several species of pelagic fishes (e.g., capelin, sand eel), while the coast contains a </w:t>
            </w:r>
            <w:r w:rsidRPr="001E22BF">
              <w:rPr>
                <w:rFonts w:ascii="Arial" w:hAnsi="Arial" w:cs="Arial"/>
                <w:kern w:val="22"/>
                <w:sz w:val="18"/>
                <w:szCs w:val="18"/>
                <w:lang w:val="en-GB"/>
              </w:rPr>
              <w:t>large</w:t>
            </w:r>
            <w:r w:rsidRPr="001E22BF">
              <w:rPr>
                <w:rFonts w:ascii="Arial" w:eastAsia="MS Mincho" w:hAnsi="Arial" w:cs="Arial"/>
                <w:bCs/>
                <w:kern w:val="22"/>
                <w:sz w:val="18"/>
                <w:szCs w:val="18"/>
                <w:lang w:val="en-GB"/>
              </w:rPr>
              <w:t xml:space="preserve"> number of seabird colonies — more than 50,000 breeding pairs of different species. The large diversity of avifauna is due to the overlap of </w:t>
            </w:r>
            <w:r w:rsidRPr="001E22BF">
              <w:rPr>
                <w:rFonts w:ascii="Arial" w:eastAsia="MS Mincho" w:hAnsi="Arial" w:cs="Arial"/>
                <w:kern w:val="22"/>
                <w:sz w:val="18"/>
                <w:szCs w:val="18"/>
                <w:lang w:val="en-GB" w:eastAsia="ru-RU"/>
              </w:rPr>
              <w:t>distribution ranges of eastern and western species. The coast of the Kola peninsula is a wintering area for many seabirds from the eastern part of the Barents Sea</w:t>
            </w:r>
            <w:r w:rsidRPr="001E22BF">
              <w:rPr>
                <w:rFonts w:ascii="Arial" w:eastAsia="NewtonC" w:hAnsi="Arial" w:cs="Arial"/>
                <w:kern w:val="22"/>
                <w:sz w:val="18"/>
                <w:szCs w:val="18"/>
                <w:lang w:val="en-GB" w:eastAsia="ru-RU"/>
              </w:rPr>
              <w:t>. It also plays an important role in maintaining marine mammal populations, serving as an</w:t>
            </w:r>
            <w:r w:rsidRPr="001E22BF">
              <w:rPr>
                <w:rFonts w:ascii="Arial" w:eastAsia="MS Mincho" w:hAnsi="Arial" w:cs="Arial"/>
                <w:bCs/>
                <w:kern w:val="22"/>
                <w:sz w:val="18"/>
                <w:szCs w:val="18"/>
                <w:lang w:val="en-GB"/>
              </w:rPr>
              <w:t xml:space="preserve"> important feeding and breeding area for grey seal </w:t>
            </w:r>
            <w:r w:rsidRPr="001E22BF">
              <w:rPr>
                <w:rFonts w:ascii="Arial" w:eastAsia="MS Mincho" w:hAnsi="Arial" w:cs="Arial"/>
                <w:bCs/>
                <w:i/>
                <w:kern w:val="22"/>
                <w:sz w:val="18"/>
                <w:szCs w:val="18"/>
                <w:lang w:val="en-GB"/>
              </w:rPr>
              <w:t>(Halichoerus grypu</w:t>
            </w:r>
            <w:r w:rsidRPr="001E22BF">
              <w:rPr>
                <w:rFonts w:ascii="Arial" w:eastAsia="MS Mincho" w:hAnsi="Arial" w:cs="Arial"/>
                <w:bCs/>
                <w:kern w:val="22"/>
                <w:sz w:val="18"/>
                <w:szCs w:val="18"/>
                <w:lang w:val="en-GB"/>
              </w:rPr>
              <w:t>s)</w:t>
            </w:r>
            <w:r w:rsidRPr="001E22BF">
              <w:rPr>
                <w:rFonts w:ascii="Arial" w:eastAsia="NewtonC" w:hAnsi="Arial" w:cs="Arial"/>
                <w:kern w:val="22"/>
                <w:sz w:val="18"/>
                <w:szCs w:val="18"/>
                <w:lang w:val="en-GB" w:eastAsia="ru-RU"/>
              </w:rPr>
              <w:t xml:space="preserve"> </w:t>
            </w:r>
            <w:r w:rsidRPr="001E22BF">
              <w:rPr>
                <w:rFonts w:ascii="Arial" w:eastAsia="MS Mincho" w:hAnsi="Arial" w:cs="Arial"/>
                <w:bCs/>
                <w:kern w:val="22"/>
                <w:sz w:val="18"/>
                <w:szCs w:val="18"/>
                <w:lang w:val="en-GB"/>
              </w:rPr>
              <w:t>and a feeding area for minke whales, harbor porpoise (</w:t>
            </w:r>
            <w:r w:rsidRPr="001E22BF">
              <w:rPr>
                <w:rFonts w:ascii="Arial" w:eastAsia="MS Mincho" w:hAnsi="Arial" w:cs="Arial"/>
                <w:bCs/>
                <w:i/>
                <w:kern w:val="22"/>
                <w:sz w:val="18"/>
                <w:szCs w:val="18"/>
                <w:lang w:val="en-GB"/>
              </w:rPr>
              <w:t>Phocoena phocoena</w:t>
            </w:r>
            <w:r w:rsidRPr="001E22BF">
              <w:rPr>
                <w:rFonts w:ascii="Arial" w:eastAsia="MS Mincho" w:hAnsi="Arial" w:cs="Arial"/>
                <w:bCs/>
                <w:kern w:val="22"/>
                <w:sz w:val="18"/>
                <w:szCs w:val="18"/>
                <w:lang w:val="en-GB"/>
              </w:rPr>
              <w:t>) and orcas (</w:t>
            </w:r>
            <w:r w:rsidRPr="001E22BF">
              <w:rPr>
                <w:rFonts w:ascii="Arial" w:eastAsia="MS Mincho" w:hAnsi="Arial" w:cs="Arial"/>
                <w:bCs/>
                <w:i/>
                <w:kern w:val="22"/>
                <w:sz w:val="18"/>
                <w:szCs w:val="18"/>
                <w:lang w:val="en-GB"/>
              </w:rPr>
              <w:t>Orcinus orca</w:t>
            </w:r>
            <w:r w:rsidRPr="001E22BF">
              <w:rPr>
                <w:rFonts w:ascii="Arial" w:eastAsia="MS Mincho" w:hAnsi="Arial" w:cs="Arial"/>
                <w:bCs/>
                <w:kern w:val="22"/>
                <w:sz w:val="18"/>
                <w:szCs w:val="18"/>
                <w:lang w:val="en-GB"/>
              </w:rPr>
              <w:t xml:space="preserve">). </w:t>
            </w:r>
            <w:r w:rsidRPr="001E22BF">
              <w:rPr>
                <w:rFonts w:ascii="Arial" w:eastAsia="MS Mincho" w:hAnsi="Arial" w:cs="Arial"/>
                <w:kern w:val="22"/>
                <w:sz w:val="18"/>
                <w:szCs w:val="18"/>
                <w:lang w:val="en-GB" w:eastAsia="ru-RU"/>
              </w:rPr>
              <w:t>The coastal waters of the Kola Peninsula are used by beluga whales (</w:t>
            </w:r>
            <w:r w:rsidRPr="001E22BF">
              <w:rPr>
                <w:rFonts w:ascii="Arial" w:eastAsia="MS Mincho" w:hAnsi="Arial" w:cs="Arial"/>
                <w:i/>
                <w:kern w:val="22"/>
                <w:sz w:val="18"/>
                <w:szCs w:val="18"/>
                <w:lang w:val="en-GB" w:eastAsia="ru-RU"/>
              </w:rPr>
              <w:t>Delphinapterus beluga</w:t>
            </w:r>
            <w:r w:rsidRPr="001E22BF">
              <w:rPr>
                <w:rFonts w:ascii="Arial" w:eastAsia="MS Mincho" w:hAnsi="Arial" w:cs="Arial"/>
                <w:kern w:val="22"/>
                <w:sz w:val="18"/>
                <w:szCs w:val="18"/>
                <w:lang w:val="en-GB" w:eastAsia="ru-RU"/>
              </w:rPr>
              <w:t xml:space="preserve">) as a migration corridor and feeding area. Other cetaceans </w:t>
            </w:r>
            <w:r w:rsidRPr="001E22BF">
              <w:rPr>
                <w:rFonts w:ascii="Arial" w:eastAsia="MS Mincho" w:hAnsi="Arial" w:cs="Arial"/>
                <w:bCs/>
                <w:kern w:val="22"/>
                <w:sz w:val="18"/>
                <w:szCs w:val="18"/>
                <w:lang w:val="en-GB"/>
              </w:rPr>
              <w:t>listed on the IUCN Red List are also regularly observed here, such as humpback whales (</w:t>
            </w:r>
            <w:r w:rsidRPr="001E22BF">
              <w:rPr>
                <w:rFonts w:ascii="Arial" w:eastAsia="MS Mincho" w:hAnsi="Arial" w:cs="Arial"/>
                <w:bCs/>
                <w:i/>
                <w:kern w:val="22"/>
                <w:sz w:val="18"/>
                <w:szCs w:val="18"/>
                <w:lang w:val="en-GB"/>
              </w:rPr>
              <w:t>Megaptera novangliae</w:t>
            </w:r>
            <w:r w:rsidRPr="001E22BF">
              <w:rPr>
                <w:rFonts w:ascii="Arial" w:eastAsia="MS Mincho" w:hAnsi="Arial" w:cs="Arial"/>
                <w:bCs/>
                <w:kern w:val="22"/>
                <w:sz w:val="18"/>
                <w:szCs w:val="18"/>
                <w:lang w:val="en-GB"/>
              </w:rPr>
              <w:t>), sei whales (</w:t>
            </w:r>
            <w:r w:rsidRPr="001E22BF">
              <w:rPr>
                <w:rFonts w:ascii="Arial" w:eastAsia="MS Mincho" w:hAnsi="Arial" w:cs="Arial"/>
                <w:bCs/>
                <w:i/>
                <w:kern w:val="22"/>
                <w:sz w:val="18"/>
                <w:szCs w:val="18"/>
                <w:lang w:val="en-GB"/>
              </w:rPr>
              <w:t>Balaenoptera borealis</w:t>
            </w:r>
            <w:r w:rsidRPr="001E22BF">
              <w:rPr>
                <w:rFonts w:ascii="Arial" w:eastAsia="MS Mincho" w:hAnsi="Arial" w:cs="Arial"/>
                <w:bCs/>
                <w:kern w:val="22"/>
                <w:sz w:val="18"/>
                <w:szCs w:val="18"/>
                <w:lang w:val="en-GB"/>
              </w:rPr>
              <w:t>) and white-beaked dolphin (</w:t>
            </w:r>
            <w:r w:rsidRPr="001E22BF">
              <w:rPr>
                <w:rFonts w:ascii="Arial" w:eastAsia="MS Mincho" w:hAnsi="Arial" w:cs="Arial"/>
                <w:bCs/>
                <w:i/>
                <w:kern w:val="22"/>
                <w:sz w:val="18"/>
                <w:szCs w:val="18"/>
                <w:lang w:val="en-GB"/>
              </w:rPr>
              <w:t>Lagenorhynchus albirostris</w:t>
            </w:r>
            <w:r w:rsidRPr="001E22BF">
              <w:rPr>
                <w:rFonts w:ascii="Arial" w:eastAsia="MS Mincho" w:hAnsi="Arial" w:cs="Arial"/>
                <w:bCs/>
                <w:kern w:val="22"/>
                <w:sz w:val="18"/>
                <w:szCs w:val="18"/>
                <w:lang w:val="en-GB"/>
              </w:rPr>
              <w:t>).</w:t>
            </w:r>
          </w:p>
        </w:tc>
        <w:tc>
          <w:tcPr>
            <w:tcW w:w="506" w:type="dxa"/>
            <w:vAlign w:val="center"/>
          </w:tcPr>
          <w:p w14:paraId="4CD93C32"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lastRenderedPageBreak/>
              <w:t>M</w:t>
            </w:r>
          </w:p>
        </w:tc>
        <w:tc>
          <w:tcPr>
            <w:tcW w:w="506" w:type="dxa"/>
            <w:vAlign w:val="center"/>
          </w:tcPr>
          <w:p w14:paraId="44E724AD"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7276EADE"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571D47AD"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19538972"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34CCACD6"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7" w:type="dxa"/>
            <w:vAlign w:val="center"/>
          </w:tcPr>
          <w:p w14:paraId="2B0F6017"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r>
      <w:tr w:rsidR="00E961BD" w:rsidRPr="001E22BF" w14:paraId="7E6256C7" w14:textId="77777777">
        <w:tc>
          <w:tcPr>
            <w:tcW w:w="9687" w:type="dxa"/>
          </w:tcPr>
          <w:p w14:paraId="220F84CC" w14:textId="77777777" w:rsidR="00E961BD" w:rsidRPr="001E22BF" w:rsidRDefault="00E961BD" w:rsidP="00E961BD">
            <w:pPr>
              <w:snapToGrid w:val="0"/>
              <w:rPr>
                <w:rFonts w:ascii="Arial" w:hAnsi="Arial" w:cs="Arial"/>
                <w:b/>
                <w:kern w:val="22"/>
                <w:sz w:val="18"/>
                <w:szCs w:val="18"/>
                <w:lang w:val="en-GB"/>
              </w:rPr>
            </w:pPr>
            <w:r w:rsidRPr="001E22BF">
              <w:rPr>
                <w:rFonts w:ascii="Arial" w:eastAsia="MS Mincho" w:hAnsi="Arial" w:cs="Arial"/>
                <w:b/>
                <w:kern w:val="22"/>
                <w:sz w:val="18"/>
                <w:szCs w:val="18"/>
                <w:lang w:val="en-GB"/>
              </w:rPr>
              <w:t xml:space="preserve">4. </w:t>
            </w:r>
            <w:r w:rsidRPr="001E22BF">
              <w:rPr>
                <w:rFonts w:ascii="Arial" w:hAnsi="Arial" w:cs="Arial"/>
                <w:b/>
                <w:kern w:val="22"/>
                <w:sz w:val="18"/>
                <w:szCs w:val="18"/>
                <w:lang w:val="en-GB"/>
              </w:rPr>
              <w:t>White Sea</w:t>
            </w:r>
          </w:p>
          <w:p w14:paraId="4866553C" w14:textId="77777777" w:rsidR="00E961BD" w:rsidRPr="001E22BF" w:rsidRDefault="00E961BD" w:rsidP="00E961BD">
            <w:pPr>
              <w:numPr>
                <w:ilvl w:val="0"/>
                <w:numId w:val="108"/>
              </w:numPr>
              <w:spacing w:after="0" w:line="240" w:lineRule="auto"/>
              <w:jc w:val="both"/>
              <w:rPr>
                <w:rFonts w:ascii="Arial" w:eastAsia="MS Mincho" w:hAnsi="Arial" w:cs="Arial"/>
                <w:kern w:val="22"/>
                <w:sz w:val="18"/>
                <w:szCs w:val="18"/>
                <w:lang w:val="en-GB"/>
              </w:rPr>
            </w:pPr>
            <w:r w:rsidRPr="001E22BF">
              <w:rPr>
                <w:rFonts w:ascii="Arial" w:eastAsia="MS Mincho" w:hAnsi="Arial" w:cs="Arial"/>
                <w:kern w:val="22"/>
                <w:sz w:val="18"/>
                <w:szCs w:val="18"/>
                <w:lang w:val="en-GB"/>
              </w:rPr>
              <w:t xml:space="preserve">Location: This area </w:t>
            </w:r>
            <w:r w:rsidRPr="001E22BF">
              <w:rPr>
                <w:rFonts w:ascii="Arial" w:hAnsi="Arial" w:cs="Arial"/>
                <w:kern w:val="22"/>
                <w:sz w:val="18"/>
                <w:szCs w:val="18"/>
                <w:lang w:val="en-GB" w:eastAsia="ru-RU"/>
              </w:rPr>
              <w:t xml:space="preserve">includes the entire White Sea except the northern part of Voronka, which is oceanographically close to the Barents Sea. It is located entirely within the EEZ of the Russian Federation, but contains international sea routes. </w:t>
            </w:r>
          </w:p>
          <w:p w14:paraId="18E0B172" w14:textId="77777777" w:rsidR="00E961BD" w:rsidRPr="001E22BF" w:rsidRDefault="00E961BD" w:rsidP="00E961BD">
            <w:pPr>
              <w:numPr>
                <w:ilvl w:val="0"/>
                <w:numId w:val="108"/>
              </w:numPr>
              <w:spacing w:after="0" w:line="240" w:lineRule="auto"/>
              <w:jc w:val="both"/>
              <w:rPr>
                <w:rFonts w:ascii="Arial" w:eastAsia="MS Mincho" w:hAnsi="Arial" w:cs="Arial"/>
                <w:kern w:val="22"/>
                <w:sz w:val="18"/>
                <w:szCs w:val="18"/>
                <w:lang w:val="en-GB"/>
              </w:rPr>
            </w:pPr>
            <w:r w:rsidRPr="001E22BF">
              <w:rPr>
                <w:rFonts w:ascii="Arial" w:eastAsia="MS Mincho" w:hAnsi="Arial" w:cs="Arial"/>
                <w:kern w:val="22"/>
                <w:sz w:val="18"/>
                <w:szCs w:val="18"/>
                <w:lang w:val="en-GB"/>
              </w:rPr>
              <w:t xml:space="preserve">The White Sea, the youngest sea in Europe, has a peculiar oceanographic regime, with cold, deep water formation in the Gorlo strait. The Gorlo area is characterized by strong tidal currents </w:t>
            </w:r>
            <w:r w:rsidRPr="001E22BF">
              <w:rPr>
                <w:rFonts w:ascii="Arial" w:eastAsia="MS Mincho" w:hAnsi="Arial" w:cs="Arial"/>
                <w:bCs/>
                <w:kern w:val="22"/>
                <w:sz w:val="18"/>
                <w:szCs w:val="18"/>
                <w:lang w:val="en-GB" w:eastAsia="ru-RU"/>
              </w:rPr>
              <w:t xml:space="preserve">creating high turbulence and mixing the water column down to the seabed. It </w:t>
            </w:r>
            <w:r w:rsidRPr="001E22BF">
              <w:rPr>
                <w:rFonts w:ascii="Arial" w:eastAsia="MS Mincho" w:hAnsi="Arial" w:cs="Arial"/>
                <w:kern w:val="22"/>
                <w:sz w:val="18"/>
                <w:szCs w:val="18"/>
                <w:lang w:val="en-GB"/>
              </w:rPr>
              <w:t xml:space="preserve">spreads cold water to </w:t>
            </w:r>
            <w:r w:rsidRPr="001E22BF">
              <w:rPr>
                <w:rFonts w:ascii="Arial" w:eastAsia="MS Mincho" w:hAnsi="Arial" w:cs="Arial"/>
                <w:bCs/>
                <w:kern w:val="22"/>
                <w:sz w:val="18"/>
                <w:szCs w:val="18"/>
                <w:lang w:val="en-GB"/>
              </w:rPr>
              <w:t xml:space="preserve">the south and fills the deep areas of the entire White Sea and retains sub-zero temperatures all year round. These specific conditions form a biotic boundary that limits dispersal of fauna from outside the area into the White Sea. </w:t>
            </w:r>
          </w:p>
          <w:p w14:paraId="7F04234C" w14:textId="77777777" w:rsidR="00E961BD" w:rsidRPr="001E22BF" w:rsidRDefault="00E961BD" w:rsidP="00E961BD">
            <w:pPr>
              <w:ind w:left="360"/>
              <w:rPr>
                <w:rFonts w:ascii="Arial" w:eastAsia="MS Mincho" w:hAnsi="Arial" w:cs="Arial"/>
                <w:kern w:val="22"/>
                <w:sz w:val="18"/>
                <w:szCs w:val="18"/>
                <w:lang w:val="en-GB"/>
              </w:rPr>
            </w:pPr>
            <w:r w:rsidRPr="001E22BF">
              <w:rPr>
                <w:rFonts w:ascii="Arial" w:eastAsia="MS Mincho" w:hAnsi="Arial" w:cs="Arial"/>
                <w:bCs/>
                <w:kern w:val="22"/>
                <w:sz w:val="18"/>
                <w:szCs w:val="18"/>
                <w:lang w:val="en-GB"/>
              </w:rPr>
              <w:t xml:space="preserve">Deep areas filled with cold water provide habitats for pelagic and benthic biota, while upper layers and shallow areas host typical boreal fauna and macrophyte flora (i.e., kelp and seagrass). In certain areas, the number of macrobenthic species exceeds 460, while the number of phytoplankton species in the White Sea exceeds 440. </w:t>
            </w:r>
            <w:r w:rsidRPr="001E22BF">
              <w:rPr>
                <w:rFonts w:ascii="Arial" w:eastAsia="MS Mincho" w:hAnsi="Arial" w:cs="Arial"/>
                <w:kern w:val="22"/>
                <w:sz w:val="18"/>
                <w:szCs w:val="18"/>
                <w:lang w:val="en-GB"/>
              </w:rPr>
              <w:t>The White Sea harbours two endemic subspecies of fish, migration routes of Atlantic salmon and their abundant stocks</w:t>
            </w:r>
            <w:r w:rsidRPr="001E22BF">
              <w:rPr>
                <w:rFonts w:ascii="Arial" w:eastAsia="MS Mincho" w:hAnsi="Arial" w:cs="Arial"/>
                <w:bCs/>
                <w:kern w:val="22"/>
                <w:sz w:val="18"/>
                <w:szCs w:val="18"/>
                <w:lang w:val="en-GB"/>
              </w:rPr>
              <w:t xml:space="preserve">. </w:t>
            </w:r>
            <w:r w:rsidRPr="001E22BF">
              <w:rPr>
                <w:rFonts w:ascii="Arial" w:eastAsia="MS Mincho" w:hAnsi="Arial" w:cs="Arial"/>
                <w:kern w:val="22"/>
                <w:sz w:val="18"/>
                <w:szCs w:val="18"/>
                <w:lang w:val="en-GB"/>
              </w:rPr>
              <w:t xml:space="preserve">Bays and islands of the White sea provide </w:t>
            </w:r>
            <w:r w:rsidRPr="001E22BF">
              <w:rPr>
                <w:rFonts w:ascii="Arial" w:eastAsia="MS Mincho" w:hAnsi="Arial" w:cs="Arial"/>
                <w:bCs/>
                <w:kern w:val="22"/>
                <w:sz w:val="18"/>
                <w:szCs w:val="18"/>
                <w:lang w:val="en-GB"/>
              </w:rPr>
              <w:t>breeding habitats for 17 species of aquatic birds and serve as nesting areas of common eiders (</w:t>
            </w:r>
            <w:r w:rsidRPr="001E22BF">
              <w:rPr>
                <w:rFonts w:ascii="Arial" w:eastAsia="MS Mincho" w:hAnsi="Arial" w:cs="Arial"/>
                <w:bCs/>
                <w:i/>
                <w:kern w:val="22"/>
                <w:sz w:val="18"/>
                <w:szCs w:val="18"/>
                <w:lang w:val="en-GB"/>
              </w:rPr>
              <w:t>Somateria molissima</w:t>
            </w:r>
            <w:r w:rsidRPr="001E22BF">
              <w:rPr>
                <w:rFonts w:ascii="Arial" w:eastAsia="MS Mincho" w:hAnsi="Arial" w:cs="Arial"/>
                <w:bCs/>
                <w:kern w:val="22"/>
                <w:sz w:val="18"/>
                <w:szCs w:val="18"/>
                <w:lang w:val="en-GB"/>
              </w:rPr>
              <w:t>). This area overlaps with the East Atlantic flyway and thus has huge importance as a migration corridor and staging area. The polynyas that develop in winter are important wintering grounds for several seabird species. With regards to marine mammals, the White Sea contains important feeding, whelping and moulting areas of harp seals (</w:t>
            </w:r>
            <w:r w:rsidRPr="001E22BF">
              <w:rPr>
                <w:rFonts w:ascii="Arial" w:eastAsia="NewtonC" w:hAnsi="Arial" w:cs="Arial"/>
                <w:bCs/>
                <w:i/>
                <w:kern w:val="22"/>
                <w:sz w:val="18"/>
                <w:szCs w:val="18"/>
                <w:lang w:val="en-GB" w:eastAsia="ru-RU"/>
              </w:rPr>
              <w:t>Pagophilus groenladicus</w:t>
            </w:r>
            <w:r w:rsidRPr="001E22BF">
              <w:rPr>
                <w:rFonts w:ascii="Arial" w:eastAsia="NewtonC" w:hAnsi="Arial" w:cs="Arial"/>
                <w:bCs/>
                <w:kern w:val="22"/>
                <w:sz w:val="18"/>
                <w:szCs w:val="18"/>
                <w:lang w:val="en-GB" w:eastAsia="ru-RU"/>
              </w:rPr>
              <w:t xml:space="preserve">) and extremely </w:t>
            </w:r>
            <w:r w:rsidRPr="001E22BF">
              <w:rPr>
                <w:rFonts w:ascii="Arial" w:eastAsia="MS Mincho" w:hAnsi="Arial" w:cs="Arial"/>
                <w:bCs/>
                <w:kern w:val="22"/>
                <w:sz w:val="18"/>
                <w:szCs w:val="18"/>
                <w:lang w:val="en-GB"/>
              </w:rPr>
              <w:t>important mating grounds of beluga whales (</w:t>
            </w:r>
            <w:r w:rsidRPr="001E22BF">
              <w:rPr>
                <w:rFonts w:ascii="Arial" w:eastAsia="MS Mincho" w:hAnsi="Arial" w:cs="Arial"/>
                <w:bCs/>
                <w:i/>
                <w:kern w:val="22"/>
                <w:sz w:val="18"/>
                <w:szCs w:val="18"/>
                <w:lang w:val="en-GB"/>
              </w:rPr>
              <w:t>Delphinapterus beluga</w:t>
            </w:r>
            <w:r w:rsidRPr="001E22BF">
              <w:rPr>
                <w:rFonts w:ascii="Arial" w:eastAsia="MS Mincho" w:hAnsi="Arial" w:cs="Arial"/>
                <w:bCs/>
                <w:kern w:val="22"/>
                <w:sz w:val="18"/>
                <w:szCs w:val="18"/>
                <w:lang w:val="en-GB"/>
              </w:rPr>
              <w:t>).</w:t>
            </w:r>
          </w:p>
        </w:tc>
        <w:tc>
          <w:tcPr>
            <w:tcW w:w="506" w:type="dxa"/>
            <w:vAlign w:val="center"/>
          </w:tcPr>
          <w:p w14:paraId="5CCB2659"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788B1B64"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0BA6BD39"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16B5EAC8"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5BFCC189"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0A999E88"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7" w:type="dxa"/>
            <w:vAlign w:val="center"/>
          </w:tcPr>
          <w:p w14:paraId="42638140"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r>
      <w:tr w:rsidR="00E961BD" w:rsidRPr="001E22BF" w14:paraId="74FE3A7A" w14:textId="77777777">
        <w:tc>
          <w:tcPr>
            <w:tcW w:w="9687" w:type="dxa"/>
          </w:tcPr>
          <w:p w14:paraId="1DA80B07" w14:textId="77777777" w:rsidR="00E961BD" w:rsidRPr="001E22BF" w:rsidRDefault="00E961BD" w:rsidP="00E961BD">
            <w:pPr>
              <w:snapToGrid w:val="0"/>
              <w:rPr>
                <w:rFonts w:ascii="Arial" w:eastAsia="MS Mincho" w:hAnsi="Arial" w:cs="Arial"/>
                <w:b/>
                <w:kern w:val="22"/>
                <w:sz w:val="18"/>
                <w:szCs w:val="18"/>
                <w:lang w:val="en-GB"/>
              </w:rPr>
            </w:pPr>
            <w:r w:rsidRPr="001E22BF">
              <w:rPr>
                <w:rFonts w:ascii="Arial" w:eastAsia="MS Mincho" w:hAnsi="Arial" w:cs="Arial"/>
                <w:b/>
                <w:kern w:val="22"/>
                <w:sz w:val="18"/>
                <w:szCs w:val="18"/>
                <w:lang w:val="en-GB"/>
              </w:rPr>
              <w:t xml:space="preserve">5. </w:t>
            </w:r>
            <w:r w:rsidRPr="001E22BF">
              <w:rPr>
                <w:rFonts w:ascii="Arial" w:hAnsi="Arial" w:cs="Arial"/>
                <w:b/>
                <w:kern w:val="22"/>
                <w:sz w:val="18"/>
                <w:szCs w:val="18"/>
                <w:lang w:val="en-GB"/>
              </w:rPr>
              <w:t>South-eastern Barents Sea (the Pechora Sea)</w:t>
            </w:r>
            <w:r w:rsidRPr="001E22BF">
              <w:rPr>
                <w:rFonts w:ascii="Arial" w:eastAsia="MS Mincho" w:hAnsi="Arial" w:cs="Arial"/>
                <w:b/>
                <w:kern w:val="22"/>
                <w:sz w:val="18"/>
                <w:szCs w:val="18"/>
                <w:lang w:val="en-GB"/>
              </w:rPr>
              <w:t xml:space="preserve"> </w:t>
            </w:r>
          </w:p>
          <w:p w14:paraId="52BBD340" w14:textId="77777777" w:rsidR="00E961BD" w:rsidRPr="001E22BF" w:rsidRDefault="00E961BD" w:rsidP="00E961BD">
            <w:pPr>
              <w:numPr>
                <w:ilvl w:val="0"/>
                <w:numId w:val="109"/>
              </w:numPr>
              <w:spacing w:after="0" w:line="240" w:lineRule="auto"/>
              <w:jc w:val="both"/>
              <w:rPr>
                <w:rFonts w:ascii="Arial" w:eastAsia="MS Mincho" w:hAnsi="Arial" w:cs="Arial"/>
                <w:kern w:val="22"/>
                <w:sz w:val="18"/>
                <w:szCs w:val="18"/>
                <w:lang w:val="en-GB"/>
              </w:rPr>
            </w:pPr>
            <w:r w:rsidRPr="001E22BF">
              <w:rPr>
                <w:rFonts w:ascii="Arial" w:eastAsia="MS Mincho" w:hAnsi="Arial" w:cs="Arial"/>
                <w:kern w:val="22"/>
                <w:sz w:val="18"/>
                <w:szCs w:val="18"/>
                <w:lang w:val="en-GB"/>
              </w:rPr>
              <w:lastRenderedPageBreak/>
              <w:t xml:space="preserve">Location: The area largely covers the south-eastern shallow region of the Barents Sea, which is influenced by the Pechora River discharge. This area is traditionally called the Pechora Sea, even though it is not formally recognized as the sea. The area lies entirely within the territorial waters and the EEZ of the Russian Federation. </w:t>
            </w:r>
          </w:p>
          <w:p w14:paraId="0AA41193" w14:textId="77777777" w:rsidR="00E961BD" w:rsidRPr="001E22BF" w:rsidRDefault="00E961BD" w:rsidP="00E961BD">
            <w:pPr>
              <w:numPr>
                <w:ilvl w:val="0"/>
                <w:numId w:val="109"/>
              </w:numPr>
              <w:spacing w:after="0" w:line="240" w:lineRule="auto"/>
              <w:jc w:val="both"/>
              <w:rPr>
                <w:rFonts w:ascii="Arial" w:eastAsia="MS Mincho" w:hAnsi="Arial" w:cs="Arial"/>
                <w:kern w:val="22"/>
                <w:sz w:val="18"/>
                <w:szCs w:val="18"/>
                <w:lang w:val="en-GB"/>
              </w:rPr>
            </w:pPr>
            <w:r w:rsidRPr="001E22BF">
              <w:rPr>
                <w:rFonts w:ascii="Arial" w:eastAsia="MS Mincho" w:hAnsi="Arial" w:cs="Arial"/>
                <w:bCs/>
                <w:kern w:val="22"/>
                <w:sz w:val="18"/>
                <w:szCs w:val="18"/>
                <w:lang w:val="en-GB" w:eastAsia="ru-RU"/>
              </w:rPr>
              <w:t xml:space="preserve">The shallow, south-east portion of the Barents Sea, known as the Pechora Sea, has specific oceanography, hydrology, ice regime and a distinct ecosystem mainly based on benthic production. It </w:t>
            </w:r>
            <w:r w:rsidRPr="001E22BF">
              <w:rPr>
                <w:rFonts w:ascii="Arial" w:eastAsia="MS Mincho" w:hAnsi="Arial" w:cs="Arial"/>
                <w:bCs/>
                <w:kern w:val="22"/>
                <w:sz w:val="18"/>
                <w:szCs w:val="18"/>
                <w:lang w:val="en-GB"/>
              </w:rPr>
              <w:t>differs from the rest of the Barents Sea by its more continental climate, lower salinity, shallow depths and lowland shores. The most outstanding environmental feature is the Pechora River — the second-largest river draining into the European part of the Arctic Ocean. Its discharge influences this area and justifies certain biological features. The Pechora Sea is known to hold rich and highly productive benthic communities supported by considerable nutrient influx transported by the Pechora River. The benthic fauna numbers more than 600 taxa. Total biomass recorded at the Kolguev shallow, in the Kara and Yugor Shar straits, exceeds 500 mg/m</w:t>
            </w:r>
            <w:r w:rsidRPr="001E22BF">
              <w:rPr>
                <w:rFonts w:ascii="Arial" w:eastAsia="MS Mincho" w:hAnsi="Arial" w:cs="Arial"/>
                <w:bCs/>
                <w:kern w:val="22"/>
                <w:sz w:val="18"/>
                <w:szCs w:val="18"/>
                <w:vertAlign w:val="superscript"/>
                <w:lang w:val="en-GB"/>
              </w:rPr>
              <w:t>2</w:t>
            </w:r>
            <w:r w:rsidRPr="001E22BF">
              <w:rPr>
                <w:rFonts w:ascii="Arial" w:hAnsi="Arial" w:cs="Arial"/>
                <w:bCs/>
                <w:kern w:val="22"/>
                <w:sz w:val="18"/>
                <w:szCs w:val="18"/>
                <w:lang w:val="en-GB" w:eastAsia="en-CA"/>
              </w:rPr>
              <w:t xml:space="preserve">, which is </w:t>
            </w:r>
            <w:r w:rsidRPr="001E22BF">
              <w:rPr>
                <w:rFonts w:ascii="Arial" w:eastAsia="MS Mincho" w:hAnsi="Arial" w:cs="Arial"/>
                <w:bCs/>
                <w:kern w:val="22"/>
                <w:sz w:val="18"/>
                <w:szCs w:val="18"/>
                <w:lang w:val="en-GB"/>
              </w:rPr>
              <w:t xml:space="preserve">the highest value found in the Barents Sea. This provides a good food base for benthic-feeding animals like sea ducks and walruses. Waterbirds represent another remarkable biological feature of the area. </w:t>
            </w:r>
            <w:r w:rsidRPr="001E22BF">
              <w:rPr>
                <w:rFonts w:ascii="Arial" w:eastAsia="MS Mincho" w:hAnsi="Arial" w:cs="Arial"/>
                <w:bCs/>
                <w:spacing w:val="4"/>
                <w:kern w:val="22"/>
                <w:sz w:val="18"/>
                <w:szCs w:val="18"/>
                <w:lang w:val="en-GB"/>
              </w:rPr>
              <w:t>The Pechora Sea is located in the centre of the East Atlantic flyway and is a key stopover site for the majority of waterfowl species during the final stages of their migrations. Most of the waterfowl and other aquatic birds do not pass the area in transit but make extensive use of the rich food resources of sea shoals and sheltered bays, the littoral zone and adjacent coasts. Altogether, about 130 bird species are observed there. The Pechora Sea serves as a key habitat for Atlantic walrus and provides an important feeding ground and migration path for beluga whales (IUCN, vulnerable). Polar bears inhabit the area throughout the year. In addition to this, t</w:t>
            </w:r>
            <w:r w:rsidRPr="001E22BF">
              <w:rPr>
                <w:rFonts w:ascii="Arial" w:eastAsia="MS Mincho" w:hAnsi="Arial" w:cs="Arial"/>
                <w:bCs/>
                <w:iCs/>
                <w:spacing w:val="4"/>
                <w:kern w:val="22"/>
                <w:sz w:val="18"/>
                <w:szCs w:val="18"/>
                <w:lang w:val="en-GB"/>
              </w:rPr>
              <w:t>he Pechora Sea basin supports the only European stock of Arctic cisco (</w:t>
            </w:r>
            <w:r w:rsidRPr="001E22BF">
              <w:rPr>
                <w:rFonts w:ascii="Arial" w:eastAsia="MS Mincho" w:hAnsi="Arial" w:cs="Arial"/>
                <w:bCs/>
                <w:i/>
                <w:iCs/>
                <w:spacing w:val="4"/>
                <w:kern w:val="22"/>
                <w:sz w:val="18"/>
                <w:szCs w:val="18"/>
                <w:lang w:val="en-GB"/>
              </w:rPr>
              <w:t>Coregonus autumnalis</w:t>
            </w:r>
            <w:r w:rsidRPr="001E22BF">
              <w:rPr>
                <w:rFonts w:ascii="Arial" w:eastAsia="MS Mincho" w:hAnsi="Arial" w:cs="Arial"/>
                <w:bCs/>
                <w:iCs/>
                <w:spacing w:val="4"/>
                <w:kern w:val="22"/>
                <w:sz w:val="18"/>
                <w:szCs w:val="18"/>
                <w:lang w:val="en-GB"/>
              </w:rPr>
              <w:t>) and is an important migration area for the Pechora Atlantic salmon stock. It also serves as a principal spawning area for polar cod.</w:t>
            </w:r>
          </w:p>
        </w:tc>
        <w:tc>
          <w:tcPr>
            <w:tcW w:w="506" w:type="dxa"/>
            <w:vAlign w:val="center"/>
          </w:tcPr>
          <w:p w14:paraId="5342E747"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lastRenderedPageBreak/>
              <w:t>M</w:t>
            </w:r>
          </w:p>
        </w:tc>
        <w:tc>
          <w:tcPr>
            <w:tcW w:w="506" w:type="dxa"/>
            <w:vAlign w:val="center"/>
          </w:tcPr>
          <w:p w14:paraId="48AF7572"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0E396A69"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4BB4095F"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54D86970"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0D51C50F"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7" w:type="dxa"/>
            <w:vAlign w:val="center"/>
          </w:tcPr>
          <w:p w14:paraId="15017BFC"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r>
      <w:tr w:rsidR="00E961BD" w:rsidRPr="001E22BF" w14:paraId="62F8284E" w14:textId="77777777">
        <w:tc>
          <w:tcPr>
            <w:tcW w:w="9687" w:type="dxa"/>
          </w:tcPr>
          <w:p w14:paraId="5816428B" w14:textId="77777777" w:rsidR="00E961BD" w:rsidRPr="001E22BF" w:rsidRDefault="00E961BD" w:rsidP="00E961BD">
            <w:pPr>
              <w:keepNext/>
              <w:snapToGrid w:val="0"/>
              <w:rPr>
                <w:rFonts w:ascii="Arial" w:eastAsia="MS Mincho" w:hAnsi="Arial" w:cs="Arial"/>
                <w:b/>
                <w:kern w:val="22"/>
                <w:sz w:val="18"/>
                <w:szCs w:val="18"/>
                <w:lang w:val="en-GB"/>
              </w:rPr>
            </w:pPr>
            <w:r w:rsidRPr="001E22BF">
              <w:rPr>
                <w:rFonts w:ascii="Arial" w:eastAsia="MS Mincho" w:hAnsi="Arial" w:cs="Arial"/>
                <w:b/>
                <w:kern w:val="22"/>
                <w:sz w:val="18"/>
                <w:szCs w:val="18"/>
                <w:lang w:val="en-GB"/>
              </w:rPr>
              <w:lastRenderedPageBreak/>
              <w:t xml:space="preserve">6. </w:t>
            </w:r>
            <w:r w:rsidRPr="001E22BF">
              <w:rPr>
                <w:rFonts w:ascii="Arial" w:hAnsi="Arial" w:cs="Arial"/>
                <w:b/>
                <w:kern w:val="22"/>
                <w:sz w:val="18"/>
                <w:szCs w:val="18"/>
                <w:lang w:val="en-GB"/>
              </w:rPr>
              <w:t>Coast of Western and Northern Novaya Zemlya</w:t>
            </w:r>
            <w:r w:rsidRPr="001E22BF">
              <w:rPr>
                <w:rFonts w:ascii="Arial" w:eastAsia="MS Mincho" w:hAnsi="Arial" w:cs="Arial"/>
                <w:b/>
                <w:kern w:val="22"/>
                <w:sz w:val="18"/>
                <w:szCs w:val="18"/>
                <w:lang w:val="en-GB"/>
              </w:rPr>
              <w:t xml:space="preserve"> </w:t>
            </w:r>
          </w:p>
          <w:p w14:paraId="6903C1CF" w14:textId="77777777" w:rsidR="00E961BD" w:rsidRPr="001E22BF" w:rsidRDefault="00E961BD" w:rsidP="00E961BD">
            <w:pPr>
              <w:keepNext/>
              <w:numPr>
                <w:ilvl w:val="0"/>
                <w:numId w:val="110"/>
              </w:numPr>
              <w:spacing w:after="0" w:line="240" w:lineRule="auto"/>
              <w:ind w:left="360"/>
              <w:jc w:val="both"/>
              <w:rPr>
                <w:rFonts w:ascii="Arial" w:hAnsi="Arial" w:cs="Arial"/>
                <w:iCs/>
                <w:kern w:val="22"/>
                <w:sz w:val="18"/>
                <w:szCs w:val="18"/>
                <w:lang w:val="en-GB" w:eastAsia="ru-RU"/>
              </w:rPr>
            </w:pPr>
            <w:r w:rsidRPr="001E22BF">
              <w:rPr>
                <w:rFonts w:ascii="Arial" w:hAnsi="Arial" w:cs="Arial"/>
                <w:iCs/>
                <w:kern w:val="22"/>
                <w:sz w:val="18"/>
                <w:szCs w:val="18"/>
                <w:lang w:val="en-GB" w:eastAsia="ru-RU"/>
              </w:rPr>
              <w:t xml:space="preserve">Location: The area covers the fjordic coastal zone and the adjacent shelf generally within the 100 m isobath (with the exception of the very northern part of the north island of Novaya Zemlya, where greater depth occurs very close to the shore. This area is located within Russia’s territorial sea and the EEZ. </w:t>
            </w:r>
          </w:p>
          <w:p w14:paraId="502F10F1" w14:textId="77777777" w:rsidR="00E961BD" w:rsidRPr="001E22BF" w:rsidRDefault="00E961BD" w:rsidP="00E961BD">
            <w:pPr>
              <w:numPr>
                <w:ilvl w:val="0"/>
                <w:numId w:val="110"/>
              </w:numPr>
              <w:spacing w:after="0" w:line="240" w:lineRule="auto"/>
              <w:ind w:left="360"/>
              <w:jc w:val="both"/>
              <w:rPr>
                <w:rFonts w:ascii="Arial" w:hAnsi="Arial" w:cs="Arial"/>
                <w:iCs/>
                <w:kern w:val="22"/>
                <w:sz w:val="18"/>
                <w:szCs w:val="18"/>
                <w:lang w:val="en-GB" w:eastAsia="ru-RU"/>
              </w:rPr>
            </w:pPr>
            <w:r w:rsidRPr="001E22BF">
              <w:rPr>
                <w:rFonts w:ascii="Arial" w:eastAsia="MS Mincho" w:hAnsi="Arial" w:cs="Arial"/>
                <w:iCs/>
                <w:spacing w:val="4"/>
                <w:kern w:val="22"/>
                <w:sz w:val="18"/>
                <w:szCs w:val="18"/>
                <w:lang w:val="en-GB"/>
              </w:rPr>
              <w:t xml:space="preserve">The coast of western and northern Novaya Zemlya in the Barents Sea is a highly productive marine area based on a fluctuating polar front zone and marginal ice zone. </w:t>
            </w:r>
            <w:r w:rsidRPr="001E22BF">
              <w:rPr>
                <w:rFonts w:ascii="Arial" w:hAnsi="Arial" w:cs="Arial"/>
                <w:iCs/>
                <w:spacing w:val="4"/>
                <w:kern w:val="22"/>
                <w:sz w:val="18"/>
                <w:szCs w:val="18"/>
                <w:lang w:val="en-GB" w:eastAsia="ru-RU"/>
              </w:rPr>
              <w:t xml:space="preserve">Atlantic and Arctic water masses meet here and form the polar front, which is characterized by strong gradients in both temperature and salinity, and its position fluctuates along the eastern Barents Sea, thus accounting for the enhanced productivity of the entire coast off western Novaya Zemlya. Another feature supporting high productivity is a marginal ice zone, which moves in the course of a season in the same area. The area provides feeding grounds for common species of Barents Sea pinnipeds and ceatceans as well as breeding grounds for bearded </w:t>
            </w:r>
            <w:r w:rsidRPr="001E22BF">
              <w:rPr>
                <w:rFonts w:ascii="Arial" w:hAnsi="Arial" w:cs="Arial"/>
                <w:i/>
                <w:iCs/>
                <w:spacing w:val="4"/>
                <w:kern w:val="22"/>
                <w:sz w:val="18"/>
                <w:szCs w:val="18"/>
                <w:lang w:val="en-GB" w:eastAsia="ru-RU"/>
              </w:rPr>
              <w:t>(Erignathus barbatu</w:t>
            </w:r>
            <w:r w:rsidRPr="001E22BF">
              <w:rPr>
                <w:rFonts w:ascii="Arial" w:hAnsi="Arial" w:cs="Arial"/>
                <w:iCs/>
                <w:spacing w:val="4"/>
                <w:kern w:val="22"/>
                <w:sz w:val="18"/>
                <w:szCs w:val="18"/>
                <w:lang w:val="en-GB" w:eastAsia="ru-RU"/>
              </w:rPr>
              <w:t xml:space="preserve">s) and ringed </w:t>
            </w:r>
            <w:r w:rsidRPr="001E22BF">
              <w:rPr>
                <w:rFonts w:ascii="Arial" w:hAnsi="Arial" w:cs="Arial"/>
                <w:i/>
                <w:iCs/>
                <w:spacing w:val="4"/>
                <w:kern w:val="22"/>
                <w:sz w:val="18"/>
                <w:szCs w:val="18"/>
                <w:lang w:val="en-GB" w:eastAsia="ru-RU"/>
              </w:rPr>
              <w:t>(Phoca hispid</w:t>
            </w:r>
            <w:r w:rsidRPr="001E22BF">
              <w:rPr>
                <w:rFonts w:ascii="Arial" w:hAnsi="Arial" w:cs="Arial"/>
                <w:iCs/>
                <w:spacing w:val="4"/>
                <w:kern w:val="22"/>
                <w:sz w:val="18"/>
                <w:szCs w:val="18"/>
                <w:lang w:val="en-GB" w:eastAsia="ru-RU"/>
              </w:rPr>
              <w:t xml:space="preserve">a) seals. The system of shore leads and drift ice up along the west coast of Novaya Zemlya is supposed to constitute a spring migration route for beluga of the Kara stock and possibly for Atlantic walrus. </w:t>
            </w:r>
            <w:r w:rsidRPr="001E22BF">
              <w:rPr>
                <w:rFonts w:ascii="Arial" w:eastAsia="MS Mincho" w:hAnsi="Arial" w:cs="Arial"/>
                <w:iCs/>
                <w:spacing w:val="4"/>
                <w:kern w:val="22"/>
                <w:sz w:val="18"/>
                <w:szCs w:val="18"/>
                <w:lang w:val="en-GB"/>
              </w:rPr>
              <w:t xml:space="preserve">The high productivity of this marine area supports the largest seabird colonies in the North-East Atlantic, including a large breeding population of common eiders. Rare and threatened species/habitats include staging and moulting grounds for the threatened Steller's eider and long-tailed duck (Speers and Laughlin, 2010). </w:t>
            </w:r>
            <w:r w:rsidRPr="001E22BF">
              <w:rPr>
                <w:rFonts w:ascii="Arial" w:hAnsi="Arial" w:cs="Arial"/>
                <w:iCs/>
                <w:spacing w:val="4"/>
                <w:kern w:val="22"/>
                <w:sz w:val="18"/>
                <w:szCs w:val="18"/>
                <w:lang w:val="en-GB" w:eastAsia="ru-RU"/>
              </w:rPr>
              <w:t>Benthic biomass in some places exceeds 1000 g/m</w:t>
            </w:r>
            <w:r w:rsidRPr="001E22BF">
              <w:rPr>
                <w:rFonts w:ascii="Arial" w:hAnsi="Arial" w:cs="Arial"/>
                <w:iCs/>
                <w:spacing w:val="4"/>
                <w:kern w:val="22"/>
                <w:sz w:val="18"/>
                <w:szCs w:val="18"/>
                <w:vertAlign w:val="superscript"/>
                <w:lang w:val="en-GB" w:eastAsia="ru-RU"/>
              </w:rPr>
              <w:t>2</w:t>
            </w:r>
            <w:r w:rsidRPr="001E22BF">
              <w:rPr>
                <w:rFonts w:ascii="Arial" w:hAnsi="Arial" w:cs="Arial"/>
                <w:iCs/>
                <w:spacing w:val="4"/>
                <w:kern w:val="22"/>
                <w:sz w:val="18"/>
                <w:szCs w:val="18"/>
                <w:lang w:val="en-GB" w:eastAsia="ru-RU"/>
              </w:rPr>
              <w:t xml:space="preserve"> at the western shore, and the area thus serves as an important feeding ground for Atlantic walruses.</w:t>
            </w:r>
            <w:r w:rsidRPr="001E22BF">
              <w:rPr>
                <w:rFonts w:ascii="Arial" w:eastAsia="MS Mincho" w:hAnsi="Arial" w:cs="Arial"/>
                <w:iCs/>
                <w:spacing w:val="4"/>
                <w:kern w:val="22"/>
                <w:sz w:val="18"/>
                <w:szCs w:val="18"/>
                <w:lang w:val="en-GB"/>
              </w:rPr>
              <w:t xml:space="preserve"> </w:t>
            </w:r>
            <w:r w:rsidRPr="001E22BF">
              <w:rPr>
                <w:rFonts w:ascii="Arial" w:eastAsia="NewtonC" w:hAnsi="Arial" w:cs="Arial"/>
                <w:iCs/>
                <w:spacing w:val="4"/>
                <w:kern w:val="22"/>
                <w:sz w:val="18"/>
                <w:szCs w:val="18"/>
                <w:lang w:val="en-GB" w:eastAsia="ru-RU"/>
              </w:rPr>
              <w:t>In winter the marginal ice zone, polynyas and leads off the west coast of Novaya Zemlya are important wintering areas for seabirds and polar bears.</w:t>
            </w:r>
          </w:p>
        </w:tc>
        <w:tc>
          <w:tcPr>
            <w:tcW w:w="506" w:type="dxa"/>
            <w:vAlign w:val="center"/>
          </w:tcPr>
          <w:p w14:paraId="38A9D939"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66FF3A38"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6869605D"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w:t>
            </w:r>
          </w:p>
        </w:tc>
        <w:tc>
          <w:tcPr>
            <w:tcW w:w="506" w:type="dxa"/>
            <w:vAlign w:val="center"/>
          </w:tcPr>
          <w:p w14:paraId="2DA2D0D0"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5A318D28"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3A013051"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w:t>
            </w:r>
          </w:p>
        </w:tc>
        <w:tc>
          <w:tcPr>
            <w:tcW w:w="507" w:type="dxa"/>
            <w:vAlign w:val="center"/>
          </w:tcPr>
          <w:p w14:paraId="5AA765C5"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r>
      <w:tr w:rsidR="00E961BD" w:rsidRPr="001E22BF" w14:paraId="14F598DE" w14:textId="77777777">
        <w:tc>
          <w:tcPr>
            <w:tcW w:w="9687" w:type="dxa"/>
          </w:tcPr>
          <w:p w14:paraId="652F2E32" w14:textId="77777777" w:rsidR="00E961BD" w:rsidRPr="001E22BF" w:rsidRDefault="00E961BD" w:rsidP="00E961BD">
            <w:pPr>
              <w:rPr>
                <w:rFonts w:ascii="Arial" w:hAnsi="Arial" w:cs="Arial"/>
                <w:b/>
                <w:snapToGrid w:val="0"/>
                <w:kern w:val="22"/>
                <w:sz w:val="18"/>
                <w:szCs w:val="18"/>
                <w:lang w:val="en-GB"/>
              </w:rPr>
            </w:pPr>
            <w:r w:rsidRPr="001E22BF">
              <w:rPr>
                <w:rFonts w:ascii="Arial" w:eastAsia="MS Mincho" w:hAnsi="Arial" w:cs="Arial"/>
                <w:b/>
                <w:snapToGrid w:val="0"/>
                <w:kern w:val="22"/>
                <w:sz w:val="18"/>
                <w:szCs w:val="18"/>
                <w:lang w:val="en-GB"/>
              </w:rPr>
              <w:t>7.</w:t>
            </w:r>
            <w:r w:rsidRPr="001E22BF">
              <w:rPr>
                <w:rFonts w:ascii="Arial" w:hAnsi="Arial" w:cs="Arial"/>
                <w:b/>
                <w:snapToGrid w:val="0"/>
                <w:kern w:val="22"/>
                <w:sz w:val="18"/>
                <w:szCs w:val="18"/>
                <w:lang w:val="en-GB"/>
              </w:rPr>
              <w:t xml:space="preserve"> North-eastern Barents–Kara Sea</w:t>
            </w:r>
          </w:p>
          <w:p w14:paraId="5E0C29A6" w14:textId="77777777" w:rsidR="00E961BD" w:rsidRPr="001E22BF" w:rsidRDefault="00E961BD" w:rsidP="00E961BD">
            <w:pPr>
              <w:numPr>
                <w:ilvl w:val="0"/>
                <w:numId w:val="111"/>
              </w:numPr>
              <w:spacing w:after="0" w:line="240" w:lineRule="auto"/>
              <w:jc w:val="both"/>
              <w:rPr>
                <w:rFonts w:ascii="Arial" w:hAnsi="Arial" w:cs="Arial"/>
                <w:bCs/>
                <w:kern w:val="22"/>
                <w:sz w:val="18"/>
                <w:szCs w:val="18"/>
                <w:lang w:val="en-GB" w:eastAsia="ru-RU"/>
              </w:rPr>
            </w:pPr>
            <w:r w:rsidRPr="001E22BF">
              <w:rPr>
                <w:rFonts w:ascii="Arial" w:eastAsia="MS Mincho" w:hAnsi="Arial" w:cs="Arial"/>
                <w:kern w:val="22"/>
                <w:sz w:val="18"/>
                <w:szCs w:val="18"/>
                <w:lang w:val="en-GB"/>
              </w:rPr>
              <w:t>Location: The area covers the H</w:t>
            </w:r>
            <w:r w:rsidRPr="001E22BF">
              <w:rPr>
                <w:rFonts w:ascii="Arial" w:hAnsi="Arial" w:cs="Arial"/>
                <w:bCs/>
                <w:kern w:val="22"/>
                <w:sz w:val="18"/>
                <w:szCs w:val="18"/>
                <w:lang w:val="en-GB" w:eastAsia="ru-RU"/>
              </w:rPr>
              <w:t xml:space="preserve">igh Arctic Russian archipelagos of Franz-Josef Land and Severnaya Zemlya, and several offshore islands, internal archipelagic waters and inland seas, the adjacent Russian </w:t>
            </w:r>
            <w:r w:rsidRPr="001E22BF">
              <w:rPr>
                <w:rFonts w:ascii="Arial" w:eastAsia="MS Mincho" w:hAnsi="Arial" w:cs="Arial"/>
                <w:kern w:val="22"/>
                <w:sz w:val="18"/>
                <w:szCs w:val="18"/>
                <w:lang w:val="en-GB"/>
              </w:rPr>
              <w:t xml:space="preserve">territorial </w:t>
            </w:r>
            <w:r w:rsidRPr="001E22BF">
              <w:rPr>
                <w:rFonts w:ascii="Arial" w:hAnsi="Arial" w:cs="Arial"/>
                <w:bCs/>
                <w:kern w:val="22"/>
                <w:sz w:val="18"/>
                <w:szCs w:val="18"/>
                <w:lang w:val="en-GB" w:eastAsia="ru-RU"/>
              </w:rPr>
              <w:t>waters and the EEZ.</w:t>
            </w:r>
          </w:p>
          <w:p w14:paraId="13A6BE51" w14:textId="77777777" w:rsidR="00E961BD" w:rsidRPr="001E22BF" w:rsidRDefault="00E961BD" w:rsidP="00E961BD">
            <w:pPr>
              <w:numPr>
                <w:ilvl w:val="0"/>
                <w:numId w:val="111"/>
              </w:numPr>
              <w:spacing w:after="0" w:line="240" w:lineRule="auto"/>
              <w:jc w:val="both"/>
              <w:rPr>
                <w:rFonts w:ascii="Arial" w:hAnsi="Arial" w:cs="Arial"/>
                <w:bCs/>
                <w:kern w:val="22"/>
                <w:sz w:val="18"/>
                <w:szCs w:val="18"/>
                <w:lang w:val="en-GB" w:eastAsia="ru-RU"/>
              </w:rPr>
            </w:pPr>
            <w:r w:rsidRPr="001E22BF">
              <w:rPr>
                <w:rFonts w:ascii="Arial" w:eastAsia="MS Mincho" w:hAnsi="Arial" w:cs="Arial"/>
                <w:kern w:val="22"/>
                <w:sz w:val="18"/>
                <w:szCs w:val="18"/>
                <w:lang w:val="en-GB"/>
              </w:rPr>
              <w:t xml:space="preserve">The area is an example of a unique, pristine and vulnerable High Arctic marine cryopelagic ecosystem characteristic of the Atlantic region. Its bathymetry consists of an archipelagic shelf and adjacent shelf break with numerous deep-water canyons; a marginal ice zone moves through the area in the course of the year. Its surface waters are typical Arctic waters, with Atlantic waters flowing along the continental slope and enriching local communities and biological productivity. The area has a high abundance of typical Arctic species (e.g., seabirds, marine mammals, benthic invertebrates), with core areas for several globally threatened species of birds and marine mammals. </w:t>
            </w:r>
          </w:p>
        </w:tc>
        <w:tc>
          <w:tcPr>
            <w:tcW w:w="506" w:type="dxa"/>
            <w:vAlign w:val="center"/>
          </w:tcPr>
          <w:p w14:paraId="7EDFEA4F"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6F2CE470"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284493C0"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69E4F85A"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1018791A"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15EA9D36"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w:t>
            </w:r>
          </w:p>
        </w:tc>
        <w:tc>
          <w:tcPr>
            <w:tcW w:w="507" w:type="dxa"/>
            <w:vAlign w:val="center"/>
          </w:tcPr>
          <w:p w14:paraId="649DCE06"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r>
      <w:tr w:rsidR="00E961BD" w:rsidRPr="001E22BF" w14:paraId="77160D43" w14:textId="77777777">
        <w:tc>
          <w:tcPr>
            <w:tcW w:w="9687" w:type="dxa"/>
          </w:tcPr>
          <w:p w14:paraId="2CF64A93" w14:textId="77777777" w:rsidR="00E961BD" w:rsidRPr="001E22BF" w:rsidRDefault="00E961BD" w:rsidP="00E961BD">
            <w:pPr>
              <w:rPr>
                <w:rFonts w:ascii="Arial" w:hAnsi="Arial" w:cs="Arial"/>
                <w:b/>
                <w:snapToGrid w:val="0"/>
                <w:kern w:val="22"/>
                <w:sz w:val="18"/>
                <w:szCs w:val="18"/>
                <w:lang w:val="en-GB"/>
              </w:rPr>
            </w:pPr>
            <w:r w:rsidRPr="001E22BF">
              <w:rPr>
                <w:rFonts w:ascii="Arial" w:eastAsia="MS Mincho" w:hAnsi="Arial" w:cs="Arial"/>
                <w:b/>
                <w:snapToGrid w:val="0"/>
                <w:kern w:val="22"/>
                <w:sz w:val="18"/>
                <w:szCs w:val="18"/>
                <w:lang w:val="en-GB"/>
              </w:rPr>
              <w:t>8.</w:t>
            </w:r>
            <w:r w:rsidRPr="001E22BF">
              <w:rPr>
                <w:rFonts w:ascii="Arial" w:hAnsi="Arial" w:cs="Arial"/>
                <w:b/>
                <w:snapToGrid w:val="0"/>
                <w:kern w:val="22"/>
                <w:sz w:val="18"/>
                <w:szCs w:val="18"/>
                <w:lang w:val="en-GB"/>
              </w:rPr>
              <w:t xml:space="preserve"> Ob-Enisey River Mouth</w:t>
            </w:r>
          </w:p>
          <w:p w14:paraId="7F97BFA4" w14:textId="77777777" w:rsidR="00E961BD" w:rsidRPr="001E22BF" w:rsidRDefault="00E961BD" w:rsidP="00E961BD">
            <w:pPr>
              <w:numPr>
                <w:ilvl w:val="0"/>
                <w:numId w:val="112"/>
              </w:numPr>
              <w:spacing w:after="0" w:line="240" w:lineRule="auto"/>
              <w:ind w:left="360"/>
              <w:jc w:val="both"/>
              <w:rPr>
                <w:rFonts w:ascii="Arial" w:eastAsia="MS Mincho" w:hAnsi="Arial" w:cs="Arial"/>
                <w:kern w:val="22"/>
                <w:sz w:val="18"/>
                <w:szCs w:val="18"/>
                <w:lang w:val="en-GB"/>
              </w:rPr>
            </w:pPr>
            <w:r w:rsidRPr="001E22BF">
              <w:rPr>
                <w:rFonts w:ascii="Arial" w:eastAsia="MS Mincho" w:hAnsi="Arial" w:cs="Arial"/>
                <w:spacing w:val="4"/>
                <w:kern w:val="22"/>
                <w:sz w:val="18"/>
                <w:szCs w:val="18"/>
                <w:lang w:val="en-GB"/>
              </w:rPr>
              <w:t xml:space="preserve">Location: </w:t>
            </w:r>
            <w:r w:rsidRPr="001E22BF">
              <w:rPr>
                <w:rFonts w:ascii="Arial" w:eastAsia="MS Mincho" w:hAnsi="Arial" w:cs="Arial"/>
                <w:kern w:val="22"/>
                <w:sz w:val="18"/>
                <w:szCs w:val="18"/>
                <w:lang w:val="en-GB"/>
              </w:rPr>
              <w:t xml:space="preserve">The area includes deltas and estuaries of the great Siberian rivers Ob and </w:t>
            </w:r>
            <w:r w:rsidRPr="001E22BF">
              <w:rPr>
                <w:rFonts w:ascii="Arial" w:eastAsia="MS Mincho" w:hAnsi="Arial" w:cs="Arial"/>
                <w:spacing w:val="4"/>
                <w:kern w:val="22"/>
                <w:sz w:val="18"/>
                <w:szCs w:val="18"/>
                <w:lang w:val="en-GB"/>
              </w:rPr>
              <w:t>Enisei</w:t>
            </w:r>
            <w:r w:rsidRPr="001E22BF">
              <w:rPr>
                <w:rFonts w:ascii="Arial" w:eastAsia="MS Mincho" w:hAnsi="Arial" w:cs="Arial"/>
                <w:kern w:val="22"/>
                <w:sz w:val="18"/>
                <w:szCs w:val="18"/>
                <w:lang w:val="en-GB"/>
              </w:rPr>
              <w:t xml:space="preserve">, along with their outer maritime zones. </w:t>
            </w:r>
            <w:r w:rsidRPr="001E22BF">
              <w:rPr>
                <w:rFonts w:ascii="Arial" w:hAnsi="Arial" w:cs="Arial"/>
                <w:kern w:val="22"/>
                <w:sz w:val="18"/>
                <w:szCs w:val="18"/>
                <w:lang w:val="en-GB"/>
              </w:rPr>
              <w:t>Ob Gulf is the largest estuary in the Russian Arctic, and is nearly 1000 km long from the Ob Delta to the opening to the south-central Kara Sea in north. The Enisei Gulf is the second-largest, after the Ob.</w:t>
            </w:r>
          </w:p>
          <w:p w14:paraId="7B9FF966" w14:textId="77777777" w:rsidR="00E961BD" w:rsidRPr="001E22BF" w:rsidRDefault="00E961BD" w:rsidP="00E961BD">
            <w:pPr>
              <w:numPr>
                <w:ilvl w:val="0"/>
                <w:numId w:val="112"/>
              </w:numPr>
              <w:spacing w:after="0" w:line="240" w:lineRule="auto"/>
              <w:ind w:left="360"/>
              <w:jc w:val="both"/>
              <w:rPr>
                <w:rFonts w:ascii="Arial" w:eastAsia="MS Mincho" w:hAnsi="Arial" w:cs="Arial"/>
                <w:kern w:val="22"/>
                <w:sz w:val="18"/>
                <w:szCs w:val="18"/>
                <w:lang w:val="en-GB"/>
              </w:rPr>
            </w:pPr>
            <w:r w:rsidRPr="001E22BF">
              <w:rPr>
                <w:rFonts w:ascii="Arial" w:eastAsia="MS Mincho" w:hAnsi="Arial" w:cs="Arial"/>
                <w:spacing w:val="4"/>
                <w:kern w:val="22"/>
                <w:sz w:val="18"/>
                <w:szCs w:val="18"/>
                <w:lang w:val="en-GB"/>
              </w:rPr>
              <w:t xml:space="preserve">The Ob and Enisei gulfs form the largest estuarine area in the Arctic. The continental outflow here is the greatest recorded in the Arctic seas. A large amount of fresh, warm river discharge causes an unstable saline </w:t>
            </w:r>
            <w:r w:rsidRPr="001E22BF">
              <w:rPr>
                <w:rFonts w:ascii="Arial" w:eastAsia="MS Mincho" w:hAnsi="Arial" w:cs="Arial"/>
                <w:spacing w:val="4"/>
                <w:kern w:val="22"/>
                <w:sz w:val="18"/>
                <w:szCs w:val="18"/>
                <w:lang w:val="en-GB"/>
              </w:rPr>
              <w:lastRenderedPageBreak/>
              <w:t>regime in the upper layer of the largest part of the Kara Sea. Primary production in the frontal areas is high, which supports large stocks of freshwater and semi-anadromous fishes, aquatic birds and waterfowl. Anadromous and semi-anadromous species perform seasonal migrations through the estuary, while fast ice in the outer part of the river mouth zone serves as an important spawning area for the polar cod. The coastal zone of the area is characterized by exceptionally high biological and landscape diversity (coastal systems of transient habitats from sandy beaches to tundra, or “laidas”). It is the area where most of the biological hotspots are observed.</w:t>
            </w:r>
          </w:p>
          <w:p w14:paraId="432FC3CD" w14:textId="77777777" w:rsidR="00E961BD" w:rsidRPr="001E22BF" w:rsidRDefault="00E961BD" w:rsidP="00E961BD">
            <w:pPr>
              <w:ind w:left="360"/>
              <w:rPr>
                <w:rFonts w:ascii="Arial" w:eastAsia="MS Mincho" w:hAnsi="Arial" w:cs="Arial"/>
                <w:kern w:val="22"/>
                <w:sz w:val="18"/>
                <w:szCs w:val="18"/>
                <w:lang w:val="en-GB"/>
              </w:rPr>
            </w:pPr>
            <w:r w:rsidRPr="001E22BF">
              <w:rPr>
                <w:rFonts w:ascii="Arial" w:eastAsia="MS Mincho" w:hAnsi="Arial" w:cs="Arial"/>
                <w:spacing w:val="4"/>
                <w:kern w:val="22"/>
                <w:sz w:val="18"/>
                <w:szCs w:val="18"/>
                <w:lang w:val="en-GB"/>
              </w:rPr>
              <w:t>The area supports a variety of aquatic bird species. Most of them have closer relations to the marine habitats during non-breeding seasons. These include globally threatened species like Steller’s eider (</w:t>
            </w:r>
            <w:r w:rsidRPr="001E22BF">
              <w:rPr>
                <w:rFonts w:ascii="Arial" w:eastAsia="MS Mincho" w:hAnsi="Arial" w:cs="Arial"/>
                <w:i/>
                <w:spacing w:val="4"/>
                <w:kern w:val="22"/>
                <w:sz w:val="18"/>
                <w:szCs w:val="18"/>
                <w:lang w:val="en-GB"/>
              </w:rPr>
              <w:t xml:space="preserve">Polysticta stelleri), </w:t>
            </w:r>
            <w:r w:rsidRPr="001E22BF">
              <w:rPr>
                <w:rFonts w:ascii="Arial" w:eastAsia="MS Mincho" w:hAnsi="Arial" w:cs="Arial"/>
                <w:spacing w:val="4"/>
                <w:kern w:val="22"/>
                <w:sz w:val="18"/>
                <w:szCs w:val="18"/>
                <w:lang w:val="en-GB"/>
              </w:rPr>
              <w:t>velvet scoter (</w:t>
            </w:r>
            <w:r w:rsidRPr="001E22BF">
              <w:rPr>
                <w:rFonts w:ascii="Arial" w:eastAsia="MS Mincho" w:hAnsi="Arial" w:cs="Arial"/>
                <w:i/>
                <w:spacing w:val="4"/>
                <w:kern w:val="22"/>
                <w:sz w:val="18"/>
                <w:szCs w:val="18"/>
                <w:lang w:val="en-GB"/>
              </w:rPr>
              <w:t>Melanitta fusca)</w:t>
            </w:r>
            <w:r w:rsidRPr="001E22BF">
              <w:rPr>
                <w:rFonts w:ascii="Arial" w:eastAsia="MS Mincho" w:hAnsi="Arial" w:cs="Arial"/>
                <w:spacing w:val="4"/>
                <w:kern w:val="22"/>
                <w:sz w:val="18"/>
                <w:szCs w:val="18"/>
                <w:lang w:val="en-GB"/>
              </w:rPr>
              <w:t xml:space="preserve"> and long-tailed duck (</w:t>
            </w:r>
            <w:r w:rsidRPr="001E22BF">
              <w:rPr>
                <w:rFonts w:ascii="Arial" w:eastAsia="MS Mincho" w:hAnsi="Arial" w:cs="Arial"/>
                <w:i/>
                <w:spacing w:val="4"/>
                <w:kern w:val="22"/>
                <w:sz w:val="18"/>
                <w:szCs w:val="18"/>
                <w:lang w:val="en-GB"/>
              </w:rPr>
              <w:t xml:space="preserve">Clangula hyemalis), </w:t>
            </w:r>
            <w:r w:rsidRPr="001E22BF">
              <w:rPr>
                <w:rFonts w:ascii="Arial" w:eastAsia="MS Mincho" w:hAnsi="Arial" w:cs="Arial"/>
                <w:spacing w:val="4"/>
                <w:kern w:val="22"/>
                <w:sz w:val="18"/>
                <w:szCs w:val="18"/>
                <w:lang w:val="en-GB"/>
              </w:rPr>
              <w:t>which breed in tundra but make extensive use of coastal waters during the non-breeding period. The estuary also provides moulting and feeding habitats for sea ducks, geese and swans, including king eider, long-tailed ducks, scoters, dark-bellied Brent goose and Bewick’s swan. The area also serves as an important summer feeding ground for beluga whales, and polar bears occur in the outer part of it.</w:t>
            </w:r>
          </w:p>
        </w:tc>
        <w:tc>
          <w:tcPr>
            <w:tcW w:w="506" w:type="dxa"/>
            <w:vAlign w:val="center"/>
          </w:tcPr>
          <w:p w14:paraId="1A777228"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lastRenderedPageBreak/>
              <w:t>H</w:t>
            </w:r>
          </w:p>
        </w:tc>
        <w:tc>
          <w:tcPr>
            <w:tcW w:w="506" w:type="dxa"/>
            <w:vAlign w:val="center"/>
          </w:tcPr>
          <w:p w14:paraId="73632479"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3D7B1BC9"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36E5C22A"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27569E6D"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410874EB"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L</w:t>
            </w:r>
          </w:p>
        </w:tc>
        <w:tc>
          <w:tcPr>
            <w:tcW w:w="507" w:type="dxa"/>
            <w:vAlign w:val="center"/>
          </w:tcPr>
          <w:p w14:paraId="7C7A337C"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r>
      <w:tr w:rsidR="00E961BD" w:rsidRPr="001E22BF" w14:paraId="3029B516" w14:textId="77777777">
        <w:tc>
          <w:tcPr>
            <w:tcW w:w="9687" w:type="dxa"/>
          </w:tcPr>
          <w:p w14:paraId="2407AEDD" w14:textId="77777777" w:rsidR="00E961BD" w:rsidRPr="001E22BF" w:rsidRDefault="00E961BD" w:rsidP="00E961BD">
            <w:pPr>
              <w:rPr>
                <w:rFonts w:ascii="Arial" w:eastAsia="MS Mincho" w:hAnsi="Arial" w:cs="Arial"/>
                <w:b/>
                <w:snapToGrid w:val="0"/>
                <w:kern w:val="22"/>
                <w:sz w:val="18"/>
                <w:szCs w:val="18"/>
                <w:lang w:val="en-GB"/>
              </w:rPr>
            </w:pPr>
            <w:r w:rsidRPr="001E22BF">
              <w:rPr>
                <w:rFonts w:ascii="Arial" w:hAnsi="Arial" w:cs="Arial"/>
                <w:b/>
                <w:snapToGrid w:val="0"/>
                <w:kern w:val="22"/>
                <w:sz w:val="18"/>
                <w:szCs w:val="18"/>
                <w:lang w:val="en-GB" w:eastAsia="en-CA"/>
              </w:rPr>
              <w:t>9.</w:t>
            </w:r>
            <w:r w:rsidRPr="001E22BF">
              <w:rPr>
                <w:rFonts w:ascii="Arial" w:hAnsi="Arial" w:cs="Arial"/>
                <w:b/>
                <w:snapToGrid w:val="0"/>
                <w:kern w:val="22"/>
                <w:sz w:val="18"/>
                <w:szCs w:val="18"/>
                <w:lang w:val="en-GB"/>
              </w:rPr>
              <w:t xml:space="preserve"> Great Siberian Polynya</w:t>
            </w:r>
            <w:r w:rsidRPr="001E22BF">
              <w:rPr>
                <w:rFonts w:ascii="Arial" w:eastAsia="MS Mincho" w:hAnsi="Arial" w:cs="Arial"/>
                <w:b/>
                <w:snapToGrid w:val="0"/>
                <w:kern w:val="22"/>
                <w:sz w:val="18"/>
                <w:szCs w:val="18"/>
                <w:lang w:val="en-GB"/>
              </w:rPr>
              <w:t xml:space="preserve"> </w:t>
            </w:r>
          </w:p>
          <w:p w14:paraId="55CC20F0" w14:textId="77777777" w:rsidR="00E961BD" w:rsidRPr="001E22BF" w:rsidRDefault="00E961BD" w:rsidP="00E961BD">
            <w:pPr>
              <w:numPr>
                <w:ilvl w:val="0"/>
                <w:numId w:val="113"/>
              </w:numPr>
              <w:spacing w:after="0" w:line="240" w:lineRule="auto"/>
              <w:ind w:left="360"/>
              <w:jc w:val="both"/>
              <w:rPr>
                <w:rFonts w:ascii="Arial" w:eastAsia="MS Mincho" w:hAnsi="Arial" w:cs="Arial"/>
                <w:kern w:val="22"/>
                <w:sz w:val="18"/>
                <w:szCs w:val="18"/>
                <w:lang w:val="en-GB"/>
              </w:rPr>
            </w:pPr>
            <w:r w:rsidRPr="001E22BF">
              <w:rPr>
                <w:rFonts w:ascii="Arial" w:eastAsia="MS Mincho" w:hAnsi="Arial" w:cs="Arial"/>
                <w:spacing w:val="4"/>
                <w:kern w:val="22"/>
                <w:sz w:val="18"/>
                <w:szCs w:val="18"/>
                <w:lang w:val="en-GB"/>
              </w:rPr>
              <w:t xml:space="preserve">Location: </w:t>
            </w:r>
            <w:r w:rsidRPr="001E22BF">
              <w:rPr>
                <w:rFonts w:ascii="Arial" w:eastAsia="MS Mincho" w:hAnsi="Arial" w:cs="Arial"/>
                <w:kern w:val="22"/>
                <w:sz w:val="18"/>
                <w:szCs w:val="18"/>
                <w:lang w:val="en-GB"/>
              </w:rPr>
              <w:t xml:space="preserve">This area is located in the Laptev Sea </w:t>
            </w:r>
            <w:r w:rsidRPr="001E22BF">
              <w:rPr>
                <w:rFonts w:ascii="Arial" w:hAnsi="Arial" w:cs="Arial"/>
                <w:bCs/>
                <w:kern w:val="22"/>
                <w:sz w:val="18"/>
                <w:szCs w:val="18"/>
                <w:lang w:val="en-GB" w:eastAsia="ru-RU"/>
              </w:rPr>
              <w:t xml:space="preserve">and corresponds to the maximum extent of the polynyas developing in the middle shelf of the Laptev Sea between East Taymyr and the area north of New Siberian Islands (on the boundary with the East Siberian Sea). This area is located entirely within the EEZ of the Russian Federation. </w:t>
            </w:r>
          </w:p>
          <w:p w14:paraId="13186A10" w14:textId="77777777" w:rsidR="00E961BD" w:rsidRPr="001E22BF" w:rsidRDefault="00E961BD" w:rsidP="00E961BD">
            <w:pPr>
              <w:numPr>
                <w:ilvl w:val="0"/>
                <w:numId w:val="113"/>
              </w:numPr>
              <w:spacing w:after="0" w:line="240" w:lineRule="auto"/>
              <w:ind w:left="360"/>
              <w:jc w:val="both"/>
              <w:rPr>
                <w:rFonts w:ascii="Arial" w:eastAsia="MS Mincho" w:hAnsi="Arial" w:cs="Arial"/>
                <w:kern w:val="22"/>
                <w:sz w:val="18"/>
                <w:szCs w:val="18"/>
                <w:lang w:val="en-GB"/>
              </w:rPr>
            </w:pPr>
            <w:r w:rsidRPr="001E22BF">
              <w:rPr>
                <w:rFonts w:ascii="Arial" w:eastAsia="MS Mincho" w:hAnsi="Arial" w:cs="Arial"/>
                <w:spacing w:val="4"/>
                <w:kern w:val="22"/>
                <w:sz w:val="18"/>
                <w:szCs w:val="18"/>
                <w:lang w:val="en-GB"/>
              </w:rPr>
              <w:t>The system of polynyas in the Laptev Sea and specific conditions of the waters of New Siberian Islands is characterized by a high degree of naturalness, with limited shipping as the only human activity. Its most remarkable feature is the Laptev walrus. It was</w:t>
            </w:r>
            <w:r w:rsidRPr="001E22BF">
              <w:rPr>
                <w:rFonts w:ascii="Arial" w:eastAsia="NewtonC" w:hAnsi="Arial" w:cs="Arial"/>
                <w:spacing w:val="4"/>
                <w:kern w:val="22"/>
                <w:sz w:val="18"/>
                <w:szCs w:val="18"/>
                <w:lang w:val="en-GB" w:eastAsia="ru-RU"/>
              </w:rPr>
              <w:t xml:space="preserve"> previously considered an endemic subspecies (</w:t>
            </w:r>
            <w:r w:rsidRPr="001E22BF">
              <w:rPr>
                <w:rFonts w:ascii="Arial" w:eastAsia="NewtonC" w:hAnsi="Arial" w:cs="Arial"/>
                <w:i/>
                <w:spacing w:val="4"/>
                <w:kern w:val="22"/>
                <w:sz w:val="18"/>
                <w:szCs w:val="18"/>
                <w:lang w:val="en-GB" w:eastAsia="ru-RU"/>
              </w:rPr>
              <w:t>Odobenus rosmarus laptevi)</w:t>
            </w:r>
            <w:r w:rsidRPr="001E22BF">
              <w:rPr>
                <w:rFonts w:ascii="Arial" w:eastAsia="NewtonC" w:hAnsi="Arial" w:cs="Arial"/>
                <w:spacing w:val="4"/>
                <w:kern w:val="22"/>
                <w:sz w:val="18"/>
                <w:szCs w:val="18"/>
                <w:lang w:val="en-GB" w:eastAsia="ru-RU"/>
              </w:rPr>
              <w:t>, but the latest molecular genetic studies have failed to prove its isolation from the Pacific subspecies (</w:t>
            </w:r>
            <w:r w:rsidRPr="001E22BF">
              <w:rPr>
                <w:rFonts w:ascii="Arial" w:eastAsia="NewtonC" w:hAnsi="Arial" w:cs="Arial"/>
                <w:i/>
                <w:iCs/>
                <w:spacing w:val="4"/>
                <w:kern w:val="22"/>
                <w:sz w:val="18"/>
                <w:szCs w:val="18"/>
                <w:lang w:val="en-GB" w:eastAsia="ru-RU"/>
              </w:rPr>
              <w:t>O. rosmarus divergens</w:t>
            </w:r>
            <w:r w:rsidRPr="001E22BF">
              <w:rPr>
                <w:rFonts w:ascii="Arial" w:eastAsia="NewtonC" w:hAnsi="Arial" w:cs="Arial"/>
                <w:spacing w:val="4"/>
                <w:kern w:val="22"/>
                <w:sz w:val="18"/>
                <w:szCs w:val="18"/>
                <w:lang w:val="en-GB" w:eastAsia="ru-RU"/>
              </w:rPr>
              <w:t>). However, the Laptev walrus is indeed a peculiar population differing from the neighbouring Pacific populations by the absence of long seasonal migrations and the location of wintering grounds.</w:t>
            </w:r>
          </w:p>
          <w:p w14:paraId="2AA9973E" w14:textId="77777777" w:rsidR="00E961BD" w:rsidRPr="001E22BF" w:rsidRDefault="00E961BD" w:rsidP="00E961BD">
            <w:pPr>
              <w:ind w:left="360"/>
              <w:rPr>
                <w:rFonts w:ascii="Arial" w:eastAsia="MS Mincho" w:hAnsi="Arial" w:cs="Arial"/>
                <w:kern w:val="22"/>
                <w:sz w:val="18"/>
                <w:szCs w:val="18"/>
                <w:lang w:val="en-GB"/>
              </w:rPr>
            </w:pPr>
            <w:r w:rsidRPr="001E22BF">
              <w:rPr>
                <w:rFonts w:ascii="Arial" w:eastAsia="MS Mincho" w:hAnsi="Arial" w:cs="Arial"/>
                <w:spacing w:val="4"/>
                <w:kern w:val="22"/>
                <w:sz w:val="18"/>
                <w:szCs w:val="18"/>
                <w:lang w:val="en-GB"/>
              </w:rPr>
              <w:t xml:space="preserve">This area plays an important role </w:t>
            </w:r>
            <w:r w:rsidRPr="001E22BF">
              <w:rPr>
                <w:rFonts w:ascii="Arial" w:eastAsia="NewtonC" w:hAnsi="Arial" w:cs="Arial"/>
                <w:spacing w:val="4"/>
                <w:kern w:val="22"/>
                <w:sz w:val="18"/>
                <w:szCs w:val="18"/>
                <w:lang w:val="en-GB" w:eastAsia="ru-RU"/>
              </w:rPr>
              <w:t>in the recruitment of polar cod (</w:t>
            </w:r>
            <w:r w:rsidRPr="001E22BF">
              <w:rPr>
                <w:rFonts w:ascii="Arial" w:eastAsia="NewtonC" w:hAnsi="Arial" w:cs="Arial"/>
                <w:i/>
                <w:spacing w:val="4"/>
                <w:kern w:val="22"/>
                <w:sz w:val="18"/>
                <w:szCs w:val="18"/>
                <w:lang w:val="en-GB" w:eastAsia="ru-RU"/>
              </w:rPr>
              <w:t>Boreogadus saida)</w:t>
            </w:r>
            <w:r w:rsidRPr="001E22BF">
              <w:rPr>
                <w:rFonts w:ascii="Arial" w:eastAsia="NewtonC" w:hAnsi="Arial" w:cs="Arial"/>
                <w:spacing w:val="4"/>
                <w:kern w:val="22"/>
                <w:sz w:val="18"/>
                <w:szCs w:val="18"/>
                <w:lang w:val="en-GB" w:eastAsia="ru-RU"/>
              </w:rPr>
              <w:t xml:space="preserve">, which is a key food item for most of the top predators in the High Arctic ecosystem. Laptev polynyas support a chain of colonies dominated by </w:t>
            </w:r>
            <w:r w:rsidRPr="001E22BF">
              <w:rPr>
                <w:rFonts w:ascii="Arial" w:eastAsia="NewtonC" w:hAnsi="Arial" w:cs="Arial"/>
                <w:bCs/>
                <w:spacing w:val="4"/>
                <w:kern w:val="22"/>
                <w:sz w:val="18"/>
                <w:szCs w:val="18"/>
                <w:lang w:val="en-GB" w:eastAsia="ru-RU"/>
              </w:rPr>
              <w:t xml:space="preserve">thick-billed </w:t>
            </w:r>
            <w:hyperlink r:id="rId13" w:history="1">
              <w:r w:rsidRPr="001E22BF">
                <w:rPr>
                  <w:rFonts w:ascii="Arial" w:eastAsia="NewtonC" w:hAnsi="Arial" w:cs="Arial"/>
                  <w:bCs/>
                  <w:spacing w:val="4"/>
                  <w:kern w:val="22"/>
                  <w:sz w:val="18"/>
                  <w:szCs w:val="18"/>
                  <w:u w:val="single"/>
                  <w:lang w:val="en-GB" w:eastAsia="ru-RU"/>
                </w:rPr>
                <w:t>murre</w:t>
              </w:r>
            </w:hyperlink>
            <w:r w:rsidRPr="001E22BF">
              <w:rPr>
                <w:rFonts w:ascii="Arial" w:eastAsia="NewtonC" w:hAnsi="Arial" w:cs="Arial"/>
                <w:bCs/>
                <w:spacing w:val="4"/>
                <w:kern w:val="22"/>
                <w:sz w:val="18"/>
                <w:szCs w:val="18"/>
                <w:lang w:val="en-GB" w:eastAsia="ru-RU"/>
              </w:rPr>
              <w:t xml:space="preserve"> (</w:t>
            </w:r>
            <w:r w:rsidRPr="001E22BF">
              <w:rPr>
                <w:rFonts w:ascii="Arial" w:eastAsia="NewtonC" w:hAnsi="Arial" w:cs="Arial"/>
                <w:i/>
                <w:spacing w:val="4"/>
                <w:kern w:val="22"/>
                <w:sz w:val="18"/>
                <w:szCs w:val="18"/>
                <w:lang w:val="en-GB" w:eastAsia="ru-RU"/>
              </w:rPr>
              <w:t>Uria lomvia</w:t>
            </w:r>
            <w:r w:rsidRPr="001E22BF">
              <w:rPr>
                <w:rFonts w:ascii="Arial" w:eastAsia="NewtonC" w:hAnsi="Arial" w:cs="Arial"/>
                <w:bCs/>
                <w:spacing w:val="4"/>
                <w:kern w:val="22"/>
                <w:sz w:val="18"/>
                <w:szCs w:val="18"/>
                <w:lang w:val="en-GB" w:eastAsia="ru-RU"/>
              </w:rPr>
              <w:t>) and black-legged kittiwake (</w:t>
            </w:r>
            <w:r w:rsidRPr="001E22BF">
              <w:rPr>
                <w:rFonts w:ascii="Arial" w:eastAsia="NewtonC" w:hAnsi="Arial" w:cs="Arial"/>
                <w:i/>
                <w:spacing w:val="4"/>
                <w:kern w:val="22"/>
                <w:sz w:val="18"/>
                <w:szCs w:val="18"/>
                <w:lang w:val="en-GB" w:eastAsia="ru-RU"/>
              </w:rPr>
              <w:t>Rissa tridactyla</w:t>
            </w:r>
            <w:r w:rsidRPr="001E22BF">
              <w:rPr>
                <w:rFonts w:ascii="Arial" w:eastAsia="NewtonC" w:hAnsi="Arial" w:cs="Arial"/>
                <w:bCs/>
                <w:spacing w:val="4"/>
                <w:kern w:val="22"/>
                <w:sz w:val="18"/>
                <w:szCs w:val="18"/>
                <w:lang w:val="en-GB" w:eastAsia="ru-RU"/>
              </w:rPr>
              <w:t>). These</w:t>
            </w:r>
            <w:r w:rsidRPr="001E22BF">
              <w:rPr>
                <w:rFonts w:ascii="Arial" w:eastAsia="NewtonC" w:hAnsi="Arial" w:cs="Arial"/>
                <w:spacing w:val="4"/>
                <w:kern w:val="22"/>
                <w:sz w:val="18"/>
                <w:szCs w:val="18"/>
                <w:lang w:val="en-GB" w:eastAsia="ru-RU"/>
              </w:rPr>
              <w:t xml:space="preserve"> polynyas are used by birds, in particular, Steller’s eider, during the spring migration period. The Laptev polynya network also sustains stable, high populations of seals, which in turn draw its main predator: the polar bear. </w:t>
            </w:r>
          </w:p>
        </w:tc>
        <w:tc>
          <w:tcPr>
            <w:tcW w:w="506" w:type="dxa"/>
            <w:vAlign w:val="center"/>
          </w:tcPr>
          <w:p w14:paraId="471BFE8A" w14:textId="77777777" w:rsidR="00E961BD" w:rsidRPr="001E22BF" w:rsidRDefault="00E961BD" w:rsidP="00E961BD">
            <w:pPr>
              <w:keepNext/>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1800C5E2" w14:textId="77777777" w:rsidR="00E961BD" w:rsidRPr="001E22BF" w:rsidRDefault="00E961BD" w:rsidP="00E961BD">
            <w:pPr>
              <w:keepNext/>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70B42918" w14:textId="77777777" w:rsidR="00E961BD" w:rsidRPr="001E22BF" w:rsidRDefault="00E961BD" w:rsidP="00E961BD">
            <w:pPr>
              <w:keepNext/>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4A996E30" w14:textId="77777777" w:rsidR="00E961BD" w:rsidRPr="001E22BF" w:rsidRDefault="00E961BD" w:rsidP="00E961BD">
            <w:pPr>
              <w:keepNext/>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7B24F3A3" w14:textId="77777777" w:rsidR="00E961BD" w:rsidRPr="001E22BF" w:rsidRDefault="00E961BD" w:rsidP="00E961BD">
            <w:pPr>
              <w:keepNext/>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53A3AA00" w14:textId="77777777" w:rsidR="00E961BD" w:rsidRPr="001E22BF" w:rsidRDefault="00E961BD" w:rsidP="00E961BD">
            <w:pPr>
              <w:keepNext/>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7" w:type="dxa"/>
            <w:vAlign w:val="center"/>
          </w:tcPr>
          <w:p w14:paraId="48BDB085" w14:textId="77777777" w:rsidR="00E961BD" w:rsidRPr="001E22BF" w:rsidRDefault="00E961BD" w:rsidP="00E961BD">
            <w:pPr>
              <w:keepNext/>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r>
      <w:tr w:rsidR="00E961BD" w:rsidRPr="001E22BF" w14:paraId="634610DC" w14:textId="77777777">
        <w:tc>
          <w:tcPr>
            <w:tcW w:w="9687" w:type="dxa"/>
          </w:tcPr>
          <w:p w14:paraId="4B14CD81" w14:textId="77777777" w:rsidR="00E961BD" w:rsidRPr="001E22BF" w:rsidRDefault="00E961BD" w:rsidP="00E961BD">
            <w:pPr>
              <w:snapToGrid w:val="0"/>
              <w:rPr>
                <w:rFonts w:ascii="Arial" w:hAnsi="Arial" w:cs="Arial"/>
                <w:b/>
                <w:kern w:val="22"/>
                <w:sz w:val="18"/>
                <w:szCs w:val="18"/>
                <w:lang w:val="en-GB"/>
              </w:rPr>
            </w:pPr>
            <w:r w:rsidRPr="001E22BF">
              <w:rPr>
                <w:rFonts w:ascii="Arial" w:eastAsia="MS Mincho" w:hAnsi="Arial" w:cs="Arial"/>
                <w:b/>
                <w:kern w:val="22"/>
                <w:sz w:val="18"/>
                <w:szCs w:val="18"/>
                <w:lang w:val="en-GB"/>
              </w:rPr>
              <w:t xml:space="preserve">10. </w:t>
            </w:r>
            <w:r w:rsidRPr="001E22BF">
              <w:rPr>
                <w:rFonts w:ascii="Arial" w:hAnsi="Arial" w:cs="Arial"/>
                <w:b/>
                <w:kern w:val="22"/>
                <w:sz w:val="18"/>
                <w:szCs w:val="18"/>
                <w:lang w:val="en-GB"/>
              </w:rPr>
              <w:t>Wrangel-Gerald Shallows and Ratmanov Gyre</w:t>
            </w:r>
          </w:p>
          <w:p w14:paraId="781CB6C3" w14:textId="77777777" w:rsidR="00E961BD" w:rsidRPr="001E22BF" w:rsidRDefault="00E961BD" w:rsidP="00E961BD">
            <w:pPr>
              <w:numPr>
                <w:ilvl w:val="0"/>
                <w:numId w:val="114"/>
              </w:numPr>
              <w:spacing w:after="0" w:line="240" w:lineRule="auto"/>
              <w:ind w:left="360"/>
              <w:jc w:val="both"/>
              <w:rPr>
                <w:rFonts w:ascii="Arial" w:eastAsia="MS Mincho" w:hAnsi="Arial" w:cs="Arial"/>
                <w:kern w:val="22"/>
                <w:sz w:val="18"/>
                <w:szCs w:val="18"/>
                <w:lang w:val="en-GB"/>
              </w:rPr>
            </w:pPr>
            <w:r w:rsidRPr="001E22BF">
              <w:rPr>
                <w:rFonts w:ascii="Arial" w:eastAsia="MS Mincho" w:hAnsi="Arial" w:cs="Arial"/>
                <w:kern w:val="22"/>
                <w:sz w:val="18"/>
                <w:szCs w:val="18"/>
                <w:lang w:val="en-GB"/>
              </w:rPr>
              <w:t xml:space="preserve">Location: The area extends from the waters around Wrangel Islands, along the midline of De Long Strait to 180 W, then along the 30 m isobaths to Gerald Island, including part of Gerald Trench, and to the latitude somewhat east of </w:t>
            </w:r>
            <w:r w:rsidRPr="001E22BF">
              <w:rPr>
                <w:rFonts w:ascii="Arial" w:eastAsia="MS Mincho" w:hAnsi="Arial" w:cs="Arial"/>
                <w:kern w:val="22"/>
                <w:sz w:val="18"/>
                <w:szCs w:val="18"/>
                <w:lang w:val="en-GB"/>
              </w:rPr>
              <w:lastRenderedPageBreak/>
              <w:t>Cape Serdtse-Kamen’ at 173 W. The northern boundary conventionally follows the 100 m isobaths. This area lies within the EEZ and territorial sea of the Russian Federation.</w:t>
            </w:r>
          </w:p>
          <w:p w14:paraId="009C3C12" w14:textId="77777777" w:rsidR="00E961BD" w:rsidRPr="001E22BF" w:rsidRDefault="00E961BD" w:rsidP="00E961BD">
            <w:pPr>
              <w:numPr>
                <w:ilvl w:val="0"/>
                <w:numId w:val="114"/>
              </w:numPr>
              <w:spacing w:after="0" w:line="240" w:lineRule="auto"/>
              <w:ind w:left="360"/>
              <w:jc w:val="both"/>
              <w:rPr>
                <w:rFonts w:ascii="Arial" w:eastAsia="MS Mincho" w:hAnsi="Arial" w:cs="Arial"/>
                <w:kern w:val="22"/>
                <w:sz w:val="18"/>
                <w:szCs w:val="18"/>
                <w:lang w:val="en-GB"/>
              </w:rPr>
            </w:pPr>
            <w:r w:rsidRPr="001E22BF">
              <w:rPr>
                <w:rFonts w:ascii="Arial" w:eastAsia="MS Mincho" w:hAnsi="Arial" w:cs="Arial"/>
                <w:spacing w:val="4"/>
                <w:kern w:val="22"/>
                <w:sz w:val="18"/>
                <w:szCs w:val="18"/>
                <w:lang w:val="en-GB"/>
              </w:rPr>
              <w:t>The Wrangel – Gerald Shallows and Ratmanov Gyre is a shelf area in the Russian part of the Chukchi Sea. Unlike most shelves in the Russian Arctic seas, it is not influenced by the discharge of great Eurasian rivers. Most of the area is filled by water originating from the Bering Sea, which enters through the Bering Strait in seasonal pulses and circulates in the Chukchi Sea. There is a large, stable gyre in the eastern part of this area (known as the Ratmanov Gyre), which stabilizes the conditions, provides a significant supply of nutrients and high primary production that fluxes to the bottom, and is the basis for stable and persistent benthic communities. The biomass of benthic infauna and epifauna is very high</w:t>
            </w:r>
            <w:r w:rsidRPr="001E22BF">
              <w:rPr>
                <w:rFonts w:ascii="Arial" w:eastAsia="NewtonC" w:hAnsi="Arial" w:cs="Arial"/>
                <w:spacing w:val="4"/>
                <w:kern w:val="22"/>
                <w:sz w:val="18"/>
                <w:szCs w:val="18"/>
                <w:lang w:val="en-GB" w:eastAsia="ru-RU"/>
              </w:rPr>
              <w:t>.</w:t>
            </w:r>
            <w:r w:rsidRPr="001E22BF">
              <w:rPr>
                <w:rFonts w:ascii="Arial" w:eastAsia="MS Mincho" w:hAnsi="Arial" w:cs="Arial"/>
                <w:spacing w:val="4"/>
                <w:kern w:val="22"/>
                <w:sz w:val="18"/>
                <w:szCs w:val="18"/>
                <w:lang w:val="en-GB"/>
              </w:rPr>
              <w:t xml:space="preserve"> </w:t>
            </w:r>
            <w:r w:rsidRPr="001E22BF">
              <w:rPr>
                <w:rFonts w:ascii="Arial" w:eastAsia="NewtonC" w:hAnsi="Arial" w:cs="Arial"/>
                <w:spacing w:val="4"/>
                <w:kern w:val="22"/>
                <w:sz w:val="18"/>
                <w:szCs w:val="18"/>
                <w:lang w:val="en-GB" w:eastAsia="ru-RU"/>
              </w:rPr>
              <w:t>Around Wrangel Island, landfast ice and polynyas are formed. The formation of polynyas off Wrangel Island is a result of the interaction between the Arctic and the Siberian anticyclones. The area is largely untouched by human activities.</w:t>
            </w:r>
          </w:p>
          <w:p w14:paraId="04B9414E" w14:textId="77777777" w:rsidR="00E961BD" w:rsidRPr="001E22BF" w:rsidRDefault="00E961BD" w:rsidP="00E961BD">
            <w:pPr>
              <w:ind w:left="360"/>
              <w:rPr>
                <w:rFonts w:ascii="Arial" w:eastAsia="MS Mincho" w:hAnsi="Arial" w:cs="Arial"/>
                <w:kern w:val="22"/>
                <w:sz w:val="18"/>
                <w:szCs w:val="18"/>
                <w:lang w:val="en-GB"/>
              </w:rPr>
            </w:pPr>
            <w:r w:rsidRPr="001E22BF">
              <w:rPr>
                <w:rFonts w:ascii="Arial" w:eastAsia="NewtonC" w:hAnsi="Arial" w:cs="Arial"/>
                <w:spacing w:val="4"/>
                <w:kern w:val="22"/>
                <w:sz w:val="18"/>
                <w:szCs w:val="18"/>
                <w:lang w:val="en-GB" w:eastAsia="ru-RU"/>
              </w:rPr>
              <w:t xml:space="preserve">This area provides a spring migratory pathway for hundreds of bowhead whales daily, as well as beluga whales, polar bears, Pacific walrus and gray whales during summer and autumn. </w:t>
            </w:r>
            <w:r w:rsidRPr="001E22BF">
              <w:rPr>
                <w:rFonts w:ascii="Arial" w:eastAsia="MS Mincho" w:hAnsi="Arial" w:cs="Arial"/>
                <w:spacing w:val="4"/>
                <w:kern w:val="22"/>
                <w:sz w:val="18"/>
                <w:szCs w:val="18"/>
                <w:lang w:val="en-GB"/>
              </w:rPr>
              <w:t xml:space="preserve">There are no proven endemic species in the area, however, several species have been described in the Chukchi Sea that are thus far known only in this region. </w:t>
            </w:r>
            <w:r w:rsidRPr="001E22BF">
              <w:rPr>
                <w:rFonts w:ascii="Arial" w:eastAsia="NewtonC" w:hAnsi="Arial" w:cs="Arial"/>
                <w:spacing w:val="4"/>
                <w:kern w:val="22"/>
                <w:sz w:val="18"/>
                <w:szCs w:val="18"/>
                <w:lang w:val="en-GB" w:eastAsia="ru-RU"/>
              </w:rPr>
              <w:t>In winter, the polynyas adjacent to Wrangel Island form an area with a high concentration of ringed</w:t>
            </w:r>
            <w:r w:rsidRPr="001E22BF">
              <w:rPr>
                <w:rFonts w:ascii="Arial" w:hAnsi="Arial" w:cs="Arial"/>
                <w:kern w:val="22"/>
                <w:sz w:val="18"/>
                <w:szCs w:val="18"/>
                <w:lang w:val="en-GB" w:eastAsia="ru-RU"/>
              </w:rPr>
              <w:t xml:space="preserve"> </w:t>
            </w:r>
            <w:r w:rsidRPr="001E22BF">
              <w:rPr>
                <w:rFonts w:ascii="Arial" w:eastAsia="NewtonC" w:hAnsi="Arial" w:cs="Arial"/>
                <w:kern w:val="22"/>
                <w:sz w:val="18"/>
                <w:szCs w:val="18"/>
                <w:lang w:val="en-GB" w:eastAsia="ru-RU"/>
              </w:rPr>
              <w:t>(</w:t>
            </w:r>
            <w:r w:rsidRPr="001E22BF">
              <w:rPr>
                <w:rFonts w:ascii="Arial" w:eastAsia="NewtonC" w:hAnsi="Arial" w:cs="Arial"/>
                <w:i/>
                <w:iCs/>
                <w:kern w:val="22"/>
                <w:sz w:val="18"/>
                <w:szCs w:val="18"/>
                <w:lang w:val="en-GB" w:eastAsia="ru-RU"/>
              </w:rPr>
              <w:t>Phoca hispida</w:t>
            </w:r>
            <w:r w:rsidRPr="001E22BF">
              <w:rPr>
                <w:rFonts w:ascii="Arial" w:eastAsia="NewtonC" w:hAnsi="Arial" w:cs="Arial"/>
                <w:kern w:val="22"/>
                <w:sz w:val="18"/>
                <w:szCs w:val="18"/>
                <w:lang w:val="en-GB" w:eastAsia="ru-RU"/>
              </w:rPr>
              <w:t>) and bearded (</w:t>
            </w:r>
            <w:r w:rsidRPr="001E22BF">
              <w:rPr>
                <w:rFonts w:ascii="Arial" w:eastAsia="NewtonC" w:hAnsi="Arial" w:cs="Arial"/>
                <w:i/>
                <w:iCs/>
                <w:kern w:val="22"/>
                <w:sz w:val="18"/>
                <w:szCs w:val="18"/>
                <w:lang w:val="en-GB" w:eastAsia="ru-RU"/>
              </w:rPr>
              <w:t>Erignathus barbatus</w:t>
            </w:r>
            <w:r w:rsidRPr="001E22BF">
              <w:rPr>
                <w:rFonts w:ascii="Arial" w:eastAsia="NewtonC" w:hAnsi="Arial" w:cs="Arial"/>
                <w:kern w:val="22"/>
                <w:sz w:val="18"/>
                <w:szCs w:val="18"/>
                <w:lang w:val="en-GB" w:eastAsia="ru-RU"/>
              </w:rPr>
              <w:t>) seals and their predators –</w:t>
            </w:r>
            <w:r w:rsidRPr="001E22BF">
              <w:rPr>
                <w:rFonts w:ascii="Arial" w:hAnsi="Arial" w:cs="Arial"/>
                <w:spacing w:val="4"/>
                <w:kern w:val="22"/>
                <w:sz w:val="18"/>
                <w:szCs w:val="18"/>
                <w:lang w:val="en-GB" w:eastAsia="ru-RU"/>
              </w:rPr>
              <w:t xml:space="preserve"> </w:t>
            </w:r>
            <w:r w:rsidRPr="001E22BF">
              <w:rPr>
                <w:rFonts w:ascii="Arial" w:eastAsia="NewtonC" w:hAnsi="Arial" w:cs="Arial"/>
                <w:spacing w:val="4"/>
                <w:kern w:val="22"/>
                <w:sz w:val="18"/>
                <w:szCs w:val="18"/>
                <w:lang w:val="en-GB" w:eastAsia="ru-RU"/>
              </w:rPr>
              <w:t>polar bears (</w:t>
            </w:r>
            <w:r w:rsidRPr="001E22BF">
              <w:rPr>
                <w:rFonts w:ascii="Arial" w:eastAsia="NewtonC" w:hAnsi="Arial" w:cs="Arial"/>
                <w:i/>
                <w:iCs/>
                <w:spacing w:val="4"/>
                <w:kern w:val="22"/>
                <w:sz w:val="18"/>
                <w:szCs w:val="18"/>
                <w:lang w:val="en-GB" w:eastAsia="ru-RU"/>
              </w:rPr>
              <w:t>Ursus maritimus</w:t>
            </w:r>
            <w:r w:rsidRPr="001E22BF">
              <w:rPr>
                <w:rFonts w:ascii="Arial" w:eastAsia="NewtonC" w:hAnsi="Arial" w:cs="Arial"/>
                <w:spacing w:val="4"/>
                <w:kern w:val="22"/>
                <w:sz w:val="18"/>
                <w:szCs w:val="18"/>
                <w:lang w:val="en-GB" w:eastAsia="ru-RU"/>
              </w:rPr>
              <w:t>). The area serves as a feeding area for seabirds, walruses and cetaceans.</w:t>
            </w:r>
          </w:p>
        </w:tc>
        <w:tc>
          <w:tcPr>
            <w:tcW w:w="506" w:type="dxa"/>
            <w:vAlign w:val="center"/>
          </w:tcPr>
          <w:p w14:paraId="520AFABE"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lastRenderedPageBreak/>
              <w:t>M</w:t>
            </w:r>
          </w:p>
        </w:tc>
        <w:tc>
          <w:tcPr>
            <w:tcW w:w="506" w:type="dxa"/>
            <w:vAlign w:val="center"/>
          </w:tcPr>
          <w:p w14:paraId="0A423337"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28B37B3B"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088B4D65"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6324CFB1"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16409564"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7" w:type="dxa"/>
            <w:vAlign w:val="center"/>
          </w:tcPr>
          <w:p w14:paraId="46AFD9DF"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r>
      <w:tr w:rsidR="00E961BD" w:rsidRPr="001E22BF" w14:paraId="79DEB27C" w14:textId="77777777">
        <w:tc>
          <w:tcPr>
            <w:tcW w:w="9687" w:type="dxa"/>
          </w:tcPr>
          <w:p w14:paraId="1201A164" w14:textId="77777777" w:rsidR="00E961BD" w:rsidRPr="001E22BF" w:rsidRDefault="00E961BD" w:rsidP="00E961BD">
            <w:pPr>
              <w:keepNext/>
              <w:snapToGrid w:val="0"/>
              <w:rPr>
                <w:rFonts w:ascii="Arial" w:hAnsi="Arial" w:cs="Arial"/>
                <w:b/>
                <w:kern w:val="22"/>
                <w:sz w:val="18"/>
                <w:szCs w:val="18"/>
                <w:lang w:val="en-GB"/>
              </w:rPr>
            </w:pPr>
            <w:r w:rsidRPr="001E22BF">
              <w:rPr>
                <w:rFonts w:ascii="Arial" w:eastAsia="MS Mincho" w:hAnsi="Arial" w:cs="Arial"/>
                <w:b/>
                <w:kern w:val="22"/>
                <w:sz w:val="18"/>
                <w:szCs w:val="18"/>
                <w:lang w:val="en-GB"/>
              </w:rPr>
              <w:t xml:space="preserve">11. </w:t>
            </w:r>
            <w:r w:rsidRPr="001E22BF">
              <w:rPr>
                <w:rFonts w:ascii="Arial" w:hAnsi="Arial" w:cs="Arial"/>
                <w:b/>
                <w:kern w:val="22"/>
                <w:sz w:val="18"/>
                <w:szCs w:val="18"/>
                <w:lang w:val="en-GB"/>
              </w:rPr>
              <w:t>Coastal Waters of Chukotka</w:t>
            </w:r>
          </w:p>
          <w:p w14:paraId="63992828" w14:textId="77777777" w:rsidR="00E961BD" w:rsidRPr="001E22BF" w:rsidRDefault="00E961BD" w:rsidP="00E961BD">
            <w:pPr>
              <w:keepNext/>
              <w:numPr>
                <w:ilvl w:val="0"/>
                <w:numId w:val="115"/>
              </w:numPr>
              <w:spacing w:after="0" w:line="240" w:lineRule="auto"/>
              <w:ind w:left="360"/>
              <w:jc w:val="both"/>
              <w:rPr>
                <w:rFonts w:ascii="Arial" w:eastAsia="MS Mincho" w:hAnsi="Arial" w:cs="Arial"/>
                <w:kern w:val="22"/>
                <w:sz w:val="18"/>
                <w:szCs w:val="18"/>
                <w:lang w:val="en-GB"/>
              </w:rPr>
            </w:pPr>
            <w:r w:rsidRPr="001E22BF">
              <w:rPr>
                <w:rFonts w:ascii="Arial" w:eastAsia="MS Mincho" w:hAnsi="Arial" w:cs="Arial"/>
                <w:spacing w:val="4"/>
                <w:kern w:val="22"/>
                <w:sz w:val="18"/>
                <w:szCs w:val="18"/>
                <w:lang w:val="en-GB"/>
              </w:rPr>
              <w:t xml:space="preserve">Location: </w:t>
            </w:r>
            <w:r w:rsidRPr="001E22BF">
              <w:rPr>
                <w:rFonts w:ascii="Arial" w:eastAsia="MS Mincho" w:hAnsi="Arial" w:cs="Arial"/>
                <w:kern w:val="22"/>
                <w:sz w:val="18"/>
                <w:szCs w:val="18"/>
                <w:lang w:val="en-GB"/>
              </w:rPr>
              <w:t>The area extends from the western and northern extremities of Ayon Island in the East Siberian Sea, includes the Chaun Bay (Chaunskaya Guba, in Russian), Kolyuchin Bay (Kolyuchinskaya Guba, in Russian) and conventionally extends to 35 miles from the typical shore. It lies entirely within the jurisdiction of the Russian Federation (internal marine waters of inlets, territorial sea and the EEZ).</w:t>
            </w:r>
          </w:p>
          <w:p w14:paraId="05A67488" w14:textId="77777777" w:rsidR="00E961BD" w:rsidRPr="001E22BF" w:rsidRDefault="00E961BD" w:rsidP="00E961BD">
            <w:pPr>
              <w:keepNext/>
              <w:numPr>
                <w:ilvl w:val="0"/>
                <w:numId w:val="115"/>
              </w:numPr>
              <w:spacing w:after="0" w:line="240" w:lineRule="auto"/>
              <w:ind w:left="360"/>
              <w:jc w:val="both"/>
              <w:rPr>
                <w:rFonts w:ascii="Arial" w:eastAsia="MS Mincho" w:hAnsi="Arial" w:cs="Arial"/>
                <w:kern w:val="22"/>
                <w:sz w:val="18"/>
                <w:szCs w:val="18"/>
                <w:lang w:val="en-GB"/>
              </w:rPr>
            </w:pPr>
            <w:r w:rsidRPr="001E22BF">
              <w:rPr>
                <w:rFonts w:ascii="Arial" w:eastAsia="MS Mincho" w:hAnsi="Arial" w:cs="Arial"/>
                <w:spacing w:val="4"/>
                <w:kern w:val="22"/>
                <w:sz w:val="18"/>
                <w:szCs w:val="18"/>
                <w:lang w:val="en-GB"/>
              </w:rPr>
              <w:t>These waters are covered with ice for most of the year, however sea ice conditions differ from west to east and from south to north. The coastal Chukchi Sea differs from the seas of the Siberian shelf by its increased pelagic primary production and the flux of carbon to the sea floor. Chaun Bay and other inlets and lagoons harbour kelp communities, which significantly increase productivity in coastal areas compared to most part of the Siberian shelf seas. Benthic biomass in the coastal areas is high in protected bays and inlets. Some communities are particularly rare, i.e., the fucoid communities, kelp and mussel beds along the eastern shore of Chaun Bay, which are relics of the warmer Holocene conditions.</w:t>
            </w:r>
          </w:p>
          <w:p w14:paraId="5DD12B65" w14:textId="77777777" w:rsidR="00E961BD" w:rsidRPr="001E22BF" w:rsidRDefault="00E961BD" w:rsidP="00E961BD">
            <w:pPr>
              <w:keepNext/>
              <w:ind w:left="360"/>
              <w:rPr>
                <w:rFonts w:ascii="Arial" w:eastAsia="MS Mincho" w:hAnsi="Arial" w:cs="Arial"/>
                <w:kern w:val="22"/>
                <w:sz w:val="18"/>
                <w:szCs w:val="18"/>
                <w:lang w:val="en-GB"/>
              </w:rPr>
            </w:pPr>
            <w:r w:rsidRPr="001E22BF">
              <w:rPr>
                <w:rFonts w:ascii="Arial" w:eastAsia="NewtonC" w:hAnsi="Arial" w:cs="Arial"/>
                <w:spacing w:val="4"/>
                <w:kern w:val="22"/>
                <w:sz w:val="18"/>
                <w:szCs w:val="18"/>
                <w:lang w:val="en-GB" w:eastAsia="ru-RU"/>
              </w:rPr>
              <w:t>Shallow bays, with their specific regime, and the marshes along the coast serve as staging, moulting and nesting areas for numerous aquatic birds, including eiders, long-tailed ducks (</w:t>
            </w:r>
            <w:r w:rsidRPr="001E22BF">
              <w:rPr>
                <w:rFonts w:ascii="Arial" w:eastAsia="NewtonC" w:hAnsi="Arial" w:cs="Arial"/>
                <w:i/>
                <w:iCs/>
                <w:spacing w:val="4"/>
                <w:kern w:val="22"/>
                <w:sz w:val="18"/>
                <w:szCs w:val="18"/>
                <w:lang w:val="en-GB" w:eastAsia="ru-RU"/>
              </w:rPr>
              <w:t>Clangula hyemalis</w:t>
            </w:r>
            <w:r w:rsidRPr="001E22BF">
              <w:rPr>
                <w:rFonts w:ascii="Arial" w:eastAsia="NewtonC" w:hAnsi="Arial" w:cs="Arial"/>
                <w:spacing w:val="4"/>
                <w:kern w:val="22"/>
                <w:sz w:val="18"/>
                <w:szCs w:val="18"/>
                <w:lang w:val="en-GB" w:eastAsia="ru-RU"/>
              </w:rPr>
              <w:t xml:space="preserve">) and alcids. In winter, most of the Chukotka Peninsula coastal zone </w:t>
            </w:r>
            <w:r w:rsidRPr="001E22BF">
              <w:rPr>
                <w:rFonts w:ascii="Arial" w:eastAsia="NewtonC" w:hAnsi="Arial" w:cs="Arial"/>
                <w:kern w:val="22"/>
                <w:sz w:val="18"/>
                <w:szCs w:val="18"/>
                <w:lang w:val="en-GB" w:eastAsia="ru-RU"/>
              </w:rPr>
              <w:t>forms an area of high concentration of ringed (</w:t>
            </w:r>
            <w:r w:rsidRPr="001E22BF">
              <w:rPr>
                <w:rFonts w:ascii="Arial" w:eastAsia="NewtonC" w:hAnsi="Arial" w:cs="Arial"/>
                <w:i/>
                <w:iCs/>
                <w:kern w:val="22"/>
                <w:sz w:val="18"/>
                <w:szCs w:val="18"/>
                <w:lang w:val="en-GB" w:eastAsia="ru-RU"/>
              </w:rPr>
              <w:t>Phoca hispida</w:t>
            </w:r>
            <w:r w:rsidRPr="001E22BF">
              <w:rPr>
                <w:rFonts w:ascii="Arial" w:eastAsia="NewtonC" w:hAnsi="Arial" w:cs="Arial"/>
                <w:kern w:val="22"/>
                <w:sz w:val="18"/>
                <w:szCs w:val="18"/>
                <w:lang w:val="en-GB" w:eastAsia="ru-RU"/>
              </w:rPr>
              <w:t>) and bearded (</w:t>
            </w:r>
            <w:r w:rsidRPr="001E22BF">
              <w:rPr>
                <w:rFonts w:ascii="Arial" w:eastAsia="NewtonC" w:hAnsi="Arial" w:cs="Arial"/>
                <w:i/>
                <w:iCs/>
                <w:kern w:val="22"/>
                <w:sz w:val="18"/>
                <w:szCs w:val="18"/>
                <w:lang w:val="en-GB" w:eastAsia="ru-RU"/>
              </w:rPr>
              <w:t>Erignathus barbatus</w:t>
            </w:r>
            <w:r w:rsidRPr="001E22BF">
              <w:rPr>
                <w:rFonts w:ascii="Arial" w:eastAsia="NewtonC" w:hAnsi="Arial" w:cs="Arial"/>
                <w:kern w:val="22"/>
                <w:sz w:val="18"/>
                <w:szCs w:val="18"/>
                <w:lang w:val="en-GB" w:eastAsia="ru-RU"/>
              </w:rPr>
              <w:t xml:space="preserve">) seals and their predators: </w:t>
            </w:r>
            <w:r w:rsidRPr="001E22BF">
              <w:rPr>
                <w:rFonts w:ascii="Arial" w:eastAsia="NewtonC" w:hAnsi="Arial" w:cs="Arial"/>
                <w:spacing w:val="4"/>
                <w:kern w:val="22"/>
                <w:sz w:val="18"/>
                <w:szCs w:val="18"/>
                <w:lang w:val="en-GB" w:eastAsia="ru-RU"/>
              </w:rPr>
              <w:t>polar bears (</w:t>
            </w:r>
            <w:r w:rsidRPr="001E22BF">
              <w:rPr>
                <w:rFonts w:ascii="Arial" w:eastAsia="NewtonC" w:hAnsi="Arial" w:cs="Arial"/>
                <w:i/>
                <w:iCs/>
                <w:spacing w:val="4"/>
                <w:kern w:val="22"/>
                <w:sz w:val="18"/>
                <w:szCs w:val="18"/>
                <w:lang w:val="en-GB" w:eastAsia="ru-RU"/>
              </w:rPr>
              <w:t>Ursus maritimus</w:t>
            </w:r>
            <w:r w:rsidRPr="001E22BF">
              <w:rPr>
                <w:rFonts w:ascii="Arial" w:eastAsia="NewtonC" w:hAnsi="Arial" w:cs="Arial"/>
                <w:spacing w:val="4"/>
                <w:kern w:val="22"/>
                <w:sz w:val="18"/>
                <w:szCs w:val="18"/>
                <w:lang w:val="en-GB" w:eastAsia="ru-RU"/>
              </w:rPr>
              <w:t>). The area also serves as a migration route for gray whales (</w:t>
            </w:r>
            <w:r w:rsidRPr="001E22BF">
              <w:rPr>
                <w:rFonts w:ascii="Arial" w:eastAsia="NewtonC" w:hAnsi="Arial" w:cs="Arial"/>
                <w:i/>
                <w:iCs/>
                <w:spacing w:val="4"/>
                <w:kern w:val="22"/>
                <w:sz w:val="18"/>
                <w:szCs w:val="18"/>
                <w:lang w:val="en-GB" w:eastAsia="ru-RU"/>
              </w:rPr>
              <w:t>Eschrichtius robustus</w:t>
            </w:r>
            <w:r w:rsidRPr="001E22BF">
              <w:rPr>
                <w:rFonts w:ascii="Arial" w:eastAsia="NewtonC" w:hAnsi="Arial" w:cs="Arial"/>
                <w:spacing w:val="4"/>
                <w:kern w:val="22"/>
                <w:sz w:val="18"/>
                <w:szCs w:val="18"/>
                <w:lang w:val="en-GB" w:eastAsia="ru-RU"/>
              </w:rPr>
              <w:t>) of the Californian-Chukchi population and bowhead whales (</w:t>
            </w:r>
            <w:r w:rsidRPr="001E22BF">
              <w:rPr>
                <w:rFonts w:ascii="Arial" w:eastAsia="NewtonC" w:hAnsi="Arial" w:cs="Arial"/>
                <w:i/>
                <w:iCs/>
                <w:spacing w:val="4"/>
                <w:kern w:val="22"/>
                <w:sz w:val="18"/>
                <w:szCs w:val="18"/>
                <w:lang w:val="en-GB" w:eastAsia="ru-RU"/>
              </w:rPr>
              <w:t>Balaena mysticetus</w:t>
            </w:r>
            <w:r w:rsidRPr="001E22BF">
              <w:rPr>
                <w:rFonts w:ascii="Arial" w:eastAsia="NewtonC" w:hAnsi="Arial" w:cs="Arial"/>
                <w:spacing w:val="4"/>
                <w:kern w:val="22"/>
                <w:sz w:val="18"/>
                <w:szCs w:val="18"/>
                <w:lang w:val="en-GB" w:eastAsia="ru-RU"/>
              </w:rPr>
              <w:t>).</w:t>
            </w:r>
          </w:p>
        </w:tc>
        <w:tc>
          <w:tcPr>
            <w:tcW w:w="506" w:type="dxa"/>
            <w:vAlign w:val="center"/>
          </w:tcPr>
          <w:p w14:paraId="3C7A9F0D" w14:textId="77777777" w:rsidR="00E961BD" w:rsidRPr="001E22BF" w:rsidRDefault="00E961BD" w:rsidP="00E961BD">
            <w:pPr>
              <w:keepNext/>
              <w:snapToGrid w:val="0"/>
              <w:jc w:val="center"/>
              <w:rPr>
                <w:rFonts w:ascii="Arial" w:hAnsi="Arial" w:cs="Arial"/>
                <w:bCs/>
                <w:kern w:val="22"/>
                <w:sz w:val="18"/>
                <w:szCs w:val="18"/>
                <w:lang w:val="en-GB"/>
              </w:rPr>
            </w:pPr>
            <w:r w:rsidRPr="001E22BF">
              <w:rPr>
                <w:rFonts w:ascii="Arial" w:hAnsi="Arial" w:cs="Arial"/>
                <w:bCs/>
                <w:kern w:val="22"/>
                <w:sz w:val="18"/>
                <w:szCs w:val="18"/>
                <w:lang w:val="en-GB"/>
              </w:rPr>
              <w:t>M</w:t>
            </w:r>
          </w:p>
        </w:tc>
        <w:tc>
          <w:tcPr>
            <w:tcW w:w="506" w:type="dxa"/>
            <w:vAlign w:val="center"/>
          </w:tcPr>
          <w:p w14:paraId="47349C00" w14:textId="77777777" w:rsidR="00E961BD" w:rsidRPr="001E22BF" w:rsidRDefault="00E961BD" w:rsidP="00E961BD">
            <w:pPr>
              <w:keepNext/>
              <w:snapToGrid w:val="0"/>
              <w:jc w:val="center"/>
              <w:rPr>
                <w:rFonts w:ascii="Arial" w:hAnsi="Arial" w:cs="Arial"/>
                <w:bCs/>
                <w:kern w:val="22"/>
                <w:sz w:val="18"/>
                <w:szCs w:val="18"/>
                <w:lang w:val="en-GB"/>
              </w:rPr>
            </w:pPr>
            <w:r w:rsidRPr="001E22BF">
              <w:rPr>
                <w:rFonts w:ascii="Arial" w:hAnsi="Arial" w:cs="Arial"/>
                <w:bCs/>
                <w:kern w:val="22"/>
                <w:sz w:val="18"/>
                <w:szCs w:val="18"/>
                <w:lang w:val="en-GB"/>
              </w:rPr>
              <w:t>H</w:t>
            </w:r>
          </w:p>
        </w:tc>
        <w:tc>
          <w:tcPr>
            <w:tcW w:w="506" w:type="dxa"/>
            <w:vAlign w:val="center"/>
          </w:tcPr>
          <w:p w14:paraId="48518384" w14:textId="77777777" w:rsidR="00E961BD" w:rsidRPr="001E22BF" w:rsidRDefault="00E961BD" w:rsidP="00E961BD">
            <w:pPr>
              <w:keepNext/>
              <w:snapToGrid w:val="0"/>
              <w:jc w:val="center"/>
              <w:rPr>
                <w:rFonts w:ascii="Arial" w:hAnsi="Arial" w:cs="Arial"/>
                <w:bCs/>
                <w:kern w:val="22"/>
                <w:sz w:val="18"/>
                <w:szCs w:val="18"/>
                <w:lang w:val="en-GB"/>
              </w:rPr>
            </w:pPr>
            <w:r w:rsidRPr="001E22BF">
              <w:rPr>
                <w:rFonts w:ascii="Arial" w:hAnsi="Arial" w:cs="Arial"/>
                <w:bCs/>
                <w:kern w:val="22"/>
                <w:sz w:val="18"/>
                <w:szCs w:val="18"/>
                <w:lang w:val="en-GB"/>
              </w:rPr>
              <w:t>H</w:t>
            </w:r>
          </w:p>
        </w:tc>
        <w:tc>
          <w:tcPr>
            <w:tcW w:w="506" w:type="dxa"/>
            <w:vAlign w:val="center"/>
          </w:tcPr>
          <w:p w14:paraId="7A2F3EC8" w14:textId="77777777" w:rsidR="00E961BD" w:rsidRPr="001E22BF" w:rsidRDefault="00E961BD" w:rsidP="00E961BD">
            <w:pPr>
              <w:keepNext/>
              <w:snapToGrid w:val="0"/>
              <w:jc w:val="center"/>
              <w:rPr>
                <w:rFonts w:ascii="Arial" w:hAnsi="Arial" w:cs="Arial"/>
                <w:bCs/>
                <w:kern w:val="22"/>
                <w:sz w:val="18"/>
                <w:szCs w:val="18"/>
                <w:lang w:val="en-GB"/>
              </w:rPr>
            </w:pPr>
            <w:r w:rsidRPr="001E22BF">
              <w:rPr>
                <w:rFonts w:ascii="Arial" w:hAnsi="Arial" w:cs="Arial"/>
                <w:bCs/>
                <w:kern w:val="22"/>
                <w:sz w:val="18"/>
                <w:szCs w:val="18"/>
                <w:lang w:val="en-GB"/>
              </w:rPr>
              <w:t>H</w:t>
            </w:r>
          </w:p>
        </w:tc>
        <w:tc>
          <w:tcPr>
            <w:tcW w:w="506" w:type="dxa"/>
            <w:vAlign w:val="center"/>
          </w:tcPr>
          <w:p w14:paraId="01888B13" w14:textId="77777777" w:rsidR="00E961BD" w:rsidRPr="001E22BF" w:rsidRDefault="00E961BD" w:rsidP="00E961BD">
            <w:pPr>
              <w:keepNext/>
              <w:snapToGrid w:val="0"/>
              <w:jc w:val="center"/>
              <w:rPr>
                <w:rFonts w:ascii="Arial" w:hAnsi="Arial" w:cs="Arial"/>
                <w:bCs/>
                <w:kern w:val="22"/>
                <w:sz w:val="18"/>
                <w:szCs w:val="18"/>
                <w:lang w:val="en-GB"/>
              </w:rPr>
            </w:pPr>
            <w:r w:rsidRPr="001E22BF">
              <w:rPr>
                <w:rFonts w:ascii="Arial" w:hAnsi="Arial" w:cs="Arial"/>
                <w:bCs/>
                <w:kern w:val="22"/>
                <w:sz w:val="18"/>
                <w:szCs w:val="18"/>
                <w:lang w:val="en-GB"/>
              </w:rPr>
              <w:t>H</w:t>
            </w:r>
          </w:p>
        </w:tc>
        <w:tc>
          <w:tcPr>
            <w:tcW w:w="506" w:type="dxa"/>
            <w:vAlign w:val="center"/>
          </w:tcPr>
          <w:p w14:paraId="6E4C1A83" w14:textId="77777777" w:rsidR="00E961BD" w:rsidRPr="001E22BF" w:rsidRDefault="00E961BD" w:rsidP="00E961BD">
            <w:pPr>
              <w:keepNext/>
              <w:snapToGrid w:val="0"/>
              <w:jc w:val="center"/>
              <w:rPr>
                <w:rFonts w:ascii="Arial" w:hAnsi="Arial" w:cs="Arial"/>
                <w:bCs/>
                <w:kern w:val="22"/>
                <w:sz w:val="18"/>
                <w:szCs w:val="18"/>
                <w:lang w:val="en-GB"/>
              </w:rPr>
            </w:pPr>
            <w:r w:rsidRPr="001E22BF">
              <w:rPr>
                <w:rFonts w:ascii="Arial" w:hAnsi="Arial" w:cs="Arial"/>
                <w:bCs/>
                <w:kern w:val="22"/>
                <w:sz w:val="18"/>
                <w:szCs w:val="18"/>
                <w:lang w:val="en-GB"/>
              </w:rPr>
              <w:t>H</w:t>
            </w:r>
          </w:p>
        </w:tc>
        <w:tc>
          <w:tcPr>
            <w:tcW w:w="507" w:type="dxa"/>
            <w:vAlign w:val="center"/>
          </w:tcPr>
          <w:p w14:paraId="78A1FFC9" w14:textId="77777777" w:rsidR="00E961BD" w:rsidRPr="001E22BF" w:rsidRDefault="00E961BD" w:rsidP="00E961BD">
            <w:pPr>
              <w:keepNext/>
              <w:snapToGrid w:val="0"/>
              <w:jc w:val="center"/>
              <w:rPr>
                <w:rFonts w:ascii="Arial" w:hAnsi="Arial" w:cs="Arial"/>
                <w:bCs/>
                <w:kern w:val="22"/>
                <w:sz w:val="18"/>
                <w:szCs w:val="18"/>
                <w:lang w:val="en-GB"/>
              </w:rPr>
            </w:pPr>
            <w:r w:rsidRPr="001E22BF">
              <w:rPr>
                <w:rFonts w:ascii="Arial" w:hAnsi="Arial" w:cs="Arial"/>
                <w:bCs/>
                <w:kern w:val="22"/>
                <w:sz w:val="18"/>
                <w:szCs w:val="18"/>
                <w:lang w:val="en-GB"/>
              </w:rPr>
              <w:t>H</w:t>
            </w:r>
          </w:p>
        </w:tc>
      </w:tr>
    </w:tbl>
    <w:p w14:paraId="6F72319C" w14:textId="77777777" w:rsidR="00E961BD" w:rsidRPr="001E22BF" w:rsidRDefault="00E961BD" w:rsidP="00E961BD">
      <w:pPr>
        <w:rPr>
          <w:b/>
          <w:kern w:val="22"/>
          <w:lang w:val="en-GB"/>
        </w:rPr>
      </w:pPr>
    </w:p>
    <w:p w14:paraId="0AE6238A" w14:textId="77777777" w:rsidR="00E961BD" w:rsidRPr="001E22BF" w:rsidRDefault="00E961BD" w:rsidP="00E961BD">
      <w:pPr>
        <w:tabs>
          <w:tab w:val="center" w:pos="4320"/>
          <w:tab w:val="right" w:pos="8640"/>
        </w:tabs>
        <w:spacing w:before="120" w:after="120" w:line="240" w:lineRule="auto"/>
        <w:ind w:left="706"/>
        <w:jc w:val="center"/>
        <w:outlineLvl w:val="3"/>
        <w:rPr>
          <w:rFonts w:ascii="Arial" w:hAnsi="Arial" w:cs="Arial"/>
          <w:b/>
          <w:kern w:val="22"/>
          <w:sz w:val="20"/>
          <w:szCs w:val="20"/>
          <w:lang w:val="en-GB"/>
        </w:rPr>
      </w:pPr>
      <w:r w:rsidRPr="001E22BF">
        <w:rPr>
          <w:rFonts w:ascii="Arial" w:hAnsi="Arial" w:cs="Arial"/>
          <w:b/>
          <w:kern w:val="22"/>
          <w:sz w:val="20"/>
          <w:szCs w:val="20"/>
          <w:lang w:val="en-GB"/>
        </w:rPr>
        <w:t xml:space="preserve">Table 6. Description of areas meeting the EBSA Criteria in the North-West Atlantic </w:t>
      </w:r>
    </w:p>
    <w:p w14:paraId="39EE0DF8" w14:textId="77777777" w:rsidR="00E961BD" w:rsidRPr="001E22BF" w:rsidRDefault="00E961BD" w:rsidP="00E961BD">
      <w:pPr>
        <w:tabs>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706"/>
        <w:jc w:val="center"/>
        <w:rPr>
          <w:rFonts w:ascii="Arial" w:hAnsi="Arial" w:cs="Arial"/>
          <w:i/>
          <w:kern w:val="22"/>
          <w:sz w:val="20"/>
          <w:szCs w:val="20"/>
          <w:lang w:val="en-GB"/>
        </w:rPr>
      </w:pPr>
      <w:r w:rsidRPr="001E22BF">
        <w:rPr>
          <w:rFonts w:ascii="Arial" w:hAnsi="Arial" w:cs="Arial"/>
          <w:i/>
          <w:kern w:val="22"/>
          <w:sz w:val="20"/>
          <w:szCs w:val="20"/>
          <w:lang w:val="en-GB"/>
        </w:rPr>
        <w:t xml:space="preserve">(Details are provided in the appendix to annex IV of the Report of the North-West Atlantic Regional Workshop to Facilitate the Description of Ecologically or Biologically Significant Marine Areas (EBSAs), </w:t>
      </w:r>
      <w:r w:rsidRPr="001E22BF">
        <w:rPr>
          <w:rFonts w:ascii="Arial" w:hAnsi="Arial" w:cs="Arial"/>
          <w:bCs/>
          <w:i/>
          <w:kern w:val="22"/>
          <w:sz w:val="20"/>
          <w:szCs w:val="20"/>
          <w:shd w:val="clear" w:color="auto" w:fill="FFFFFF"/>
          <w:lang w:val="en-GB"/>
        </w:rPr>
        <w:t>UNEP/CBD/EBSA/WS/2014/2/4.</w:t>
      </w:r>
      <w:r w:rsidRPr="001E22BF">
        <w:rPr>
          <w:rFonts w:ascii="Arial" w:hAnsi="Arial" w:cs="Arial"/>
          <w:i/>
          <w:kern w:val="22"/>
          <w:sz w:val="20"/>
          <w:szCs w:val="20"/>
          <w:lang w:val="en-GB"/>
        </w:rPr>
        <w:t>)</w:t>
      </w:r>
    </w:p>
    <w:tbl>
      <w:tblPr>
        <w:tblW w:w="13230" w:type="dxa"/>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000" w:firstRow="0" w:lastRow="0" w:firstColumn="0" w:lastColumn="0" w:noHBand="0" w:noVBand="0"/>
      </w:tblPr>
      <w:tblGrid>
        <w:gridCol w:w="9687"/>
        <w:gridCol w:w="506"/>
        <w:gridCol w:w="506"/>
        <w:gridCol w:w="506"/>
        <w:gridCol w:w="506"/>
        <w:gridCol w:w="506"/>
        <w:gridCol w:w="506"/>
        <w:gridCol w:w="507"/>
      </w:tblGrid>
      <w:tr w:rsidR="00E961BD" w:rsidRPr="001E22BF" w14:paraId="4DDBC4F2" w14:textId="77777777">
        <w:trPr>
          <w:trHeight w:val="264"/>
          <w:tblHeader/>
        </w:trPr>
        <w:tc>
          <w:tcPr>
            <w:tcW w:w="9687" w:type="dxa"/>
            <w:vMerge w:val="restart"/>
          </w:tcPr>
          <w:p w14:paraId="7C9ABCB4" w14:textId="77777777" w:rsidR="00E961BD" w:rsidRPr="001E22BF" w:rsidRDefault="00E961BD" w:rsidP="00E961BD">
            <w:pPr>
              <w:snapToGrid w:val="0"/>
              <w:jc w:val="center"/>
              <w:rPr>
                <w:rFonts w:ascii="Arial" w:eastAsia="MS Mincho" w:hAnsi="Arial" w:cs="Arial"/>
                <w:b/>
                <w:kern w:val="22"/>
                <w:sz w:val="18"/>
                <w:szCs w:val="18"/>
                <w:lang w:val="en-GB"/>
              </w:rPr>
            </w:pPr>
            <w:r w:rsidRPr="001E22BF">
              <w:rPr>
                <w:rFonts w:ascii="Arial" w:eastAsia="MS Mincho" w:hAnsi="Arial" w:cs="Arial"/>
                <w:b/>
                <w:kern w:val="22"/>
                <w:sz w:val="18"/>
                <w:szCs w:val="18"/>
                <w:lang w:val="en-GB"/>
              </w:rPr>
              <w:t>Location and brief description of areas</w:t>
            </w:r>
          </w:p>
          <w:p w14:paraId="57464EE2" w14:textId="77777777" w:rsidR="00E961BD" w:rsidRPr="001E22BF" w:rsidRDefault="00E961BD" w:rsidP="00E961BD">
            <w:pPr>
              <w:snapToGrid w:val="0"/>
              <w:jc w:val="center"/>
              <w:rPr>
                <w:rFonts w:ascii="Arial" w:eastAsia="MS Mincho" w:hAnsi="Arial" w:cs="Arial"/>
                <w:b/>
                <w:kern w:val="22"/>
                <w:sz w:val="18"/>
                <w:szCs w:val="18"/>
                <w:lang w:val="en-GB"/>
              </w:rPr>
            </w:pPr>
          </w:p>
        </w:tc>
        <w:tc>
          <w:tcPr>
            <w:tcW w:w="506" w:type="dxa"/>
          </w:tcPr>
          <w:p w14:paraId="3F4D19EE" w14:textId="77777777" w:rsidR="00E961BD" w:rsidRPr="001E22BF" w:rsidRDefault="00E961BD" w:rsidP="00E961BD">
            <w:pPr>
              <w:snapToGrid w:val="0"/>
              <w:jc w:val="center"/>
              <w:rPr>
                <w:rFonts w:ascii="Arial" w:eastAsia="MS Mincho" w:hAnsi="Arial" w:cs="Arial"/>
                <w:b/>
                <w:kern w:val="22"/>
                <w:sz w:val="18"/>
                <w:szCs w:val="18"/>
                <w:lang w:val="en-GB"/>
              </w:rPr>
            </w:pPr>
            <w:r w:rsidRPr="001E22BF">
              <w:rPr>
                <w:rFonts w:ascii="Arial" w:eastAsia="MS Mincho" w:hAnsi="Arial" w:cs="Arial"/>
                <w:b/>
                <w:kern w:val="22"/>
                <w:sz w:val="18"/>
                <w:szCs w:val="18"/>
                <w:lang w:val="en-GB"/>
              </w:rPr>
              <w:t>C1</w:t>
            </w:r>
          </w:p>
        </w:tc>
        <w:tc>
          <w:tcPr>
            <w:tcW w:w="506" w:type="dxa"/>
          </w:tcPr>
          <w:p w14:paraId="0BE89389" w14:textId="77777777" w:rsidR="00E961BD" w:rsidRPr="001E22BF" w:rsidRDefault="00E961BD" w:rsidP="00E961BD">
            <w:pPr>
              <w:snapToGrid w:val="0"/>
              <w:jc w:val="center"/>
              <w:rPr>
                <w:rFonts w:ascii="Arial" w:eastAsia="MS Mincho" w:hAnsi="Arial" w:cs="Arial"/>
                <w:b/>
                <w:kern w:val="22"/>
                <w:sz w:val="18"/>
                <w:szCs w:val="18"/>
                <w:lang w:val="en-GB"/>
              </w:rPr>
            </w:pPr>
            <w:r w:rsidRPr="001E22BF">
              <w:rPr>
                <w:rFonts w:ascii="Arial" w:eastAsia="MS Mincho" w:hAnsi="Arial" w:cs="Arial"/>
                <w:b/>
                <w:kern w:val="22"/>
                <w:sz w:val="18"/>
                <w:szCs w:val="18"/>
                <w:lang w:val="en-GB"/>
              </w:rPr>
              <w:t>C2</w:t>
            </w:r>
          </w:p>
        </w:tc>
        <w:tc>
          <w:tcPr>
            <w:tcW w:w="506" w:type="dxa"/>
          </w:tcPr>
          <w:p w14:paraId="74709A9A" w14:textId="77777777" w:rsidR="00E961BD" w:rsidRPr="001E22BF" w:rsidRDefault="00E961BD" w:rsidP="00E961BD">
            <w:pPr>
              <w:snapToGrid w:val="0"/>
              <w:jc w:val="center"/>
              <w:rPr>
                <w:rFonts w:ascii="Arial" w:eastAsia="MS Mincho" w:hAnsi="Arial" w:cs="Arial"/>
                <w:b/>
                <w:kern w:val="22"/>
                <w:sz w:val="18"/>
                <w:szCs w:val="18"/>
                <w:lang w:val="en-GB"/>
              </w:rPr>
            </w:pPr>
            <w:r w:rsidRPr="001E22BF">
              <w:rPr>
                <w:rFonts w:ascii="Arial" w:eastAsia="MS Mincho" w:hAnsi="Arial" w:cs="Arial"/>
                <w:b/>
                <w:kern w:val="22"/>
                <w:sz w:val="18"/>
                <w:szCs w:val="18"/>
                <w:lang w:val="en-GB"/>
              </w:rPr>
              <w:t>C3</w:t>
            </w:r>
          </w:p>
        </w:tc>
        <w:tc>
          <w:tcPr>
            <w:tcW w:w="506" w:type="dxa"/>
          </w:tcPr>
          <w:p w14:paraId="1EE7E9C1" w14:textId="77777777" w:rsidR="00E961BD" w:rsidRPr="001E22BF" w:rsidRDefault="00E961BD" w:rsidP="00E961BD">
            <w:pPr>
              <w:snapToGrid w:val="0"/>
              <w:jc w:val="center"/>
              <w:rPr>
                <w:rFonts w:ascii="Arial" w:eastAsia="MS Mincho" w:hAnsi="Arial" w:cs="Arial"/>
                <w:b/>
                <w:kern w:val="22"/>
                <w:sz w:val="18"/>
                <w:szCs w:val="18"/>
                <w:lang w:val="en-GB"/>
              </w:rPr>
            </w:pPr>
            <w:r w:rsidRPr="001E22BF">
              <w:rPr>
                <w:rFonts w:ascii="Arial" w:eastAsia="MS Mincho" w:hAnsi="Arial" w:cs="Arial"/>
                <w:b/>
                <w:kern w:val="22"/>
                <w:sz w:val="18"/>
                <w:szCs w:val="18"/>
                <w:lang w:val="en-GB"/>
              </w:rPr>
              <w:t>C4</w:t>
            </w:r>
          </w:p>
        </w:tc>
        <w:tc>
          <w:tcPr>
            <w:tcW w:w="506" w:type="dxa"/>
          </w:tcPr>
          <w:p w14:paraId="41FF427E" w14:textId="77777777" w:rsidR="00E961BD" w:rsidRPr="001E22BF" w:rsidRDefault="00E961BD" w:rsidP="00E961BD">
            <w:pPr>
              <w:snapToGrid w:val="0"/>
              <w:jc w:val="center"/>
              <w:rPr>
                <w:rFonts w:ascii="Arial" w:eastAsia="MS Mincho" w:hAnsi="Arial" w:cs="Arial"/>
                <w:b/>
                <w:kern w:val="22"/>
                <w:sz w:val="18"/>
                <w:szCs w:val="18"/>
                <w:lang w:val="en-GB"/>
              </w:rPr>
            </w:pPr>
            <w:r w:rsidRPr="001E22BF">
              <w:rPr>
                <w:rFonts w:ascii="Arial" w:eastAsia="MS Mincho" w:hAnsi="Arial" w:cs="Arial"/>
                <w:b/>
                <w:kern w:val="22"/>
                <w:sz w:val="18"/>
                <w:szCs w:val="18"/>
                <w:lang w:val="en-GB"/>
              </w:rPr>
              <w:t>C5</w:t>
            </w:r>
          </w:p>
        </w:tc>
        <w:tc>
          <w:tcPr>
            <w:tcW w:w="506" w:type="dxa"/>
          </w:tcPr>
          <w:p w14:paraId="78A6AA25" w14:textId="77777777" w:rsidR="00E961BD" w:rsidRPr="001E22BF" w:rsidRDefault="00E961BD" w:rsidP="00E961BD">
            <w:pPr>
              <w:snapToGrid w:val="0"/>
              <w:jc w:val="center"/>
              <w:rPr>
                <w:rFonts w:ascii="Arial" w:eastAsia="MS Mincho" w:hAnsi="Arial" w:cs="Arial"/>
                <w:b/>
                <w:kern w:val="22"/>
                <w:sz w:val="18"/>
                <w:szCs w:val="18"/>
                <w:lang w:val="en-GB"/>
              </w:rPr>
            </w:pPr>
            <w:r w:rsidRPr="001E22BF">
              <w:rPr>
                <w:rFonts w:ascii="Arial" w:eastAsia="MS Mincho" w:hAnsi="Arial" w:cs="Arial"/>
                <w:b/>
                <w:kern w:val="22"/>
                <w:sz w:val="18"/>
                <w:szCs w:val="18"/>
                <w:lang w:val="en-GB"/>
              </w:rPr>
              <w:t>C6</w:t>
            </w:r>
          </w:p>
        </w:tc>
        <w:tc>
          <w:tcPr>
            <w:tcW w:w="507" w:type="dxa"/>
          </w:tcPr>
          <w:p w14:paraId="2CDA4D7F" w14:textId="77777777" w:rsidR="00E961BD" w:rsidRPr="001E22BF" w:rsidRDefault="00E961BD" w:rsidP="00E961BD">
            <w:pPr>
              <w:snapToGrid w:val="0"/>
              <w:jc w:val="center"/>
              <w:rPr>
                <w:rFonts w:ascii="Arial" w:eastAsia="MS Mincho" w:hAnsi="Arial" w:cs="Arial"/>
                <w:b/>
                <w:kern w:val="22"/>
                <w:sz w:val="18"/>
                <w:szCs w:val="18"/>
                <w:lang w:val="en-GB"/>
              </w:rPr>
            </w:pPr>
            <w:r w:rsidRPr="001E22BF">
              <w:rPr>
                <w:rFonts w:ascii="Arial" w:eastAsia="MS Mincho" w:hAnsi="Arial" w:cs="Arial"/>
                <w:b/>
                <w:kern w:val="22"/>
                <w:sz w:val="18"/>
                <w:szCs w:val="18"/>
                <w:lang w:val="en-GB"/>
              </w:rPr>
              <w:t>C7</w:t>
            </w:r>
          </w:p>
        </w:tc>
      </w:tr>
      <w:tr w:rsidR="00E961BD" w:rsidRPr="001E22BF" w14:paraId="08F5B6E0" w14:textId="77777777">
        <w:trPr>
          <w:trHeight w:val="264"/>
          <w:tblHeader/>
        </w:trPr>
        <w:tc>
          <w:tcPr>
            <w:tcW w:w="9687" w:type="dxa"/>
            <w:vMerge/>
          </w:tcPr>
          <w:p w14:paraId="031F6085" w14:textId="77777777" w:rsidR="00E961BD" w:rsidRPr="001E22BF" w:rsidRDefault="00E961BD" w:rsidP="00E961BD">
            <w:pPr>
              <w:snapToGrid w:val="0"/>
              <w:jc w:val="center"/>
              <w:rPr>
                <w:rFonts w:ascii="Arial" w:eastAsia="MS Mincho" w:hAnsi="Arial" w:cs="Arial"/>
                <w:b/>
                <w:kern w:val="22"/>
                <w:sz w:val="18"/>
                <w:szCs w:val="18"/>
                <w:lang w:val="en-GB"/>
              </w:rPr>
            </w:pPr>
          </w:p>
        </w:tc>
        <w:tc>
          <w:tcPr>
            <w:tcW w:w="3543" w:type="dxa"/>
            <w:gridSpan w:val="7"/>
          </w:tcPr>
          <w:p w14:paraId="65C6714E" w14:textId="77777777" w:rsidR="00E961BD" w:rsidRPr="001E22BF" w:rsidRDefault="00E961BD" w:rsidP="00E961BD">
            <w:pPr>
              <w:snapToGrid w:val="0"/>
              <w:jc w:val="center"/>
              <w:rPr>
                <w:rFonts w:ascii="Arial" w:eastAsia="MS Mincho" w:hAnsi="Arial" w:cs="Arial"/>
                <w:b/>
                <w:kern w:val="22"/>
                <w:sz w:val="18"/>
                <w:szCs w:val="18"/>
                <w:lang w:val="en-GB"/>
              </w:rPr>
            </w:pPr>
            <w:r w:rsidRPr="001E22BF">
              <w:rPr>
                <w:rFonts w:ascii="Arial" w:eastAsia="MS Mincho" w:hAnsi="Arial" w:cs="Arial"/>
                <w:kern w:val="22"/>
                <w:sz w:val="18"/>
                <w:szCs w:val="18"/>
                <w:lang w:val="en-GB"/>
              </w:rPr>
              <w:t xml:space="preserve">For key to criteria, see page </w:t>
            </w:r>
            <w:r w:rsidRPr="001E22BF">
              <w:rPr>
                <w:rFonts w:ascii="Arial" w:eastAsia="MS Mincho" w:hAnsi="Arial" w:cs="Arial"/>
                <w:kern w:val="22"/>
                <w:sz w:val="18"/>
                <w:szCs w:val="18"/>
                <w:lang w:val="en-GB"/>
              </w:rPr>
              <w:fldChar w:fldCharType="begin"/>
            </w:r>
            <w:r w:rsidRPr="001E22BF">
              <w:rPr>
                <w:rFonts w:ascii="Arial" w:eastAsia="MS Mincho" w:hAnsi="Arial" w:cs="Arial"/>
                <w:kern w:val="22"/>
                <w:sz w:val="18"/>
                <w:szCs w:val="18"/>
                <w:lang w:val="en-GB"/>
              </w:rPr>
              <w:instrText xml:space="preserve"> PAGEREF KeyToEBSATables \h </w:instrText>
            </w:r>
            <w:r w:rsidRPr="001E22BF">
              <w:rPr>
                <w:rFonts w:ascii="Arial" w:eastAsia="MS Mincho" w:hAnsi="Arial" w:cs="Arial"/>
                <w:kern w:val="22"/>
                <w:sz w:val="18"/>
                <w:szCs w:val="18"/>
                <w:lang w:val="en-GB"/>
              </w:rPr>
            </w:r>
            <w:r w:rsidRPr="001E22BF">
              <w:rPr>
                <w:rFonts w:ascii="Arial" w:eastAsia="MS Mincho" w:hAnsi="Arial" w:cs="Arial"/>
                <w:kern w:val="22"/>
                <w:sz w:val="18"/>
                <w:szCs w:val="18"/>
                <w:lang w:val="en-GB"/>
              </w:rPr>
              <w:fldChar w:fldCharType="separate"/>
            </w:r>
            <w:r w:rsidR="00BF5DB5" w:rsidRPr="001E22BF">
              <w:rPr>
                <w:rFonts w:ascii="Arial" w:eastAsia="MS Mincho" w:hAnsi="Arial" w:cs="Arial"/>
                <w:noProof/>
                <w:kern w:val="22"/>
                <w:sz w:val="18"/>
                <w:szCs w:val="18"/>
                <w:lang w:val="en-GB"/>
              </w:rPr>
              <w:t>5</w:t>
            </w:r>
            <w:r w:rsidRPr="001E22BF">
              <w:rPr>
                <w:rFonts w:ascii="Arial" w:eastAsia="MS Mincho" w:hAnsi="Arial" w:cs="Arial"/>
                <w:kern w:val="22"/>
                <w:sz w:val="18"/>
                <w:szCs w:val="18"/>
                <w:lang w:val="en-GB"/>
              </w:rPr>
              <w:fldChar w:fldCharType="end"/>
            </w:r>
          </w:p>
        </w:tc>
      </w:tr>
      <w:tr w:rsidR="00E961BD" w:rsidRPr="001E22BF" w14:paraId="2BB80DF2" w14:textId="77777777">
        <w:tc>
          <w:tcPr>
            <w:tcW w:w="9687" w:type="dxa"/>
          </w:tcPr>
          <w:p w14:paraId="55756B51" w14:textId="77777777" w:rsidR="00E961BD" w:rsidRPr="001E22BF" w:rsidRDefault="00E961BD" w:rsidP="00E961BD">
            <w:pPr>
              <w:rPr>
                <w:rFonts w:ascii="Arial" w:eastAsia="MS Mincho" w:hAnsi="Arial" w:cs="Arial"/>
                <w:b/>
                <w:kern w:val="22"/>
                <w:sz w:val="18"/>
                <w:szCs w:val="18"/>
                <w:lang w:val="en-GB"/>
              </w:rPr>
            </w:pPr>
            <w:r w:rsidRPr="001E22BF">
              <w:rPr>
                <w:rFonts w:ascii="Arial" w:eastAsia="MS Mincho" w:hAnsi="Arial" w:cs="Arial"/>
                <w:b/>
                <w:kern w:val="22"/>
                <w:sz w:val="18"/>
                <w:szCs w:val="18"/>
                <w:lang w:val="en-GB"/>
              </w:rPr>
              <w:t>1. Labrador Sea Deep Convection Area</w:t>
            </w:r>
          </w:p>
          <w:p w14:paraId="14A2E842" w14:textId="77777777" w:rsidR="00E961BD" w:rsidRPr="001E22BF" w:rsidRDefault="00E961BD" w:rsidP="00E961BD">
            <w:pPr>
              <w:numPr>
                <w:ilvl w:val="0"/>
                <w:numId w:val="101"/>
              </w:numPr>
              <w:spacing w:after="0" w:line="240" w:lineRule="auto"/>
              <w:jc w:val="both"/>
              <w:rPr>
                <w:rFonts w:ascii="Arial" w:hAnsi="Arial" w:cs="Arial"/>
                <w:iCs/>
                <w:kern w:val="22"/>
                <w:sz w:val="18"/>
                <w:szCs w:val="18"/>
                <w:lang w:val="en-GB"/>
              </w:rPr>
            </w:pPr>
            <w:r w:rsidRPr="001E22BF">
              <w:rPr>
                <w:rFonts w:ascii="Arial" w:eastAsia="MS Mincho" w:hAnsi="Arial" w:cs="Arial"/>
                <w:iCs/>
                <w:kern w:val="22"/>
                <w:sz w:val="18"/>
                <w:szCs w:val="18"/>
                <w:lang w:val="en-GB"/>
              </w:rPr>
              <w:t xml:space="preserve">Location: </w:t>
            </w:r>
            <w:r w:rsidRPr="001E22BF">
              <w:rPr>
                <w:rFonts w:ascii="Arial" w:hAnsi="Arial" w:cs="Arial"/>
                <w:iCs/>
                <w:kern w:val="22"/>
                <w:sz w:val="18"/>
                <w:szCs w:val="18"/>
                <w:lang w:val="en-GB"/>
              </w:rPr>
              <w:t>This area is located in the central gyre of the deep oceanic basin in the Labrador Sea. The area is not fixed by geographic coordinates; instead it is delineated dynamically according to physical oceanographic properties.</w:t>
            </w:r>
          </w:p>
          <w:p w14:paraId="48B4D9AF" w14:textId="77777777" w:rsidR="00E961BD" w:rsidRPr="001E22BF" w:rsidRDefault="00E961BD" w:rsidP="00E961BD">
            <w:pPr>
              <w:numPr>
                <w:ilvl w:val="0"/>
                <w:numId w:val="101"/>
              </w:numPr>
              <w:autoSpaceDE w:val="0"/>
              <w:autoSpaceDN w:val="0"/>
              <w:adjustRightInd w:val="0"/>
              <w:spacing w:after="0" w:line="240" w:lineRule="auto"/>
              <w:jc w:val="both"/>
              <w:rPr>
                <w:rFonts w:ascii="Arial" w:eastAsia="MS Mincho" w:hAnsi="Arial" w:cs="Arial"/>
                <w:kern w:val="22"/>
                <w:sz w:val="18"/>
                <w:szCs w:val="18"/>
                <w:lang w:val="en-GB"/>
              </w:rPr>
            </w:pPr>
            <w:r w:rsidRPr="001E22BF">
              <w:rPr>
                <w:rFonts w:ascii="Arial" w:eastAsia="MS Mincho" w:hAnsi="Arial" w:cs="Arial"/>
                <w:kern w:val="22"/>
                <w:sz w:val="18"/>
                <w:szCs w:val="18"/>
                <w:lang w:val="en-GB"/>
              </w:rPr>
              <w:t xml:space="preserve">The Labrador Sea is a key component of the global ocean circulation system. It is the only site in the North-West Atlantic where deep winter convection serves to exchange surface waters with the deep ocean. In the convection process, seawater constituents, such as carbon dioxide, oxygen and organic carbon, are transported from surface to depth. This area also provides the mid-water overwintering refuge for pre-adult </w:t>
            </w:r>
            <w:r w:rsidRPr="001E22BF">
              <w:rPr>
                <w:rFonts w:ascii="Arial" w:eastAsia="MS Mincho" w:hAnsi="Arial" w:cs="Arial"/>
                <w:i/>
                <w:kern w:val="22"/>
                <w:sz w:val="18"/>
                <w:szCs w:val="18"/>
                <w:lang w:val="en-GB"/>
              </w:rPr>
              <w:t>Calanus finmarchicus</w:t>
            </w:r>
            <w:r w:rsidRPr="001E22BF">
              <w:rPr>
                <w:rFonts w:ascii="Arial" w:eastAsia="MS Mincho" w:hAnsi="Arial" w:cs="Arial"/>
                <w:kern w:val="22"/>
                <w:sz w:val="18"/>
                <w:szCs w:val="18"/>
                <w:lang w:val="en-GB"/>
              </w:rPr>
              <w:t xml:space="preserve">, which is a keystone species that seeds zooplankton populations on the Labrador Shelf and areas further downstream. Year-to-year variability in ocean-ice-atmosphere interaction leads to strong inter-annual variability in the intensity and extent of convection.  However, in the long term, the ongoing warming and freshening of sub-polar surface waters is likely to be a factor leading to weaker convection overall. Consequently, one may expect ecologically significant change in this area to be propagated through the ecosystems of the North-West Atlantic. </w:t>
            </w:r>
          </w:p>
        </w:tc>
        <w:tc>
          <w:tcPr>
            <w:tcW w:w="506" w:type="dxa"/>
            <w:vAlign w:val="center"/>
          </w:tcPr>
          <w:p w14:paraId="5D0FE0C5"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H</w:t>
            </w:r>
          </w:p>
        </w:tc>
        <w:tc>
          <w:tcPr>
            <w:tcW w:w="506" w:type="dxa"/>
            <w:vAlign w:val="center"/>
          </w:tcPr>
          <w:p w14:paraId="452EC95F"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M</w:t>
            </w:r>
          </w:p>
        </w:tc>
        <w:tc>
          <w:tcPr>
            <w:tcW w:w="506" w:type="dxa"/>
            <w:vAlign w:val="center"/>
          </w:tcPr>
          <w:p w14:paraId="2EF01941"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w:t>
            </w:r>
          </w:p>
        </w:tc>
        <w:tc>
          <w:tcPr>
            <w:tcW w:w="506" w:type="dxa"/>
            <w:vAlign w:val="center"/>
          </w:tcPr>
          <w:p w14:paraId="4C05A0FD"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M</w:t>
            </w:r>
          </w:p>
        </w:tc>
        <w:tc>
          <w:tcPr>
            <w:tcW w:w="506" w:type="dxa"/>
            <w:vAlign w:val="center"/>
          </w:tcPr>
          <w:p w14:paraId="0EFDE39A"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L</w:t>
            </w:r>
          </w:p>
        </w:tc>
        <w:tc>
          <w:tcPr>
            <w:tcW w:w="506" w:type="dxa"/>
            <w:vAlign w:val="center"/>
          </w:tcPr>
          <w:p w14:paraId="3D114EAE"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L</w:t>
            </w:r>
          </w:p>
        </w:tc>
        <w:tc>
          <w:tcPr>
            <w:tcW w:w="507" w:type="dxa"/>
            <w:vAlign w:val="center"/>
          </w:tcPr>
          <w:p w14:paraId="5C044AD7" w14:textId="77777777" w:rsidR="00E961BD" w:rsidRPr="001E22BF" w:rsidRDefault="00E961BD" w:rsidP="00E961BD">
            <w:pPr>
              <w:snapToGrid w:val="0"/>
              <w:jc w:val="center"/>
              <w:rPr>
                <w:rFonts w:ascii="Arial" w:hAnsi="Arial" w:cs="Arial"/>
                <w:kern w:val="22"/>
                <w:sz w:val="18"/>
                <w:szCs w:val="18"/>
                <w:lang w:val="en-GB"/>
              </w:rPr>
            </w:pPr>
            <w:r w:rsidRPr="001E22BF">
              <w:rPr>
                <w:rFonts w:ascii="Arial" w:hAnsi="Arial" w:cs="Arial"/>
                <w:kern w:val="22"/>
                <w:sz w:val="18"/>
                <w:szCs w:val="18"/>
                <w:lang w:val="en-GB"/>
              </w:rPr>
              <w:t>M</w:t>
            </w:r>
          </w:p>
        </w:tc>
      </w:tr>
      <w:tr w:rsidR="00E961BD" w:rsidRPr="001E22BF" w14:paraId="77508493" w14:textId="77777777">
        <w:tc>
          <w:tcPr>
            <w:tcW w:w="9687" w:type="dxa"/>
          </w:tcPr>
          <w:p w14:paraId="4EFBCFB6" w14:textId="77777777" w:rsidR="00E961BD" w:rsidRPr="001E22BF" w:rsidRDefault="00E961BD" w:rsidP="00E961BD">
            <w:pPr>
              <w:rPr>
                <w:rFonts w:ascii="Arial" w:hAnsi="Arial" w:cs="Arial"/>
                <w:kern w:val="22"/>
                <w:sz w:val="18"/>
                <w:szCs w:val="18"/>
                <w:lang w:val="en-GB"/>
              </w:rPr>
            </w:pPr>
            <w:r w:rsidRPr="001E22BF">
              <w:rPr>
                <w:rFonts w:ascii="Arial" w:eastAsia="MS Mincho" w:hAnsi="Arial" w:cs="Arial"/>
                <w:b/>
                <w:kern w:val="22"/>
                <w:sz w:val="18"/>
                <w:szCs w:val="18"/>
                <w:lang w:val="en-GB"/>
              </w:rPr>
              <w:t>2. Seabird Foraging Zone in the Southern Labrador Sea</w:t>
            </w:r>
          </w:p>
          <w:p w14:paraId="2D5C47F1" w14:textId="77777777" w:rsidR="00E961BD" w:rsidRPr="001E22BF" w:rsidRDefault="00E961BD" w:rsidP="00E961BD">
            <w:pPr>
              <w:numPr>
                <w:ilvl w:val="0"/>
                <w:numId w:val="102"/>
              </w:numPr>
              <w:spacing w:after="0" w:line="240" w:lineRule="auto"/>
              <w:jc w:val="both"/>
              <w:rPr>
                <w:rFonts w:ascii="Arial" w:eastAsia="MS Mincho" w:hAnsi="Arial" w:cs="Arial"/>
                <w:kern w:val="22"/>
                <w:sz w:val="18"/>
                <w:szCs w:val="18"/>
                <w:lang w:val="en-GB"/>
              </w:rPr>
            </w:pPr>
            <w:r w:rsidRPr="001E22BF">
              <w:rPr>
                <w:rFonts w:ascii="Arial" w:eastAsia="MS Mincho" w:hAnsi="Arial" w:cs="Arial"/>
                <w:kern w:val="22"/>
                <w:sz w:val="18"/>
                <w:szCs w:val="18"/>
                <w:lang w:val="en-GB"/>
              </w:rPr>
              <w:t>Location: The area is located in the southern portion of the Labrador Sea, north-east of Newfoundland. The identified seabird habitats span the Canadian EEZ and adjacent pelagic waters, but the area described as meeting the EBSA criteria is restricted to the pelagic portion. The specific areas used by each seabird species are likely to vary seasonally and inter-annually so the area is dynamic in nature.</w:t>
            </w:r>
          </w:p>
          <w:p w14:paraId="4840C5B0" w14:textId="77777777" w:rsidR="00E961BD" w:rsidRPr="001E22BF" w:rsidRDefault="00E961BD" w:rsidP="00E961BD">
            <w:pPr>
              <w:numPr>
                <w:ilvl w:val="0"/>
                <w:numId w:val="102"/>
              </w:numPr>
              <w:spacing w:after="0" w:line="240" w:lineRule="auto"/>
              <w:jc w:val="both"/>
              <w:rPr>
                <w:rFonts w:ascii="Arial" w:eastAsia="MS Mincho" w:hAnsi="Arial" w:cs="Arial"/>
                <w:kern w:val="22"/>
                <w:sz w:val="18"/>
                <w:szCs w:val="18"/>
                <w:lang w:val="en-GB"/>
              </w:rPr>
            </w:pPr>
            <w:r w:rsidRPr="001E22BF">
              <w:rPr>
                <w:rFonts w:ascii="Arial" w:eastAsia="MS Mincho" w:hAnsi="Arial" w:cs="Arial"/>
                <w:kern w:val="22"/>
                <w:sz w:val="18"/>
                <w:szCs w:val="18"/>
                <w:lang w:val="en-GB"/>
              </w:rPr>
              <w:t>The waters off Newfoundland and Labrador support globally significant populations of marine vertebrates, including an estimated 40 million seabirds annually. A number of recent tracking studies highlight the importance of the southern Labrador Sea, in particular, as foraging habitat for seabirds, including over-wintering black-legged kittiwakes (</w:t>
            </w:r>
            <w:r w:rsidRPr="001E22BF">
              <w:rPr>
                <w:rFonts w:ascii="Arial" w:eastAsia="MS Mincho" w:hAnsi="Arial" w:cs="Arial"/>
                <w:i/>
                <w:kern w:val="22"/>
                <w:sz w:val="18"/>
                <w:szCs w:val="18"/>
                <w:lang w:val="en-GB"/>
              </w:rPr>
              <w:t>Rissa tridactyla</w:t>
            </w:r>
            <w:r w:rsidRPr="001E22BF">
              <w:rPr>
                <w:rFonts w:ascii="Arial" w:eastAsia="MS Mincho" w:hAnsi="Arial" w:cs="Arial"/>
                <w:kern w:val="22"/>
                <w:sz w:val="18"/>
                <w:szCs w:val="18"/>
                <w:lang w:val="en-GB"/>
              </w:rPr>
              <w:t>) thick-billed murres (</w:t>
            </w:r>
            <w:r w:rsidRPr="001E22BF">
              <w:rPr>
                <w:rFonts w:ascii="Arial" w:eastAsia="MS Mincho" w:hAnsi="Arial" w:cs="Arial"/>
                <w:i/>
                <w:kern w:val="22"/>
                <w:sz w:val="18"/>
                <w:szCs w:val="18"/>
                <w:lang w:val="en-GB"/>
              </w:rPr>
              <w:t>uria lombia</w:t>
            </w:r>
            <w:r w:rsidRPr="001E22BF">
              <w:rPr>
                <w:rFonts w:ascii="Arial" w:eastAsia="MS Mincho" w:hAnsi="Arial" w:cs="Arial"/>
                <w:kern w:val="22"/>
                <w:sz w:val="18"/>
                <w:szCs w:val="18"/>
                <w:lang w:val="en-GB"/>
              </w:rPr>
              <w:t>) and, and breeding Leach’s storm petrels (</w:t>
            </w:r>
            <w:r w:rsidRPr="001E22BF">
              <w:rPr>
                <w:rFonts w:ascii="Arial" w:eastAsia="MS Mincho" w:hAnsi="Arial" w:cs="Arial"/>
                <w:i/>
                <w:kern w:val="22"/>
                <w:sz w:val="18"/>
                <w:szCs w:val="18"/>
                <w:lang w:val="en-GB"/>
              </w:rPr>
              <w:t>Oceanodroma leucorhoa</w:t>
            </w:r>
            <w:r w:rsidRPr="001E22BF">
              <w:rPr>
                <w:rFonts w:ascii="Arial" w:eastAsia="MS Mincho" w:hAnsi="Arial" w:cs="Arial"/>
                <w:kern w:val="22"/>
                <w:sz w:val="18"/>
                <w:szCs w:val="18"/>
                <w:lang w:val="en-GB"/>
              </w:rPr>
              <w:t>). This habitat spans the Orphan Basin in the south to 56</w:t>
            </w:r>
            <w:r w:rsidRPr="001E22BF">
              <w:rPr>
                <w:rFonts w:ascii="Arial" w:eastAsia="MS Mincho" w:hAnsi="Arial" w:cs="Arial"/>
                <w:kern w:val="22"/>
                <w:sz w:val="18"/>
                <w:szCs w:val="18"/>
                <w:lang w:val="en-GB"/>
              </w:rPr>
              <w:sym w:font="Symbol" w:char="F0B0"/>
            </w:r>
            <w:r w:rsidRPr="001E22BF">
              <w:rPr>
                <w:rFonts w:ascii="Arial" w:eastAsia="MS Mincho" w:hAnsi="Arial" w:cs="Arial"/>
                <w:kern w:val="22"/>
                <w:sz w:val="18"/>
                <w:szCs w:val="18"/>
                <w:lang w:val="en-GB"/>
              </w:rPr>
              <w:t>N, covering continental shelf, slope and adjacent offshore waters. While the habitat supporting these seabirds spans the Canadian EEZ and adjacent area beyond national jurisdiction, this description represents the portion located within the pelagic zone, where core foraging and wintering areas for the three seabird species, representing 20 populations, intersect.</w:t>
            </w:r>
          </w:p>
          <w:p w14:paraId="77ECC24E" w14:textId="77777777" w:rsidR="00E961BD" w:rsidRPr="001E22BF" w:rsidRDefault="00E961BD" w:rsidP="00E961BD">
            <w:pPr>
              <w:rPr>
                <w:rFonts w:ascii="Arial" w:hAnsi="Arial" w:cs="Arial"/>
                <w:kern w:val="22"/>
                <w:sz w:val="18"/>
                <w:szCs w:val="18"/>
                <w:lang w:val="en-GB"/>
              </w:rPr>
            </w:pPr>
          </w:p>
        </w:tc>
        <w:tc>
          <w:tcPr>
            <w:tcW w:w="506" w:type="dxa"/>
            <w:vAlign w:val="center"/>
          </w:tcPr>
          <w:p w14:paraId="50E73494"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50D8F08D"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2D912272"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33E3455C"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30E89B03"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668F8B98"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7" w:type="dxa"/>
            <w:vAlign w:val="center"/>
          </w:tcPr>
          <w:p w14:paraId="2BEB2754"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r>
      <w:tr w:rsidR="00E961BD" w:rsidRPr="001E22BF" w14:paraId="301CC80E" w14:textId="77777777">
        <w:trPr>
          <w:trHeight w:val="340"/>
        </w:trPr>
        <w:tc>
          <w:tcPr>
            <w:tcW w:w="9687" w:type="dxa"/>
          </w:tcPr>
          <w:p w14:paraId="66FAEB0B" w14:textId="77777777" w:rsidR="00E961BD" w:rsidRPr="001E22BF" w:rsidRDefault="00E961BD" w:rsidP="00E961BD">
            <w:pPr>
              <w:keepNext/>
              <w:snapToGrid w:val="0"/>
              <w:rPr>
                <w:rFonts w:ascii="Arial" w:eastAsia="MS Mincho" w:hAnsi="Arial" w:cs="Arial"/>
                <w:b/>
                <w:kern w:val="22"/>
                <w:sz w:val="18"/>
                <w:szCs w:val="18"/>
                <w:lang w:val="en-GB"/>
              </w:rPr>
            </w:pPr>
            <w:r w:rsidRPr="001E22BF">
              <w:rPr>
                <w:rFonts w:ascii="Arial" w:eastAsia="MS Mincho" w:hAnsi="Arial" w:cs="Arial"/>
                <w:b/>
                <w:kern w:val="22"/>
                <w:sz w:val="18"/>
                <w:szCs w:val="18"/>
                <w:lang w:val="en-GB"/>
              </w:rPr>
              <w:lastRenderedPageBreak/>
              <w:t>3. Orphan Knoll</w:t>
            </w:r>
          </w:p>
          <w:p w14:paraId="4317F790" w14:textId="77777777" w:rsidR="00E961BD" w:rsidRPr="001E22BF" w:rsidRDefault="00E961BD" w:rsidP="00E961BD">
            <w:pPr>
              <w:numPr>
                <w:ilvl w:val="0"/>
                <w:numId w:val="116"/>
              </w:numPr>
              <w:snapToGrid w:val="0"/>
              <w:spacing w:after="0" w:line="240" w:lineRule="auto"/>
              <w:jc w:val="both"/>
              <w:rPr>
                <w:rFonts w:ascii="Arial" w:eastAsia="MS Mincho" w:hAnsi="Arial" w:cs="Arial"/>
                <w:kern w:val="22"/>
                <w:sz w:val="18"/>
                <w:szCs w:val="18"/>
                <w:lang w:val="en-GB"/>
              </w:rPr>
            </w:pPr>
            <w:r w:rsidRPr="001E22BF">
              <w:rPr>
                <w:rFonts w:ascii="Arial" w:eastAsia="MS Mincho" w:hAnsi="Arial" w:cs="Arial"/>
                <w:kern w:val="22"/>
                <w:sz w:val="18"/>
                <w:szCs w:val="18"/>
                <w:lang w:val="en-GB"/>
              </w:rPr>
              <w:t xml:space="preserve">Location: The area is located in the North Atlantic, north of the Flemish Cap, and is </w:t>
            </w:r>
            <w:r w:rsidRPr="001E22BF">
              <w:rPr>
                <w:rFonts w:ascii="Arial" w:hAnsi="Arial" w:cs="Arial"/>
                <w:kern w:val="22"/>
                <w:sz w:val="18"/>
                <w:szCs w:val="18"/>
                <w:lang w:val="en-GB"/>
              </w:rPr>
              <w:t>rises to depths less than 1800 m from the surface.</w:t>
            </w:r>
            <w:r w:rsidRPr="001E22BF">
              <w:rPr>
                <w:rFonts w:ascii="Arial" w:eastAsia="MS Mincho" w:hAnsi="Arial" w:cs="Arial"/>
                <w:kern w:val="22"/>
                <w:sz w:val="18"/>
                <w:szCs w:val="18"/>
                <w:lang w:val="en-GB"/>
              </w:rPr>
              <w:t xml:space="preserve"> Orphan Knoll is an irregularly shaped feature with one named seamount adjacent to the south-east. Boundaries were drawn around Orphan Knoll and the small seamount to encompass both features. The 4000 m depth contour was followed to the east, and the 3000 m depth contour was followed to the south and the north-west. To the south-east the boundary connected the 3000 m and 4000 m contours to encompass a small feature near the later. To the west, the depth contours were followed (approx. 2750 m) to capture the slope of the Orphan Knoll between the 3000 m contours to the north and south.</w:t>
            </w:r>
          </w:p>
          <w:p w14:paraId="09811EBD" w14:textId="77777777" w:rsidR="00E961BD" w:rsidRPr="001E22BF" w:rsidRDefault="00E961BD" w:rsidP="00E961BD">
            <w:pPr>
              <w:numPr>
                <w:ilvl w:val="0"/>
                <w:numId w:val="116"/>
              </w:numPr>
              <w:snapToGrid w:val="0"/>
              <w:spacing w:after="0" w:line="240" w:lineRule="auto"/>
              <w:jc w:val="both"/>
              <w:rPr>
                <w:rFonts w:ascii="Arial" w:eastAsia="MS Mincho" w:hAnsi="Arial" w:cs="Arial"/>
                <w:kern w:val="22"/>
                <w:sz w:val="18"/>
                <w:szCs w:val="18"/>
                <w:lang w:val="en-GB"/>
              </w:rPr>
            </w:pPr>
            <w:r w:rsidRPr="001E22BF">
              <w:rPr>
                <w:rFonts w:ascii="Arial" w:eastAsia="MS Mincho" w:hAnsi="Arial" w:cs="Arial"/>
                <w:kern w:val="22"/>
                <w:sz w:val="18"/>
                <w:szCs w:val="18"/>
                <w:lang w:val="en-GB"/>
              </w:rPr>
              <w:t>The Orphan Knoll provides an island of hard substratum and uniquely complex habitats that rise from the seafloor from the surrounding deep, soft sediments of Orphan Basin. O</w:t>
            </w:r>
            <w:r w:rsidRPr="001E22BF">
              <w:rPr>
                <w:rFonts w:ascii="Arial" w:hAnsi="Arial" w:cs="Arial"/>
                <w:kern w:val="22"/>
                <w:sz w:val="18"/>
                <w:szCs w:val="18"/>
                <w:lang w:val="en-GB"/>
              </w:rPr>
              <w:t xml:space="preserve">wing to their isolation, seamounts tend to support endemic populations and unique faunal assemblages. Although Orphan Knoll is close to the adjacent continental slopes, it is much deeper and appears to have a distinctive fauna. Fragile and long-lived corals and sponges have been observed on Orphan Knoll during underwater camera and video surveys. </w:t>
            </w:r>
            <w:r w:rsidRPr="001E22BF">
              <w:rPr>
                <w:rFonts w:ascii="Arial" w:eastAsia="MS Mincho" w:hAnsi="Arial" w:cs="Arial"/>
                <w:kern w:val="22"/>
                <w:sz w:val="18"/>
                <w:szCs w:val="18"/>
                <w:lang w:val="en-GB"/>
              </w:rPr>
              <w:t>A Taylor Cone circulation has been identified, providing a mechanism for retention of larvae over the feature.</w:t>
            </w:r>
          </w:p>
        </w:tc>
        <w:tc>
          <w:tcPr>
            <w:tcW w:w="506" w:type="dxa"/>
            <w:vAlign w:val="center"/>
          </w:tcPr>
          <w:p w14:paraId="398500D1"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3E7D28B1"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w:t>
            </w:r>
          </w:p>
        </w:tc>
        <w:tc>
          <w:tcPr>
            <w:tcW w:w="506" w:type="dxa"/>
            <w:vAlign w:val="center"/>
          </w:tcPr>
          <w:p w14:paraId="628EF52D"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w:t>
            </w:r>
          </w:p>
        </w:tc>
        <w:tc>
          <w:tcPr>
            <w:tcW w:w="506" w:type="dxa"/>
            <w:vAlign w:val="center"/>
          </w:tcPr>
          <w:p w14:paraId="2160A840"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14235E1E"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L</w:t>
            </w:r>
          </w:p>
        </w:tc>
        <w:tc>
          <w:tcPr>
            <w:tcW w:w="506" w:type="dxa"/>
            <w:vAlign w:val="center"/>
          </w:tcPr>
          <w:p w14:paraId="2BDE6796"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7" w:type="dxa"/>
            <w:vAlign w:val="center"/>
          </w:tcPr>
          <w:p w14:paraId="0E38B24C"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r>
      <w:tr w:rsidR="00E961BD" w:rsidRPr="001E22BF" w14:paraId="0D69043A" w14:textId="77777777">
        <w:tc>
          <w:tcPr>
            <w:tcW w:w="9687" w:type="dxa"/>
          </w:tcPr>
          <w:p w14:paraId="5B338EA3" w14:textId="77777777" w:rsidR="00E961BD" w:rsidRPr="001E22BF" w:rsidRDefault="00E961BD" w:rsidP="00E961BD">
            <w:pPr>
              <w:snapToGrid w:val="0"/>
              <w:rPr>
                <w:rFonts w:ascii="Arial" w:eastAsia="MS Mincho" w:hAnsi="Arial" w:cs="Arial"/>
                <w:b/>
                <w:kern w:val="22"/>
                <w:sz w:val="18"/>
                <w:szCs w:val="18"/>
                <w:lang w:val="en-GB"/>
              </w:rPr>
            </w:pPr>
            <w:r w:rsidRPr="001E22BF">
              <w:rPr>
                <w:rFonts w:ascii="Arial" w:eastAsia="MS Mincho" w:hAnsi="Arial" w:cs="Arial"/>
                <w:b/>
                <w:kern w:val="22"/>
                <w:sz w:val="18"/>
                <w:szCs w:val="18"/>
                <w:lang w:val="en-GB"/>
              </w:rPr>
              <w:t>4. Slopes of the Flemish Cap and Grand Bank</w:t>
            </w:r>
          </w:p>
          <w:p w14:paraId="63F3DCFA" w14:textId="77777777" w:rsidR="00E961BD" w:rsidRPr="001E22BF" w:rsidRDefault="00E961BD" w:rsidP="00E961BD">
            <w:pPr>
              <w:numPr>
                <w:ilvl w:val="0"/>
                <w:numId w:val="103"/>
              </w:numPr>
              <w:spacing w:after="0" w:line="240" w:lineRule="auto"/>
              <w:jc w:val="both"/>
              <w:rPr>
                <w:rFonts w:ascii="Arial" w:eastAsia="MS Mincho" w:hAnsi="Arial" w:cs="Arial"/>
                <w:kern w:val="22"/>
                <w:sz w:val="18"/>
                <w:szCs w:val="18"/>
                <w:lang w:val="en-GB"/>
              </w:rPr>
            </w:pPr>
            <w:r w:rsidRPr="001E22BF">
              <w:rPr>
                <w:rFonts w:ascii="Arial" w:eastAsia="MS Mincho" w:hAnsi="Arial" w:cs="Arial"/>
                <w:kern w:val="22"/>
                <w:sz w:val="18"/>
                <w:szCs w:val="18"/>
                <w:lang w:val="en-GB"/>
              </w:rPr>
              <w:t xml:space="preserve">Location: The area is delimited by the 600 m and 2500 m bathymetric contours and lies beyond the limit of the Canadian EEZ. </w:t>
            </w:r>
          </w:p>
          <w:p w14:paraId="1D7153E4" w14:textId="77777777" w:rsidR="00E961BD" w:rsidRPr="001E22BF" w:rsidRDefault="00E961BD" w:rsidP="00E961BD">
            <w:pPr>
              <w:numPr>
                <w:ilvl w:val="0"/>
                <w:numId w:val="103"/>
              </w:numPr>
              <w:spacing w:after="0" w:line="240" w:lineRule="auto"/>
              <w:jc w:val="both"/>
              <w:rPr>
                <w:rFonts w:ascii="Arial" w:eastAsia="MS Mincho" w:hAnsi="Arial" w:cs="Arial"/>
                <w:kern w:val="22"/>
                <w:sz w:val="18"/>
                <w:szCs w:val="18"/>
                <w:lang w:val="en-GB"/>
              </w:rPr>
            </w:pPr>
            <w:r w:rsidRPr="001E22BF">
              <w:rPr>
                <w:rFonts w:ascii="Arial" w:eastAsia="MS Mincho" w:hAnsi="Arial" w:cs="Arial"/>
                <w:kern w:val="22"/>
                <w:sz w:val="18"/>
                <w:szCs w:val="18"/>
                <w:lang w:val="en-GB"/>
              </w:rPr>
              <w:t xml:space="preserve">The slopes of the Flemish Cap and Grand Bank of Newfoundland contain most of the aggregations of indicator taxa for vulnerable marine ecosystems identified in international waters of the Northwest Atlantic Fisheries Organization (NAFO) Regulatory Area. This area also includes all the current NAFO closures to protect corals and sponges in their Regulatory Area as well as a component of the Greenland halibut fishery grounds in international waters. </w:t>
            </w:r>
            <w:r w:rsidRPr="001E22BF">
              <w:rPr>
                <w:rFonts w:ascii="Arial" w:hAnsi="Arial" w:cs="Arial"/>
                <w:kern w:val="22"/>
                <w:sz w:val="18"/>
                <w:szCs w:val="18"/>
                <w:lang w:val="en-GB"/>
              </w:rPr>
              <w:t xml:space="preserve">It is also the habitat of a number of threatened and listed species. </w:t>
            </w:r>
            <w:r w:rsidRPr="001E22BF">
              <w:rPr>
                <w:rFonts w:ascii="Arial" w:eastAsia="MS Mincho" w:hAnsi="Arial" w:cs="Arial"/>
                <w:kern w:val="22"/>
                <w:sz w:val="18"/>
                <w:szCs w:val="18"/>
                <w:lang w:val="en-GB"/>
              </w:rPr>
              <w:t>A high biodiversity of marine taxa are found within the boundary of the area described as meeting the EBSA criteria.</w:t>
            </w:r>
          </w:p>
        </w:tc>
        <w:tc>
          <w:tcPr>
            <w:tcW w:w="506" w:type="dxa"/>
            <w:vAlign w:val="center"/>
          </w:tcPr>
          <w:p w14:paraId="1FAC08FA"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25E12CAC"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4A7B91C2"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0193A010"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17703E76"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4818F4A2"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7" w:type="dxa"/>
            <w:vAlign w:val="center"/>
          </w:tcPr>
          <w:p w14:paraId="006DBFF0"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r>
      <w:tr w:rsidR="00E961BD" w:rsidRPr="001E22BF" w14:paraId="366F975E" w14:textId="77777777">
        <w:tc>
          <w:tcPr>
            <w:tcW w:w="9687" w:type="dxa"/>
          </w:tcPr>
          <w:p w14:paraId="10D3D4BB" w14:textId="77777777" w:rsidR="00E961BD" w:rsidRPr="001E22BF" w:rsidRDefault="00E961BD" w:rsidP="00E961BD">
            <w:pPr>
              <w:snapToGrid w:val="0"/>
              <w:rPr>
                <w:rFonts w:ascii="Arial" w:eastAsia="MS Mincho" w:hAnsi="Arial" w:cs="Arial"/>
                <w:b/>
                <w:kern w:val="22"/>
                <w:sz w:val="18"/>
                <w:szCs w:val="18"/>
                <w:lang w:val="en-GB"/>
              </w:rPr>
            </w:pPr>
            <w:r w:rsidRPr="001E22BF">
              <w:rPr>
                <w:rFonts w:ascii="Arial" w:eastAsia="MS Mincho" w:hAnsi="Arial" w:cs="Arial"/>
                <w:b/>
                <w:kern w:val="22"/>
                <w:sz w:val="18"/>
                <w:szCs w:val="18"/>
                <w:lang w:val="en-GB"/>
              </w:rPr>
              <w:t>5. Southeast Shoal and Adjacent Areas on the Tail of the Grand Bank</w:t>
            </w:r>
          </w:p>
          <w:p w14:paraId="2994B6A1" w14:textId="77777777" w:rsidR="00E961BD" w:rsidRPr="001E22BF" w:rsidRDefault="00E961BD" w:rsidP="00E961BD">
            <w:pPr>
              <w:numPr>
                <w:ilvl w:val="0"/>
                <w:numId w:val="104"/>
              </w:numPr>
              <w:spacing w:after="0" w:line="240" w:lineRule="auto"/>
              <w:jc w:val="both"/>
              <w:rPr>
                <w:rFonts w:ascii="Arial" w:eastAsia="MS Mincho" w:hAnsi="Arial" w:cs="Arial"/>
                <w:kern w:val="22"/>
                <w:sz w:val="18"/>
                <w:szCs w:val="18"/>
                <w:lang w:val="en-GB"/>
              </w:rPr>
            </w:pPr>
            <w:r w:rsidRPr="001E22BF">
              <w:rPr>
                <w:rFonts w:ascii="Arial" w:eastAsia="MS Mincho" w:hAnsi="Arial" w:cs="Arial"/>
                <w:kern w:val="22"/>
                <w:sz w:val="18"/>
                <w:szCs w:val="18"/>
                <w:lang w:val="en-GB"/>
              </w:rPr>
              <w:t>Location: The area is located at the southern portion of the Grand Bank, south-east of Newfoundland. The area extends from the 200 nm (Canadian EEZ) to the 100 m contour.</w:t>
            </w:r>
          </w:p>
          <w:p w14:paraId="492F1285" w14:textId="77777777" w:rsidR="00E961BD" w:rsidRPr="001E22BF" w:rsidRDefault="00E961BD" w:rsidP="00E961BD">
            <w:pPr>
              <w:numPr>
                <w:ilvl w:val="0"/>
                <w:numId w:val="104"/>
              </w:numPr>
              <w:spacing w:after="0" w:line="240" w:lineRule="auto"/>
              <w:jc w:val="both"/>
              <w:rPr>
                <w:rFonts w:ascii="Arial" w:eastAsia="MS Mincho" w:hAnsi="Arial" w:cs="Arial"/>
                <w:kern w:val="22"/>
                <w:sz w:val="18"/>
                <w:szCs w:val="18"/>
                <w:lang w:val="en-GB"/>
              </w:rPr>
            </w:pPr>
            <w:r w:rsidRPr="001E22BF">
              <w:rPr>
                <w:rFonts w:ascii="Arial" w:eastAsia="MS Mincho" w:hAnsi="Arial" w:cs="Arial"/>
                <w:kern w:val="22"/>
                <w:sz w:val="18"/>
                <w:szCs w:val="18"/>
                <w:lang w:val="en-GB"/>
              </w:rPr>
              <w:t>The Southeast Shoal and adjacent areas (referred to as the “Tail of the Grand Bank”) is a highly productive ecosystem that has sustained a dynamic web of marine life for centuries.</w:t>
            </w:r>
            <w:r w:rsidRPr="001E22BF">
              <w:rPr>
                <w:rFonts w:ascii="Arial" w:hAnsi="Arial" w:cs="Arial"/>
                <w:kern w:val="22"/>
                <w:sz w:val="18"/>
                <w:szCs w:val="18"/>
                <w:lang w:val="en-GB"/>
              </w:rPr>
              <w:t xml:space="preserve"> The Southeast Shoal is an ancient beach relic that provides a shallow, relatively warm, sandy habitat with a unique offshore capelin-spawning ground. The area also supports a nursery ground for yellowtail flounder, as well spawning areas for depleted American plaice, depleted Atlantic cod and striped wolfish (listed as a species of special concern by Canada's federal Species at Risk Act – SARA). Unique populations of blue mussels and wedge clams are also found here. Due to the presence of abundant forage fish, the “tail” is an important feeding area for a number of cetaceans, including humpback and fin whales, and is frequented by large numbers of seabirds, including </w:t>
            </w:r>
            <w:r w:rsidRPr="001E22BF">
              <w:rPr>
                <w:rFonts w:ascii="Arial" w:eastAsia="MS Mincho" w:hAnsi="Arial" w:cs="Arial"/>
                <w:kern w:val="22"/>
                <w:sz w:val="18"/>
                <w:szCs w:val="18"/>
                <w:lang w:val="en-GB"/>
              </w:rPr>
              <w:t>species that travel over 15,000 km from breeding sites in the South Atlantic to feed in the area during the non-breeding season.</w:t>
            </w:r>
          </w:p>
        </w:tc>
        <w:tc>
          <w:tcPr>
            <w:tcW w:w="506" w:type="dxa"/>
            <w:vAlign w:val="center"/>
          </w:tcPr>
          <w:p w14:paraId="2DE65A36"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791F9C56"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4CBD7D76"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1C82F934"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679EF17E"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57A3520D"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7" w:type="dxa"/>
            <w:vAlign w:val="center"/>
          </w:tcPr>
          <w:p w14:paraId="2F8FB06A"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L</w:t>
            </w:r>
          </w:p>
        </w:tc>
      </w:tr>
      <w:tr w:rsidR="00E961BD" w:rsidRPr="001E22BF" w14:paraId="7E8BBC2C" w14:textId="77777777">
        <w:tc>
          <w:tcPr>
            <w:tcW w:w="9687" w:type="dxa"/>
          </w:tcPr>
          <w:p w14:paraId="720EC836" w14:textId="77777777" w:rsidR="00E961BD" w:rsidRPr="001E22BF" w:rsidRDefault="00E961BD" w:rsidP="00E961BD">
            <w:pPr>
              <w:snapToGrid w:val="0"/>
              <w:rPr>
                <w:rFonts w:ascii="Arial" w:eastAsia="MS Mincho" w:hAnsi="Arial" w:cs="Arial"/>
                <w:b/>
                <w:kern w:val="22"/>
                <w:sz w:val="18"/>
                <w:szCs w:val="18"/>
                <w:lang w:val="en-GB"/>
              </w:rPr>
            </w:pPr>
            <w:r w:rsidRPr="001E22BF">
              <w:rPr>
                <w:rFonts w:ascii="Arial" w:eastAsia="MS Mincho" w:hAnsi="Arial" w:cs="Arial"/>
                <w:b/>
                <w:kern w:val="22"/>
                <w:sz w:val="18"/>
                <w:szCs w:val="18"/>
                <w:lang w:val="en-GB"/>
              </w:rPr>
              <w:lastRenderedPageBreak/>
              <w:t>6. New England and Corner Rise Seamounts</w:t>
            </w:r>
          </w:p>
          <w:p w14:paraId="3C23C25E" w14:textId="77777777" w:rsidR="00E961BD" w:rsidRPr="001E22BF" w:rsidRDefault="00E961BD" w:rsidP="00E961BD">
            <w:pPr>
              <w:numPr>
                <w:ilvl w:val="0"/>
                <w:numId w:val="105"/>
              </w:numPr>
              <w:snapToGrid w:val="0"/>
              <w:spacing w:after="0" w:line="240" w:lineRule="auto"/>
              <w:jc w:val="both"/>
              <w:rPr>
                <w:rFonts w:ascii="Arial" w:eastAsia="MS Mincho" w:hAnsi="Arial" w:cs="Arial"/>
                <w:kern w:val="22"/>
                <w:sz w:val="18"/>
                <w:szCs w:val="18"/>
                <w:lang w:val="en-GB"/>
              </w:rPr>
            </w:pPr>
            <w:r w:rsidRPr="001E22BF">
              <w:rPr>
                <w:rFonts w:ascii="Arial" w:eastAsia="MS Mincho" w:hAnsi="Arial" w:cs="Arial"/>
                <w:kern w:val="22"/>
                <w:sz w:val="18"/>
                <w:szCs w:val="18"/>
                <w:lang w:val="en-GB"/>
              </w:rPr>
              <w:t>Location: The area includes named seamounts in each of the New England and Corner Rise Seamount chains. Given the large distance of about 300 km between the two seamount chains, this area includes separate polygons for these two chains. The New England Seamounts feature extends into the EEZ of the United States of America but the area described here is entirely beyond national jurisdiction.</w:t>
            </w:r>
          </w:p>
          <w:p w14:paraId="42E468A4" w14:textId="77777777" w:rsidR="00E961BD" w:rsidRPr="001E22BF" w:rsidRDefault="00E961BD" w:rsidP="00E961BD">
            <w:pPr>
              <w:numPr>
                <w:ilvl w:val="0"/>
                <w:numId w:val="105"/>
              </w:numPr>
              <w:autoSpaceDE w:val="0"/>
              <w:autoSpaceDN w:val="0"/>
              <w:adjustRightInd w:val="0"/>
              <w:spacing w:after="0" w:line="240" w:lineRule="auto"/>
              <w:jc w:val="both"/>
              <w:rPr>
                <w:rFonts w:ascii="Arial" w:eastAsia="MS Mincho" w:hAnsi="Arial" w:cs="Arial"/>
                <w:kern w:val="22"/>
                <w:sz w:val="18"/>
                <w:szCs w:val="18"/>
                <w:lang w:val="en-GB"/>
              </w:rPr>
            </w:pPr>
            <w:r w:rsidRPr="001E22BF">
              <w:rPr>
                <w:rFonts w:ascii="Arial" w:eastAsia="MS Mincho" w:hAnsi="Arial" w:cs="Arial"/>
                <w:kern w:val="22"/>
                <w:sz w:val="18"/>
                <w:szCs w:val="18"/>
                <w:lang w:val="en-GB"/>
              </w:rPr>
              <w:t xml:space="preserve">The New England and Corner Rise seamounts are rare islands of hard substratum and uniquely complex habitats that rise from the deep sea into shallow water, in one case to less than 200 m from the surface.  </w:t>
            </w:r>
            <w:r w:rsidRPr="001E22BF">
              <w:rPr>
                <w:rFonts w:ascii="Arial" w:hAnsi="Arial" w:cs="Arial"/>
                <w:kern w:val="22"/>
                <w:sz w:val="18"/>
                <w:szCs w:val="18"/>
                <w:lang w:val="en-GB"/>
              </w:rPr>
              <w:t xml:space="preserve">Owing to their isolation, seamounts tend to support endemic populations and unique faunal assemblages. </w:t>
            </w:r>
            <w:r w:rsidRPr="001E22BF">
              <w:rPr>
                <w:rFonts w:ascii="Arial" w:eastAsia="MS Mincho" w:hAnsi="Arial" w:cs="Arial"/>
                <w:kern w:val="22"/>
                <w:sz w:val="18"/>
                <w:szCs w:val="18"/>
                <w:lang w:val="en-GB"/>
              </w:rPr>
              <w:t>Both the New England and Corner Rise seamount chains host complex coral and sponge communities, including numerous endemic species. Benthic diversity is very high relative to the surrounding abyssal areas. Seamount slopes and deeper summit environments (greater than 2000 m from the surface) currently remain free of any direct impacts of human activities, although some of the shallower seamounts have been commercially fished.</w:t>
            </w:r>
          </w:p>
        </w:tc>
        <w:tc>
          <w:tcPr>
            <w:tcW w:w="506" w:type="dxa"/>
            <w:vAlign w:val="center"/>
          </w:tcPr>
          <w:p w14:paraId="4F8F22E9"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413B1B7D"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139A51E5"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w:t>
            </w:r>
          </w:p>
        </w:tc>
        <w:tc>
          <w:tcPr>
            <w:tcW w:w="506" w:type="dxa"/>
            <w:vAlign w:val="center"/>
          </w:tcPr>
          <w:p w14:paraId="22447C9C"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386D2BEA"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w:t>
            </w:r>
          </w:p>
        </w:tc>
        <w:tc>
          <w:tcPr>
            <w:tcW w:w="506" w:type="dxa"/>
            <w:vAlign w:val="center"/>
          </w:tcPr>
          <w:p w14:paraId="4F3A6F2C"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7" w:type="dxa"/>
            <w:vAlign w:val="center"/>
          </w:tcPr>
          <w:p w14:paraId="0FC7C98C"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r>
      <w:tr w:rsidR="00E961BD" w:rsidRPr="001E22BF" w14:paraId="30B2BC38" w14:textId="77777777">
        <w:tc>
          <w:tcPr>
            <w:tcW w:w="9687" w:type="dxa"/>
          </w:tcPr>
          <w:p w14:paraId="51BEECA7" w14:textId="77777777" w:rsidR="00E961BD" w:rsidRPr="001E22BF" w:rsidRDefault="00E961BD" w:rsidP="00E961BD">
            <w:pPr>
              <w:rPr>
                <w:rFonts w:ascii="Arial" w:eastAsia="MS Mincho" w:hAnsi="Arial" w:cs="Arial"/>
                <w:b/>
                <w:snapToGrid w:val="0"/>
                <w:kern w:val="22"/>
                <w:sz w:val="18"/>
                <w:szCs w:val="18"/>
                <w:lang w:val="en-GB"/>
              </w:rPr>
            </w:pPr>
            <w:r w:rsidRPr="001E22BF">
              <w:rPr>
                <w:rFonts w:ascii="Arial" w:eastAsia="MS Mincho" w:hAnsi="Arial" w:cs="Arial"/>
                <w:b/>
                <w:snapToGrid w:val="0"/>
                <w:kern w:val="22"/>
                <w:sz w:val="18"/>
                <w:szCs w:val="18"/>
                <w:lang w:val="en-GB"/>
              </w:rPr>
              <w:t>7. Hydrothermal Vent Fields</w:t>
            </w:r>
          </w:p>
          <w:p w14:paraId="2489A87F" w14:textId="77777777" w:rsidR="00E961BD" w:rsidRPr="001E22BF" w:rsidRDefault="00E961BD" w:rsidP="00E961BD">
            <w:pPr>
              <w:numPr>
                <w:ilvl w:val="0"/>
                <w:numId w:val="106"/>
              </w:numPr>
              <w:spacing w:after="0" w:line="240" w:lineRule="auto"/>
              <w:jc w:val="both"/>
              <w:rPr>
                <w:rFonts w:ascii="Arial" w:eastAsia="MS Mincho" w:hAnsi="Arial" w:cs="Arial"/>
                <w:snapToGrid w:val="0"/>
                <w:kern w:val="22"/>
                <w:sz w:val="18"/>
                <w:szCs w:val="18"/>
                <w:lang w:val="en-GB"/>
              </w:rPr>
            </w:pPr>
            <w:r w:rsidRPr="001E22BF">
              <w:rPr>
                <w:rFonts w:ascii="Arial" w:eastAsia="MS Mincho" w:hAnsi="Arial" w:cs="Arial"/>
                <w:snapToGrid w:val="0"/>
                <w:kern w:val="22"/>
                <w:sz w:val="18"/>
                <w:szCs w:val="18"/>
                <w:lang w:val="en-GB"/>
              </w:rPr>
              <w:t>Location: The area follows the Mid-Atlantic Ridge from the Lost City vent fields at 30.125°N 42.1183°W to the Snake Pit vent fields at 23.3683°N 44.95°W. The entire feature is located beyond national jurisdiction.</w:t>
            </w:r>
          </w:p>
          <w:p w14:paraId="5011E435" w14:textId="77777777" w:rsidR="00E961BD" w:rsidRPr="001E22BF" w:rsidRDefault="00E961BD" w:rsidP="00E961BD">
            <w:pPr>
              <w:numPr>
                <w:ilvl w:val="0"/>
                <w:numId w:val="106"/>
              </w:numPr>
              <w:spacing w:after="0" w:line="240" w:lineRule="auto"/>
              <w:jc w:val="both"/>
              <w:rPr>
                <w:rFonts w:ascii="Arial" w:eastAsia="MS Mincho" w:hAnsi="Arial" w:cs="Arial"/>
                <w:kern w:val="22"/>
                <w:sz w:val="18"/>
                <w:szCs w:val="18"/>
                <w:lang w:val="en-GB"/>
              </w:rPr>
            </w:pPr>
            <w:r w:rsidRPr="001E22BF">
              <w:rPr>
                <w:rFonts w:ascii="Arial" w:eastAsia="MS Mincho" w:hAnsi="Arial" w:cs="Arial"/>
                <w:kern w:val="22"/>
                <w:sz w:val="18"/>
                <w:szCs w:val="18"/>
                <w:lang w:val="en-GB"/>
              </w:rPr>
              <w:t>Hydrothermal vents are unique habitats dominated by temperatures much warmer than those of the surrounding deep-sea and characterized by a sulphur-rich chemistry. A small number of endemic taxa are adapted to these otherwise inhospitable environments and can occur at high density and biomass. This area follows the Mid-Atlantic Ridge from the Lost City vent fields and includes the confirmed active Broken Spur and Transverse-</w:t>
            </w:r>
            <w:r w:rsidRPr="001E22BF">
              <w:rPr>
                <w:rFonts w:ascii="Arial" w:hAnsi="Arial" w:cs="Arial"/>
                <w:kern w:val="22"/>
                <w:sz w:val="18"/>
                <w:szCs w:val="18"/>
                <w:lang w:val="en-GB"/>
              </w:rPr>
              <w:t>Atlantic Geotraverse vents</w:t>
            </w:r>
            <w:r w:rsidRPr="001E22BF">
              <w:rPr>
                <w:rFonts w:ascii="Arial" w:eastAsia="MS Mincho" w:hAnsi="Arial" w:cs="Arial"/>
                <w:kern w:val="22"/>
                <w:sz w:val="18"/>
                <w:szCs w:val="18"/>
                <w:lang w:val="en-GB"/>
              </w:rPr>
              <w:t xml:space="preserve">. </w:t>
            </w:r>
            <w:r w:rsidRPr="001E22BF">
              <w:rPr>
                <w:rFonts w:ascii="Arial" w:hAnsi="Arial" w:cs="Arial"/>
                <w:kern w:val="22"/>
                <w:sz w:val="18"/>
                <w:szCs w:val="18"/>
                <w:lang w:val="en-GB"/>
              </w:rPr>
              <w:t>The Lost City vent field is estimated to have been active for more than 30,000 years and has unique characteristics, being a low temperature vent with high alkalinity.</w:t>
            </w:r>
          </w:p>
        </w:tc>
        <w:tc>
          <w:tcPr>
            <w:tcW w:w="506" w:type="dxa"/>
            <w:vAlign w:val="center"/>
          </w:tcPr>
          <w:p w14:paraId="596C9773" w14:textId="77777777" w:rsidR="00E961BD" w:rsidRPr="001E22BF" w:rsidRDefault="00E961BD" w:rsidP="00E961BD">
            <w:pPr>
              <w:snapToGrid w:val="0"/>
              <w:jc w:val="center"/>
              <w:rPr>
                <w:rFonts w:ascii="Arial" w:eastAsia="MS Mincho" w:hAnsi="Arial" w:cs="Arial"/>
                <w:b/>
                <w:kern w:val="22"/>
                <w:sz w:val="18"/>
                <w:szCs w:val="18"/>
                <w:lang w:val="en-GB"/>
              </w:rPr>
            </w:pPr>
            <w:r w:rsidRPr="001E22BF">
              <w:rPr>
                <w:rFonts w:ascii="Arial" w:eastAsia="MS Mincho" w:hAnsi="Arial" w:cs="Arial"/>
                <w:b/>
                <w:kern w:val="22"/>
                <w:sz w:val="18"/>
                <w:szCs w:val="18"/>
                <w:lang w:val="en-GB"/>
              </w:rPr>
              <w:t>H</w:t>
            </w:r>
          </w:p>
        </w:tc>
        <w:tc>
          <w:tcPr>
            <w:tcW w:w="506" w:type="dxa"/>
            <w:vAlign w:val="center"/>
          </w:tcPr>
          <w:p w14:paraId="35FAFA95" w14:textId="77777777" w:rsidR="00E961BD" w:rsidRPr="001E22BF" w:rsidRDefault="00E961BD" w:rsidP="00E961BD">
            <w:pPr>
              <w:snapToGrid w:val="0"/>
              <w:jc w:val="center"/>
              <w:rPr>
                <w:rFonts w:ascii="Arial" w:eastAsia="MS Mincho" w:hAnsi="Arial" w:cs="Arial"/>
                <w:b/>
                <w:kern w:val="22"/>
                <w:sz w:val="18"/>
                <w:szCs w:val="18"/>
                <w:lang w:val="en-GB"/>
              </w:rPr>
            </w:pPr>
            <w:r w:rsidRPr="001E22BF">
              <w:rPr>
                <w:rFonts w:ascii="Arial" w:eastAsia="MS Mincho" w:hAnsi="Arial" w:cs="Arial"/>
                <w:b/>
                <w:kern w:val="22"/>
                <w:sz w:val="18"/>
                <w:szCs w:val="18"/>
                <w:lang w:val="en-GB"/>
              </w:rPr>
              <w:t>H</w:t>
            </w:r>
          </w:p>
        </w:tc>
        <w:tc>
          <w:tcPr>
            <w:tcW w:w="506" w:type="dxa"/>
            <w:vAlign w:val="center"/>
          </w:tcPr>
          <w:p w14:paraId="786BFDDE" w14:textId="77777777" w:rsidR="00E961BD" w:rsidRPr="001E22BF" w:rsidRDefault="00E961BD" w:rsidP="00E961BD">
            <w:pPr>
              <w:snapToGrid w:val="0"/>
              <w:jc w:val="center"/>
              <w:rPr>
                <w:rFonts w:ascii="Arial" w:eastAsia="MS Mincho" w:hAnsi="Arial" w:cs="Arial"/>
                <w:b/>
                <w:kern w:val="22"/>
                <w:sz w:val="18"/>
                <w:szCs w:val="18"/>
                <w:lang w:val="en-GB"/>
              </w:rPr>
            </w:pPr>
            <w:r w:rsidRPr="001E22BF">
              <w:rPr>
                <w:rFonts w:ascii="Arial" w:eastAsia="MS Mincho" w:hAnsi="Arial" w:cs="Arial"/>
                <w:b/>
                <w:kern w:val="22"/>
                <w:sz w:val="18"/>
                <w:szCs w:val="18"/>
                <w:lang w:val="en-GB"/>
              </w:rPr>
              <w:t>-</w:t>
            </w:r>
          </w:p>
        </w:tc>
        <w:tc>
          <w:tcPr>
            <w:tcW w:w="506" w:type="dxa"/>
            <w:vAlign w:val="center"/>
          </w:tcPr>
          <w:p w14:paraId="61F72263" w14:textId="77777777" w:rsidR="00E961BD" w:rsidRPr="001E22BF" w:rsidRDefault="00E961BD" w:rsidP="00E961BD">
            <w:pPr>
              <w:snapToGrid w:val="0"/>
              <w:jc w:val="center"/>
              <w:rPr>
                <w:rFonts w:ascii="Arial" w:eastAsia="MS Mincho" w:hAnsi="Arial" w:cs="Arial"/>
                <w:b/>
                <w:kern w:val="22"/>
                <w:sz w:val="18"/>
                <w:szCs w:val="18"/>
                <w:lang w:val="en-GB"/>
              </w:rPr>
            </w:pPr>
            <w:r w:rsidRPr="001E22BF">
              <w:rPr>
                <w:rFonts w:ascii="Arial" w:eastAsia="MS Mincho" w:hAnsi="Arial" w:cs="Arial"/>
                <w:b/>
                <w:kern w:val="22"/>
                <w:sz w:val="18"/>
                <w:szCs w:val="18"/>
                <w:lang w:val="en-GB"/>
              </w:rPr>
              <w:t>H</w:t>
            </w:r>
          </w:p>
        </w:tc>
        <w:tc>
          <w:tcPr>
            <w:tcW w:w="506" w:type="dxa"/>
            <w:vAlign w:val="center"/>
          </w:tcPr>
          <w:p w14:paraId="60EF09A7" w14:textId="77777777" w:rsidR="00E961BD" w:rsidRPr="001E22BF" w:rsidRDefault="00E961BD" w:rsidP="00E961BD">
            <w:pPr>
              <w:snapToGrid w:val="0"/>
              <w:jc w:val="center"/>
              <w:rPr>
                <w:rFonts w:ascii="Arial" w:eastAsia="MS Mincho" w:hAnsi="Arial" w:cs="Arial"/>
                <w:b/>
                <w:kern w:val="22"/>
                <w:sz w:val="18"/>
                <w:szCs w:val="18"/>
                <w:lang w:val="en-GB"/>
              </w:rPr>
            </w:pPr>
            <w:r w:rsidRPr="001E22BF">
              <w:rPr>
                <w:rFonts w:ascii="Arial" w:eastAsia="MS Mincho" w:hAnsi="Arial" w:cs="Arial"/>
                <w:b/>
                <w:kern w:val="22"/>
                <w:sz w:val="18"/>
                <w:szCs w:val="18"/>
                <w:lang w:val="en-GB"/>
              </w:rPr>
              <w:t>H</w:t>
            </w:r>
          </w:p>
        </w:tc>
        <w:tc>
          <w:tcPr>
            <w:tcW w:w="506" w:type="dxa"/>
            <w:vAlign w:val="center"/>
          </w:tcPr>
          <w:p w14:paraId="4D5235C4" w14:textId="77777777" w:rsidR="00E961BD" w:rsidRPr="001E22BF" w:rsidRDefault="00E961BD" w:rsidP="00E961BD">
            <w:pPr>
              <w:snapToGrid w:val="0"/>
              <w:jc w:val="center"/>
              <w:rPr>
                <w:rFonts w:ascii="Arial" w:eastAsia="MS Mincho" w:hAnsi="Arial" w:cs="Arial"/>
                <w:b/>
                <w:kern w:val="22"/>
                <w:sz w:val="18"/>
                <w:szCs w:val="18"/>
                <w:lang w:val="en-GB"/>
              </w:rPr>
            </w:pPr>
            <w:r w:rsidRPr="001E22BF">
              <w:rPr>
                <w:rFonts w:ascii="Arial" w:eastAsia="MS Mincho" w:hAnsi="Arial" w:cs="Arial"/>
                <w:b/>
                <w:kern w:val="22"/>
                <w:sz w:val="18"/>
                <w:szCs w:val="18"/>
                <w:lang w:val="en-GB"/>
              </w:rPr>
              <w:t>H</w:t>
            </w:r>
          </w:p>
        </w:tc>
        <w:tc>
          <w:tcPr>
            <w:tcW w:w="507" w:type="dxa"/>
            <w:vAlign w:val="center"/>
          </w:tcPr>
          <w:p w14:paraId="65E581D5" w14:textId="77777777" w:rsidR="00E961BD" w:rsidRPr="001E22BF" w:rsidRDefault="00E961BD" w:rsidP="00E961BD">
            <w:pPr>
              <w:snapToGrid w:val="0"/>
              <w:jc w:val="center"/>
              <w:rPr>
                <w:rFonts w:ascii="Arial" w:eastAsia="MS Mincho" w:hAnsi="Arial" w:cs="Arial"/>
                <w:b/>
                <w:kern w:val="22"/>
                <w:sz w:val="18"/>
                <w:szCs w:val="18"/>
                <w:lang w:val="en-GB"/>
              </w:rPr>
            </w:pPr>
            <w:r w:rsidRPr="001E22BF">
              <w:rPr>
                <w:rFonts w:ascii="Arial" w:eastAsia="MS Mincho" w:hAnsi="Arial" w:cs="Arial"/>
                <w:b/>
                <w:kern w:val="22"/>
                <w:sz w:val="18"/>
                <w:szCs w:val="18"/>
                <w:lang w:val="en-GB"/>
              </w:rPr>
              <w:t>H]</w:t>
            </w:r>
          </w:p>
        </w:tc>
      </w:tr>
    </w:tbl>
    <w:p w14:paraId="53EB8323" w14:textId="77777777" w:rsidR="00E961BD" w:rsidRPr="001E22BF" w:rsidRDefault="00E961BD" w:rsidP="00E961BD">
      <w:pPr>
        <w:ind w:left="706"/>
        <w:rPr>
          <w:b/>
          <w:kern w:val="22"/>
          <w:lang w:val="en-GB"/>
        </w:rPr>
      </w:pPr>
    </w:p>
    <w:p w14:paraId="0D12CAE8" w14:textId="77777777" w:rsidR="00E961BD" w:rsidRPr="001E22BF" w:rsidRDefault="00E961BD" w:rsidP="00E961BD">
      <w:pPr>
        <w:ind w:left="706"/>
        <w:rPr>
          <w:b/>
          <w:kern w:val="22"/>
          <w:lang w:val="en-GB"/>
        </w:rPr>
      </w:pPr>
    </w:p>
    <w:p w14:paraId="24FEDD0E" w14:textId="77777777" w:rsidR="00E961BD" w:rsidRPr="001E22BF" w:rsidRDefault="00E961BD" w:rsidP="00E961BD">
      <w:pPr>
        <w:ind w:left="706"/>
        <w:rPr>
          <w:b/>
          <w:kern w:val="22"/>
          <w:lang w:val="en-GB"/>
        </w:rPr>
      </w:pPr>
    </w:p>
    <w:p w14:paraId="60733375" w14:textId="77777777" w:rsidR="00E961BD" w:rsidRPr="001E22BF" w:rsidRDefault="00E961BD" w:rsidP="00E961BD">
      <w:pPr>
        <w:tabs>
          <w:tab w:val="center" w:pos="4320"/>
          <w:tab w:val="right" w:pos="8640"/>
        </w:tabs>
        <w:spacing w:before="120" w:after="120" w:line="240" w:lineRule="auto"/>
        <w:ind w:left="706"/>
        <w:jc w:val="center"/>
        <w:outlineLvl w:val="3"/>
        <w:rPr>
          <w:rFonts w:ascii="Arial" w:hAnsi="Arial" w:cs="Arial"/>
          <w:b/>
          <w:kern w:val="22"/>
          <w:sz w:val="20"/>
          <w:szCs w:val="20"/>
          <w:lang w:val="en-GB"/>
        </w:rPr>
      </w:pPr>
      <w:r w:rsidRPr="001E22BF">
        <w:rPr>
          <w:b/>
          <w:kern w:val="22"/>
          <w:lang w:val="en-GB"/>
        </w:rPr>
        <w:br w:type="page"/>
      </w:r>
      <w:r w:rsidRPr="001E22BF">
        <w:rPr>
          <w:rFonts w:ascii="Arial" w:hAnsi="Arial" w:cs="Arial"/>
          <w:b/>
          <w:kern w:val="22"/>
          <w:sz w:val="20"/>
          <w:szCs w:val="20"/>
          <w:lang w:val="en-GB"/>
        </w:rPr>
        <w:lastRenderedPageBreak/>
        <w:t>Table 7. Description of areas meeting the EBSA criteria in the Mediterranean</w:t>
      </w:r>
    </w:p>
    <w:p w14:paraId="3E89F362" w14:textId="77777777" w:rsidR="00E961BD" w:rsidRPr="001E22BF" w:rsidRDefault="00E961BD" w:rsidP="00E961BD">
      <w:pPr>
        <w:tabs>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706"/>
        <w:jc w:val="center"/>
        <w:rPr>
          <w:rFonts w:ascii="Arial" w:hAnsi="Arial" w:cs="Arial"/>
          <w:i/>
          <w:kern w:val="22"/>
          <w:sz w:val="20"/>
          <w:szCs w:val="20"/>
          <w:lang w:val="en-GB"/>
        </w:rPr>
      </w:pPr>
      <w:r w:rsidRPr="001E22BF">
        <w:rPr>
          <w:rFonts w:ascii="Arial" w:hAnsi="Arial" w:cs="Arial"/>
          <w:i/>
          <w:kern w:val="22"/>
          <w:sz w:val="20"/>
          <w:szCs w:val="20"/>
          <w:lang w:val="en-GB"/>
        </w:rPr>
        <w:t xml:space="preserve">(Details are provided in the appendix to annex IV of the Report of the Mediterranean Regional Workshop to Facilitate the Description of Ecologically or Biologically Significant Marine Areas (EBSAs), </w:t>
      </w:r>
      <w:r w:rsidRPr="001E22BF">
        <w:rPr>
          <w:rFonts w:ascii="Arial" w:hAnsi="Arial" w:cs="Arial"/>
          <w:bCs/>
          <w:i/>
          <w:kern w:val="22"/>
          <w:sz w:val="20"/>
          <w:szCs w:val="20"/>
          <w:shd w:val="clear" w:color="auto" w:fill="FFFFFF"/>
          <w:lang w:val="en-GB"/>
        </w:rPr>
        <w:t>UNEP/CBD/EBSA/WS/2014/3/4.</w:t>
      </w:r>
      <w:r w:rsidRPr="001E22BF">
        <w:rPr>
          <w:rFonts w:ascii="Arial" w:hAnsi="Arial" w:cs="Arial"/>
          <w:i/>
          <w:kern w:val="22"/>
          <w:sz w:val="20"/>
          <w:szCs w:val="20"/>
          <w:lang w:val="en-GB"/>
        </w:rPr>
        <w:t>)</w:t>
      </w:r>
      <w:r w:rsidRPr="001E22BF">
        <w:rPr>
          <w:rFonts w:ascii="Arial" w:hAnsi="Arial" w:cs="Arial"/>
          <w:kern w:val="22"/>
          <w:sz w:val="20"/>
          <w:szCs w:val="20"/>
          <w:lang w:val="en-GB"/>
        </w:rPr>
        <w:t xml:space="preserve"> </w:t>
      </w:r>
    </w:p>
    <w:tbl>
      <w:tblPr>
        <w:tblW w:w="13213" w:type="dxa"/>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000" w:firstRow="0" w:lastRow="0" w:firstColumn="0" w:lastColumn="0" w:noHBand="0" w:noVBand="0"/>
      </w:tblPr>
      <w:tblGrid>
        <w:gridCol w:w="9687"/>
        <w:gridCol w:w="489"/>
        <w:gridCol w:w="506"/>
        <w:gridCol w:w="506"/>
        <w:gridCol w:w="506"/>
        <w:gridCol w:w="506"/>
        <w:gridCol w:w="506"/>
        <w:gridCol w:w="507"/>
      </w:tblGrid>
      <w:tr w:rsidR="00E961BD" w:rsidRPr="001E22BF" w14:paraId="2D3961A9" w14:textId="77777777">
        <w:trPr>
          <w:trHeight w:val="264"/>
          <w:tblHeader/>
        </w:trPr>
        <w:tc>
          <w:tcPr>
            <w:tcW w:w="9687" w:type="dxa"/>
            <w:vMerge w:val="restart"/>
          </w:tcPr>
          <w:p w14:paraId="4D4AD54F" w14:textId="77777777" w:rsidR="00E961BD" w:rsidRPr="001E22BF" w:rsidRDefault="00E961BD" w:rsidP="00E961BD">
            <w:pPr>
              <w:snapToGrid w:val="0"/>
              <w:jc w:val="center"/>
              <w:rPr>
                <w:rFonts w:ascii="Arial" w:eastAsia="MS Mincho" w:hAnsi="Arial" w:cs="Arial"/>
                <w:b/>
                <w:kern w:val="22"/>
                <w:sz w:val="18"/>
                <w:szCs w:val="18"/>
                <w:lang w:val="en-GB"/>
              </w:rPr>
            </w:pPr>
            <w:r w:rsidRPr="001E22BF">
              <w:rPr>
                <w:rFonts w:ascii="Arial" w:eastAsia="MS Mincho" w:hAnsi="Arial" w:cs="Arial"/>
                <w:b/>
                <w:kern w:val="22"/>
                <w:sz w:val="18"/>
                <w:szCs w:val="18"/>
                <w:lang w:val="en-GB"/>
              </w:rPr>
              <w:t>Location and brief description of areas</w:t>
            </w:r>
          </w:p>
          <w:p w14:paraId="4AE62851" w14:textId="77777777" w:rsidR="00E961BD" w:rsidRPr="001E22BF" w:rsidRDefault="00E961BD" w:rsidP="00E961BD">
            <w:pPr>
              <w:snapToGrid w:val="0"/>
              <w:jc w:val="center"/>
              <w:rPr>
                <w:rFonts w:ascii="Arial" w:eastAsia="MS Mincho" w:hAnsi="Arial" w:cs="Arial"/>
                <w:b/>
                <w:kern w:val="22"/>
                <w:sz w:val="18"/>
                <w:szCs w:val="18"/>
                <w:lang w:val="en-GB"/>
              </w:rPr>
            </w:pPr>
          </w:p>
        </w:tc>
        <w:tc>
          <w:tcPr>
            <w:tcW w:w="489" w:type="dxa"/>
          </w:tcPr>
          <w:p w14:paraId="7AA5857D" w14:textId="77777777" w:rsidR="00E961BD" w:rsidRPr="001E22BF" w:rsidRDefault="00E961BD" w:rsidP="00E961BD">
            <w:pPr>
              <w:snapToGrid w:val="0"/>
              <w:jc w:val="center"/>
              <w:rPr>
                <w:rFonts w:ascii="Arial" w:eastAsia="MS Mincho" w:hAnsi="Arial" w:cs="Arial"/>
                <w:b/>
                <w:kern w:val="22"/>
                <w:sz w:val="18"/>
                <w:szCs w:val="18"/>
                <w:lang w:val="en-GB"/>
              </w:rPr>
            </w:pPr>
            <w:r w:rsidRPr="001E22BF">
              <w:rPr>
                <w:rFonts w:ascii="Arial" w:eastAsia="MS Mincho" w:hAnsi="Arial" w:cs="Arial"/>
                <w:b/>
                <w:kern w:val="22"/>
                <w:sz w:val="18"/>
                <w:szCs w:val="18"/>
                <w:lang w:val="en-GB"/>
              </w:rPr>
              <w:t>C1</w:t>
            </w:r>
          </w:p>
        </w:tc>
        <w:tc>
          <w:tcPr>
            <w:tcW w:w="506" w:type="dxa"/>
          </w:tcPr>
          <w:p w14:paraId="3AFEF2FD" w14:textId="77777777" w:rsidR="00E961BD" w:rsidRPr="001E22BF" w:rsidRDefault="00E961BD" w:rsidP="00E961BD">
            <w:pPr>
              <w:snapToGrid w:val="0"/>
              <w:jc w:val="center"/>
              <w:rPr>
                <w:rFonts w:ascii="Arial" w:eastAsia="MS Mincho" w:hAnsi="Arial" w:cs="Arial"/>
                <w:b/>
                <w:kern w:val="22"/>
                <w:sz w:val="18"/>
                <w:szCs w:val="18"/>
                <w:lang w:val="en-GB"/>
              </w:rPr>
            </w:pPr>
            <w:r w:rsidRPr="001E22BF">
              <w:rPr>
                <w:rFonts w:ascii="Arial" w:eastAsia="MS Mincho" w:hAnsi="Arial" w:cs="Arial"/>
                <w:b/>
                <w:kern w:val="22"/>
                <w:sz w:val="18"/>
                <w:szCs w:val="18"/>
                <w:lang w:val="en-GB"/>
              </w:rPr>
              <w:t>C2</w:t>
            </w:r>
          </w:p>
        </w:tc>
        <w:tc>
          <w:tcPr>
            <w:tcW w:w="506" w:type="dxa"/>
          </w:tcPr>
          <w:p w14:paraId="61BCA102" w14:textId="77777777" w:rsidR="00E961BD" w:rsidRPr="001E22BF" w:rsidRDefault="00E961BD" w:rsidP="00E961BD">
            <w:pPr>
              <w:snapToGrid w:val="0"/>
              <w:jc w:val="center"/>
              <w:rPr>
                <w:rFonts w:ascii="Arial" w:eastAsia="MS Mincho" w:hAnsi="Arial" w:cs="Arial"/>
                <w:b/>
                <w:kern w:val="22"/>
                <w:sz w:val="18"/>
                <w:szCs w:val="18"/>
                <w:lang w:val="en-GB"/>
              </w:rPr>
            </w:pPr>
            <w:r w:rsidRPr="001E22BF">
              <w:rPr>
                <w:rFonts w:ascii="Arial" w:eastAsia="MS Mincho" w:hAnsi="Arial" w:cs="Arial"/>
                <w:b/>
                <w:kern w:val="22"/>
                <w:sz w:val="18"/>
                <w:szCs w:val="18"/>
                <w:lang w:val="en-GB"/>
              </w:rPr>
              <w:t>C3</w:t>
            </w:r>
          </w:p>
        </w:tc>
        <w:tc>
          <w:tcPr>
            <w:tcW w:w="506" w:type="dxa"/>
          </w:tcPr>
          <w:p w14:paraId="1C79C669" w14:textId="77777777" w:rsidR="00E961BD" w:rsidRPr="001E22BF" w:rsidRDefault="00E961BD" w:rsidP="00E961BD">
            <w:pPr>
              <w:snapToGrid w:val="0"/>
              <w:jc w:val="center"/>
              <w:rPr>
                <w:rFonts w:ascii="Arial" w:eastAsia="MS Mincho" w:hAnsi="Arial" w:cs="Arial"/>
                <w:b/>
                <w:kern w:val="22"/>
                <w:sz w:val="18"/>
                <w:szCs w:val="18"/>
                <w:lang w:val="en-GB"/>
              </w:rPr>
            </w:pPr>
            <w:r w:rsidRPr="001E22BF">
              <w:rPr>
                <w:rFonts w:ascii="Arial" w:eastAsia="MS Mincho" w:hAnsi="Arial" w:cs="Arial"/>
                <w:b/>
                <w:kern w:val="22"/>
                <w:sz w:val="18"/>
                <w:szCs w:val="18"/>
                <w:lang w:val="en-GB"/>
              </w:rPr>
              <w:t>C4</w:t>
            </w:r>
          </w:p>
        </w:tc>
        <w:tc>
          <w:tcPr>
            <w:tcW w:w="506" w:type="dxa"/>
          </w:tcPr>
          <w:p w14:paraId="06BD6737" w14:textId="77777777" w:rsidR="00E961BD" w:rsidRPr="001E22BF" w:rsidRDefault="00E961BD" w:rsidP="00E961BD">
            <w:pPr>
              <w:snapToGrid w:val="0"/>
              <w:jc w:val="center"/>
              <w:rPr>
                <w:rFonts w:ascii="Arial" w:eastAsia="MS Mincho" w:hAnsi="Arial" w:cs="Arial"/>
                <w:b/>
                <w:kern w:val="22"/>
                <w:sz w:val="18"/>
                <w:szCs w:val="18"/>
                <w:lang w:val="en-GB"/>
              </w:rPr>
            </w:pPr>
            <w:r w:rsidRPr="001E22BF">
              <w:rPr>
                <w:rFonts w:ascii="Arial" w:eastAsia="MS Mincho" w:hAnsi="Arial" w:cs="Arial"/>
                <w:b/>
                <w:kern w:val="22"/>
                <w:sz w:val="18"/>
                <w:szCs w:val="18"/>
                <w:lang w:val="en-GB"/>
              </w:rPr>
              <w:t>C5</w:t>
            </w:r>
          </w:p>
        </w:tc>
        <w:tc>
          <w:tcPr>
            <w:tcW w:w="506" w:type="dxa"/>
          </w:tcPr>
          <w:p w14:paraId="2B2D5DE2" w14:textId="77777777" w:rsidR="00E961BD" w:rsidRPr="001E22BF" w:rsidRDefault="00E961BD" w:rsidP="00E961BD">
            <w:pPr>
              <w:snapToGrid w:val="0"/>
              <w:jc w:val="center"/>
              <w:rPr>
                <w:rFonts w:ascii="Arial" w:eastAsia="MS Mincho" w:hAnsi="Arial" w:cs="Arial"/>
                <w:b/>
                <w:kern w:val="22"/>
                <w:sz w:val="18"/>
                <w:szCs w:val="18"/>
                <w:lang w:val="en-GB"/>
              </w:rPr>
            </w:pPr>
            <w:r w:rsidRPr="001E22BF">
              <w:rPr>
                <w:rFonts w:ascii="Arial" w:eastAsia="MS Mincho" w:hAnsi="Arial" w:cs="Arial"/>
                <w:b/>
                <w:kern w:val="22"/>
                <w:sz w:val="18"/>
                <w:szCs w:val="18"/>
                <w:lang w:val="en-GB"/>
              </w:rPr>
              <w:t>C6</w:t>
            </w:r>
          </w:p>
        </w:tc>
        <w:tc>
          <w:tcPr>
            <w:tcW w:w="507" w:type="dxa"/>
          </w:tcPr>
          <w:p w14:paraId="067763B9" w14:textId="77777777" w:rsidR="00E961BD" w:rsidRPr="001E22BF" w:rsidRDefault="00E961BD" w:rsidP="00E961BD">
            <w:pPr>
              <w:snapToGrid w:val="0"/>
              <w:jc w:val="center"/>
              <w:rPr>
                <w:rFonts w:ascii="Arial" w:eastAsia="MS Mincho" w:hAnsi="Arial" w:cs="Arial"/>
                <w:b/>
                <w:kern w:val="22"/>
                <w:sz w:val="18"/>
                <w:szCs w:val="18"/>
                <w:lang w:val="en-GB"/>
              </w:rPr>
            </w:pPr>
            <w:r w:rsidRPr="001E22BF">
              <w:rPr>
                <w:rFonts w:ascii="Arial" w:eastAsia="MS Mincho" w:hAnsi="Arial" w:cs="Arial"/>
                <w:b/>
                <w:kern w:val="22"/>
                <w:sz w:val="18"/>
                <w:szCs w:val="18"/>
                <w:lang w:val="en-GB"/>
              </w:rPr>
              <w:t>C7</w:t>
            </w:r>
          </w:p>
        </w:tc>
      </w:tr>
      <w:tr w:rsidR="00E961BD" w:rsidRPr="001E22BF" w14:paraId="125D708C" w14:textId="77777777">
        <w:trPr>
          <w:trHeight w:val="264"/>
          <w:tblHeader/>
        </w:trPr>
        <w:tc>
          <w:tcPr>
            <w:tcW w:w="9687" w:type="dxa"/>
            <w:vMerge/>
          </w:tcPr>
          <w:p w14:paraId="0D6465BE" w14:textId="77777777" w:rsidR="00E961BD" w:rsidRPr="001E22BF" w:rsidRDefault="00E961BD" w:rsidP="00E961BD">
            <w:pPr>
              <w:snapToGrid w:val="0"/>
              <w:jc w:val="center"/>
              <w:rPr>
                <w:rFonts w:ascii="Arial" w:eastAsia="MS Mincho" w:hAnsi="Arial" w:cs="Arial"/>
                <w:b/>
                <w:kern w:val="22"/>
                <w:sz w:val="18"/>
                <w:szCs w:val="18"/>
                <w:lang w:val="en-GB"/>
              </w:rPr>
            </w:pPr>
          </w:p>
        </w:tc>
        <w:tc>
          <w:tcPr>
            <w:tcW w:w="3526" w:type="dxa"/>
            <w:gridSpan w:val="7"/>
          </w:tcPr>
          <w:p w14:paraId="5F9FD93A" w14:textId="77777777" w:rsidR="00E961BD" w:rsidRPr="001E22BF" w:rsidRDefault="00E961BD" w:rsidP="00E961BD">
            <w:pPr>
              <w:snapToGrid w:val="0"/>
              <w:jc w:val="center"/>
              <w:rPr>
                <w:rFonts w:ascii="Arial" w:eastAsia="MS Mincho" w:hAnsi="Arial" w:cs="Arial"/>
                <w:b/>
                <w:kern w:val="22"/>
                <w:sz w:val="18"/>
                <w:szCs w:val="18"/>
                <w:lang w:val="en-GB"/>
              </w:rPr>
            </w:pPr>
            <w:r w:rsidRPr="001E22BF">
              <w:rPr>
                <w:rFonts w:ascii="Arial" w:eastAsia="MS Mincho" w:hAnsi="Arial" w:cs="Arial"/>
                <w:kern w:val="22"/>
                <w:sz w:val="18"/>
                <w:szCs w:val="18"/>
                <w:lang w:val="en-GB"/>
              </w:rPr>
              <w:t xml:space="preserve">For key to criteria, see page </w:t>
            </w:r>
            <w:r w:rsidRPr="001E22BF">
              <w:rPr>
                <w:rFonts w:ascii="Arial" w:eastAsia="MS Mincho" w:hAnsi="Arial" w:cs="Arial"/>
                <w:kern w:val="22"/>
                <w:sz w:val="18"/>
                <w:szCs w:val="18"/>
                <w:lang w:val="en-GB"/>
              </w:rPr>
              <w:fldChar w:fldCharType="begin"/>
            </w:r>
            <w:r w:rsidRPr="001E22BF">
              <w:rPr>
                <w:rFonts w:ascii="Arial" w:eastAsia="MS Mincho" w:hAnsi="Arial" w:cs="Arial"/>
                <w:kern w:val="22"/>
                <w:sz w:val="18"/>
                <w:szCs w:val="18"/>
                <w:lang w:val="en-GB"/>
              </w:rPr>
              <w:instrText xml:space="preserve"> PAGEREF KeyToEBSATables \h </w:instrText>
            </w:r>
            <w:r w:rsidRPr="001E22BF">
              <w:rPr>
                <w:rFonts w:ascii="Arial" w:eastAsia="MS Mincho" w:hAnsi="Arial" w:cs="Arial"/>
                <w:kern w:val="22"/>
                <w:sz w:val="18"/>
                <w:szCs w:val="18"/>
                <w:lang w:val="en-GB"/>
              </w:rPr>
            </w:r>
            <w:r w:rsidRPr="001E22BF">
              <w:rPr>
                <w:rFonts w:ascii="Arial" w:eastAsia="MS Mincho" w:hAnsi="Arial" w:cs="Arial"/>
                <w:kern w:val="22"/>
                <w:sz w:val="18"/>
                <w:szCs w:val="18"/>
                <w:lang w:val="en-GB"/>
              </w:rPr>
              <w:fldChar w:fldCharType="separate"/>
            </w:r>
            <w:r w:rsidR="00BF5DB5" w:rsidRPr="001E22BF">
              <w:rPr>
                <w:rFonts w:ascii="Arial" w:eastAsia="MS Mincho" w:hAnsi="Arial" w:cs="Arial"/>
                <w:noProof/>
                <w:kern w:val="22"/>
                <w:sz w:val="18"/>
                <w:szCs w:val="18"/>
                <w:lang w:val="en-GB"/>
              </w:rPr>
              <w:t>5</w:t>
            </w:r>
            <w:r w:rsidRPr="001E22BF">
              <w:rPr>
                <w:rFonts w:ascii="Arial" w:eastAsia="MS Mincho" w:hAnsi="Arial" w:cs="Arial"/>
                <w:kern w:val="22"/>
                <w:sz w:val="18"/>
                <w:szCs w:val="18"/>
                <w:lang w:val="en-GB"/>
              </w:rPr>
              <w:fldChar w:fldCharType="end"/>
            </w:r>
          </w:p>
        </w:tc>
      </w:tr>
      <w:tr w:rsidR="00E961BD" w:rsidRPr="001E22BF" w14:paraId="48570F7C" w14:textId="77777777">
        <w:tc>
          <w:tcPr>
            <w:tcW w:w="9687" w:type="dxa"/>
          </w:tcPr>
          <w:p w14:paraId="25B3629C" w14:textId="77777777" w:rsidR="00E961BD" w:rsidRPr="001E22BF" w:rsidRDefault="00E961BD" w:rsidP="00E961BD">
            <w:pPr>
              <w:outlineLvl w:val="1"/>
              <w:rPr>
                <w:rFonts w:ascii="Arial" w:eastAsia="MS Mincho" w:hAnsi="Arial" w:cs="Arial"/>
                <w:b/>
                <w:kern w:val="22"/>
                <w:sz w:val="18"/>
                <w:szCs w:val="18"/>
                <w:lang w:val="en-GB"/>
              </w:rPr>
            </w:pPr>
            <w:r w:rsidRPr="001E22BF">
              <w:rPr>
                <w:rFonts w:ascii="Arial" w:eastAsia="MS Mincho" w:hAnsi="Arial" w:cs="Arial"/>
                <w:b/>
                <w:kern w:val="22"/>
                <w:sz w:val="18"/>
                <w:szCs w:val="18"/>
                <w:lang w:val="en-GB"/>
              </w:rPr>
              <w:t>1. Northern Adriatic</w:t>
            </w:r>
          </w:p>
          <w:p w14:paraId="6DDAB38A" w14:textId="77777777" w:rsidR="00E961BD" w:rsidRPr="001E22BF" w:rsidRDefault="00E961BD" w:rsidP="00E961BD">
            <w:pPr>
              <w:numPr>
                <w:ilvl w:val="0"/>
                <w:numId w:val="85"/>
              </w:numPr>
              <w:spacing w:after="0" w:line="240" w:lineRule="auto"/>
              <w:jc w:val="both"/>
              <w:rPr>
                <w:rFonts w:ascii="Arial" w:eastAsia="MS Mincho" w:hAnsi="Arial" w:cs="Arial"/>
                <w:kern w:val="22"/>
                <w:sz w:val="18"/>
                <w:szCs w:val="18"/>
                <w:lang w:val="en-GB"/>
              </w:rPr>
            </w:pPr>
            <w:r w:rsidRPr="001E22BF">
              <w:rPr>
                <w:rFonts w:ascii="Arial" w:eastAsia="MS Mincho" w:hAnsi="Arial" w:cs="Arial"/>
                <w:kern w:val="22"/>
                <w:sz w:val="18"/>
                <w:szCs w:val="18"/>
                <w:lang w:val="en-GB"/>
              </w:rPr>
              <w:t>Location: Part of the Northern Adriatic Basin, off the coasts of Italy, Slovenia and Croatia. The area is roughly delimited by the 9 m isobaths, encompassing the area above the straight line linking Ancona (Conero) and the island of Ilovik. The area is located in the northern part of the North Adriatic Sea Basin, with an average depth of 35 m and is strongly influenced by the Po river plume.</w:t>
            </w:r>
          </w:p>
          <w:p w14:paraId="7A26B029" w14:textId="77777777" w:rsidR="00E961BD" w:rsidRPr="001E22BF" w:rsidRDefault="00E961BD" w:rsidP="00E961BD">
            <w:pPr>
              <w:numPr>
                <w:ilvl w:val="0"/>
                <w:numId w:val="85"/>
              </w:numPr>
              <w:spacing w:after="0" w:line="240" w:lineRule="auto"/>
              <w:jc w:val="both"/>
              <w:rPr>
                <w:rFonts w:ascii="Arial" w:eastAsia="MS Mincho" w:hAnsi="Arial" w:cs="Arial"/>
                <w:kern w:val="22"/>
                <w:sz w:val="18"/>
                <w:szCs w:val="18"/>
                <w:lang w:val="en-GB"/>
              </w:rPr>
            </w:pPr>
            <w:r w:rsidRPr="001E22BF">
              <w:rPr>
                <w:rFonts w:ascii="Arial" w:eastAsia="MS Mincho" w:hAnsi="Arial" w:cs="Arial"/>
                <w:kern w:val="22"/>
                <w:sz w:val="18"/>
                <w:szCs w:val="18"/>
                <w:lang w:val="en-GB"/>
              </w:rPr>
              <w:t xml:space="preserve">It includes mobile sandy bottoms, seagrass meadows, hard bottom associations and unique rocky outcrops called “trezze” and “tegnue”. The area is important for several </w:t>
            </w:r>
            <w:r w:rsidRPr="001E22BF">
              <w:rPr>
                <w:rFonts w:ascii="Arial" w:eastAsia="MS Mincho" w:hAnsi="Arial" w:cs="Arial"/>
                <w:bCs/>
                <w:kern w:val="22"/>
                <w:sz w:val="18"/>
                <w:szCs w:val="18"/>
                <w:lang w:val="en-GB"/>
              </w:rPr>
              <w:t>threatened species</w:t>
            </w:r>
            <w:r w:rsidRPr="001E22BF">
              <w:rPr>
                <w:rFonts w:ascii="Arial" w:eastAsia="MS Mincho" w:hAnsi="Arial" w:cs="Arial"/>
                <w:kern w:val="22"/>
                <w:sz w:val="18"/>
                <w:szCs w:val="18"/>
                <w:lang w:val="en-GB"/>
              </w:rPr>
              <w:t>. It hosts a population of the highest density of bottlenose dolphin (</w:t>
            </w:r>
            <w:r w:rsidRPr="001E22BF">
              <w:rPr>
                <w:rFonts w:ascii="Arial" w:eastAsia="MS Mincho" w:hAnsi="Arial" w:cs="Arial"/>
                <w:i/>
                <w:kern w:val="22"/>
                <w:sz w:val="18"/>
                <w:szCs w:val="18"/>
                <w:lang w:val="en-GB"/>
              </w:rPr>
              <w:t>Tursiops truncatus</w:t>
            </w:r>
            <w:r w:rsidRPr="001E22BF">
              <w:rPr>
                <w:rFonts w:ascii="Arial" w:eastAsia="MS Mincho" w:hAnsi="Arial" w:cs="Arial"/>
                <w:kern w:val="22"/>
                <w:sz w:val="18"/>
                <w:szCs w:val="18"/>
                <w:lang w:val="en-GB"/>
              </w:rPr>
              <w:t>) in the Mediterranean, it is one of the most important feeding grounds in the Mediterranean of the Loggerhead turtle (</w:t>
            </w:r>
            <w:r w:rsidRPr="001E22BF">
              <w:rPr>
                <w:rFonts w:ascii="Arial" w:eastAsia="MS Mincho" w:hAnsi="Arial" w:cs="Arial"/>
                <w:i/>
                <w:kern w:val="22"/>
                <w:sz w:val="18"/>
                <w:szCs w:val="18"/>
                <w:lang w:val="en-GB"/>
              </w:rPr>
              <w:t>Caretta caretta</w:t>
            </w:r>
            <w:r w:rsidRPr="001E22BF">
              <w:rPr>
                <w:rFonts w:ascii="Arial" w:eastAsia="MS Mincho" w:hAnsi="Arial" w:cs="Arial"/>
                <w:kern w:val="22"/>
                <w:sz w:val="18"/>
                <w:szCs w:val="18"/>
                <w:lang w:val="en-GB"/>
              </w:rPr>
              <w:t>) and it is a nursery area for a number of vulnerable species (blue shark (</w:t>
            </w:r>
            <w:r w:rsidRPr="001E22BF">
              <w:rPr>
                <w:rFonts w:ascii="Arial" w:eastAsia="MS Mincho" w:hAnsi="Arial" w:cs="Arial"/>
                <w:i/>
                <w:kern w:val="22"/>
                <w:sz w:val="18"/>
                <w:szCs w:val="18"/>
                <w:lang w:val="en-GB"/>
              </w:rPr>
              <w:t>Prionace glauca)</w:t>
            </w:r>
            <w:r w:rsidRPr="001E22BF">
              <w:rPr>
                <w:rFonts w:ascii="Arial" w:eastAsia="MS Mincho" w:hAnsi="Arial" w:cs="Arial"/>
                <w:kern w:val="22"/>
                <w:sz w:val="18"/>
                <w:szCs w:val="18"/>
                <w:lang w:val="en-GB"/>
              </w:rPr>
              <w:t>, sandbar shark (</w:t>
            </w:r>
            <w:r w:rsidRPr="001E22BF">
              <w:rPr>
                <w:rFonts w:ascii="Arial" w:eastAsia="MS Mincho" w:hAnsi="Arial" w:cs="Arial"/>
                <w:i/>
                <w:kern w:val="22"/>
                <w:sz w:val="18"/>
                <w:szCs w:val="18"/>
                <w:lang w:val="en-GB"/>
              </w:rPr>
              <w:t>Carcharinus plumbeus)</w:t>
            </w:r>
            <w:r w:rsidRPr="001E22BF">
              <w:rPr>
                <w:rFonts w:ascii="Arial" w:eastAsia="MS Mincho" w:hAnsi="Arial" w:cs="Arial"/>
                <w:kern w:val="22"/>
                <w:sz w:val="18"/>
                <w:szCs w:val="18"/>
                <w:lang w:val="en-GB"/>
              </w:rPr>
              <w:t>, anchovies (</w:t>
            </w:r>
            <w:r w:rsidRPr="001E22BF">
              <w:rPr>
                <w:rFonts w:ascii="Arial" w:eastAsia="MS Mincho" w:hAnsi="Arial" w:cs="Arial"/>
                <w:i/>
                <w:kern w:val="22"/>
                <w:sz w:val="18"/>
                <w:szCs w:val="18"/>
                <w:lang w:val="en-GB"/>
              </w:rPr>
              <w:t xml:space="preserve">Engraulis encrasicolus), </w:t>
            </w:r>
            <w:r w:rsidRPr="001E22BF">
              <w:rPr>
                <w:rFonts w:ascii="Arial" w:eastAsia="MS Mincho" w:hAnsi="Arial" w:cs="Arial"/>
                <w:kern w:val="22"/>
                <w:sz w:val="18"/>
                <w:szCs w:val="18"/>
                <w:lang w:val="en-GB"/>
              </w:rPr>
              <w:t>etc.). The area hosts a strong diversity of benthic and pelagic habitats due to an important gradient of environmental factors from its western portion to its eastern coasts. It is also one of the most productive areas in the Mediterranean Sea.</w:t>
            </w:r>
          </w:p>
        </w:tc>
        <w:tc>
          <w:tcPr>
            <w:tcW w:w="489" w:type="dxa"/>
            <w:vAlign w:val="center"/>
          </w:tcPr>
          <w:p w14:paraId="39411ED7"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1248E105"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10ED382A"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77905156"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768D4547"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24A7AA5C"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7" w:type="dxa"/>
            <w:vAlign w:val="center"/>
          </w:tcPr>
          <w:p w14:paraId="4F3F3EBF"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L</w:t>
            </w:r>
          </w:p>
        </w:tc>
      </w:tr>
      <w:tr w:rsidR="00E961BD" w:rsidRPr="001E22BF" w14:paraId="432F9295" w14:textId="77777777">
        <w:tc>
          <w:tcPr>
            <w:tcW w:w="9687" w:type="dxa"/>
          </w:tcPr>
          <w:p w14:paraId="4EF9E9AE" w14:textId="77777777" w:rsidR="00E961BD" w:rsidRPr="001E22BF" w:rsidRDefault="00E961BD" w:rsidP="00E961BD">
            <w:pPr>
              <w:autoSpaceDE w:val="0"/>
              <w:autoSpaceDN w:val="0"/>
              <w:adjustRightInd w:val="0"/>
              <w:rPr>
                <w:rFonts w:ascii="Arial" w:hAnsi="Arial" w:cs="Arial"/>
                <w:b/>
                <w:kern w:val="22"/>
                <w:sz w:val="18"/>
                <w:szCs w:val="18"/>
                <w:lang w:val="en-GB"/>
              </w:rPr>
            </w:pPr>
            <w:r w:rsidRPr="001E22BF">
              <w:rPr>
                <w:rFonts w:ascii="Arial" w:eastAsia="MS Mincho" w:hAnsi="Arial" w:cs="Arial"/>
                <w:b/>
                <w:kern w:val="22"/>
                <w:sz w:val="18"/>
                <w:szCs w:val="18"/>
                <w:lang w:val="en-GB"/>
              </w:rPr>
              <w:t xml:space="preserve">2. </w:t>
            </w:r>
            <w:r w:rsidRPr="001E22BF">
              <w:rPr>
                <w:rFonts w:ascii="Arial" w:hAnsi="Arial" w:cs="Arial"/>
                <w:b/>
                <w:kern w:val="22"/>
                <w:sz w:val="18"/>
                <w:szCs w:val="18"/>
                <w:lang w:val="en-GB"/>
              </w:rPr>
              <w:t>Jabuka/Pomo Pit</w:t>
            </w:r>
          </w:p>
          <w:p w14:paraId="648685AF" w14:textId="77777777" w:rsidR="00E961BD" w:rsidRPr="001E22BF" w:rsidRDefault="00E961BD" w:rsidP="00E961BD">
            <w:pPr>
              <w:numPr>
                <w:ilvl w:val="0"/>
                <w:numId w:val="86"/>
              </w:numPr>
              <w:spacing w:after="0" w:line="240" w:lineRule="auto"/>
              <w:jc w:val="both"/>
              <w:rPr>
                <w:rFonts w:ascii="Arial" w:eastAsia="MS Mincho" w:hAnsi="Arial" w:cs="Arial"/>
                <w:kern w:val="22"/>
                <w:sz w:val="18"/>
                <w:szCs w:val="18"/>
                <w:lang w:val="en-GB"/>
              </w:rPr>
            </w:pPr>
            <w:r w:rsidRPr="001E22BF">
              <w:rPr>
                <w:rFonts w:ascii="Arial" w:hAnsi="Arial" w:cs="Arial"/>
                <w:kern w:val="22"/>
                <w:sz w:val="18"/>
                <w:szCs w:val="18"/>
                <w:lang w:val="en-GB"/>
              </w:rPr>
              <w:t>Location</w:t>
            </w:r>
            <w:r w:rsidRPr="001E22BF">
              <w:rPr>
                <w:rFonts w:ascii="Arial" w:hAnsi="Arial" w:cs="Arial"/>
                <w:b/>
                <w:kern w:val="22"/>
                <w:sz w:val="18"/>
                <w:szCs w:val="18"/>
                <w:lang w:val="en-GB"/>
              </w:rPr>
              <w:t xml:space="preserve">: </w:t>
            </w:r>
            <w:r w:rsidRPr="001E22BF">
              <w:rPr>
                <w:rFonts w:ascii="Arial" w:eastAsia="MS Mincho" w:hAnsi="Arial" w:cs="Arial"/>
                <w:kern w:val="22"/>
                <w:sz w:val="18"/>
                <w:szCs w:val="18"/>
                <w:lang w:val="en-GB"/>
              </w:rPr>
              <w:t>The area encompassing three distinct, adjacent depressions, with maximum depths of ca. 270, respectively. The area extends 4.5 nautical miles from the 200 m isobath. The area encompassing the adjacent depressions, the Jabuka (or Pomo) Pit is situated in the Middle Adriatic Sea and has a maximum depth of 200 - 260 m.</w:t>
            </w:r>
          </w:p>
          <w:p w14:paraId="17C383BC" w14:textId="77777777" w:rsidR="00E961BD" w:rsidRPr="001E22BF" w:rsidRDefault="00E961BD" w:rsidP="00E961BD">
            <w:pPr>
              <w:numPr>
                <w:ilvl w:val="0"/>
                <w:numId w:val="86"/>
              </w:numPr>
              <w:spacing w:after="0" w:line="240" w:lineRule="auto"/>
              <w:jc w:val="both"/>
              <w:rPr>
                <w:rFonts w:ascii="Arial" w:eastAsia="MS Mincho" w:hAnsi="Arial" w:cs="Arial"/>
                <w:kern w:val="22"/>
                <w:sz w:val="18"/>
                <w:szCs w:val="18"/>
                <w:lang w:val="en-GB"/>
              </w:rPr>
            </w:pPr>
            <w:r w:rsidRPr="001E22BF">
              <w:rPr>
                <w:rFonts w:ascii="Arial" w:eastAsia="MS Mincho" w:hAnsi="Arial" w:cs="Arial"/>
                <w:kern w:val="22"/>
                <w:sz w:val="18"/>
                <w:szCs w:val="18"/>
                <w:lang w:val="en-GB"/>
              </w:rPr>
              <w:t>It is a sensitive and critical spawning and nursery zone for important Adriatic demersal resources, especially European hake (</w:t>
            </w:r>
            <w:r w:rsidRPr="001E22BF">
              <w:rPr>
                <w:rFonts w:ascii="Arial" w:eastAsia="MS Mincho" w:hAnsi="Arial" w:cs="Arial"/>
                <w:i/>
                <w:kern w:val="22"/>
                <w:sz w:val="18"/>
                <w:szCs w:val="18"/>
                <w:lang w:val="en-GB"/>
              </w:rPr>
              <w:t>Merluccius merluccius</w:t>
            </w:r>
            <w:r w:rsidRPr="001E22BF">
              <w:rPr>
                <w:rFonts w:ascii="Arial" w:eastAsia="MS Mincho" w:hAnsi="Arial" w:cs="Arial"/>
                <w:kern w:val="22"/>
                <w:sz w:val="18"/>
                <w:szCs w:val="18"/>
                <w:lang w:val="en-GB"/>
              </w:rPr>
              <w:t>). This area hosts the largest populations of Norway lobster (</w:t>
            </w:r>
            <w:r w:rsidRPr="001E22BF">
              <w:rPr>
                <w:rFonts w:ascii="Arial" w:eastAsia="MS Mincho" w:hAnsi="Arial" w:cs="Arial"/>
                <w:i/>
                <w:kern w:val="22"/>
                <w:sz w:val="18"/>
                <w:szCs w:val="18"/>
                <w:lang w:val="en-GB"/>
              </w:rPr>
              <w:t>Nephrops norvegicus</w:t>
            </w:r>
            <w:r w:rsidRPr="001E22BF">
              <w:rPr>
                <w:rFonts w:ascii="Arial" w:eastAsia="MS Mincho" w:hAnsi="Arial" w:cs="Arial"/>
                <w:kern w:val="22"/>
                <w:sz w:val="18"/>
                <w:szCs w:val="18"/>
                <w:lang w:val="en-GB"/>
              </w:rPr>
              <w:t>) and is important especially for juveniles in the depths over 200 m. Based on available scientific data it is a high density area for the giant devil ray (</w:t>
            </w:r>
            <w:r w:rsidRPr="001E22BF">
              <w:rPr>
                <w:rFonts w:ascii="Arial" w:eastAsia="MS Mincho" w:hAnsi="Arial" w:cs="Arial"/>
                <w:i/>
                <w:kern w:val="22"/>
                <w:sz w:val="18"/>
                <w:szCs w:val="18"/>
                <w:lang w:val="en-GB"/>
              </w:rPr>
              <w:t>Mobula mobular),</w:t>
            </w:r>
            <w:r w:rsidRPr="001E22BF">
              <w:rPr>
                <w:rFonts w:ascii="Arial" w:eastAsia="MS Mincho" w:hAnsi="Arial" w:cs="Arial"/>
                <w:kern w:val="22"/>
                <w:sz w:val="18"/>
                <w:szCs w:val="18"/>
                <w:lang w:val="en-GB"/>
              </w:rPr>
              <w:t xml:space="preserve"> an endemic species listed on Annex II SPA/BD protocol and listed as endangered on the IUCN Red List.</w:t>
            </w:r>
            <w:r w:rsidRPr="001E22BF">
              <w:rPr>
                <w:rFonts w:ascii="Arial" w:eastAsia="MS Mincho" w:hAnsi="Arial" w:cs="Arial"/>
                <w:i/>
                <w:kern w:val="22"/>
                <w:sz w:val="18"/>
                <w:szCs w:val="18"/>
                <w:lang w:val="en-GB"/>
              </w:rPr>
              <w:t xml:space="preserve"> </w:t>
            </w:r>
            <w:r w:rsidRPr="001E22BF">
              <w:rPr>
                <w:rFonts w:ascii="Arial" w:eastAsia="MS Mincho" w:hAnsi="Arial" w:cs="Arial"/>
                <w:kern w:val="22"/>
                <w:sz w:val="18"/>
                <w:szCs w:val="18"/>
                <w:lang w:val="en-GB"/>
              </w:rPr>
              <w:t xml:space="preserve">The Pit could function as a favourable environment for some key life history stages of the porbeagle shark, and </w:t>
            </w:r>
            <w:r w:rsidRPr="001E22BF">
              <w:rPr>
                <w:rFonts w:ascii="Arial" w:eastAsia="MS Mincho" w:hAnsi="Arial" w:cs="Arial"/>
                <w:i/>
                <w:kern w:val="22"/>
                <w:sz w:val="18"/>
                <w:szCs w:val="18"/>
                <w:lang w:val="en-GB"/>
              </w:rPr>
              <w:t>Lamna nasus</w:t>
            </w:r>
            <w:r w:rsidRPr="001E22BF">
              <w:rPr>
                <w:rFonts w:ascii="Arial" w:eastAsia="MS Mincho" w:hAnsi="Arial" w:cs="Arial"/>
                <w:kern w:val="22"/>
                <w:sz w:val="18"/>
                <w:szCs w:val="18"/>
                <w:lang w:val="en-GB"/>
              </w:rPr>
              <w:t>, which is critically endangered (IUCN 2007), and both of which are listed on Annex II SPA/BD Protocol. Regarding benthic species, several types of corals can be found (</w:t>
            </w:r>
            <w:r w:rsidRPr="001E22BF">
              <w:rPr>
                <w:rFonts w:ascii="Arial" w:eastAsia="MS Mincho" w:hAnsi="Arial" w:cs="Arial"/>
                <w:i/>
                <w:kern w:val="22"/>
                <w:sz w:val="18"/>
                <w:szCs w:val="18"/>
                <w:lang w:val="en-GB"/>
              </w:rPr>
              <w:t xml:space="preserve">Scleractinia </w:t>
            </w:r>
            <w:r w:rsidRPr="001E22BF">
              <w:rPr>
                <w:rFonts w:ascii="Arial" w:eastAsia="MS Mincho" w:hAnsi="Arial" w:cs="Arial"/>
                <w:kern w:val="22"/>
                <w:sz w:val="18"/>
                <w:szCs w:val="18"/>
                <w:lang w:val="en-GB"/>
              </w:rPr>
              <w:t xml:space="preserve">and </w:t>
            </w:r>
            <w:r w:rsidRPr="001E22BF">
              <w:rPr>
                <w:rFonts w:ascii="Arial" w:eastAsia="MS Mincho" w:hAnsi="Arial" w:cs="Arial"/>
                <w:i/>
                <w:kern w:val="22"/>
                <w:sz w:val="18"/>
                <w:szCs w:val="18"/>
                <w:lang w:val="en-GB"/>
              </w:rPr>
              <w:t>Actiniaria</w:t>
            </w:r>
            <w:r w:rsidRPr="001E22BF">
              <w:rPr>
                <w:rFonts w:ascii="Arial" w:eastAsia="MS Mincho" w:hAnsi="Arial" w:cs="Arial"/>
                <w:kern w:val="22"/>
                <w:sz w:val="18"/>
                <w:szCs w:val="18"/>
                <w:lang w:val="en-GB"/>
              </w:rPr>
              <w:t>).</w:t>
            </w:r>
          </w:p>
        </w:tc>
        <w:tc>
          <w:tcPr>
            <w:tcW w:w="489" w:type="dxa"/>
            <w:vAlign w:val="center"/>
          </w:tcPr>
          <w:p w14:paraId="42A1921F"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4B6F8C66"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1169F66E"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291F977B"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3C030208"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5A71B729"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7" w:type="dxa"/>
            <w:vAlign w:val="center"/>
          </w:tcPr>
          <w:p w14:paraId="578C79F5"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L</w:t>
            </w:r>
          </w:p>
        </w:tc>
      </w:tr>
      <w:tr w:rsidR="00E961BD" w:rsidRPr="001E22BF" w14:paraId="0F3D3382" w14:textId="77777777">
        <w:tc>
          <w:tcPr>
            <w:tcW w:w="9687" w:type="dxa"/>
          </w:tcPr>
          <w:p w14:paraId="13172B29" w14:textId="77777777" w:rsidR="00E961BD" w:rsidRPr="001E22BF" w:rsidRDefault="00E961BD" w:rsidP="00E961BD">
            <w:pPr>
              <w:outlineLvl w:val="1"/>
              <w:rPr>
                <w:rFonts w:ascii="Arial" w:eastAsia="MS Mincho" w:hAnsi="Arial" w:cs="Arial"/>
                <w:b/>
                <w:kern w:val="22"/>
                <w:sz w:val="18"/>
                <w:szCs w:val="18"/>
                <w:lang w:val="en-GB"/>
              </w:rPr>
            </w:pPr>
            <w:r w:rsidRPr="001E22BF">
              <w:rPr>
                <w:rFonts w:ascii="Arial" w:eastAsia="MS Mincho" w:hAnsi="Arial" w:cs="Arial"/>
                <w:b/>
                <w:kern w:val="22"/>
                <w:sz w:val="18"/>
                <w:szCs w:val="18"/>
                <w:lang w:val="en-GB"/>
              </w:rPr>
              <w:t>3. South Adriatic Ionian Straight</w:t>
            </w:r>
          </w:p>
          <w:p w14:paraId="7ADF6CE1" w14:textId="77777777" w:rsidR="00E961BD" w:rsidRPr="001E22BF" w:rsidRDefault="00E961BD" w:rsidP="00E961BD">
            <w:pPr>
              <w:numPr>
                <w:ilvl w:val="0"/>
                <w:numId w:val="87"/>
              </w:numPr>
              <w:spacing w:after="0" w:line="240" w:lineRule="auto"/>
              <w:jc w:val="both"/>
              <w:rPr>
                <w:rFonts w:ascii="Arial" w:eastAsia="MS Mincho" w:hAnsi="Arial" w:cs="Arial"/>
                <w:kern w:val="22"/>
                <w:sz w:val="18"/>
                <w:szCs w:val="18"/>
                <w:lang w:val="en-GB"/>
              </w:rPr>
            </w:pPr>
            <w:r w:rsidRPr="001E22BF">
              <w:rPr>
                <w:rFonts w:ascii="Arial" w:eastAsia="MS Mincho" w:hAnsi="Arial" w:cs="Arial"/>
                <w:kern w:val="22"/>
                <w:sz w:val="18"/>
                <w:szCs w:val="18"/>
                <w:lang w:val="en-GB"/>
              </w:rPr>
              <w:t>Location: The area is located in the centre of the southern part of the Southern Adriatic basin and in the northern part of the Ionian Sea. It includes the deepest part of the Adriatic Sea on the western side and it encompasses a coastal area in Albania (Sazani Island and Karaburuni peninsula). It also covers the slopes in near Santa Maria di Leuca. The area is located in the centre of the southern part of the Southern Adriatic basin and the northern Ionian Sea.</w:t>
            </w:r>
          </w:p>
          <w:p w14:paraId="6860DB49" w14:textId="77777777" w:rsidR="00E961BD" w:rsidRPr="001E22BF" w:rsidRDefault="00E961BD" w:rsidP="00E961BD">
            <w:pPr>
              <w:numPr>
                <w:ilvl w:val="0"/>
                <w:numId w:val="87"/>
              </w:numPr>
              <w:spacing w:after="0" w:line="240" w:lineRule="auto"/>
              <w:jc w:val="both"/>
              <w:rPr>
                <w:rFonts w:ascii="Arial" w:eastAsia="MS Mincho" w:hAnsi="Arial" w:cs="Arial"/>
                <w:kern w:val="22"/>
                <w:sz w:val="18"/>
                <w:szCs w:val="18"/>
                <w:lang w:val="en-GB"/>
              </w:rPr>
            </w:pPr>
            <w:r w:rsidRPr="001E22BF">
              <w:rPr>
                <w:rFonts w:ascii="Arial" w:eastAsia="MS Mincho" w:hAnsi="Arial" w:cs="Arial"/>
                <w:kern w:val="22"/>
                <w:sz w:val="18"/>
                <w:szCs w:val="18"/>
                <w:lang w:val="en-GB"/>
              </w:rPr>
              <w:lastRenderedPageBreak/>
              <w:t xml:space="preserve">It is characterized by steep slopes, high salinity and a maximum depth ranging between 200 m to 1500 m. </w:t>
            </w:r>
            <w:r w:rsidRPr="001E22BF">
              <w:rPr>
                <w:rFonts w:ascii="Arial" w:hAnsi="Arial" w:cs="Arial"/>
                <w:kern w:val="22"/>
                <w:sz w:val="18"/>
                <w:szCs w:val="18"/>
                <w:lang w:val="en-GB"/>
              </w:rPr>
              <w:t xml:space="preserve">Water exchange with the Mediterranean Sea takes place through the Otranto Channel, which has a sill that is 800 m deep. This area contains </w:t>
            </w:r>
            <w:r w:rsidRPr="001E22BF">
              <w:rPr>
                <w:rFonts w:ascii="Arial" w:hAnsi="Arial" w:cs="Arial"/>
                <w:bCs/>
                <w:kern w:val="22"/>
                <w:sz w:val="18"/>
                <w:szCs w:val="18"/>
                <w:lang w:val="en-GB"/>
              </w:rPr>
              <w:t>important habitats for Cuvier’s beaked whales (</w:t>
            </w:r>
            <w:r w:rsidRPr="001E22BF">
              <w:rPr>
                <w:rFonts w:ascii="Arial" w:hAnsi="Arial" w:cs="Arial"/>
                <w:bCs/>
                <w:i/>
                <w:kern w:val="22"/>
                <w:sz w:val="18"/>
                <w:szCs w:val="18"/>
                <w:lang w:val="en-GB"/>
              </w:rPr>
              <w:t>Ziphius cavirostris</w:t>
            </w:r>
            <w:r w:rsidRPr="001E22BF">
              <w:rPr>
                <w:rFonts w:ascii="Arial" w:hAnsi="Arial" w:cs="Arial"/>
                <w:bCs/>
                <w:kern w:val="22"/>
                <w:sz w:val="18"/>
                <w:szCs w:val="18"/>
                <w:lang w:val="en-GB"/>
              </w:rPr>
              <w:t>), an Annex II species of the Protocol concerning Specially Protected Areas and Biological Diversity in the Mediterranean (SPA/BD Protocol) in the framework of Barcelona Convention, and significant densities of other megafauna such as the giant devil ray (</w:t>
            </w:r>
            <w:r w:rsidRPr="001E22BF">
              <w:rPr>
                <w:rFonts w:ascii="Arial" w:hAnsi="Arial" w:cs="Arial"/>
                <w:bCs/>
                <w:i/>
                <w:kern w:val="22"/>
                <w:sz w:val="18"/>
                <w:szCs w:val="18"/>
                <w:lang w:val="en-GB"/>
              </w:rPr>
              <w:t>Mobula mobular)</w:t>
            </w:r>
            <w:r w:rsidRPr="001E22BF">
              <w:rPr>
                <w:rFonts w:ascii="Arial" w:hAnsi="Arial" w:cs="Arial"/>
                <w:bCs/>
                <w:kern w:val="22"/>
                <w:sz w:val="18"/>
                <w:szCs w:val="18"/>
                <w:lang w:val="en-GB"/>
              </w:rPr>
              <w:t>, striped dolphin (</w:t>
            </w:r>
            <w:r w:rsidRPr="001E22BF">
              <w:rPr>
                <w:rFonts w:ascii="Arial" w:hAnsi="Arial" w:cs="Arial"/>
                <w:bCs/>
                <w:i/>
                <w:kern w:val="22"/>
                <w:sz w:val="18"/>
                <w:szCs w:val="18"/>
                <w:lang w:val="en-GB"/>
              </w:rPr>
              <w:t>Stenella coeruleoalba</w:t>
            </w:r>
            <w:r w:rsidRPr="001E22BF">
              <w:rPr>
                <w:rFonts w:ascii="Arial" w:hAnsi="Arial" w:cs="Arial"/>
                <w:bCs/>
                <w:kern w:val="22"/>
                <w:sz w:val="18"/>
                <w:szCs w:val="18"/>
                <w:lang w:val="en-GB"/>
              </w:rPr>
              <w:t>), Mediterranean monk seal (</w:t>
            </w:r>
            <w:r w:rsidRPr="001E22BF">
              <w:rPr>
                <w:rFonts w:ascii="Arial" w:hAnsi="Arial" w:cs="Arial"/>
                <w:bCs/>
                <w:i/>
                <w:kern w:val="22"/>
                <w:sz w:val="18"/>
                <w:szCs w:val="18"/>
                <w:lang w:val="en-GB"/>
              </w:rPr>
              <w:t>Monachus monachus</w:t>
            </w:r>
            <w:r w:rsidRPr="001E22BF">
              <w:rPr>
                <w:rFonts w:ascii="Arial" w:hAnsi="Arial" w:cs="Arial"/>
                <w:bCs/>
                <w:kern w:val="22"/>
                <w:sz w:val="18"/>
                <w:szCs w:val="18"/>
                <w:lang w:val="en-GB"/>
              </w:rPr>
              <w:t>) and loggerhead turtle (</w:t>
            </w:r>
            <w:r w:rsidRPr="001E22BF">
              <w:rPr>
                <w:rFonts w:ascii="Arial" w:hAnsi="Arial" w:cs="Arial"/>
                <w:bCs/>
                <w:i/>
                <w:kern w:val="22"/>
                <w:sz w:val="18"/>
                <w:szCs w:val="18"/>
                <w:lang w:val="en-GB"/>
              </w:rPr>
              <w:t>Caretta caretta</w:t>
            </w:r>
            <w:r w:rsidRPr="001E22BF">
              <w:rPr>
                <w:rFonts w:ascii="Arial" w:hAnsi="Arial" w:cs="Arial"/>
                <w:bCs/>
                <w:kern w:val="22"/>
                <w:sz w:val="18"/>
                <w:szCs w:val="18"/>
                <w:lang w:val="en-GB"/>
              </w:rPr>
              <w:t xml:space="preserve">), all of which are listed in Annex II of SPA/BD Protocol. </w:t>
            </w:r>
            <w:r w:rsidRPr="001E22BF">
              <w:rPr>
                <w:rFonts w:ascii="Arial" w:hAnsi="Arial" w:cs="Arial"/>
                <w:kern w:val="22"/>
                <w:sz w:val="18"/>
                <w:szCs w:val="18"/>
                <w:lang w:val="en-GB"/>
              </w:rPr>
              <w:t>Benthos includes deep-sea cold-water coral communities and deep-sea sponge aggregations, representing important biodiversity reservoirs and contributing to the trophic recycling of organic matter. Tuna, swordfish and sharks are also common in this area.</w:t>
            </w:r>
          </w:p>
        </w:tc>
        <w:tc>
          <w:tcPr>
            <w:tcW w:w="489" w:type="dxa"/>
            <w:vAlign w:val="center"/>
          </w:tcPr>
          <w:p w14:paraId="66C980C5"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lastRenderedPageBreak/>
              <w:t>H</w:t>
            </w:r>
          </w:p>
        </w:tc>
        <w:tc>
          <w:tcPr>
            <w:tcW w:w="506" w:type="dxa"/>
            <w:vAlign w:val="center"/>
          </w:tcPr>
          <w:p w14:paraId="5B5DEC11"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3D363499"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638CA50D"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25A4CAE7"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3E08B7F7"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7" w:type="dxa"/>
            <w:vAlign w:val="center"/>
          </w:tcPr>
          <w:p w14:paraId="6F865379"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r>
      <w:tr w:rsidR="00E961BD" w:rsidRPr="001E22BF" w14:paraId="68C70175" w14:textId="77777777">
        <w:tc>
          <w:tcPr>
            <w:tcW w:w="9687" w:type="dxa"/>
          </w:tcPr>
          <w:p w14:paraId="39EDC0F1" w14:textId="77777777" w:rsidR="00E961BD" w:rsidRPr="001E22BF" w:rsidRDefault="00E961BD" w:rsidP="00E961BD">
            <w:pPr>
              <w:numPr>
                <w:ilvl w:val="0"/>
                <w:numId w:val="83"/>
              </w:numPr>
              <w:spacing w:after="0" w:line="240" w:lineRule="auto"/>
              <w:ind w:right="-19"/>
              <w:jc w:val="both"/>
              <w:rPr>
                <w:rFonts w:ascii="Arial" w:eastAsia="MS Mincho" w:hAnsi="Arial" w:cs="Arial"/>
                <w:kern w:val="22"/>
                <w:sz w:val="18"/>
                <w:szCs w:val="18"/>
                <w:lang w:val="en-GB"/>
              </w:rPr>
            </w:pPr>
          </w:p>
        </w:tc>
        <w:tc>
          <w:tcPr>
            <w:tcW w:w="489" w:type="dxa"/>
            <w:vAlign w:val="center"/>
          </w:tcPr>
          <w:p w14:paraId="710FB8A9" w14:textId="77777777" w:rsidR="00E961BD" w:rsidRPr="001E22BF" w:rsidRDefault="00E961BD" w:rsidP="00E961BD">
            <w:pPr>
              <w:snapToGrid w:val="0"/>
              <w:jc w:val="center"/>
              <w:rPr>
                <w:rFonts w:ascii="Arial" w:eastAsia="MS Mincho" w:hAnsi="Arial" w:cs="Arial"/>
                <w:kern w:val="22"/>
                <w:sz w:val="18"/>
                <w:szCs w:val="18"/>
                <w:lang w:val="en-GB"/>
              </w:rPr>
            </w:pPr>
          </w:p>
        </w:tc>
        <w:tc>
          <w:tcPr>
            <w:tcW w:w="506" w:type="dxa"/>
            <w:vAlign w:val="center"/>
          </w:tcPr>
          <w:p w14:paraId="032C26CE" w14:textId="77777777" w:rsidR="00E961BD" w:rsidRPr="001E22BF" w:rsidRDefault="00E961BD" w:rsidP="00E961BD">
            <w:pPr>
              <w:snapToGrid w:val="0"/>
              <w:jc w:val="center"/>
              <w:rPr>
                <w:rFonts w:ascii="Arial" w:eastAsia="MS Mincho" w:hAnsi="Arial" w:cs="Arial"/>
                <w:kern w:val="22"/>
                <w:sz w:val="18"/>
                <w:szCs w:val="18"/>
                <w:lang w:val="en-GB"/>
              </w:rPr>
            </w:pPr>
          </w:p>
        </w:tc>
        <w:tc>
          <w:tcPr>
            <w:tcW w:w="506" w:type="dxa"/>
            <w:vAlign w:val="center"/>
          </w:tcPr>
          <w:p w14:paraId="4FD9669B" w14:textId="77777777" w:rsidR="00E961BD" w:rsidRPr="001E22BF" w:rsidRDefault="00E961BD" w:rsidP="00E961BD">
            <w:pPr>
              <w:snapToGrid w:val="0"/>
              <w:jc w:val="center"/>
              <w:rPr>
                <w:rFonts w:ascii="Arial" w:eastAsia="MS Mincho" w:hAnsi="Arial" w:cs="Arial"/>
                <w:kern w:val="22"/>
                <w:sz w:val="18"/>
                <w:szCs w:val="18"/>
                <w:lang w:val="en-GB"/>
              </w:rPr>
            </w:pPr>
          </w:p>
        </w:tc>
        <w:tc>
          <w:tcPr>
            <w:tcW w:w="506" w:type="dxa"/>
            <w:vAlign w:val="center"/>
          </w:tcPr>
          <w:p w14:paraId="624223DF" w14:textId="77777777" w:rsidR="00E961BD" w:rsidRPr="001E22BF" w:rsidRDefault="00E961BD" w:rsidP="00E961BD">
            <w:pPr>
              <w:snapToGrid w:val="0"/>
              <w:jc w:val="center"/>
              <w:rPr>
                <w:rFonts w:ascii="Arial" w:eastAsia="MS Mincho" w:hAnsi="Arial" w:cs="Arial"/>
                <w:kern w:val="22"/>
                <w:sz w:val="18"/>
                <w:szCs w:val="18"/>
                <w:lang w:val="en-GB"/>
              </w:rPr>
            </w:pPr>
          </w:p>
        </w:tc>
        <w:tc>
          <w:tcPr>
            <w:tcW w:w="506" w:type="dxa"/>
            <w:vAlign w:val="center"/>
          </w:tcPr>
          <w:p w14:paraId="1E671182" w14:textId="77777777" w:rsidR="00E961BD" w:rsidRPr="001E22BF" w:rsidRDefault="00E961BD" w:rsidP="00E961BD">
            <w:pPr>
              <w:snapToGrid w:val="0"/>
              <w:jc w:val="center"/>
              <w:rPr>
                <w:rFonts w:ascii="Arial" w:eastAsia="MS Mincho" w:hAnsi="Arial" w:cs="Arial"/>
                <w:kern w:val="22"/>
                <w:sz w:val="18"/>
                <w:szCs w:val="18"/>
                <w:lang w:val="en-GB"/>
              </w:rPr>
            </w:pPr>
          </w:p>
        </w:tc>
        <w:tc>
          <w:tcPr>
            <w:tcW w:w="506" w:type="dxa"/>
            <w:vAlign w:val="center"/>
          </w:tcPr>
          <w:p w14:paraId="7317667D" w14:textId="77777777" w:rsidR="00E961BD" w:rsidRPr="001E22BF" w:rsidRDefault="00E961BD" w:rsidP="00E961BD">
            <w:pPr>
              <w:snapToGrid w:val="0"/>
              <w:jc w:val="center"/>
              <w:rPr>
                <w:rFonts w:ascii="Arial" w:eastAsia="MS Mincho" w:hAnsi="Arial" w:cs="Arial"/>
                <w:kern w:val="22"/>
                <w:sz w:val="18"/>
                <w:szCs w:val="18"/>
                <w:lang w:val="en-GB"/>
              </w:rPr>
            </w:pPr>
          </w:p>
        </w:tc>
        <w:tc>
          <w:tcPr>
            <w:tcW w:w="507" w:type="dxa"/>
            <w:vAlign w:val="center"/>
          </w:tcPr>
          <w:p w14:paraId="63C3C770" w14:textId="77777777" w:rsidR="00E961BD" w:rsidRPr="001E22BF" w:rsidRDefault="00E961BD" w:rsidP="00E961BD">
            <w:pPr>
              <w:snapToGrid w:val="0"/>
              <w:jc w:val="center"/>
              <w:rPr>
                <w:rFonts w:ascii="Arial" w:eastAsia="MS Mincho" w:hAnsi="Arial" w:cs="Arial"/>
                <w:kern w:val="22"/>
                <w:sz w:val="18"/>
                <w:szCs w:val="18"/>
                <w:lang w:val="en-GB"/>
              </w:rPr>
            </w:pPr>
          </w:p>
        </w:tc>
      </w:tr>
      <w:tr w:rsidR="00E961BD" w:rsidRPr="001E22BF" w14:paraId="1FB7EE0E" w14:textId="77777777">
        <w:tc>
          <w:tcPr>
            <w:tcW w:w="9687" w:type="dxa"/>
          </w:tcPr>
          <w:p w14:paraId="358FC351" w14:textId="77777777" w:rsidR="00E961BD" w:rsidRPr="001E22BF" w:rsidRDefault="00E961BD" w:rsidP="00E961BD">
            <w:pPr>
              <w:numPr>
                <w:ilvl w:val="0"/>
                <w:numId w:val="88"/>
              </w:numPr>
              <w:spacing w:after="0" w:line="240" w:lineRule="auto"/>
              <w:jc w:val="both"/>
              <w:rPr>
                <w:rFonts w:ascii="Arial" w:eastAsia="MS Mincho" w:hAnsi="Arial" w:cs="Arial"/>
                <w:iCs/>
                <w:kern w:val="22"/>
                <w:sz w:val="18"/>
                <w:szCs w:val="18"/>
                <w:lang w:val="en-GB"/>
              </w:rPr>
            </w:pPr>
          </w:p>
        </w:tc>
        <w:tc>
          <w:tcPr>
            <w:tcW w:w="489" w:type="dxa"/>
            <w:vAlign w:val="center"/>
          </w:tcPr>
          <w:p w14:paraId="6744BDC9" w14:textId="77777777" w:rsidR="00E961BD" w:rsidRPr="001E22BF" w:rsidRDefault="00E961BD" w:rsidP="00E961BD">
            <w:pPr>
              <w:snapToGrid w:val="0"/>
              <w:jc w:val="center"/>
              <w:rPr>
                <w:rFonts w:ascii="Arial" w:eastAsia="MS Mincho" w:hAnsi="Arial" w:cs="Arial"/>
                <w:kern w:val="22"/>
                <w:sz w:val="18"/>
                <w:szCs w:val="18"/>
                <w:lang w:val="en-GB"/>
              </w:rPr>
            </w:pPr>
          </w:p>
        </w:tc>
        <w:tc>
          <w:tcPr>
            <w:tcW w:w="506" w:type="dxa"/>
            <w:vAlign w:val="center"/>
          </w:tcPr>
          <w:p w14:paraId="5331AD2C" w14:textId="77777777" w:rsidR="00E961BD" w:rsidRPr="001E22BF" w:rsidRDefault="00E961BD" w:rsidP="00E961BD">
            <w:pPr>
              <w:snapToGrid w:val="0"/>
              <w:jc w:val="center"/>
              <w:rPr>
                <w:rFonts w:ascii="Arial" w:eastAsia="MS Mincho" w:hAnsi="Arial" w:cs="Arial"/>
                <w:kern w:val="22"/>
                <w:sz w:val="18"/>
                <w:szCs w:val="18"/>
                <w:lang w:val="en-GB"/>
              </w:rPr>
            </w:pPr>
          </w:p>
        </w:tc>
        <w:tc>
          <w:tcPr>
            <w:tcW w:w="506" w:type="dxa"/>
            <w:vAlign w:val="center"/>
          </w:tcPr>
          <w:p w14:paraId="33CD5311" w14:textId="77777777" w:rsidR="00E961BD" w:rsidRPr="001E22BF" w:rsidRDefault="00E961BD" w:rsidP="00E961BD">
            <w:pPr>
              <w:snapToGrid w:val="0"/>
              <w:jc w:val="center"/>
              <w:rPr>
                <w:rFonts w:ascii="Arial" w:eastAsia="MS Mincho" w:hAnsi="Arial" w:cs="Arial"/>
                <w:kern w:val="22"/>
                <w:sz w:val="18"/>
                <w:szCs w:val="18"/>
                <w:lang w:val="en-GB"/>
              </w:rPr>
            </w:pPr>
          </w:p>
        </w:tc>
        <w:tc>
          <w:tcPr>
            <w:tcW w:w="506" w:type="dxa"/>
            <w:vAlign w:val="center"/>
          </w:tcPr>
          <w:p w14:paraId="66F88419" w14:textId="77777777" w:rsidR="00E961BD" w:rsidRPr="001E22BF" w:rsidRDefault="00E961BD" w:rsidP="00E961BD">
            <w:pPr>
              <w:snapToGrid w:val="0"/>
              <w:jc w:val="center"/>
              <w:rPr>
                <w:rFonts w:ascii="Arial" w:eastAsia="MS Mincho" w:hAnsi="Arial" w:cs="Arial"/>
                <w:kern w:val="22"/>
                <w:sz w:val="18"/>
                <w:szCs w:val="18"/>
                <w:lang w:val="en-GB"/>
              </w:rPr>
            </w:pPr>
          </w:p>
        </w:tc>
        <w:tc>
          <w:tcPr>
            <w:tcW w:w="506" w:type="dxa"/>
            <w:vAlign w:val="center"/>
          </w:tcPr>
          <w:p w14:paraId="66F09383" w14:textId="77777777" w:rsidR="00E961BD" w:rsidRPr="001E22BF" w:rsidRDefault="00E961BD" w:rsidP="00E961BD">
            <w:pPr>
              <w:snapToGrid w:val="0"/>
              <w:jc w:val="center"/>
              <w:rPr>
                <w:rFonts w:ascii="Arial" w:eastAsia="MS Mincho" w:hAnsi="Arial" w:cs="Arial"/>
                <w:kern w:val="22"/>
                <w:sz w:val="18"/>
                <w:szCs w:val="18"/>
                <w:lang w:val="en-GB"/>
              </w:rPr>
            </w:pPr>
          </w:p>
        </w:tc>
        <w:tc>
          <w:tcPr>
            <w:tcW w:w="506" w:type="dxa"/>
            <w:vAlign w:val="center"/>
          </w:tcPr>
          <w:p w14:paraId="36580007" w14:textId="77777777" w:rsidR="00E961BD" w:rsidRPr="001E22BF" w:rsidRDefault="00E961BD" w:rsidP="00E961BD">
            <w:pPr>
              <w:snapToGrid w:val="0"/>
              <w:jc w:val="center"/>
              <w:rPr>
                <w:rFonts w:ascii="Arial" w:eastAsia="MS Mincho" w:hAnsi="Arial" w:cs="Arial"/>
                <w:kern w:val="22"/>
                <w:sz w:val="18"/>
                <w:szCs w:val="18"/>
                <w:lang w:val="en-GB"/>
              </w:rPr>
            </w:pPr>
          </w:p>
        </w:tc>
        <w:tc>
          <w:tcPr>
            <w:tcW w:w="507" w:type="dxa"/>
            <w:vAlign w:val="center"/>
          </w:tcPr>
          <w:p w14:paraId="6905D48C" w14:textId="77777777" w:rsidR="00E961BD" w:rsidRPr="001E22BF" w:rsidRDefault="00E961BD" w:rsidP="00E961BD">
            <w:pPr>
              <w:snapToGrid w:val="0"/>
              <w:jc w:val="center"/>
              <w:rPr>
                <w:rFonts w:ascii="Arial" w:eastAsia="MS Mincho" w:hAnsi="Arial" w:cs="Arial"/>
                <w:kern w:val="22"/>
                <w:sz w:val="18"/>
                <w:szCs w:val="18"/>
                <w:lang w:val="en-GB"/>
              </w:rPr>
            </w:pPr>
          </w:p>
        </w:tc>
      </w:tr>
      <w:tr w:rsidR="00E961BD" w:rsidRPr="001E22BF" w14:paraId="1DB805A5" w14:textId="77777777">
        <w:tc>
          <w:tcPr>
            <w:tcW w:w="9687" w:type="dxa"/>
          </w:tcPr>
          <w:p w14:paraId="6E3457D7" w14:textId="77777777" w:rsidR="00E961BD" w:rsidRPr="001E22BF" w:rsidRDefault="00E961BD" w:rsidP="00E961BD">
            <w:pPr>
              <w:outlineLvl w:val="1"/>
              <w:rPr>
                <w:rFonts w:ascii="Arial" w:eastAsia="MS Mincho" w:hAnsi="Arial" w:cs="Arial"/>
                <w:b/>
                <w:kern w:val="22"/>
                <w:sz w:val="18"/>
                <w:szCs w:val="18"/>
                <w:lang w:val="en-GB"/>
              </w:rPr>
            </w:pPr>
            <w:r w:rsidRPr="001E22BF">
              <w:rPr>
                <w:rFonts w:ascii="Arial" w:eastAsia="MS Mincho" w:hAnsi="Arial" w:cs="Arial"/>
                <w:b/>
                <w:kern w:val="22"/>
                <w:sz w:val="18"/>
                <w:szCs w:val="18"/>
                <w:lang w:val="en-GB"/>
              </w:rPr>
              <w:t>6. North-western Mediterranean Pelagic Ecosystems</w:t>
            </w:r>
          </w:p>
          <w:p w14:paraId="691ABB41" w14:textId="77777777" w:rsidR="00E961BD" w:rsidRPr="001E22BF" w:rsidRDefault="00E961BD" w:rsidP="00E961BD">
            <w:pPr>
              <w:numPr>
                <w:ilvl w:val="0"/>
                <w:numId w:val="89"/>
              </w:numPr>
              <w:spacing w:after="0" w:line="240" w:lineRule="auto"/>
              <w:jc w:val="both"/>
              <w:rPr>
                <w:rFonts w:ascii="Arial" w:eastAsia="MS Mincho" w:hAnsi="Arial" w:cs="Arial"/>
                <w:kern w:val="22"/>
                <w:sz w:val="18"/>
                <w:szCs w:val="18"/>
                <w:lang w:val="en-GB"/>
              </w:rPr>
            </w:pPr>
            <w:r w:rsidRPr="001E22BF">
              <w:rPr>
                <w:rFonts w:ascii="Arial" w:eastAsia="MS Mincho" w:hAnsi="Arial" w:cs="Arial"/>
                <w:kern w:val="22"/>
                <w:sz w:val="18"/>
                <w:szCs w:val="18"/>
                <w:lang w:val="en-GB"/>
              </w:rPr>
              <w:t>Location: The area is located from the southern Balearic Islands to the Ligurian Sea, including the Gulf of Lion and some part of the Tyrrhenian Sea.</w:t>
            </w:r>
          </w:p>
          <w:p w14:paraId="418E98E3" w14:textId="77777777" w:rsidR="00E961BD" w:rsidRPr="001E22BF" w:rsidRDefault="00E961BD" w:rsidP="00E961BD">
            <w:pPr>
              <w:numPr>
                <w:ilvl w:val="0"/>
                <w:numId w:val="89"/>
              </w:numPr>
              <w:spacing w:after="0" w:line="240" w:lineRule="auto"/>
              <w:jc w:val="both"/>
              <w:rPr>
                <w:rFonts w:ascii="Arial" w:eastAsia="MS Mincho" w:hAnsi="Arial" w:cs="Arial"/>
                <w:kern w:val="22"/>
                <w:sz w:val="18"/>
                <w:szCs w:val="18"/>
                <w:lang w:val="en-GB"/>
              </w:rPr>
            </w:pPr>
            <w:r w:rsidRPr="001E22BF">
              <w:rPr>
                <w:rFonts w:ascii="Arial" w:eastAsia="MS Mincho" w:hAnsi="Arial" w:cs="Arial"/>
                <w:kern w:val="22"/>
                <w:sz w:val="18"/>
                <w:szCs w:val="18"/>
                <w:lang w:val="en-GB"/>
              </w:rPr>
              <w:t xml:space="preserve">The area is characterized by a set of geomorphological and oceanographic characteristics that enable it to host comparatively exceptional levels of species diversity and abundance. The oceanography of the water masses in the area is at the base of its productivity and extraordinary biological and ecological significance. </w:t>
            </w:r>
            <w:r w:rsidRPr="001E22BF">
              <w:rPr>
                <w:rFonts w:ascii="Arial" w:eastAsia="MS Mincho" w:hAnsi="Arial" w:cs="Arial"/>
                <w:iCs/>
                <w:kern w:val="22"/>
                <w:sz w:val="18"/>
                <w:szCs w:val="18"/>
                <w:lang w:val="en-GB"/>
              </w:rPr>
              <w:t>For some groups of large pelagics, including tuna and tuna-like species, the western Mediterranean represents an important area for reproduction and feeding. Marine turtles (</w:t>
            </w:r>
            <w:r w:rsidRPr="001E22BF">
              <w:rPr>
                <w:rFonts w:ascii="Arial" w:eastAsia="MS Mincho" w:hAnsi="Arial" w:cs="Arial"/>
                <w:i/>
                <w:iCs/>
                <w:kern w:val="22"/>
                <w:sz w:val="18"/>
                <w:szCs w:val="18"/>
                <w:lang w:val="en-GB"/>
              </w:rPr>
              <w:t>Caretta caretta</w:t>
            </w:r>
            <w:r w:rsidRPr="001E22BF">
              <w:rPr>
                <w:rFonts w:ascii="Arial" w:eastAsia="MS Mincho" w:hAnsi="Arial" w:cs="Arial"/>
                <w:iCs/>
                <w:kern w:val="22"/>
                <w:sz w:val="18"/>
                <w:szCs w:val="18"/>
                <w:lang w:val="en-GB"/>
              </w:rPr>
              <w:t xml:space="preserve"> and </w:t>
            </w:r>
            <w:r w:rsidRPr="001E22BF">
              <w:rPr>
                <w:rFonts w:ascii="Arial" w:eastAsia="MS Mincho" w:hAnsi="Arial" w:cs="Arial"/>
                <w:i/>
                <w:iCs/>
                <w:kern w:val="22"/>
                <w:sz w:val="18"/>
                <w:szCs w:val="18"/>
                <w:lang w:val="en-GB"/>
              </w:rPr>
              <w:t>Dermochelys coriacea</w:t>
            </w:r>
            <w:r w:rsidRPr="001E22BF">
              <w:rPr>
                <w:rFonts w:ascii="Arial" w:eastAsia="MS Mincho" w:hAnsi="Arial" w:cs="Arial"/>
                <w:iCs/>
                <w:kern w:val="22"/>
                <w:sz w:val="18"/>
                <w:szCs w:val="18"/>
                <w:lang w:val="en-GB"/>
              </w:rPr>
              <w:t xml:space="preserve">) from the Atlantic as well as </w:t>
            </w:r>
            <w:r w:rsidRPr="001E22BF">
              <w:rPr>
                <w:rFonts w:ascii="Arial" w:eastAsia="MS Mincho" w:hAnsi="Arial" w:cs="Arial"/>
                <w:i/>
                <w:iCs/>
                <w:kern w:val="22"/>
                <w:sz w:val="18"/>
                <w:szCs w:val="18"/>
                <w:lang w:val="en-GB"/>
              </w:rPr>
              <w:t>C. caretta</w:t>
            </w:r>
            <w:r w:rsidRPr="001E22BF">
              <w:rPr>
                <w:rFonts w:ascii="Arial" w:eastAsia="MS Mincho" w:hAnsi="Arial" w:cs="Arial"/>
                <w:iCs/>
                <w:kern w:val="22"/>
                <w:sz w:val="18"/>
                <w:szCs w:val="18"/>
                <w:lang w:val="en-GB"/>
              </w:rPr>
              <w:t xml:space="preserve"> from the eastern and central Mediterranean are distributed in the northern part of the island and the Catalan sea. The Balearic Islands represent an area of contact between the two turtle populations. </w:t>
            </w:r>
            <w:r w:rsidRPr="001E22BF">
              <w:rPr>
                <w:rFonts w:ascii="Arial" w:hAnsi="Arial" w:cs="Arial"/>
                <w:kern w:val="22"/>
                <w:sz w:val="18"/>
                <w:szCs w:val="18"/>
                <w:lang w:val="en-GB"/>
              </w:rPr>
              <w:t>The area also includes ca. 63 Important Bird Areas, with important populations of the endemic Balearic Shearwater and Audouin’s Gull.</w:t>
            </w:r>
          </w:p>
        </w:tc>
        <w:tc>
          <w:tcPr>
            <w:tcW w:w="489" w:type="dxa"/>
            <w:vAlign w:val="center"/>
          </w:tcPr>
          <w:p w14:paraId="168C0200"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1435830F"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63F18DBF"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44D7B42D"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2227E962"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70310F91"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7" w:type="dxa"/>
            <w:vAlign w:val="center"/>
          </w:tcPr>
          <w:p w14:paraId="252F2C02"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r>
      <w:tr w:rsidR="00E961BD" w:rsidRPr="001E22BF" w14:paraId="2A82D2BC" w14:textId="77777777">
        <w:tc>
          <w:tcPr>
            <w:tcW w:w="9687" w:type="dxa"/>
          </w:tcPr>
          <w:p w14:paraId="37BD5845" w14:textId="77777777" w:rsidR="00E961BD" w:rsidRPr="001E22BF" w:rsidRDefault="00E961BD" w:rsidP="00E961BD">
            <w:pPr>
              <w:rPr>
                <w:rFonts w:ascii="Arial" w:hAnsi="Arial" w:cs="Arial"/>
                <w:kern w:val="22"/>
                <w:sz w:val="18"/>
                <w:szCs w:val="18"/>
                <w:lang w:val="en-GB"/>
              </w:rPr>
            </w:pPr>
            <w:r w:rsidRPr="001E22BF">
              <w:rPr>
                <w:rFonts w:ascii="Arial" w:eastAsia="MS Mincho" w:hAnsi="Arial" w:cs="Arial"/>
                <w:b/>
                <w:kern w:val="22"/>
                <w:sz w:val="18"/>
                <w:szCs w:val="18"/>
                <w:lang w:val="en-GB"/>
              </w:rPr>
              <w:t>7.</w:t>
            </w:r>
            <w:r w:rsidRPr="001E22BF">
              <w:rPr>
                <w:rFonts w:ascii="Arial" w:eastAsia="MS Mincho" w:hAnsi="Arial" w:cs="Arial"/>
                <w:kern w:val="22"/>
                <w:sz w:val="18"/>
                <w:szCs w:val="18"/>
                <w:lang w:val="en-GB"/>
              </w:rPr>
              <w:t xml:space="preserve"> </w:t>
            </w:r>
            <w:r w:rsidRPr="001E22BF">
              <w:rPr>
                <w:rFonts w:ascii="Arial" w:eastAsia="MS Mincho" w:hAnsi="Arial" w:cs="Arial"/>
                <w:b/>
                <w:bCs/>
                <w:kern w:val="22"/>
                <w:sz w:val="18"/>
                <w:szCs w:val="18"/>
                <w:lang w:val="en-GB"/>
              </w:rPr>
              <w:t>North-western Mediterranean Benthic Ecosystems </w:t>
            </w:r>
          </w:p>
          <w:p w14:paraId="75F013EC" w14:textId="77777777" w:rsidR="00E961BD" w:rsidRPr="001E22BF" w:rsidRDefault="00E961BD" w:rsidP="00E961BD">
            <w:pPr>
              <w:numPr>
                <w:ilvl w:val="0"/>
                <w:numId w:val="90"/>
              </w:numPr>
              <w:spacing w:after="0" w:line="240" w:lineRule="auto"/>
              <w:jc w:val="both"/>
              <w:rPr>
                <w:rFonts w:ascii="Arial" w:hAnsi="Arial" w:cs="Arial"/>
                <w:kern w:val="22"/>
                <w:sz w:val="18"/>
                <w:szCs w:val="18"/>
                <w:lang w:val="en-GB"/>
              </w:rPr>
            </w:pPr>
            <w:r w:rsidRPr="001E22BF">
              <w:rPr>
                <w:rFonts w:ascii="Arial" w:eastAsia="MS Mincho" w:hAnsi="Arial" w:cs="Arial"/>
                <w:kern w:val="22"/>
                <w:sz w:val="18"/>
                <w:szCs w:val="18"/>
                <w:lang w:val="en-GB"/>
              </w:rPr>
              <w:t>Location: The area is located off the coasts of Italy, Monaco, France and Spain. The depth range of the area is around 2500 m and cover a surface of 196 000 km</w:t>
            </w:r>
            <w:r w:rsidRPr="001E22BF">
              <w:rPr>
                <w:rFonts w:ascii="Arial" w:eastAsia="MS Mincho" w:hAnsi="Arial" w:cs="Arial"/>
                <w:kern w:val="22"/>
                <w:sz w:val="18"/>
                <w:szCs w:val="18"/>
                <w:vertAlign w:val="superscript"/>
                <w:lang w:val="en-GB"/>
              </w:rPr>
              <w:t>2</w:t>
            </w:r>
            <w:r w:rsidRPr="001E22BF">
              <w:rPr>
                <w:rFonts w:ascii="Arial" w:eastAsia="MS Mincho" w:hAnsi="Arial" w:cs="Arial"/>
                <w:kern w:val="22"/>
                <w:sz w:val="18"/>
                <w:szCs w:val="18"/>
                <w:lang w:val="en-GB"/>
              </w:rPr>
              <w:t>.</w:t>
            </w:r>
          </w:p>
          <w:p w14:paraId="1639422B" w14:textId="77777777" w:rsidR="00E961BD" w:rsidRPr="001E22BF" w:rsidRDefault="00E961BD" w:rsidP="00E961BD">
            <w:pPr>
              <w:numPr>
                <w:ilvl w:val="0"/>
                <w:numId w:val="90"/>
              </w:numPr>
              <w:spacing w:after="0" w:line="240" w:lineRule="auto"/>
              <w:jc w:val="both"/>
              <w:rPr>
                <w:rFonts w:ascii="Arial" w:hAnsi="Arial" w:cs="Arial"/>
                <w:kern w:val="22"/>
                <w:sz w:val="18"/>
                <w:szCs w:val="18"/>
                <w:lang w:val="en-GB"/>
              </w:rPr>
            </w:pPr>
            <w:r w:rsidRPr="001E22BF">
              <w:rPr>
                <w:rFonts w:ascii="Arial" w:hAnsi="Arial" w:cs="Arial"/>
                <w:kern w:val="22"/>
                <w:sz w:val="18"/>
                <w:szCs w:val="18"/>
                <w:lang w:val="en-GB"/>
              </w:rPr>
              <w:t xml:space="preserve">The area is both representative of the peculiarities of the western basin in terms of oceanographic conditions, geomorphology and ecosystems that harbour singular trophic webs. </w:t>
            </w:r>
            <w:r w:rsidRPr="001E22BF">
              <w:rPr>
                <w:rFonts w:ascii="Arial" w:eastAsia="MS Mincho" w:hAnsi="Arial" w:cs="Arial"/>
                <w:iCs/>
                <w:kern w:val="22"/>
                <w:sz w:val="18"/>
                <w:szCs w:val="18"/>
                <w:lang w:val="en-GB"/>
              </w:rPr>
              <w:t>With its wide variety of features on the seafloor, shelf and slope, the area hosts a unique diversity of habitats of relevant conservation interest starting from the mediolittoral until the bathyal zone, and a significant biodiversity, characterized by engineer species</w:t>
            </w:r>
            <w:r w:rsidRPr="001E22BF">
              <w:rPr>
                <w:rFonts w:ascii="Arial" w:hAnsi="Arial" w:cs="Arial"/>
                <w:kern w:val="22"/>
                <w:sz w:val="18"/>
                <w:szCs w:val="18"/>
                <w:lang w:val="en-GB"/>
              </w:rPr>
              <w:t xml:space="preserve"> (species that modify their environment)</w:t>
            </w:r>
            <w:r w:rsidRPr="001E22BF">
              <w:rPr>
                <w:rFonts w:ascii="Arial" w:eastAsia="MS Mincho" w:hAnsi="Arial" w:cs="Arial"/>
                <w:iCs/>
                <w:kern w:val="22"/>
                <w:sz w:val="18"/>
                <w:szCs w:val="18"/>
                <w:lang w:val="en-GB"/>
              </w:rPr>
              <w:t>. Most of these species and habitat are vulnerable and characterized by low resilience.</w:t>
            </w:r>
          </w:p>
        </w:tc>
        <w:tc>
          <w:tcPr>
            <w:tcW w:w="489" w:type="dxa"/>
            <w:vAlign w:val="center"/>
          </w:tcPr>
          <w:p w14:paraId="2DAC21A5"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3F938F5B"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1AEF7CCA"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709305FB"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53595BA7"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261DFE0C"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7" w:type="dxa"/>
            <w:vAlign w:val="center"/>
          </w:tcPr>
          <w:p w14:paraId="67A7C6CF"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r>
      <w:tr w:rsidR="00E961BD" w:rsidRPr="001E22BF" w14:paraId="63E19DB4" w14:textId="77777777">
        <w:tc>
          <w:tcPr>
            <w:tcW w:w="9687" w:type="dxa"/>
          </w:tcPr>
          <w:p w14:paraId="77DB4079" w14:textId="77777777" w:rsidR="00E961BD" w:rsidRPr="001E22BF" w:rsidRDefault="00E961BD" w:rsidP="00E961BD">
            <w:pPr>
              <w:rPr>
                <w:rFonts w:ascii="Arial" w:eastAsia="MS Mincho" w:hAnsi="Arial" w:cs="Arial"/>
                <w:b/>
                <w:snapToGrid w:val="0"/>
                <w:kern w:val="22"/>
                <w:sz w:val="18"/>
                <w:szCs w:val="18"/>
                <w:lang w:val="en-GB"/>
              </w:rPr>
            </w:pPr>
            <w:r w:rsidRPr="001E22BF">
              <w:rPr>
                <w:rFonts w:ascii="Arial" w:eastAsia="MS Mincho" w:hAnsi="Arial" w:cs="Arial"/>
                <w:b/>
                <w:snapToGrid w:val="0"/>
                <w:kern w:val="22"/>
                <w:sz w:val="18"/>
                <w:szCs w:val="18"/>
                <w:lang w:val="en-GB"/>
              </w:rPr>
              <w:t>8.</w:t>
            </w:r>
            <w:r w:rsidRPr="001E22BF">
              <w:rPr>
                <w:rFonts w:ascii="Arial" w:eastAsia="MS Mincho" w:hAnsi="Arial" w:cs="Arial"/>
                <w:snapToGrid w:val="0"/>
                <w:kern w:val="22"/>
                <w:sz w:val="18"/>
                <w:szCs w:val="18"/>
                <w:lang w:val="en-GB"/>
              </w:rPr>
              <w:t xml:space="preserve"> </w:t>
            </w:r>
            <w:r w:rsidRPr="001E22BF">
              <w:rPr>
                <w:rFonts w:ascii="Arial" w:eastAsia="MS Mincho" w:hAnsi="Arial" w:cs="Arial"/>
                <w:b/>
                <w:snapToGrid w:val="0"/>
                <w:kern w:val="22"/>
                <w:sz w:val="18"/>
                <w:szCs w:val="18"/>
                <w:lang w:val="en-GB"/>
              </w:rPr>
              <w:t>Sicilian Channel</w:t>
            </w:r>
          </w:p>
          <w:p w14:paraId="31455B6B" w14:textId="77777777" w:rsidR="00E961BD" w:rsidRPr="001E22BF" w:rsidRDefault="00E961BD" w:rsidP="00E961BD">
            <w:pPr>
              <w:numPr>
                <w:ilvl w:val="0"/>
                <w:numId w:val="91"/>
              </w:numPr>
              <w:spacing w:after="0" w:line="240" w:lineRule="auto"/>
              <w:jc w:val="both"/>
              <w:rPr>
                <w:rFonts w:ascii="Arial" w:eastAsia="MS Mincho" w:hAnsi="Arial" w:cs="Arial"/>
                <w:kern w:val="22"/>
                <w:sz w:val="18"/>
                <w:szCs w:val="18"/>
                <w:lang w:val="en-GB"/>
              </w:rPr>
            </w:pPr>
            <w:r w:rsidRPr="001E22BF">
              <w:rPr>
                <w:rFonts w:ascii="Arial" w:eastAsia="MS Mincho" w:hAnsi="Arial" w:cs="Arial"/>
                <w:kern w:val="22"/>
                <w:sz w:val="18"/>
                <w:szCs w:val="18"/>
                <w:lang w:val="en-GB"/>
              </w:rPr>
              <w:lastRenderedPageBreak/>
              <w:t xml:space="preserve">Location: </w:t>
            </w:r>
            <w:r w:rsidRPr="001E22BF">
              <w:rPr>
                <w:rFonts w:ascii="Arial" w:hAnsi="Arial" w:cs="Arial"/>
                <w:kern w:val="22"/>
                <w:sz w:val="18"/>
                <w:szCs w:val="18"/>
                <w:lang w:val="en-GB"/>
              </w:rPr>
              <w:t>The Sicilian Channel is located between the island of Sicily and Tunisia, where Pantelleria (Italy), Pelagie Islands and Lampedusa (Italy), and Malta, Gozo and Comino Islands (Malta) are located.</w:t>
            </w:r>
          </w:p>
          <w:p w14:paraId="4CD0DC48" w14:textId="77777777" w:rsidR="00E961BD" w:rsidRPr="001E22BF" w:rsidRDefault="00E961BD" w:rsidP="00E961BD">
            <w:pPr>
              <w:numPr>
                <w:ilvl w:val="0"/>
                <w:numId w:val="91"/>
              </w:numPr>
              <w:spacing w:after="0" w:line="240" w:lineRule="auto"/>
              <w:jc w:val="both"/>
              <w:rPr>
                <w:rFonts w:ascii="Arial" w:eastAsia="MS Mincho" w:hAnsi="Arial" w:cs="Arial"/>
                <w:kern w:val="22"/>
                <w:sz w:val="18"/>
                <w:szCs w:val="18"/>
                <w:lang w:val="en-GB"/>
              </w:rPr>
            </w:pPr>
            <w:r w:rsidRPr="001E22BF">
              <w:rPr>
                <w:rFonts w:ascii="Arial" w:eastAsia="MS Mincho" w:hAnsi="Arial" w:cs="Arial"/>
                <w:kern w:val="22"/>
                <w:sz w:val="18"/>
                <w:szCs w:val="18"/>
                <w:lang w:val="en-GB"/>
              </w:rPr>
              <w:t>In this area, there is exchange of water masses and organisms between the west and east Mediterranean basins. In the wider area of the channel, significant ecological and biological components coexist spatially in a relatively limited area, which is considered a biodiversity hotspot within the Mediterranean. Seamounts and deep-sea corals are found close to Sicily, including mounds of white corals, which are vulnerable species and provide valuable habitat for a number of other species. The complex oceanographic conditions in this area lead to a high degree of productivity and provide good conditions for fish spawning, making the Sicilian Channel an important spawning ground for a number of commercially important fish species, including bluefin tuna, swordfish and anchovy, as well as a number of demersal fish species. The area is also believed to be an important nursery area for the endangered white shark. The Sicilian Channel is thought to be the last important habitat for the critically endangered Maltese skate.</w:t>
            </w:r>
          </w:p>
        </w:tc>
        <w:tc>
          <w:tcPr>
            <w:tcW w:w="489" w:type="dxa"/>
            <w:vAlign w:val="center"/>
          </w:tcPr>
          <w:p w14:paraId="039F89C8"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lastRenderedPageBreak/>
              <w:t>M</w:t>
            </w:r>
          </w:p>
        </w:tc>
        <w:tc>
          <w:tcPr>
            <w:tcW w:w="506" w:type="dxa"/>
            <w:vAlign w:val="center"/>
          </w:tcPr>
          <w:p w14:paraId="1A75660C"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24D88A2A"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223942C1"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09C2A342"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0AFDD6D9"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7" w:type="dxa"/>
            <w:vAlign w:val="center"/>
          </w:tcPr>
          <w:p w14:paraId="4727FB54"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L</w:t>
            </w:r>
          </w:p>
        </w:tc>
      </w:tr>
      <w:tr w:rsidR="00E961BD" w:rsidRPr="001E22BF" w14:paraId="0CA84FC6" w14:textId="77777777">
        <w:tc>
          <w:tcPr>
            <w:tcW w:w="9687" w:type="dxa"/>
          </w:tcPr>
          <w:p w14:paraId="616BFA93" w14:textId="77777777" w:rsidR="00E961BD" w:rsidRPr="001E22BF" w:rsidRDefault="00E961BD" w:rsidP="00E961BD">
            <w:pPr>
              <w:outlineLvl w:val="1"/>
              <w:rPr>
                <w:rFonts w:ascii="Arial" w:hAnsi="Arial" w:cs="Arial"/>
                <w:b/>
                <w:caps/>
                <w:kern w:val="22"/>
                <w:sz w:val="18"/>
                <w:szCs w:val="18"/>
                <w:lang w:val="en-GB"/>
              </w:rPr>
            </w:pPr>
            <w:r w:rsidRPr="001E22BF">
              <w:rPr>
                <w:rFonts w:ascii="Arial" w:eastAsia="MS Mincho" w:hAnsi="Arial" w:cs="Arial"/>
                <w:b/>
                <w:kern w:val="22"/>
                <w:sz w:val="18"/>
                <w:szCs w:val="18"/>
                <w:lang w:val="en-GB"/>
              </w:rPr>
              <w:t>9. Gulf of Gabès</w:t>
            </w:r>
          </w:p>
          <w:p w14:paraId="0678C0BB" w14:textId="77777777" w:rsidR="00E961BD" w:rsidRPr="001E22BF" w:rsidRDefault="00E961BD" w:rsidP="00E961BD">
            <w:pPr>
              <w:numPr>
                <w:ilvl w:val="0"/>
                <w:numId w:val="84"/>
              </w:numPr>
              <w:autoSpaceDE w:val="0"/>
              <w:autoSpaceDN w:val="0"/>
              <w:adjustRightInd w:val="0"/>
              <w:spacing w:after="0" w:line="240" w:lineRule="auto"/>
              <w:jc w:val="both"/>
              <w:rPr>
                <w:rFonts w:ascii="Arial" w:hAnsi="Arial" w:cs="Arial"/>
                <w:kern w:val="22"/>
                <w:sz w:val="18"/>
                <w:szCs w:val="18"/>
                <w:lang w:val="en-GB"/>
              </w:rPr>
            </w:pPr>
            <w:r w:rsidRPr="001E22BF">
              <w:rPr>
                <w:rFonts w:ascii="Arial" w:eastAsia="MS Mincho" w:hAnsi="Arial" w:cs="Arial"/>
                <w:kern w:val="22"/>
                <w:sz w:val="18"/>
                <w:szCs w:val="18"/>
                <w:lang w:val="en-GB"/>
              </w:rPr>
              <w:t>Location: The Gulf of</w:t>
            </w:r>
            <w:r w:rsidRPr="001E22BF">
              <w:rPr>
                <w:rFonts w:ascii="Arial" w:hAnsi="Arial" w:cs="Arial"/>
                <w:kern w:val="22"/>
                <w:sz w:val="18"/>
                <w:szCs w:val="18"/>
                <w:lang w:val="en-GB" w:eastAsia="fr-FR"/>
              </w:rPr>
              <w:t xml:space="preserve"> Gabès has a linear coastline 626 km long, represented by three large geomorphological units</w:t>
            </w:r>
            <w:r w:rsidRPr="001E22BF">
              <w:rPr>
                <w:rFonts w:ascii="Arial" w:hAnsi="Arial" w:cs="Arial"/>
                <w:kern w:val="22"/>
                <w:sz w:val="18"/>
                <w:szCs w:val="18"/>
                <w:lang w:val="en-GB"/>
              </w:rPr>
              <w:t xml:space="preserve">: </w:t>
            </w:r>
            <w:r w:rsidRPr="001E22BF">
              <w:rPr>
                <w:rFonts w:ascii="Arial" w:hAnsi="Arial" w:cs="Arial"/>
                <w:kern w:val="22"/>
                <w:sz w:val="18"/>
                <w:szCs w:val="18"/>
                <w:lang w:val="en-GB" w:eastAsia="fr-FR"/>
              </w:rPr>
              <w:t>(1) the area contains a great diversity of coastal formations (sabhkas (salt flats), beaches, lagoons, dunes and wetlands) and coastal ecosystems (oases, wadis and communities of  unique vegetation);</w:t>
            </w:r>
            <w:r w:rsidRPr="001E22BF">
              <w:rPr>
                <w:rFonts w:ascii="Arial" w:hAnsi="Arial" w:cs="Arial"/>
                <w:kern w:val="22"/>
                <w:sz w:val="18"/>
                <w:szCs w:val="18"/>
                <w:lang w:val="en-GB"/>
              </w:rPr>
              <w:t xml:space="preserve"> </w:t>
            </w:r>
            <w:r w:rsidRPr="001E22BF">
              <w:rPr>
                <w:rFonts w:ascii="Arial" w:hAnsi="Arial" w:cs="Arial"/>
                <w:kern w:val="22"/>
                <w:sz w:val="18"/>
                <w:szCs w:val="18"/>
                <w:lang w:val="en-GB" w:eastAsia="fr-FR"/>
              </w:rPr>
              <w:t xml:space="preserve">(2) the marine area delimited by Ras Kaboudia to the north, to the south by the border with Libya, and to the East by the 50-m isobath. A variety of island ecosystems is found there, the most important of which are the Djerba, Kerkennah and Kneiss islands. </w:t>
            </w:r>
            <w:r w:rsidRPr="001E22BF">
              <w:rPr>
                <w:rFonts w:ascii="Arial" w:hAnsi="Arial" w:cs="Arial"/>
                <w:kern w:val="22"/>
                <w:sz w:val="18"/>
                <w:szCs w:val="18"/>
                <w:lang w:val="en-GB"/>
              </w:rPr>
              <w:t>(3) the Gulf de Gabès region, representing 33 per cent of the Tunisian coast.</w:t>
            </w:r>
          </w:p>
          <w:p w14:paraId="61868BEA" w14:textId="77777777" w:rsidR="00E961BD" w:rsidRPr="001E22BF" w:rsidRDefault="00E961BD" w:rsidP="00E961BD">
            <w:pPr>
              <w:numPr>
                <w:ilvl w:val="0"/>
                <w:numId w:val="84"/>
              </w:numPr>
              <w:autoSpaceDE w:val="0"/>
              <w:autoSpaceDN w:val="0"/>
              <w:adjustRightInd w:val="0"/>
              <w:spacing w:after="0" w:line="240" w:lineRule="auto"/>
              <w:jc w:val="both"/>
              <w:rPr>
                <w:rFonts w:ascii="Arial" w:hAnsi="Arial" w:cs="Arial"/>
                <w:kern w:val="22"/>
                <w:sz w:val="18"/>
                <w:szCs w:val="18"/>
                <w:lang w:val="en-GB"/>
              </w:rPr>
            </w:pPr>
            <w:r w:rsidRPr="001E22BF">
              <w:rPr>
                <w:rFonts w:ascii="Arial" w:hAnsi="Arial" w:cs="Arial"/>
                <w:kern w:val="22"/>
                <w:sz w:val="18"/>
                <w:szCs w:val="18"/>
                <w:lang w:val="en-GB" w:eastAsia="fr-FR"/>
              </w:rPr>
              <w:t>The shoreline of the Gulf of Gabès is characterized by low-lying sandy, sandy/muddy or even swampy coasts. The Gulf of</w:t>
            </w:r>
            <w:r w:rsidRPr="001E22BF">
              <w:rPr>
                <w:rFonts w:ascii="Arial" w:hAnsi="Arial" w:cs="Arial"/>
                <w:kern w:val="22"/>
                <w:sz w:val="18"/>
                <w:szCs w:val="18"/>
                <w:lang w:val="en-GB"/>
              </w:rPr>
              <w:t xml:space="preserve"> Gabès is a Mediterranean nursery and incubator, and the biocenosis of </w:t>
            </w:r>
            <w:r w:rsidRPr="001E22BF">
              <w:rPr>
                <w:rFonts w:ascii="Arial" w:hAnsi="Arial" w:cs="Arial"/>
                <w:i/>
                <w:kern w:val="22"/>
                <w:sz w:val="18"/>
                <w:szCs w:val="18"/>
                <w:lang w:val="en-GB"/>
              </w:rPr>
              <w:t>Posidonia oceanica</w:t>
            </w:r>
            <w:r w:rsidRPr="001E22BF">
              <w:rPr>
                <w:rFonts w:ascii="Arial" w:hAnsi="Arial" w:cs="Arial"/>
                <w:kern w:val="22"/>
                <w:sz w:val="18"/>
                <w:szCs w:val="18"/>
                <w:lang w:val="en-GB"/>
              </w:rPr>
              <w:t xml:space="preserve"> is considered the largest in the world. </w:t>
            </w:r>
            <w:r w:rsidRPr="001E22BF">
              <w:rPr>
                <w:rFonts w:ascii="Arial" w:hAnsi="Arial" w:cs="Arial"/>
                <w:i/>
                <w:iCs/>
                <w:kern w:val="22"/>
                <w:sz w:val="18"/>
                <w:szCs w:val="18"/>
                <w:lang w:val="en-GB"/>
              </w:rPr>
              <w:t xml:space="preserve">Posidonia oceanica </w:t>
            </w:r>
            <w:r w:rsidRPr="001E22BF">
              <w:rPr>
                <w:rFonts w:ascii="Arial" w:hAnsi="Arial" w:cs="Arial"/>
                <w:iCs/>
                <w:kern w:val="22"/>
                <w:sz w:val="18"/>
                <w:szCs w:val="18"/>
                <w:lang w:val="en-GB"/>
              </w:rPr>
              <w:t>seagrass forms the most characteristic and important marine ecosystem in the Gulf of</w:t>
            </w:r>
            <w:r w:rsidRPr="001E22BF">
              <w:rPr>
                <w:rFonts w:ascii="Arial" w:hAnsi="Arial" w:cs="Arial"/>
                <w:kern w:val="22"/>
                <w:sz w:val="18"/>
                <w:szCs w:val="18"/>
                <w:lang w:val="en-GB"/>
              </w:rPr>
              <w:t xml:space="preserve"> Gabès and is threatened in several ways. The seagrass meadows in the Gulf of Gabès are the largest in the Mediterranean. Most of the benthic communities associated with seagrass in the Mediterranean are represented in this area. The height of the tides in the Gulf of Gabès is unique in the Mediterranean, where this phenomenon is practically non-existent. The vertical amplitude of the mesolittoral zone is exceptional, with a unique biological diversity and diversified fauna. The number of species inventoried in the Gulf of</w:t>
            </w:r>
            <w:r w:rsidRPr="001E22BF">
              <w:rPr>
                <w:rFonts w:ascii="Arial" w:hAnsi="Arial" w:cs="Arial"/>
                <w:kern w:val="22"/>
                <w:sz w:val="18"/>
                <w:szCs w:val="18"/>
                <w:lang w:val="en-GB" w:eastAsia="fr-FR"/>
              </w:rPr>
              <w:t xml:space="preserve"> Gabès stands at 1,658, accounting for 14.8 per cent of all species identified in the Mediterranean. Invertebrates are the most highly represented, with about 68 per cent of the specific diversity being found in the Gulf of Gabès. In view of its special biological, biogeographical and climatological features, this area is considered a living laboratory for observing the possible consequences and impacts of climate change in other regions of the Mediterranean in the future.</w:t>
            </w:r>
          </w:p>
        </w:tc>
        <w:tc>
          <w:tcPr>
            <w:tcW w:w="489" w:type="dxa"/>
            <w:vAlign w:val="center"/>
          </w:tcPr>
          <w:p w14:paraId="01B282E1"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3853904F"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78D404BC"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78C68F90"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747E7D79"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33A07608"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7" w:type="dxa"/>
            <w:vAlign w:val="center"/>
          </w:tcPr>
          <w:p w14:paraId="2DDCDA1D"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r>
      <w:tr w:rsidR="00E961BD" w:rsidRPr="001E22BF" w14:paraId="15BB5AFB" w14:textId="77777777">
        <w:tc>
          <w:tcPr>
            <w:tcW w:w="9687" w:type="dxa"/>
          </w:tcPr>
          <w:p w14:paraId="30090C1D" w14:textId="77777777" w:rsidR="00E961BD" w:rsidRPr="001E22BF" w:rsidRDefault="00E961BD" w:rsidP="00E961BD">
            <w:pPr>
              <w:outlineLvl w:val="1"/>
              <w:rPr>
                <w:rFonts w:ascii="Arial" w:eastAsia="MS Mincho" w:hAnsi="Arial" w:cs="Arial"/>
                <w:b/>
                <w:kern w:val="22"/>
                <w:sz w:val="18"/>
                <w:szCs w:val="18"/>
                <w:lang w:val="en-GB"/>
              </w:rPr>
            </w:pPr>
            <w:r w:rsidRPr="001E22BF">
              <w:rPr>
                <w:rFonts w:ascii="Arial" w:eastAsia="MS Mincho" w:hAnsi="Arial" w:cs="Arial"/>
                <w:b/>
                <w:kern w:val="22"/>
                <w:sz w:val="18"/>
                <w:szCs w:val="18"/>
                <w:lang w:val="en-GB"/>
              </w:rPr>
              <w:t>10. Gulf of Sirte</w:t>
            </w:r>
          </w:p>
          <w:p w14:paraId="66227C51" w14:textId="77777777" w:rsidR="00E961BD" w:rsidRPr="001E22BF" w:rsidRDefault="00E961BD" w:rsidP="00E961BD">
            <w:pPr>
              <w:numPr>
                <w:ilvl w:val="0"/>
                <w:numId w:val="92"/>
              </w:numPr>
              <w:spacing w:after="0" w:line="240" w:lineRule="auto"/>
              <w:jc w:val="both"/>
              <w:rPr>
                <w:rFonts w:ascii="Arial" w:eastAsia="MS Mincho" w:hAnsi="Arial" w:cs="Arial"/>
                <w:i/>
                <w:iCs/>
                <w:kern w:val="22"/>
                <w:sz w:val="18"/>
                <w:szCs w:val="18"/>
                <w:lang w:val="en-GB"/>
              </w:rPr>
            </w:pPr>
            <w:r w:rsidRPr="001E22BF">
              <w:rPr>
                <w:rFonts w:ascii="Arial" w:eastAsia="MS Mincho" w:hAnsi="Arial" w:cs="Arial"/>
                <w:kern w:val="22"/>
                <w:sz w:val="18"/>
                <w:szCs w:val="18"/>
                <w:lang w:val="en-GB"/>
              </w:rPr>
              <w:t xml:space="preserve">Location: The area comprises around 750 km of coastline and includes the marine area between Misurata and Benghazi, which hosts the southernmost sandy beaches in the Mediterranean Coast. </w:t>
            </w:r>
          </w:p>
          <w:p w14:paraId="540809B7" w14:textId="77777777" w:rsidR="00E961BD" w:rsidRPr="001E22BF" w:rsidRDefault="00E961BD" w:rsidP="00E961BD">
            <w:pPr>
              <w:numPr>
                <w:ilvl w:val="0"/>
                <w:numId w:val="92"/>
              </w:numPr>
              <w:spacing w:after="0" w:line="240" w:lineRule="auto"/>
              <w:jc w:val="both"/>
              <w:rPr>
                <w:rFonts w:ascii="Arial" w:eastAsia="MS Mincho" w:hAnsi="Arial" w:cs="Arial"/>
                <w:kern w:val="22"/>
                <w:sz w:val="18"/>
                <w:szCs w:val="18"/>
                <w:lang w:val="en-GB"/>
              </w:rPr>
            </w:pPr>
            <w:r w:rsidRPr="001E22BF">
              <w:rPr>
                <w:rFonts w:ascii="Arial" w:eastAsia="MS Mincho" w:hAnsi="Arial" w:cs="Arial"/>
                <w:kern w:val="22"/>
                <w:sz w:val="18"/>
                <w:szCs w:val="18"/>
                <w:lang w:val="en-GB"/>
              </w:rPr>
              <w:t>The Gulf of Sirte is a very large natural area in the southern Mediterranean coast, entirely located in Libya’s national jurisdiction. Its naturalness provides excellent coastal habitats for the reproduction of several endangered or threatened species such loggerhead turtles (</w:t>
            </w:r>
            <w:r w:rsidRPr="001E22BF">
              <w:rPr>
                <w:rFonts w:ascii="Arial" w:eastAsia="MS Mincho" w:hAnsi="Arial" w:cs="Arial"/>
                <w:i/>
                <w:kern w:val="22"/>
                <w:sz w:val="18"/>
                <w:szCs w:val="18"/>
                <w:lang w:val="en-GB"/>
              </w:rPr>
              <w:t>Caretta caretta</w:t>
            </w:r>
            <w:r w:rsidRPr="001E22BF">
              <w:rPr>
                <w:rFonts w:ascii="Arial" w:eastAsia="MS Mincho" w:hAnsi="Arial" w:cs="Arial"/>
                <w:kern w:val="22"/>
                <w:sz w:val="18"/>
                <w:szCs w:val="18"/>
                <w:lang w:val="en-GB"/>
              </w:rPr>
              <w:t>) and lesser crested terns (</w:t>
            </w:r>
            <w:r w:rsidRPr="001E22BF">
              <w:rPr>
                <w:rFonts w:ascii="Arial" w:eastAsia="MS Mincho" w:hAnsi="Arial" w:cs="Arial"/>
                <w:i/>
                <w:kern w:val="22"/>
                <w:sz w:val="18"/>
                <w:szCs w:val="18"/>
                <w:lang w:val="en-GB"/>
              </w:rPr>
              <w:t>Sterna bengalensis emigrata</w:t>
            </w:r>
            <w:r w:rsidRPr="001E22BF">
              <w:rPr>
                <w:rFonts w:ascii="Arial" w:eastAsia="MS Mincho" w:hAnsi="Arial" w:cs="Arial"/>
                <w:kern w:val="22"/>
                <w:sz w:val="18"/>
                <w:szCs w:val="18"/>
                <w:lang w:val="en-GB"/>
              </w:rPr>
              <w:t xml:space="preserve">). The area is of great importance for life-history stages, conservation and productivity of large numbers of </w:t>
            </w:r>
            <w:r w:rsidRPr="001E22BF">
              <w:rPr>
                <w:rFonts w:ascii="Arial" w:eastAsia="MS Mincho" w:hAnsi="Arial" w:cs="Arial"/>
                <w:kern w:val="22"/>
                <w:sz w:val="18"/>
                <w:szCs w:val="18"/>
                <w:lang w:val="en-GB"/>
              </w:rPr>
              <w:lastRenderedPageBreak/>
              <w:t>pelagic species, such bluefin tuna (</w:t>
            </w:r>
            <w:r w:rsidRPr="001E22BF">
              <w:rPr>
                <w:rFonts w:ascii="Arial" w:eastAsia="MS Mincho" w:hAnsi="Arial" w:cs="Arial"/>
                <w:i/>
                <w:kern w:val="22"/>
                <w:sz w:val="18"/>
                <w:szCs w:val="18"/>
                <w:lang w:val="en-GB"/>
              </w:rPr>
              <w:t>Thunnus thynnus</w:t>
            </w:r>
            <w:r w:rsidRPr="001E22BF">
              <w:rPr>
                <w:rFonts w:ascii="Arial" w:eastAsia="MS Mincho" w:hAnsi="Arial" w:cs="Arial"/>
                <w:kern w:val="22"/>
                <w:sz w:val="18"/>
                <w:szCs w:val="18"/>
                <w:lang w:val="en-GB"/>
              </w:rPr>
              <w:t>) and many Chondrichthyan fish species, including many of the ones listed as endangered and threatened species within the Barcelona Convention Annex II. One of the six spawning areas of bluefin tuna is included in this area.</w:t>
            </w:r>
          </w:p>
        </w:tc>
        <w:tc>
          <w:tcPr>
            <w:tcW w:w="489" w:type="dxa"/>
            <w:vAlign w:val="center"/>
          </w:tcPr>
          <w:p w14:paraId="53698699"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lastRenderedPageBreak/>
              <w:t>M</w:t>
            </w:r>
          </w:p>
        </w:tc>
        <w:tc>
          <w:tcPr>
            <w:tcW w:w="506" w:type="dxa"/>
            <w:vAlign w:val="center"/>
          </w:tcPr>
          <w:p w14:paraId="125D829D"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28686B26"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48E3476D"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52380A65"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4AF3B0D0"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7" w:type="dxa"/>
            <w:vAlign w:val="center"/>
          </w:tcPr>
          <w:p w14:paraId="01D2F987"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r>
      <w:tr w:rsidR="00E961BD" w:rsidRPr="001E22BF" w14:paraId="7244B16E" w14:textId="77777777">
        <w:tc>
          <w:tcPr>
            <w:tcW w:w="9687" w:type="dxa"/>
          </w:tcPr>
          <w:p w14:paraId="4F9E05BC" w14:textId="77777777" w:rsidR="00E961BD" w:rsidRPr="001E22BF" w:rsidRDefault="00E961BD" w:rsidP="00E961BD">
            <w:pPr>
              <w:outlineLvl w:val="1"/>
              <w:rPr>
                <w:rFonts w:ascii="Arial" w:eastAsia="MS Mincho" w:hAnsi="Arial" w:cs="Arial"/>
                <w:b/>
                <w:kern w:val="22"/>
                <w:sz w:val="18"/>
                <w:szCs w:val="18"/>
                <w:lang w:val="en-GB"/>
              </w:rPr>
            </w:pPr>
            <w:r w:rsidRPr="001E22BF">
              <w:rPr>
                <w:rFonts w:ascii="Arial" w:eastAsia="MS Mincho" w:hAnsi="Arial" w:cs="Arial"/>
                <w:b/>
                <w:kern w:val="22"/>
                <w:sz w:val="18"/>
                <w:szCs w:val="18"/>
                <w:lang w:val="en-GB"/>
              </w:rPr>
              <w:t>11. Nile Delta Fan</w:t>
            </w:r>
          </w:p>
          <w:p w14:paraId="7C4ED0C3" w14:textId="77777777" w:rsidR="00E961BD" w:rsidRPr="001E22BF" w:rsidRDefault="00E961BD" w:rsidP="00E961BD">
            <w:pPr>
              <w:numPr>
                <w:ilvl w:val="0"/>
                <w:numId w:val="93"/>
              </w:numPr>
              <w:spacing w:after="0" w:line="240" w:lineRule="auto"/>
              <w:jc w:val="both"/>
              <w:outlineLvl w:val="1"/>
              <w:rPr>
                <w:rFonts w:ascii="Arial" w:hAnsi="Arial" w:cs="Arial"/>
                <w:kern w:val="22"/>
                <w:sz w:val="18"/>
                <w:szCs w:val="18"/>
                <w:lang w:val="en-GB"/>
              </w:rPr>
            </w:pPr>
            <w:r w:rsidRPr="001E22BF">
              <w:rPr>
                <w:rFonts w:ascii="Arial" w:eastAsia="MS Mincho" w:hAnsi="Arial" w:cs="Arial"/>
                <w:kern w:val="22"/>
                <w:sz w:val="18"/>
                <w:szCs w:val="18"/>
                <w:lang w:val="en-GB"/>
              </w:rPr>
              <w:t xml:space="preserve">Location: </w:t>
            </w:r>
            <w:r w:rsidRPr="001E22BF">
              <w:rPr>
                <w:rFonts w:ascii="Arial" w:hAnsi="Arial" w:cs="Arial"/>
                <w:kern w:val="22"/>
                <w:sz w:val="18"/>
                <w:szCs w:val="18"/>
                <w:lang w:val="en-GB"/>
              </w:rPr>
              <w:t>Located in the southern Levantine Sea, the area includes the continental shelf and slope off the Nile Delta and Sinai Peninsula.</w:t>
            </w:r>
          </w:p>
          <w:p w14:paraId="76ABD660" w14:textId="77777777" w:rsidR="00E961BD" w:rsidRPr="001E22BF" w:rsidRDefault="00E961BD" w:rsidP="00E961BD">
            <w:pPr>
              <w:numPr>
                <w:ilvl w:val="0"/>
                <w:numId w:val="93"/>
              </w:numPr>
              <w:spacing w:after="0" w:line="240" w:lineRule="auto"/>
              <w:jc w:val="both"/>
              <w:outlineLvl w:val="1"/>
              <w:rPr>
                <w:rFonts w:ascii="Arial" w:eastAsia="MS Mincho" w:hAnsi="Arial" w:cs="Arial"/>
                <w:b/>
                <w:kern w:val="22"/>
                <w:sz w:val="18"/>
                <w:szCs w:val="18"/>
                <w:lang w:val="en-GB"/>
              </w:rPr>
            </w:pPr>
            <w:r w:rsidRPr="001E22BF">
              <w:rPr>
                <w:rFonts w:ascii="Arial" w:hAnsi="Arial" w:cs="Arial"/>
                <w:kern w:val="22"/>
                <w:sz w:val="18"/>
                <w:szCs w:val="18"/>
                <w:lang w:val="en-GB"/>
              </w:rPr>
              <w:t>The ecological and biological significance of the Nile Delta Fan (NDF) in the Eastern Mediterranean Sea stems from the area’s geological features and natural phenomena (Nile silt sedimentation, physical and biological oceanographic and climatic characteristics). Important geomorphological features are also located in the area, including highly active cold seeps, canyons (Alexandria canyon), a fan, an escarpment and a continental shelf. Knowledge of deep-sea benthic habitats in this area is scarce, however it is known that there are unique habitats related to gas hydrocarbon chemosymbiotic communities in this area. The area is home to vulnerable ecosystems composed of endemic molluscs and polychaete species. In addition, deep-sea coral communities are also predicted to be present in the area. The biodiversity index in the area is quite high (38 out of 50), as the area is home to major components of pelagic and benthic communities. Small pelagic fisheries are very important, as is the bluefin tuna fishery; furthermore the NDF is known as one of the few spawning grounds in the Mediterranean Sea for bluefin tuna. Furthermore due to its productivity, pelagic species and marine turtles aggregate in feeding grounds in the shelf portion of the area, which are also used as breeding areas for birds.</w:t>
            </w:r>
          </w:p>
        </w:tc>
        <w:tc>
          <w:tcPr>
            <w:tcW w:w="489" w:type="dxa"/>
            <w:vAlign w:val="center"/>
          </w:tcPr>
          <w:p w14:paraId="394C25B9"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395005FF"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4E02CEAB"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5CBF5774"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338AD51C"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701E5016"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7" w:type="dxa"/>
            <w:vAlign w:val="center"/>
          </w:tcPr>
          <w:p w14:paraId="55F34FAE"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r>
      <w:tr w:rsidR="00E961BD" w:rsidRPr="001E22BF" w14:paraId="37F5F098" w14:textId="77777777">
        <w:tc>
          <w:tcPr>
            <w:tcW w:w="9687" w:type="dxa"/>
          </w:tcPr>
          <w:p w14:paraId="5057C664" w14:textId="77777777" w:rsidR="00E961BD" w:rsidRPr="001E22BF" w:rsidRDefault="00E961BD" w:rsidP="00E961BD">
            <w:pPr>
              <w:keepNext/>
              <w:outlineLvl w:val="1"/>
              <w:rPr>
                <w:rFonts w:ascii="Arial" w:eastAsia="MS Mincho" w:hAnsi="Arial" w:cs="Arial"/>
                <w:b/>
                <w:kern w:val="22"/>
                <w:sz w:val="18"/>
                <w:szCs w:val="18"/>
                <w:lang w:val="en-GB"/>
              </w:rPr>
            </w:pPr>
            <w:r w:rsidRPr="001E22BF">
              <w:rPr>
                <w:rFonts w:ascii="Arial" w:eastAsia="MS Mincho" w:hAnsi="Arial" w:cs="Arial"/>
                <w:b/>
                <w:kern w:val="22"/>
                <w:sz w:val="18"/>
                <w:szCs w:val="18"/>
                <w:lang w:val="en-GB"/>
              </w:rPr>
              <w:t>12. East Levantine Canyons (ELCA)</w:t>
            </w:r>
          </w:p>
          <w:p w14:paraId="5262C6B7" w14:textId="77777777" w:rsidR="00E961BD" w:rsidRPr="001E22BF" w:rsidRDefault="00E961BD" w:rsidP="00E961BD">
            <w:pPr>
              <w:numPr>
                <w:ilvl w:val="0"/>
                <w:numId w:val="94"/>
              </w:numPr>
              <w:spacing w:after="0" w:line="240" w:lineRule="auto"/>
              <w:jc w:val="both"/>
              <w:rPr>
                <w:rFonts w:ascii="Arial" w:eastAsia="MS Mincho" w:hAnsi="Arial" w:cs="Arial"/>
                <w:kern w:val="22"/>
                <w:sz w:val="18"/>
                <w:szCs w:val="18"/>
                <w:lang w:val="en-GB"/>
              </w:rPr>
            </w:pPr>
            <w:r w:rsidRPr="001E22BF">
              <w:rPr>
                <w:rFonts w:ascii="Arial" w:eastAsia="MS Mincho" w:hAnsi="Arial" w:cs="Arial"/>
                <w:kern w:val="22"/>
                <w:sz w:val="18"/>
                <w:szCs w:val="18"/>
                <w:lang w:val="en-GB"/>
              </w:rPr>
              <w:t xml:space="preserve">Location: </w:t>
            </w:r>
            <w:r w:rsidRPr="001E22BF">
              <w:rPr>
                <w:rFonts w:ascii="Arial" w:eastAsia="MS Mincho" w:hAnsi="Arial" w:cs="Arial"/>
                <w:iCs/>
                <w:kern w:val="22"/>
                <w:sz w:val="18"/>
                <w:szCs w:val="18"/>
                <w:lang w:val="en-GB"/>
              </w:rPr>
              <w:t xml:space="preserve">The </w:t>
            </w:r>
            <w:r w:rsidRPr="001E22BF">
              <w:rPr>
                <w:rFonts w:ascii="Arial" w:eastAsia="MS Mincho" w:hAnsi="Arial" w:cs="Arial"/>
                <w:kern w:val="22"/>
                <w:sz w:val="18"/>
                <w:szCs w:val="18"/>
                <w:lang w:val="en-GB"/>
              </w:rPr>
              <w:t>East Levantine Canyons</w:t>
            </w:r>
            <w:r w:rsidRPr="001E22BF">
              <w:rPr>
                <w:rFonts w:ascii="Arial" w:eastAsia="MS Mincho" w:hAnsi="Arial" w:cs="Arial"/>
                <w:iCs/>
                <w:kern w:val="22"/>
                <w:sz w:val="18"/>
                <w:szCs w:val="18"/>
                <w:lang w:val="en-GB"/>
              </w:rPr>
              <w:t xml:space="preserve"> is located all along the Lebanese and Syrian coastline. The </w:t>
            </w:r>
            <w:r w:rsidRPr="001E22BF">
              <w:rPr>
                <w:rFonts w:ascii="Arial" w:eastAsia="MS Mincho" w:hAnsi="Arial" w:cs="Arial"/>
                <w:kern w:val="22"/>
                <w:sz w:val="18"/>
                <w:szCs w:val="18"/>
                <w:lang w:val="en-GB"/>
              </w:rPr>
              <w:t xml:space="preserve">East Levantine Canyons </w:t>
            </w:r>
            <w:r w:rsidRPr="001E22BF">
              <w:rPr>
                <w:rFonts w:ascii="Arial" w:eastAsia="MS Mincho" w:hAnsi="Arial" w:cs="Arial"/>
                <w:iCs/>
                <w:kern w:val="22"/>
                <w:sz w:val="18"/>
                <w:szCs w:val="18"/>
                <w:lang w:val="en-GB"/>
              </w:rPr>
              <w:t>is a system composed of deep canyons, as well as hydrothermal vents and submarine freshwater springs, and is of particular biological importance. The coastal areas of the eastern Mediterranean host one of the largest areas of Opisthobranch formations, and its waters experience the highest winter temperatures, allowing it to act as a refuge and spawning ground for many biologically important species of chondrichthyes, marine mammals, reptiles and teleosts (many of which are listed as vulnerable/endangered on the IUCN Red List).</w:t>
            </w:r>
          </w:p>
        </w:tc>
        <w:tc>
          <w:tcPr>
            <w:tcW w:w="489" w:type="dxa"/>
            <w:vAlign w:val="center"/>
          </w:tcPr>
          <w:p w14:paraId="326E32E6"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48A361EB"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3EF04F56"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24205D5A"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08AA07A3"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w:t>
            </w:r>
          </w:p>
        </w:tc>
        <w:tc>
          <w:tcPr>
            <w:tcW w:w="506" w:type="dxa"/>
            <w:vAlign w:val="center"/>
          </w:tcPr>
          <w:p w14:paraId="7DF3A5B1"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7" w:type="dxa"/>
            <w:vAlign w:val="center"/>
          </w:tcPr>
          <w:p w14:paraId="07288153"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r>
      <w:tr w:rsidR="00E961BD" w:rsidRPr="001E22BF" w14:paraId="05223987" w14:textId="77777777">
        <w:tc>
          <w:tcPr>
            <w:tcW w:w="9687" w:type="dxa"/>
          </w:tcPr>
          <w:p w14:paraId="711BCDD5" w14:textId="77777777" w:rsidR="00E961BD" w:rsidRPr="001E22BF" w:rsidRDefault="00E961BD" w:rsidP="00E961BD">
            <w:pPr>
              <w:outlineLvl w:val="1"/>
              <w:rPr>
                <w:rFonts w:ascii="Arial" w:eastAsia="MS Mincho" w:hAnsi="Arial" w:cs="Arial"/>
                <w:b/>
                <w:kern w:val="22"/>
                <w:sz w:val="18"/>
                <w:szCs w:val="18"/>
                <w:lang w:val="en-GB"/>
              </w:rPr>
            </w:pPr>
            <w:r w:rsidRPr="001E22BF">
              <w:rPr>
                <w:rFonts w:ascii="Arial" w:eastAsia="MS Mincho" w:hAnsi="Arial" w:cs="Arial"/>
                <w:b/>
                <w:kern w:val="22"/>
                <w:sz w:val="18"/>
                <w:szCs w:val="18"/>
                <w:lang w:val="en-GB"/>
              </w:rPr>
              <w:t>13. North-East Levantine Sea</w:t>
            </w:r>
          </w:p>
          <w:p w14:paraId="52B463AE" w14:textId="77777777" w:rsidR="00E961BD" w:rsidRPr="001E22BF" w:rsidRDefault="00E961BD" w:rsidP="00E961BD">
            <w:pPr>
              <w:numPr>
                <w:ilvl w:val="0"/>
                <w:numId w:val="95"/>
              </w:numPr>
              <w:spacing w:after="0" w:line="240" w:lineRule="auto"/>
              <w:jc w:val="both"/>
              <w:rPr>
                <w:rFonts w:ascii="Arial" w:eastAsia="MS Mincho" w:hAnsi="Arial" w:cs="Arial"/>
                <w:i/>
                <w:iCs/>
                <w:kern w:val="22"/>
                <w:sz w:val="18"/>
                <w:szCs w:val="18"/>
                <w:lang w:val="en-GB"/>
              </w:rPr>
            </w:pPr>
            <w:r w:rsidRPr="001E22BF">
              <w:rPr>
                <w:rFonts w:ascii="Arial" w:eastAsia="MS Mincho" w:hAnsi="Arial" w:cs="Arial"/>
                <w:kern w:val="22"/>
                <w:sz w:val="18"/>
                <w:szCs w:val="18"/>
                <w:lang w:val="en-GB"/>
              </w:rPr>
              <w:t>Location: The area is located in the North-East Levantine Sea, between Greece, Turkey, Cyprus and Syria.</w:t>
            </w:r>
          </w:p>
          <w:p w14:paraId="6D60FB6D" w14:textId="77777777" w:rsidR="00E961BD" w:rsidRPr="001E22BF" w:rsidRDefault="00E961BD" w:rsidP="00E961BD">
            <w:pPr>
              <w:numPr>
                <w:ilvl w:val="0"/>
                <w:numId w:val="95"/>
              </w:numPr>
              <w:spacing w:after="0" w:line="240" w:lineRule="auto"/>
              <w:jc w:val="both"/>
              <w:rPr>
                <w:rFonts w:ascii="Arial" w:hAnsi="Arial" w:cs="Arial"/>
                <w:kern w:val="22"/>
                <w:sz w:val="18"/>
                <w:szCs w:val="18"/>
                <w:lang w:val="en-GB"/>
              </w:rPr>
            </w:pPr>
            <w:r w:rsidRPr="001E22BF">
              <w:rPr>
                <w:rFonts w:ascii="Arial" w:eastAsia="MS Mincho" w:hAnsi="Arial" w:cs="Arial"/>
                <w:kern w:val="22"/>
                <w:sz w:val="18"/>
                <w:szCs w:val="18"/>
                <w:lang w:val="en-GB"/>
              </w:rPr>
              <w:t>The area includes important biological features. It contains spawning grounds of bluefin tuna (</w:t>
            </w:r>
            <w:r w:rsidRPr="001E22BF">
              <w:rPr>
                <w:rFonts w:ascii="Arial" w:eastAsia="MS Mincho" w:hAnsi="Arial" w:cs="Arial"/>
                <w:i/>
                <w:kern w:val="22"/>
                <w:sz w:val="18"/>
                <w:szCs w:val="18"/>
                <w:lang w:val="en-GB"/>
              </w:rPr>
              <w:t>Thunnus thynnus</w:t>
            </w:r>
            <w:r w:rsidRPr="001E22BF">
              <w:rPr>
                <w:rFonts w:ascii="Arial" w:eastAsia="MS Mincho" w:hAnsi="Arial" w:cs="Arial"/>
                <w:kern w:val="22"/>
                <w:sz w:val="18"/>
                <w:szCs w:val="18"/>
                <w:lang w:val="en-GB"/>
              </w:rPr>
              <w:t>), endangered species such as loggerhead (</w:t>
            </w:r>
            <w:r w:rsidRPr="001E22BF">
              <w:rPr>
                <w:rFonts w:ascii="Arial" w:eastAsia="MS Mincho" w:hAnsi="Arial" w:cs="Arial"/>
                <w:i/>
                <w:kern w:val="22"/>
                <w:sz w:val="18"/>
                <w:szCs w:val="18"/>
                <w:lang w:val="en-GB"/>
              </w:rPr>
              <w:t>Caretta caretta</w:t>
            </w:r>
            <w:r w:rsidRPr="001E22BF">
              <w:rPr>
                <w:rFonts w:ascii="Arial" w:eastAsia="MS Mincho" w:hAnsi="Arial" w:cs="Arial"/>
                <w:kern w:val="22"/>
                <w:sz w:val="18"/>
                <w:szCs w:val="18"/>
                <w:lang w:val="en-GB"/>
              </w:rPr>
              <w:t>) and green turtles (</w:t>
            </w:r>
            <w:r w:rsidRPr="001E22BF">
              <w:rPr>
                <w:rFonts w:ascii="Arial" w:eastAsia="MS Mincho" w:hAnsi="Arial" w:cs="Arial"/>
                <w:i/>
                <w:kern w:val="22"/>
                <w:sz w:val="18"/>
                <w:szCs w:val="18"/>
                <w:lang w:val="en-GB"/>
              </w:rPr>
              <w:t>Chelonia mydas</w:t>
            </w:r>
            <w:r w:rsidRPr="001E22BF">
              <w:rPr>
                <w:rFonts w:ascii="Arial" w:eastAsia="MS Mincho" w:hAnsi="Arial" w:cs="Arial"/>
                <w:kern w:val="22"/>
                <w:sz w:val="18"/>
                <w:szCs w:val="18"/>
                <w:lang w:val="en-GB"/>
              </w:rPr>
              <w:t>) and the Mediterranean monk seal (</w:t>
            </w:r>
            <w:r w:rsidRPr="001E22BF">
              <w:rPr>
                <w:rFonts w:ascii="Arial" w:eastAsia="MS Mincho" w:hAnsi="Arial" w:cs="Arial"/>
                <w:i/>
                <w:kern w:val="22"/>
                <w:sz w:val="18"/>
                <w:szCs w:val="18"/>
                <w:lang w:val="en-GB"/>
              </w:rPr>
              <w:t>Monachus monachus</w:t>
            </w:r>
            <w:r w:rsidRPr="001E22BF">
              <w:rPr>
                <w:rFonts w:ascii="Arial" w:eastAsia="MS Mincho" w:hAnsi="Arial" w:cs="Arial"/>
                <w:kern w:val="22"/>
                <w:sz w:val="18"/>
                <w:szCs w:val="18"/>
                <w:lang w:val="en-GB"/>
              </w:rPr>
              <w:t xml:space="preserve">). The </w:t>
            </w:r>
            <w:r w:rsidRPr="001E22BF">
              <w:rPr>
                <w:rFonts w:ascii="Arial" w:hAnsi="Arial" w:cs="Arial"/>
                <w:kern w:val="22"/>
                <w:sz w:val="18"/>
                <w:szCs w:val="18"/>
                <w:lang w:val="en-GB"/>
              </w:rPr>
              <w:t>near threatened Audouin’s Gull (</w:t>
            </w:r>
            <w:r w:rsidRPr="001E22BF">
              <w:rPr>
                <w:rFonts w:ascii="Arial" w:hAnsi="Arial" w:cs="Arial"/>
                <w:i/>
                <w:kern w:val="22"/>
                <w:sz w:val="18"/>
                <w:szCs w:val="18"/>
                <w:lang w:val="en-GB"/>
              </w:rPr>
              <w:t>Larus audouinii</w:t>
            </w:r>
            <w:r w:rsidRPr="001E22BF">
              <w:rPr>
                <w:rFonts w:ascii="Arial" w:hAnsi="Arial" w:cs="Arial"/>
                <w:kern w:val="22"/>
                <w:sz w:val="18"/>
                <w:szCs w:val="18"/>
                <w:lang w:val="en-GB"/>
              </w:rPr>
              <w:t xml:space="preserve">) and the endemic Mediterranean subspecies of European shag (Phalacrocorax aristotelis </w:t>
            </w:r>
            <w:r w:rsidRPr="001E22BF">
              <w:rPr>
                <w:rFonts w:ascii="Arial" w:hAnsi="Arial" w:cs="Arial"/>
                <w:i/>
                <w:kern w:val="22"/>
                <w:sz w:val="18"/>
                <w:szCs w:val="18"/>
                <w:lang w:val="en-GB"/>
              </w:rPr>
              <w:t>desmarestii</w:t>
            </w:r>
            <w:r w:rsidRPr="001E22BF">
              <w:rPr>
                <w:rFonts w:ascii="Arial" w:hAnsi="Arial" w:cs="Arial"/>
                <w:kern w:val="22"/>
                <w:sz w:val="18"/>
                <w:szCs w:val="18"/>
                <w:lang w:val="en-GB"/>
              </w:rPr>
              <w:t>) are also present in the area.</w:t>
            </w:r>
          </w:p>
        </w:tc>
        <w:tc>
          <w:tcPr>
            <w:tcW w:w="489" w:type="dxa"/>
            <w:vAlign w:val="center"/>
          </w:tcPr>
          <w:p w14:paraId="3C9A700C"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0BC941F9"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42F4971E"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3C563370"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52002BD9"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w:t>
            </w:r>
          </w:p>
        </w:tc>
        <w:tc>
          <w:tcPr>
            <w:tcW w:w="506" w:type="dxa"/>
            <w:vAlign w:val="center"/>
          </w:tcPr>
          <w:p w14:paraId="6B9F0DB4"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w:t>
            </w:r>
          </w:p>
        </w:tc>
        <w:tc>
          <w:tcPr>
            <w:tcW w:w="507" w:type="dxa"/>
            <w:vAlign w:val="center"/>
          </w:tcPr>
          <w:p w14:paraId="4FDDA57B"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w:t>
            </w:r>
          </w:p>
        </w:tc>
      </w:tr>
      <w:tr w:rsidR="00E961BD" w:rsidRPr="001E22BF" w14:paraId="0745B5CC" w14:textId="77777777">
        <w:tc>
          <w:tcPr>
            <w:tcW w:w="9687" w:type="dxa"/>
          </w:tcPr>
          <w:p w14:paraId="0D059B5B" w14:textId="77777777" w:rsidR="00E961BD" w:rsidRPr="001E22BF" w:rsidRDefault="00E961BD" w:rsidP="00E961BD">
            <w:pPr>
              <w:outlineLvl w:val="1"/>
              <w:rPr>
                <w:rFonts w:ascii="Arial" w:eastAsia="MS Mincho" w:hAnsi="Arial" w:cs="Arial"/>
                <w:b/>
                <w:kern w:val="22"/>
                <w:sz w:val="18"/>
                <w:szCs w:val="18"/>
                <w:lang w:val="en-GB"/>
              </w:rPr>
            </w:pPr>
            <w:r w:rsidRPr="001E22BF">
              <w:rPr>
                <w:rFonts w:ascii="Arial" w:eastAsia="MS Mincho" w:hAnsi="Arial" w:cs="Arial"/>
                <w:b/>
                <w:kern w:val="22"/>
                <w:sz w:val="18"/>
                <w:szCs w:val="18"/>
                <w:lang w:val="en-GB"/>
              </w:rPr>
              <w:t>14. Akamas and Chrysochou Bay</w:t>
            </w:r>
          </w:p>
          <w:p w14:paraId="2B25A516" w14:textId="77777777" w:rsidR="00E961BD" w:rsidRPr="001E22BF" w:rsidRDefault="00E961BD" w:rsidP="00E961BD">
            <w:pPr>
              <w:numPr>
                <w:ilvl w:val="0"/>
                <w:numId w:val="96"/>
              </w:numPr>
              <w:spacing w:after="0" w:line="240" w:lineRule="auto"/>
              <w:jc w:val="both"/>
              <w:rPr>
                <w:rFonts w:ascii="Arial" w:eastAsia="MS Mincho" w:hAnsi="Arial" w:cs="Arial"/>
                <w:kern w:val="22"/>
                <w:sz w:val="18"/>
                <w:szCs w:val="18"/>
                <w:lang w:val="en-GB"/>
              </w:rPr>
            </w:pPr>
            <w:r w:rsidRPr="001E22BF">
              <w:rPr>
                <w:rFonts w:ascii="Arial" w:eastAsia="MS Mincho" w:hAnsi="Arial" w:cs="Arial"/>
                <w:kern w:val="22"/>
                <w:sz w:val="18"/>
                <w:szCs w:val="18"/>
                <w:lang w:val="en-GB"/>
              </w:rPr>
              <w:t xml:space="preserve">Location: The area contains two sites: Akamas and Polis/Yialia. The coastal stretch of the Akamas site is on the </w:t>
            </w:r>
            <w:r w:rsidRPr="001E22BF">
              <w:rPr>
                <w:rFonts w:ascii="Arial" w:eastAsia="MS Mincho" w:hAnsi="Arial" w:cs="Arial"/>
                <w:kern w:val="22"/>
                <w:sz w:val="18"/>
                <w:szCs w:val="18"/>
                <w:lang w:val="en-GB"/>
              </w:rPr>
              <w:lastRenderedPageBreak/>
              <w:t>west and north-west coast of the island. The marine component of the Polis-Yialia site stretches from a practically uniform sandy or sandy/pebbly beach to the 50 m isobath.</w:t>
            </w:r>
          </w:p>
          <w:p w14:paraId="5E3B0B37" w14:textId="77777777" w:rsidR="00E961BD" w:rsidRPr="001E22BF" w:rsidRDefault="00E961BD" w:rsidP="00E961BD">
            <w:pPr>
              <w:numPr>
                <w:ilvl w:val="0"/>
                <w:numId w:val="96"/>
              </w:numPr>
              <w:spacing w:after="0" w:line="240" w:lineRule="auto"/>
              <w:jc w:val="both"/>
              <w:rPr>
                <w:rFonts w:ascii="Arial" w:eastAsia="MS Mincho" w:hAnsi="Arial" w:cs="Arial"/>
                <w:kern w:val="22"/>
                <w:sz w:val="18"/>
                <w:szCs w:val="18"/>
                <w:lang w:val="en-GB"/>
              </w:rPr>
            </w:pPr>
            <w:r w:rsidRPr="001E22BF">
              <w:rPr>
                <w:rFonts w:ascii="Arial" w:eastAsia="MS Mincho" w:hAnsi="Arial" w:cs="Arial"/>
                <w:kern w:val="22"/>
                <w:sz w:val="18"/>
                <w:szCs w:val="18"/>
                <w:lang w:val="en-GB"/>
              </w:rPr>
              <w:t xml:space="preserve">The Akamas includes important nesting beaches for green and loggerhead turtles and the adjacent caves on the rocky shore in which monk seals rest and breed. It includes </w:t>
            </w:r>
            <w:r w:rsidRPr="001E22BF">
              <w:rPr>
                <w:rFonts w:ascii="Arial" w:eastAsia="MS Mincho" w:hAnsi="Arial" w:cs="Arial"/>
                <w:i/>
                <w:kern w:val="22"/>
                <w:sz w:val="18"/>
                <w:szCs w:val="18"/>
                <w:lang w:val="en-GB"/>
              </w:rPr>
              <w:t>Vermetus (Dendropoma)</w:t>
            </w:r>
            <w:r w:rsidRPr="001E22BF">
              <w:rPr>
                <w:rFonts w:ascii="Arial" w:eastAsia="MS Mincho" w:hAnsi="Arial" w:cs="Arial"/>
                <w:kern w:val="22"/>
                <w:sz w:val="18"/>
                <w:szCs w:val="18"/>
                <w:lang w:val="en-GB"/>
              </w:rPr>
              <w:t xml:space="preserve"> reefs and extensive </w:t>
            </w:r>
            <w:r w:rsidRPr="001E22BF">
              <w:rPr>
                <w:rFonts w:ascii="Arial" w:eastAsia="MS Mincho" w:hAnsi="Arial" w:cs="Arial"/>
                <w:i/>
                <w:kern w:val="22"/>
                <w:sz w:val="18"/>
                <w:szCs w:val="18"/>
                <w:lang w:val="en-GB"/>
              </w:rPr>
              <w:t>Posidonia</w:t>
            </w:r>
            <w:r w:rsidRPr="001E22BF">
              <w:rPr>
                <w:rFonts w:ascii="Arial" w:eastAsia="MS Mincho" w:hAnsi="Arial" w:cs="Arial"/>
                <w:kern w:val="22"/>
                <w:sz w:val="18"/>
                <w:szCs w:val="18"/>
                <w:lang w:val="en-GB"/>
              </w:rPr>
              <w:t xml:space="preserve"> meadows. The Lara/Toxeftra Turtle Reserve, on the west coast of the island, is within a Natura 2000 site and a SPAMI area under the Barcelona Convention. The Polis-Yialia site is important for loggerhead turtle mating and nesting, for mating and for foraging of juvenile and adult green turtles, as well as for the existence of extensive </w:t>
            </w:r>
            <w:r w:rsidRPr="001E22BF">
              <w:rPr>
                <w:rFonts w:ascii="Arial" w:eastAsia="MS Mincho" w:hAnsi="Arial" w:cs="Arial"/>
                <w:i/>
                <w:kern w:val="22"/>
                <w:sz w:val="18"/>
                <w:szCs w:val="18"/>
                <w:lang w:val="en-GB"/>
              </w:rPr>
              <w:t>Posidonia</w:t>
            </w:r>
            <w:r w:rsidRPr="001E22BF">
              <w:rPr>
                <w:rFonts w:ascii="Arial" w:eastAsia="MS Mincho" w:hAnsi="Arial" w:cs="Arial"/>
                <w:kern w:val="22"/>
                <w:sz w:val="18"/>
                <w:szCs w:val="18"/>
                <w:lang w:val="en-GB"/>
              </w:rPr>
              <w:t xml:space="preserve"> meadows.</w:t>
            </w:r>
          </w:p>
        </w:tc>
        <w:tc>
          <w:tcPr>
            <w:tcW w:w="489" w:type="dxa"/>
            <w:vAlign w:val="center"/>
          </w:tcPr>
          <w:p w14:paraId="1A2A2F19"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lastRenderedPageBreak/>
              <w:t>H</w:t>
            </w:r>
          </w:p>
        </w:tc>
        <w:tc>
          <w:tcPr>
            <w:tcW w:w="506" w:type="dxa"/>
            <w:vAlign w:val="center"/>
          </w:tcPr>
          <w:p w14:paraId="5F5D9E0F"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25858655"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0E7F3F67"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42B001B3"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w:t>
            </w:r>
          </w:p>
        </w:tc>
        <w:tc>
          <w:tcPr>
            <w:tcW w:w="506" w:type="dxa"/>
            <w:vAlign w:val="center"/>
          </w:tcPr>
          <w:p w14:paraId="753DFB1A"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7" w:type="dxa"/>
            <w:vAlign w:val="center"/>
          </w:tcPr>
          <w:p w14:paraId="65D714CC"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r>
      <w:tr w:rsidR="00E961BD" w:rsidRPr="001E22BF" w14:paraId="52156138" w14:textId="77777777">
        <w:tc>
          <w:tcPr>
            <w:tcW w:w="9687" w:type="dxa"/>
          </w:tcPr>
          <w:p w14:paraId="185C04DD" w14:textId="77777777" w:rsidR="00E961BD" w:rsidRPr="001E22BF" w:rsidRDefault="00E961BD" w:rsidP="00E961BD">
            <w:pPr>
              <w:outlineLvl w:val="1"/>
              <w:rPr>
                <w:rFonts w:ascii="Arial" w:eastAsia="MS Mincho" w:hAnsi="Arial" w:cs="Arial"/>
                <w:b/>
                <w:bCs/>
                <w:kern w:val="22"/>
                <w:sz w:val="18"/>
                <w:szCs w:val="18"/>
                <w:lang w:val="en-GB"/>
              </w:rPr>
            </w:pPr>
            <w:r w:rsidRPr="001E22BF">
              <w:rPr>
                <w:rFonts w:ascii="Arial" w:eastAsia="MS Mincho" w:hAnsi="Arial" w:cs="Arial"/>
                <w:b/>
                <w:kern w:val="22"/>
                <w:sz w:val="18"/>
                <w:szCs w:val="18"/>
                <w:lang w:val="en-GB"/>
              </w:rPr>
              <w:t xml:space="preserve">15. </w:t>
            </w:r>
            <w:r w:rsidRPr="001E22BF">
              <w:rPr>
                <w:rFonts w:ascii="Arial" w:eastAsia="MS Mincho" w:hAnsi="Arial" w:cs="Arial"/>
                <w:b/>
                <w:bCs/>
                <w:kern w:val="22"/>
                <w:sz w:val="18"/>
                <w:szCs w:val="18"/>
                <w:lang w:val="en-GB"/>
              </w:rPr>
              <w:t>Hellenic Trench</w:t>
            </w:r>
          </w:p>
          <w:p w14:paraId="1D335D24" w14:textId="77777777" w:rsidR="00E961BD" w:rsidRPr="001E22BF" w:rsidRDefault="00E961BD" w:rsidP="00E961BD">
            <w:pPr>
              <w:numPr>
                <w:ilvl w:val="0"/>
                <w:numId w:val="97"/>
              </w:numPr>
              <w:spacing w:after="0" w:line="240" w:lineRule="auto"/>
              <w:jc w:val="both"/>
              <w:rPr>
                <w:rFonts w:ascii="Arial" w:eastAsia="MS Mincho" w:hAnsi="Arial" w:cs="Arial"/>
                <w:kern w:val="22"/>
                <w:sz w:val="18"/>
                <w:szCs w:val="18"/>
                <w:lang w:val="en-GB"/>
              </w:rPr>
            </w:pPr>
            <w:r w:rsidRPr="001E22BF">
              <w:rPr>
                <w:rFonts w:ascii="Arial" w:eastAsia="MS Mincho" w:hAnsi="Arial" w:cs="Arial"/>
                <w:bCs/>
                <w:kern w:val="22"/>
                <w:sz w:val="18"/>
                <w:szCs w:val="18"/>
                <w:lang w:val="en-GB"/>
              </w:rPr>
              <w:t xml:space="preserve">Location: </w:t>
            </w:r>
            <w:r w:rsidRPr="001E22BF">
              <w:rPr>
                <w:rFonts w:ascii="Arial" w:eastAsia="MS Mincho" w:hAnsi="Arial" w:cs="Arial"/>
                <w:kern w:val="22"/>
                <w:sz w:val="18"/>
                <w:szCs w:val="18"/>
                <w:lang w:val="en-GB"/>
              </w:rPr>
              <w:t>The area is contained in part in the Central Mediterranean sub-region (Eastern Ionian Sea), and in part in the Eastern Mediterranean sub-region (Levantine Sea). The area extends from the Greek Ionian islands to the south of Crete and further to the north-east towards the south-west coast of Anatolia</w:t>
            </w:r>
          </w:p>
          <w:p w14:paraId="5688F329" w14:textId="77777777" w:rsidR="00E961BD" w:rsidRPr="001E22BF" w:rsidRDefault="00E961BD" w:rsidP="00E961BD">
            <w:pPr>
              <w:numPr>
                <w:ilvl w:val="0"/>
                <w:numId w:val="97"/>
              </w:numPr>
              <w:spacing w:after="0" w:line="240" w:lineRule="auto"/>
              <w:jc w:val="both"/>
              <w:outlineLvl w:val="1"/>
              <w:rPr>
                <w:rFonts w:ascii="Arial" w:eastAsia="MS Mincho" w:hAnsi="Arial" w:cs="Arial"/>
                <w:b/>
                <w:kern w:val="22"/>
                <w:sz w:val="18"/>
                <w:szCs w:val="18"/>
                <w:lang w:val="en-GB"/>
              </w:rPr>
            </w:pPr>
            <w:r w:rsidRPr="001E22BF">
              <w:rPr>
                <w:rFonts w:ascii="Arial" w:eastAsia="MS Mincho" w:hAnsi="Arial" w:cs="Arial"/>
                <w:kern w:val="22"/>
                <w:sz w:val="18"/>
                <w:szCs w:val="18"/>
                <w:lang w:val="en-GB"/>
              </w:rPr>
              <w:t>The area is a major feature of the seafloor connecting the Central to the Eastern Mediterranean. Due to its geomorphological conditions, it is important for the survival of threatened, deep-diving marine mammals in the Eastern Mediterranean Sea. Additionally, due to the specific oceanographic conditions of the eastern part of the area (Rhodos Gyre) it contributes to the biological productivity of the north-east Levantine Sea, which has an extremely oligotrophic background.</w:t>
            </w:r>
          </w:p>
        </w:tc>
        <w:tc>
          <w:tcPr>
            <w:tcW w:w="489" w:type="dxa"/>
            <w:vAlign w:val="center"/>
          </w:tcPr>
          <w:p w14:paraId="5EE557DD"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1F68AFAD"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0E283307"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373A4958"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521C787A"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2946D369"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w:t>
            </w:r>
          </w:p>
        </w:tc>
        <w:tc>
          <w:tcPr>
            <w:tcW w:w="507" w:type="dxa"/>
            <w:vAlign w:val="center"/>
          </w:tcPr>
          <w:p w14:paraId="1D293CFC"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w:t>
            </w:r>
          </w:p>
        </w:tc>
      </w:tr>
      <w:tr w:rsidR="00E961BD" w:rsidRPr="001E22BF" w14:paraId="4B4E5814" w14:textId="77777777">
        <w:tc>
          <w:tcPr>
            <w:tcW w:w="9687" w:type="dxa"/>
          </w:tcPr>
          <w:p w14:paraId="193F7ABC" w14:textId="77777777" w:rsidR="00E961BD" w:rsidRPr="001E22BF" w:rsidRDefault="00E961BD" w:rsidP="00E961BD">
            <w:pPr>
              <w:outlineLvl w:val="1"/>
              <w:rPr>
                <w:rFonts w:ascii="Arial" w:eastAsia="MS Mincho" w:hAnsi="Arial" w:cs="Arial"/>
                <w:b/>
                <w:kern w:val="22"/>
                <w:sz w:val="18"/>
                <w:szCs w:val="18"/>
                <w:lang w:val="en-GB"/>
              </w:rPr>
            </w:pPr>
            <w:r w:rsidRPr="001E22BF">
              <w:rPr>
                <w:rFonts w:ascii="Arial" w:eastAsia="MS Mincho" w:hAnsi="Arial" w:cs="Arial"/>
                <w:b/>
                <w:kern w:val="22"/>
                <w:sz w:val="18"/>
                <w:szCs w:val="18"/>
                <w:lang w:val="en-GB"/>
              </w:rPr>
              <w:t>16. Central Aegean Sea</w:t>
            </w:r>
          </w:p>
          <w:p w14:paraId="33544C86" w14:textId="77777777" w:rsidR="00E961BD" w:rsidRPr="001E22BF" w:rsidRDefault="00E961BD" w:rsidP="00E961BD">
            <w:pPr>
              <w:numPr>
                <w:ilvl w:val="0"/>
                <w:numId w:val="98"/>
              </w:numPr>
              <w:spacing w:after="0" w:line="240" w:lineRule="auto"/>
              <w:jc w:val="both"/>
              <w:rPr>
                <w:rFonts w:ascii="Arial" w:eastAsia="MS Mincho" w:hAnsi="Arial" w:cs="Arial"/>
                <w:kern w:val="22"/>
                <w:sz w:val="18"/>
                <w:szCs w:val="18"/>
                <w:lang w:val="en-GB"/>
              </w:rPr>
            </w:pPr>
            <w:r w:rsidRPr="001E22BF">
              <w:rPr>
                <w:rFonts w:ascii="Arial" w:eastAsia="MS Mincho" w:hAnsi="Arial" w:cs="Arial"/>
                <w:kern w:val="22"/>
                <w:sz w:val="18"/>
                <w:szCs w:val="18"/>
                <w:lang w:val="en-GB"/>
              </w:rPr>
              <w:t>Location: The area extends from Babakale (on the Turkish mainland, north of the Greek island of Lesbos) across the Aegean Sea to the west, including the island of Skiros. The western limit extends southward along the Attica shoreline to the uninhabited island of Falkonera, then follows the southern islands of the Kyklades archipelago, along the Hellenic Volcanic arc until Rhodes. It follows the northern shoreline of Rhodes until the Turkish coastline. The Turkish coastline forms the eastern limit of the area.</w:t>
            </w:r>
          </w:p>
          <w:p w14:paraId="44087C6F" w14:textId="77777777" w:rsidR="00E961BD" w:rsidRPr="001E22BF" w:rsidRDefault="00E961BD" w:rsidP="00E961BD">
            <w:pPr>
              <w:numPr>
                <w:ilvl w:val="0"/>
                <w:numId w:val="98"/>
              </w:numPr>
              <w:spacing w:after="0" w:line="240" w:lineRule="auto"/>
              <w:jc w:val="both"/>
              <w:rPr>
                <w:rFonts w:ascii="Arial" w:eastAsia="MS Mincho" w:hAnsi="Arial" w:cs="Arial"/>
                <w:kern w:val="22"/>
                <w:sz w:val="18"/>
                <w:szCs w:val="18"/>
                <w:lang w:val="en-GB"/>
              </w:rPr>
            </w:pPr>
            <w:r w:rsidRPr="001E22BF">
              <w:rPr>
                <w:rFonts w:ascii="Arial" w:eastAsia="MS Mincho" w:hAnsi="Arial" w:cs="Arial"/>
                <w:kern w:val="22"/>
                <w:sz w:val="18"/>
                <w:szCs w:val="18"/>
                <w:lang w:val="en-GB"/>
              </w:rPr>
              <w:t>The Central Aegean Sea is characterized by an extensive archipelago of hundreds of small islands and bays that form a variety of habitats hosting a rich biodiversity. Important biological and ecological characteristics include the presence of vulnerable habitats such as seagrass beds and coralligenous grounds, which provide habitats and highly important reproduction areas for a number of rare or vulnerable species (e.g. the monk seal, various bird species, cetaceans, and sharks). Unique geomorphological features in the area include hydrothermal vents, brine seeps, and submarine volcanoes. Owing to the area’s high biodiversity and the presence of many vulnerable species, many sites are legally protected.</w:t>
            </w:r>
          </w:p>
        </w:tc>
        <w:tc>
          <w:tcPr>
            <w:tcW w:w="489" w:type="dxa"/>
            <w:vAlign w:val="center"/>
          </w:tcPr>
          <w:p w14:paraId="149A7A4E"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0552BCDC"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5223F214"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480ABEE9"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5F4ABBB9"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L</w:t>
            </w:r>
          </w:p>
        </w:tc>
        <w:tc>
          <w:tcPr>
            <w:tcW w:w="506" w:type="dxa"/>
            <w:vAlign w:val="center"/>
          </w:tcPr>
          <w:p w14:paraId="51108232"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7" w:type="dxa"/>
            <w:vAlign w:val="center"/>
          </w:tcPr>
          <w:p w14:paraId="015F97C7"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r>
      <w:tr w:rsidR="00E961BD" w:rsidRPr="001E22BF" w14:paraId="3648BDAA" w14:textId="77777777">
        <w:tc>
          <w:tcPr>
            <w:tcW w:w="9687" w:type="dxa"/>
          </w:tcPr>
          <w:p w14:paraId="1795C63E" w14:textId="77777777" w:rsidR="00E961BD" w:rsidRPr="001E22BF" w:rsidRDefault="00E961BD" w:rsidP="00E961BD">
            <w:pPr>
              <w:outlineLvl w:val="1"/>
              <w:rPr>
                <w:rFonts w:ascii="Arial" w:eastAsia="MS Mincho" w:hAnsi="Arial" w:cs="Arial"/>
                <w:b/>
                <w:kern w:val="22"/>
                <w:sz w:val="18"/>
                <w:szCs w:val="18"/>
                <w:lang w:val="en-GB"/>
              </w:rPr>
            </w:pPr>
            <w:r w:rsidRPr="001E22BF">
              <w:rPr>
                <w:rFonts w:ascii="Arial" w:eastAsia="MS Mincho" w:hAnsi="Arial" w:cs="Arial"/>
                <w:b/>
                <w:kern w:val="22"/>
                <w:sz w:val="18"/>
                <w:szCs w:val="18"/>
                <w:lang w:val="en-GB"/>
              </w:rPr>
              <w:t>17. North Aegean</w:t>
            </w:r>
          </w:p>
          <w:p w14:paraId="67E308B2" w14:textId="77777777" w:rsidR="00E961BD" w:rsidRPr="001E22BF" w:rsidRDefault="00E961BD" w:rsidP="00E961BD">
            <w:pPr>
              <w:numPr>
                <w:ilvl w:val="0"/>
                <w:numId w:val="99"/>
              </w:numPr>
              <w:spacing w:after="0" w:line="240" w:lineRule="auto"/>
              <w:jc w:val="both"/>
              <w:rPr>
                <w:rFonts w:ascii="Arial" w:eastAsia="MS Mincho" w:hAnsi="Arial" w:cs="Arial"/>
                <w:kern w:val="22"/>
                <w:sz w:val="18"/>
                <w:szCs w:val="18"/>
                <w:lang w:val="en-GB"/>
              </w:rPr>
            </w:pPr>
            <w:r w:rsidRPr="001E22BF">
              <w:rPr>
                <w:rFonts w:ascii="Arial" w:eastAsia="MS Mincho" w:hAnsi="Arial" w:cs="Arial"/>
                <w:kern w:val="22"/>
                <w:sz w:val="18"/>
                <w:szCs w:val="18"/>
                <w:lang w:val="en-GB"/>
              </w:rPr>
              <w:t>Location: The area described is in the North Aegean Sea within the national jurisdictions of Greece and Turkey as well as in waters beyond national jurisdiction.</w:t>
            </w:r>
          </w:p>
          <w:p w14:paraId="0BD17C25" w14:textId="77777777" w:rsidR="00E961BD" w:rsidRPr="001E22BF" w:rsidRDefault="00E961BD" w:rsidP="00E961BD">
            <w:pPr>
              <w:numPr>
                <w:ilvl w:val="0"/>
                <w:numId w:val="99"/>
              </w:numPr>
              <w:spacing w:after="0" w:line="240" w:lineRule="auto"/>
              <w:jc w:val="both"/>
              <w:rPr>
                <w:rFonts w:ascii="Arial" w:eastAsia="MS Mincho" w:hAnsi="Arial" w:cs="Arial"/>
                <w:kern w:val="22"/>
                <w:sz w:val="18"/>
                <w:szCs w:val="18"/>
                <w:lang w:val="en-GB"/>
              </w:rPr>
            </w:pPr>
            <w:r w:rsidRPr="001E22BF">
              <w:rPr>
                <w:rFonts w:ascii="Arial" w:eastAsia="MS Mincho" w:hAnsi="Arial" w:cs="Arial"/>
                <w:kern w:val="22"/>
                <w:sz w:val="18"/>
                <w:szCs w:val="18"/>
                <w:lang w:val="en-GB"/>
              </w:rPr>
              <w:t xml:space="preserve">The area is highly productive due to the input of trans-frontal river waters, upwellings and the input of nutrient-rich water from the Black Sea. The area includes some of the most important fishery grounds of the Aegean Sea. Rare species of cetaceans and corals are found in the area, as well as one of the largest marine parks of the </w:t>
            </w:r>
            <w:r w:rsidRPr="001E22BF">
              <w:rPr>
                <w:rFonts w:ascii="Arial" w:eastAsia="MS Mincho" w:hAnsi="Arial" w:cs="Arial"/>
                <w:kern w:val="22"/>
                <w:sz w:val="18"/>
                <w:szCs w:val="18"/>
                <w:lang w:val="en-GB"/>
              </w:rPr>
              <w:lastRenderedPageBreak/>
              <w:t>Mediterranean, which supports an important Mediterranean monk seal population.</w:t>
            </w:r>
          </w:p>
        </w:tc>
        <w:tc>
          <w:tcPr>
            <w:tcW w:w="489" w:type="dxa"/>
            <w:vAlign w:val="center"/>
          </w:tcPr>
          <w:p w14:paraId="7E9444FF"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lastRenderedPageBreak/>
              <w:t>H</w:t>
            </w:r>
          </w:p>
        </w:tc>
        <w:tc>
          <w:tcPr>
            <w:tcW w:w="506" w:type="dxa"/>
            <w:vAlign w:val="center"/>
          </w:tcPr>
          <w:p w14:paraId="1927D543"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282D311A"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M</w:t>
            </w:r>
          </w:p>
        </w:tc>
        <w:tc>
          <w:tcPr>
            <w:tcW w:w="506" w:type="dxa"/>
            <w:vAlign w:val="center"/>
          </w:tcPr>
          <w:p w14:paraId="68C16A0A"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L</w:t>
            </w:r>
          </w:p>
        </w:tc>
        <w:tc>
          <w:tcPr>
            <w:tcW w:w="506" w:type="dxa"/>
            <w:vAlign w:val="center"/>
          </w:tcPr>
          <w:p w14:paraId="5F0DF94B"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6" w:type="dxa"/>
            <w:vAlign w:val="center"/>
          </w:tcPr>
          <w:p w14:paraId="36218F28"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H</w:t>
            </w:r>
          </w:p>
        </w:tc>
        <w:tc>
          <w:tcPr>
            <w:tcW w:w="507" w:type="dxa"/>
            <w:vAlign w:val="center"/>
          </w:tcPr>
          <w:p w14:paraId="407DD45D" w14:textId="77777777" w:rsidR="00E961BD" w:rsidRPr="001E22BF" w:rsidRDefault="00E961BD" w:rsidP="00E961BD">
            <w:pPr>
              <w:snapToGrid w:val="0"/>
              <w:jc w:val="center"/>
              <w:rPr>
                <w:rFonts w:ascii="Arial" w:eastAsia="MS Mincho" w:hAnsi="Arial" w:cs="Arial"/>
                <w:kern w:val="22"/>
                <w:sz w:val="18"/>
                <w:szCs w:val="18"/>
                <w:lang w:val="en-GB"/>
              </w:rPr>
            </w:pPr>
            <w:r w:rsidRPr="001E22BF">
              <w:rPr>
                <w:rFonts w:ascii="Arial" w:eastAsia="MS Mincho" w:hAnsi="Arial" w:cs="Arial"/>
                <w:kern w:val="22"/>
                <w:sz w:val="18"/>
                <w:szCs w:val="18"/>
                <w:lang w:val="en-GB"/>
              </w:rPr>
              <w:t>L</w:t>
            </w:r>
          </w:p>
        </w:tc>
      </w:tr>
    </w:tbl>
    <w:p w14:paraId="1FA10058" w14:textId="77777777" w:rsidR="00E961BD" w:rsidRPr="001E22BF" w:rsidRDefault="00C17B82" w:rsidP="00C7723A">
      <w:pPr>
        <w:spacing w:before="120" w:after="120" w:line="240" w:lineRule="auto"/>
        <w:jc w:val="center"/>
        <w:rPr>
          <w:kern w:val="22"/>
          <w:lang w:val="en-GB"/>
        </w:rPr>
      </w:pPr>
      <w:r w:rsidRPr="001E22BF">
        <w:rPr>
          <w:rFonts w:ascii="Arial" w:hAnsi="Arial" w:cs="Arial"/>
          <w:b/>
          <w:kern w:val="22"/>
          <w:lang w:val="en-GB"/>
        </w:rPr>
        <w:t>__________</w:t>
      </w:r>
    </w:p>
    <w:sectPr w:rsidR="00E961BD" w:rsidRPr="001E22BF" w:rsidSect="00EA662A">
      <w:headerReference w:type="default" r:id="rId14"/>
      <w:pgSz w:w="15840" w:h="12240" w:orient="landscape" w:code="1"/>
      <w:pgMar w:top="1134" w:right="1021" w:bottom="1134" w:left="1021" w:header="45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5D1EEF" w14:textId="77777777" w:rsidR="00E30616" w:rsidRDefault="00E30616" w:rsidP="00E961BD">
      <w:pPr>
        <w:spacing w:after="0" w:line="240" w:lineRule="auto"/>
      </w:pPr>
      <w:r>
        <w:separator/>
      </w:r>
    </w:p>
  </w:endnote>
  <w:endnote w:type="continuationSeparator" w:id="0">
    <w:p w14:paraId="4A5A8D00" w14:textId="77777777" w:rsidR="00E30616" w:rsidRDefault="00E30616" w:rsidP="00E961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G Times">
    <w:altName w:val="Times New Roman"/>
    <w:panose1 w:val="020B0604020202020204"/>
    <w:charset w:val="00"/>
    <w:family w:val="roman"/>
    <w:notTrueType/>
    <w:pitch w:val="variable"/>
    <w:sig w:usb0="00000003" w:usb1="00000000" w:usb2="00000000" w:usb3="00000000" w:csb0="00000001" w:csb1="00000000"/>
  </w:font>
  <w:font w:name="Wingdings">
    <w:panose1 w:val="05000000000000000000"/>
    <w:charset w:val="4D"/>
    <w:family w:val="decorative"/>
    <w:pitch w:val="variable"/>
    <w:sig w:usb0="00000003" w:usb1="00000000" w:usb2="00000000" w:usb3="00000000" w:csb0="80000001" w:csb1="00000000"/>
  </w:font>
  <w:font w:name="Times New Roman Bold">
    <w:altName w:val="Times New Roman"/>
    <w:panose1 w:val="020B0604020202020204"/>
    <w:charset w:val="00"/>
    <w:family w:val="auto"/>
    <w:pitch w:val="variable"/>
    <w:sig w:usb0="E0002AFF" w:usb1="C0007841" w:usb2="00000009" w:usb3="00000000" w:csb0="000001FF" w:csb1="00000000"/>
  </w:font>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rial Unicode MS">
    <w:panose1 w:val="020B0604020202020204"/>
    <w:charset w:val="80"/>
    <w:family w:val="swiss"/>
    <w:pitch w:val="variable"/>
    <w:sig w:usb0="F7FFAFFF" w:usb1="E9DFFFFF" w:usb2="0000003F" w:usb3="00000000" w:csb0="003F01FF" w:csb1="00000000"/>
  </w:font>
  <w:font w:name="Univers">
    <w:panose1 w:val="020B0503020202020204"/>
    <w:charset w:val="00"/>
    <w:family w:val="swiss"/>
    <w:pitch w:val="variable"/>
    <w:sig w:usb0="80000287" w:usb1="00000000" w:usb2="00000000" w:usb3="00000000" w:csb0="0000000F" w:csb1="00000000"/>
  </w:font>
  <w:font w:name="Lucida Grande">
    <w:panose1 w:val="020B0600040502020204"/>
    <w:charset w:val="00"/>
    <w:family w:val="swiss"/>
    <w:pitch w:val="variable"/>
    <w:sig w:usb0="E1000AEF" w:usb1="5000A1FF" w:usb2="00000000" w:usb3="00000000" w:csb0="000001BF" w:csb1="00000000"/>
  </w:font>
  <w:font w:name="Tahoma">
    <w:panose1 w:val="020B0604030504040204"/>
    <w:charset w:val="00"/>
    <w:family w:val="swiss"/>
    <w:pitch w:val="variable"/>
    <w:sig w:usb0="E1002EFF" w:usb1="C000605B" w:usb2="00000029" w:usb3="00000000" w:csb0="000101FF" w:csb1="00000000"/>
  </w:font>
  <w:font w:name="Courier">
    <w:panose1 w:val="02070309020205020404"/>
    <w:charset w:val="00"/>
    <w:family w:val="modern"/>
    <w:pitch w:val="fixed"/>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Times Regular">
    <w:panose1 w:val="020B0604020202020204"/>
    <w:charset w:val="00"/>
    <w:family w:val="auto"/>
    <w:notTrueType/>
    <w:pitch w:val="default"/>
    <w:sig w:usb0="00000003" w:usb1="00000000" w:usb2="00000000" w:usb3="00000000" w:csb0="00000001" w:csb1="00000000"/>
  </w:font>
  <w:font w:name="Myriad Pro">
    <w:altName w:val="Arial"/>
    <w:panose1 w:val="020B0604020202020204"/>
    <w:charset w:val="00"/>
    <w:family w:val="swiss"/>
    <w:notTrueType/>
    <w:pitch w:val="variable"/>
    <w:sig w:usb0="00000001" w:usb1="00000001" w:usb2="00000000" w:usb3="00000000" w:csb0="0000019F" w:csb1="00000000"/>
  </w:font>
  <w:font w:name="Liberation Serif">
    <w:altName w:val="Times New Roman"/>
    <w:panose1 w:val="020B0604020202020204"/>
    <w:charset w:val="01"/>
    <w:family w:val="roman"/>
    <w:pitch w:val="variable"/>
  </w:font>
  <w:font w:name="Lohit Hindi">
    <w:altName w:val="MS Mincho"/>
    <w:panose1 w:val="020B0604020202020204"/>
    <w:charset w:val="80"/>
    <w:family w:val="auto"/>
    <w:pitch w:val="variable"/>
  </w:font>
  <w:font w:name="Helvetica">
    <w:panose1 w:val="00000000000000000000"/>
    <w:charset w:val="00"/>
    <w:family w:val="auto"/>
    <w:pitch w:val="variable"/>
    <w:sig w:usb0="E00002FF" w:usb1="5000785B"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NewtonC">
    <w:altName w:val="Arial Unicode MS"/>
    <w:panose1 w:val="020B0604020202020204"/>
    <w:charset w:val="80"/>
    <w:family w:val="auto"/>
    <w:notTrueType/>
    <w:pitch w:val="default"/>
    <w:sig w:usb0="00000001" w:usb1="08070000" w:usb2="00000010" w:usb3="00000000" w:csb0="00020000" w:csb1="00000000"/>
  </w:font>
  <w:font w:name="HiddenHorzOCR">
    <w:altName w:val="MS Mincho"/>
    <w:panose1 w:val="020B0604020202020204"/>
    <w:charset w:val="80"/>
    <w:family w:val="auto"/>
    <w:notTrueType/>
    <w:pitch w:val="default"/>
    <w:sig w:usb0="00000000" w:usb1="08070000" w:usb2="00000010" w:usb3="00000000" w:csb0="00020000" w:csb1="00000000"/>
  </w:font>
  <w:font w:name="Microsoft YaHei">
    <w:panose1 w:val="020B0503020204020204"/>
    <w:charset w:val="86"/>
    <w:family w:val="swiss"/>
    <w:pitch w:val="variable"/>
    <w:sig w:usb0="80000287" w:usb1="2ACF3C50" w:usb2="00000016" w:usb3="00000000" w:csb0="0004001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5A5DC0" w14:textId="77777777" w:rsidR="00E30616" w:rsidRDefault="00E30616" w:rsidP="00E961BD">
      <w:pPr>
        <w:spacing w:after="0" w:line="240" w:lineRule="auto"/>
      </w:pPr>
      <w:r>
        <w:separator/>
      </w:r>
    </w:p>
  </w:footnote>
  <w:footnote w:type="continuationSeparator" w:id="0">
    <w:p w14:paraId="6E9AE47C" w14:textId="77777777" w:rsidR="00E30616" w:rsidRDefault="00E30616" w:rsidP="00E961BD">
      <w:pPr>
        <w:spacing w:after="0" w:line="240" w:lineRule="auto"/>
      </w:pPr>
      <w:r>
        <w:continuationSeparator/>
      </w:r>
    </w:p>
  </w:footnote>
  <w:footnote w:id="1">
    <w:p w14:paraId="4C82633C" w14:textId="77777777" w:rsidR="00F04B73" w:rsidRPr="00934613" w:rsidRDefault="00F04B73" w:rsidP="00042698">
      <w:pPr>
        <w:pStyle w:val="FootnoteText"/>
        <w:keepLines w:val="0"/>
        <w:ind w:firstLine="0"/>
        <w:jc w:val="left"/>
        <w:rPr>
          <w:kern w:val="18"/>
          <w:szCs w:val="18"/>
          <w:lang w:eastAsia="ko-KR"/>
        </w:rPr>
      </w:pPr>
      <w:r w:rsidRPr="00934613">
        <w:rPr>
          <w:rStyle w:val="FootnoteReference"/>
          <w:kern w:val="18"/>
          <w:szCs w:val="18"/>
          <w:u w:val="none"/>
          <w:vertAlign w:val="superscript"/>
        </w:rPr>
        <w:footnoteRef/>
      </w:r>
      <w:r w:rsidRPr="00934613">
        <w:rPr>
          <w:kern w:val="18"/>
          <w:szCs w:val="18"/>
        </w:rPr>
        <w:t xml:space="preserve"> </w:t>
      </w:r>
      <w:r w:rsidRPr="00934613">
        <w:rPr>
          <w:bCs/>
          <w:kern w:val="18"/>
          <w:szCs w:val="18"/>
        </w:rPr>
        <w:t>UNEP/CBD/RW/EBSA/SIO/1/4</w:t>
      </w:r>
      <w:r w:rsidRPr="00934613">
        <w:rPr>
          <w:bCs/>
          <w:kern w:val="18"/>
          <w:szCs w:val="18"/>
          <w:lang w:eastAsia="ko-KR"/>
        </w:rPr>
        <w:t>.</w:t>
      </w:r>
    </w:p>
  </w:footnote>
  <w:footnote w:id="2">
    <w:p w14:paraId="4125C63F" w14:textId="77777777" w:rsidR="00F04B73" w:rsidRPr="00934613" w:rsidRDefault="00F04B73" w:rsidP="00042698">
      <w:pPr>
        <w:pStyle w:val="FootnoteText"/>
        <w:keepLines w:val="0"/>
        <w:ind w:firstLine="0"/>
        <w:jc w:val="left"/>
        <w:rPr>
          <w:kern w:val="18"/>
          <w:szCs w:val="18"/>
          <w:lang w:eastAsia="ko-KR"/>
        </w:rPr>
      </w:pPr>
      <w:r w:rsidRPr="00934613">
        <w:rPr>
          <w:rStyle w:val="FootnoteReference"/>
          <w:kern w:val="18"/>
          <w:szCs w:val="18"/>
          <w:u w:val="none"/>
          <w:vertAlign w:val="superscript"/>
        </w:rPr>
        <w:footnoteRef/>
      </w:r>
      <w:r w:rsidRPr="00934613">
        <w:rPr>
          <w:kern w:val="18"/>
          <w:szCs w:val="18"/>
        </w:rPr>
        <w:t xml:space="preserve"> </w:t>
      </w:r>
      <w:r w:rsidRPr="00934613">
        <w:rPr>
          <w:bCs/>
          <w:kern w:val="18"/>
          <w:szCs w:val="18"/>
        </w:rPr>
        <w:t>UNEP/CBD/RW/EBSA/ETTP/1/4</w:t>
      </w:r>
      <w:r w:rsidRPr="00934613">
        <w:rPr>
          <w:bCs/>
          <w:kern w:val="18"/>
          <w:szCs w:val="18"/>
          <w:lang w:eastAsia="ko-KR"/>
        </w:rPr>
        <w:t>.</w:t>
      </w:r>
    </w:p>
  </w:footnote>
  <w:footnote w:id="3">
    <w:p w14:paraId="6133235F" w14:textId="77777777" w:rsidR="00F04B73" w:rsidRPr="00934613" w:rsidRDefault="00F04B73" w:rsidP="00042698">
      <w:pPr>
        <w:pStyle w:val="FootnoteText"/>
        <w:keepLines w:val="0"/>
        <w:ind w:firstLine="0"/>
        <w:jc w:val="left"/>
        <w:rPr>
          <w:kern w:val="18"/>
          <w:szCs w:val="18"/>
          <w:lang w:eastAsia="ko-KR"/>
        </w:rPr>
      </w:pPr>
      <w:r w:rsidRPr="00934613">
        <w:rPr>
          <w:rStyle w:val="FootnoteReference"/>
          <w:kern w:val="18"/>
          <w:szCs w:val="18"/>
          <w:u w:val="none"/>
          <w:vertAlign w:val="superscript"/>
        </w:rPr>
        <w:footnoteRef/>
      </w:r>
      <w:r w:rsidRPr="00934613">
        <w:rPr>
          <w:kern w:val="18"/>
          <w:szCs w:val="18"/>
        </w:rPr>
        <w:t xml:space="preserve"> </w:t>
      </w:r>
      <w:r w:rsidRPr="00934613">
        <w:rPr>
          <w:bCs/>
          <w:kern w:val="18"/>
          <w:szCs w:val="18"/>
        </w:rPr>
        <w:t>UNEP/CBD/EBSA/NP/1/4</w:t>
      </w:r>
      <w:r w:rsidRPr="00934613">
        <w:rPr>
          <w:bCs/>
          <w:kern w:val="18"/>
          <w:szCs w:val="18"/>
          <w:lang w:eastAsia="ko-KR"/>
        </w:rPr>
        <w:t>.</w:t>
      </w:r>
    </w:p>
  </w:footnote>
  <w:footnote w:id="4">
    <w:p w14:paraId="01E0CE1B" w14:textId="77777777" w:rsidR="00F04B73" w:rsidRPr="00934613" w:rsidRDefault="00F04B73" w:rsidP="00042698">
      <w:pPr>
        <w:pStyle w:val="FootnoteText"/>
        <w:keepLines w:val="0"/>
        <w:ind w:firstLine="0"/>
        <w:jc w:val="left"/>
        <w:rPr>
          <w:kern w:val="18"/>
          <w:szCs w:val="18"/>
          <w:lang w:eastAsia="ko-KR"/>
        </w:rPr>
      </w:pPr>
      <w:r w:rsidRPr="00934613">
        <w:rPr>
          <w:rStyle w:val="FootnoteReference"/>
          <w:kern w:val="18"/>
          <w:szCs w:val="18"/>
          <w:u w:val="none"/>
          <w:vertAlign w:val="superscript"/>
        </w:rPr>
        <w:footnoteRef/>
      </w:r>
      <w:r w:rsidRPr="00934613">
        <w:rPr>
          <w:kern w:val="18"/>
          <w:szCs w:val="18"/>
        </w:rPr>
        <w:t xml:space="preserve"> </w:t>
      </w:r>
      <w:r w:rsidRPr="00934613">
        <w:rPr>
          <w:bCs/>
          <w:kern w:val="18"/>
          <w:szCs w:val="18"/>
        </w:rPr>
        <w:t>UNEP/CBD/RW/EBSA/SEA/1/4</w:t>
      </w:r>
      <w:r w:rsidRPr="00934613">
        <w:rPr>
          <w:bCs/>
          <w:kern w:val="18"/>
          <w:szCs w:val="18"/>
          <w:lang w:eastAsia="ko-KR"/>
        </w:rPr>
        <w:t>.</w:t>
      </w:r>
    </w:p>
  </w:footnote>
  <w:footnote w:id="5">
    <w:p w14:paraId="284F8613" w14:textId="77777777" w:rsidR="00F04B73" w:rsidRPr="00934613" w:rsidRDefault="00F04B73" w:rsidP="00042698">
      <w:pPr>
        <w:pStyle w:val="FootnoteText"/>
        <w:keepLines w:val="0"/>
        <w:ind w:firstLine="0"/>
        <w:jc w:val="left"/>
        <w:rPr>
          <w:kern w:val="18"/>
          <w:szCs w:val="18"/>
          <w:lang w:eastAsia="ko-KR"/>
        </w:rPr>
      </w:pPr>
      <w:r w:rsidRPr="00934613">
        <w:rPr>
          <w:rStyle w:val="FootnoteReference"/>
          <w:kern w:val="18"/>
          <w:szCs w:val="18"/>
          <w:u w:val="none"/>
          <w:vertAlign w:val="superscript"/>
        </w:rPr>
        <w:footnoteRef/>
      </w:r>
      <w:r w:rsidRPr="00934613">
        <w:rPr>
          <w:kern w:val="18"/>
          <w:szCs w:val="18"/>
        </w:rPr>
        <w:t xml:space="preserve"> </w:t>
      </w:r>
      <w:r w:rsidRPr="00934613">
        <w:rPr>
          <w:bCs/>
          <w:kern w:val="18"/>
          <w:szCs w:val="18"/>
        </w:rPr>
        <w:t>UNEP/CBD/EBSA/WS/2014/1/5</w:t>
      </w:r>
      <w:r w:rsidRPr="00934613">
        <w:rPr>
          <w:bCs/>
          <w:kern w:val="18"/>
          <w:szCs w:val="18"/>
          <w:lang w:eastAsia="ko-KR"/>
        </w:rPr>
        <w:t>.</w:t>
      </w:r>
    </w:p>
  </w:footnote>
  <w:footnote w:id="6">
    <w:p w14:paraId="0DD75D73" w14:textId="77777777" w:rsidR="00F04B73" w:rsidRPr="00934613" w:rsidRDefault="00F04B73" w:rsidP="00042698">
      <w:pPr>
        <w:pStyle w:val="FootnoteText"/>
        <w:keepLines w:val="0"/>
        <w:ind w:firstLine="0"/>
        <w:jc w:val="left"/>
        <w:rPr>
          <w:kern w:val="18"/>
          <w:szCs w:val="18"/>
          <w:lang w:eastAsia="ko-KR"/>
        </w:rPr>
      </w:pPr>
      <w:r w:rsidRPr="00934613">
        <w:rPr>
          <w:rStyle w:val="FootnoteReference"/>
          <w:kern w:val="18"/>
          <w:szCs w:val="18"/>
          <w:u w:val="none"/>
          <w:vertAlign w:val="superscript"/>
        </w:rPr>
        <w:footnoteRef/>
      </w:r>
      <w:r w:rsidRPr="00934613">
        <w:rPr>
          <w:kern w:val="18"/>
          <w:szCs w:val="18"/>
        </w:rPr>
        <w:t xml:space="preserve"> </w:t>
      </w:r>
      <w:r w:rsidRPr="00934613">
        <w:rPr>
          <w:bCs/>
          <w:kern w:val="18"/>
          <w:szCs w:val="18"/>
        </w:rPr>
        <w:t>UNEP/CBD/EBSA/WS/2014/2/4</w:t>
      </w:r>
      <w:r w:rsidRPr="00934613">
        <w:rPr>
          <w:bCs/>
          <w:kern w:val="18"/>
          <w:szCs w:val="18"/>
          <w:lang w:eastAsia="ko-KR"/>
        </w:rPr>
        <w:t>.</w:t>
      </w:r>
    </w:p>
  </w:footnote>
  <w:footnote w:id="7">
    <w:p w14:paraId="1A28C764" w14:textId="77777777" w:rsidR="00F04B73" w:rsidRPr="00934613" w:rsidRDefault="00F04B73" w:rsidP="00042698">
      <w:pPr>
        <w:pStyle w:val="FootnoteText"/>
        <w:keepLines w:val="0"/>
        <w:ind w:firstLine="0"/>
        <w:jc w:val="left"/>
        <w:rPr>
          <w:kern w:val="18"/>
          <w:szCs w:val="18"/>
          <w:lang w:eastAsia="ko-KR"/>
        </w:rPr>
      </w:pPr>
      <w:r w:rsidRPr="00934613">
        <w:rPr>
          <w:rStyle w:val="FootnoteReference"/>
          <w:kern w:val="18"/>
          <w:szCs w:val="18"/>
          <w:u w:val="none"/>
          <w:vertAlign w:val="superscript"/>
        </w:rPr>
        <w:footnoteRef/>
      </w:r>
      <w:r w:rsidRPr="00934613">
        <w:rPr>
          <w:kern w:val="18"/>
          <w:szCs w:val="18"/>
        </w:rPr>
        <w:t xml:space="preserve"> </w:t>
      </w:r>
      <w:r w:rsidRPr="00934613">
        <w:rPr>
          <w:bCs/>
          <w:kern w:val="18"/>
          <w:szCs w:val="18"/>
        </w:rPr>
        <w:t>UNEP/CBD/EBSA/WS/2014/3/4</w:t>
      </w:r>
      <w:r w:rsidRPr="00934613">
        <w:rPr>
          <w:bCs/>
          <w:kern w:val="18"/>
          <w:szCs w:val="18"/>
          <w:lang w:eastAsia="ko-KR"/>
        </w:rPr>
        <w:t>.</w:t>
      </w:r>
    </w:p>
  </w:footnote>
  <w:footnote w:id="8">
    <w:p w14:paraId="29760D2A" w14:textId="77777777" w:rsidR="00E961BD" w:rsidRPr="001E22BF" w:rsidRDefault="00E961BD" w:rsidP="00042698">
      <w:pPr>
        <w:pStyle w:val="FootnoteText"/>
        <w:ind w:firstLine="0"/>
        <w:jc w:val="left"/>
        <w:rPr>
          <w:kern w:val="18"/>
          <w:szCs w:val="18"/>
        </w:rPr>
      </w:pPr>
      <w:r w:rsidRPr="00934613">
        <w:rPr>
          <w:rStyle w:val="FootnoteReference"/>
          <w:kern w:val="18"/>
          <w:szCs w:val="18"/>
          <w:u w:val="none"/>
          <w:vertAlign w:val="superscript"/>
        </w:rPr>
        <w:footnoteRef/>
      </w:r>
      <w:r w:rsidRPr="00934613">
        <w:rPr>
          <w:kern w:val="18"/>
          <w:szCs w:val="18"/>
        </w:rPr>
        <w:t xml:space="preserve"> The designations employed and the presentation of material in this note do not imply the expression of any opinion whatsoever on the part of the Secretariat concerning the legal status of any country, territory, city or area or of its authorities, or concerning the delimitation of its frontiers or bo</w:t>
      </w:r>
      <w:r w:rsidRPr="00042698">
        <w:rPr>
          <w:kern w:val="18"/>
          <w:szCs w:val="18"/>
        </w:rPr>
        <w:t>undaries.</w:t>
      </w:r>
    </w:p>
  </w:footnote>
  <w:footnote w:id="9">
    <w:p w14:paraId="30E3C2D3" w14:textId="77777777" w:rsidR="00E961BD" w:rsidRPr="00934613" w:rsidRDefault="00E961BD" w:rsidP="00F815B6">
      <w:pPr>
        <w:pStyle w:val="FootnoteText"/>
        <w:ind w:firstLine="0"/>
        <w:jc w:val="left"/>
        <w:rPr>
          <w:kern w:val="18"/>
          <w:szCs w:val="18"/>
        </w:rPr>
      </w:pPr>
      <w:r w:rsidRPr="001E22BF">
        <w:rPr>
          <w:rStyle w:val="FootnoteReference"/>
          <w:rFonts w:eastAsia="Georgia"/>
          <w:kern w:val="18"/>
          <w:szCs w:val="18"/>
          <w:u w:val="none"/>
          <w:vertAlign w:val="superscript"/>
        </w:rPr>
        <w:footnoteRef/>
      </w:r>
      <w:r w:rsidRPr="00934613">
        <w:rPr>
          <w:kern w:val="18"/>
          <w:szCs w:val="18"/>
        </w:rPr>
        <w:t xml:space="preserve"> Report and documentation available at: </w:t>
      </w:r>
      <w:hyperlink r:id="rId1" w:history="1">
        <w:r w:rsidRPr="001E22BF">
          <w:rPr>
            <w:rStyle w:val="Hyperlink"/>
            <w:kern w:val="18"/>
            <w:szCs w:val="18"/>
          </w:rPr>
          <w:t>http://www.cbd.int/doc/?</w:t>
        </w:r>
        <w:r w:rsidRPr="001E22BF">
          <w:rPr>
            <w:rStyle w:val="Hyperlink"/>
            <w:kern w:val="18"/>
            <w:szCs w:val="18"/>
          </w:rPr>
          <w:t>m</w:t>
        </w:r>
        <w:r w:rsidRPr="001E22BF">
          <w:rPr>
            <w:rStyle w:val="Hyperlink"/>
            <w:kern w:val="18"/>
            <w:szCs w:val="18"/>
          </w:rPr>
          <w:t>eeting=EBSA-SIO-01</w:t>
        </w:r>
      </w:hyperlink>
      <w:r w:rsidRPr="001E22BF">
        <w:rPr>
          <w:rFonts w:eastAsia="Georgia"/>
          <w:kern w:val="18"/>
          <w:szCs w:val="18"/>
        </w:rPr>
        <w:t>.</w:t>
      </w:r>
    </w:p>
  </w:footnote>
  <w:footnote w:id="10">
    <w:p w14:paraId="2CB5E5D4" w14:textId="77777777" w:rsidR="00E961BD" w:rsidRPr="00042698" w:rsidRDefault="00E961BD" w:rsidP="006A3ED6">
      <w:pPr>
        <w:pStyle w:val="FootnoteText"/>
        <w:ind w:firstLine="0"/>
        <w:jc w:val="left"/>
        <w:rPr>
          <w:kern w:val="18"/>
          <w:szCs w:val="18"/>
        </w:rPr>
      </w:pPr>
      <w:r w:rsidRPr="001E22BF">
        <w:rPr>
          <w:rStyle w:val="FootnoteReference"/>
          <w:rFonts w:eastAsia="Georgia"/>
          <w:kern w:val="18"/>
          <w:szCs w:val="18"/>
          <w:u w:val="none"/>
          <w:vertAlign w:val="superscript"/>
        </w:rPr>
        <w:footnoteRef/>
      </w:r>
      <w:r w:rsidRPr="00934613">
        <w:rPr>
          <w:kern w:val="18"/>
          <w:szCs w:val="18"/>
        </w:rPr>
        <w:t xml:space="preserve"> Report and documentation available at: </w:t>
      </w:r>
      <w:hyperlink r:id="rId2" w:history="1">
        <w:r w:rsidRPr="00042698">
          <w:rPr>
            <w:rStyle w:val="Hyperlink"/>
            <w:kern w:val="18"/>
            <w:szCs w:val="18"/>
          </w:rPr>
          <w:t>http://www.cbd.int/doc/?meeting=EBSA-ETTP-01</w:t>
        </w:r>
      </w:hyperlink>
      <w:r w:rsidRPr="00042698">
        <w:rPr>
          <w:kern w:val="18"/>
          <w:szCs w:val="18"/>
        </w:rPr>
        <w:t>.</w:t>
      </w:r>
    </w:p>
  </w:footnote>
  <w:footnote w:id="11">
    <w:p w14:paraId="593ED34D" w14:textId="77777777" w:rsidR="00E961BD" w:rsidRPr="00042698" w:rsidRDefault="00E961BD" w:rsidP="006A3ED6">
      <w:pPr>
        <w:pStyle w:val="FootnoteText"/>
        <w:ind w:firstLine="0"/>
        <w:jc w:val="left"/>
        <w:rPr>
          <w:kern w:val="18"/>
          <w:szCs w:val="18"/>
        </w:rPr>
      </w:pPr>
      <w:r w:rsidRPr="001E22BF">
        <w:rPr>
          <w:rStyle w:val="FootnoteReference"/>
          <w:rFonts w:eastAsia="Georgia"/>
          <w:kern w:val="18"/>
          <w:szCs w:val="18"/>
          <w:u w:val="none"/>
          <w:vertAlign w:val="superscript"/>
        </w:rPr>
        <w:footnoteRef/>
      </w:r>
      <w:r w:rsidRPr="00934613">
        <w:rPr>
          <w:kern w:val="18"/>
          <w:szCs w:val="18"/>
        </w:rPr>
        <w:t xml:space="preserve"> Report and documentation available at: </w:t>
      </w:r>
      <w:hyperlink r:id="rId3" w:history="1">
        <w:r w:rsidRPr="00042698">
          <w:rPr>
            <w:rStyle w:val="Hyperlink"/>
            <w:kern w:val="18"/>
            <w:szCs w:val="18"/>
          </w:rPr>
          <w:t>http://www.cbd.int/doc/?meeting=EBSA-NP-01</w:t>
        </w:r>
      </w:hyperlink>
      <w:r w:rsidRPr="00042698">
        <w:rPr>
          <w:kern w:val="18"/>
          <w:szCs w:val="18"/>
        </w:rPr>
        <w:t>.</w:t>
      </w:r>
    </w:p>
  </w:footnote>
  <w:footnote w:id="12">
    <w:p w14:paraId="5A3D1048" w14:textId="77777777" w:rsidR="00E961BD" w:rsidRPr="00042698" w:rsidRDefault="00E961BD" w:rsidP="006A3ED6">
      <w:pPr>
        <w:pStyle w:val="FootnoteText"/>
        <w:ind w:firstLine="0"/>
        <w:jc w:val="left"/>
        <w:rPr>
          <w:kern w:val="18"/>
          <w:szCs w:val="18"/>
        </w:rPr>
      </w:pPr>
      <w:r w:rsidRPr="001E22BF">
        <w:rPr>
          <w:rStyle w:val="FootnoteReference"/>
          <w:rFonts w:eastAsia="Georgia"/>
          <w:kern w:val="18"/>
          <w:szCs w:val="18"/>
          <w:u w:val="none"/>
          <w:vertAlign w:val="superscript"/>
        </w:rPr>
        <w:footnoteRef/>
      </w:r>
      <w:r w:rsidRPr="00934613">
        <w:rPr>
          <w:kern w:val="18"/>
          <w:szCs w:val="18"/>
        </w:rPr>
        <w:t xml:space="preserve"> Report and documentation available at: </w:t>
      </w:r>
      <w:hyperlink r:id="rId4" w:history="1">
        <w:r w:rsidRPr="00042698">
          <w:rPr>
            <w:rStyle w:val="Hyperlink"/>
            <w:kern w:val="18"/>
            <w:szCs w:val="18"/>
          </w:rPr>
          <w:t>http://www.cbd.int/doc/?meeting=EBSA-SEA-01</w:t>
        </w:r>
      </w:hyperlink>
      <w:r w:rsidRPr="00042698">
        <w:rPr>
          <w:kern w:val="18"/>
          <w:szCs w:val="18"/>
        </w:rPr>
        <w:t>.</w:t>
      </w:r>
    </w:p>
  </w:footnote>
  <w:footnote w:id="13">
    <w:p w14:paraId="73A675CA" w14:textId="77777777" w:rsidR="00E961BD" w:rsidRPr="001E22BF" w:rsidRDefault="00E961BD" w:rsidP="006A3ED6">
      <w:pPr>
        <w:pStyle w:val="FootnoteText"/>
        <w:ind w:firstLine="0"/>
        <w:jc w:val="left"/>
        <w:rPr>
          <w:kern w:val="18"/>
          <w:szCs w:val="18"/>
          <w:vertAlign w:val="superscript"/>
        </w:rPr>
      </w:pPr>
      <w:r w:rsidRPr="00042698">
        <w:rPr>
          <w:rStyle w:val="FootnoteReference"/>
          <w:kern w:val="18"/>
          <w:szCs w:val="18"/>
          <w:u w:val="none"/>
          <w:vertAlign w:val="superscript"/>
        </w:rPr>
        <w:footnoteRef/>
      </w:r>
      <w:r w:rsidRPr="00042698">
        <w:rPr>
          <w:kern w:val="18"/>
          <w:szCs w:val="18"/>
          <w:vertAlign w:val="superscript"/>
        </w:rPr>
        <w:t xml:space="preserve">  </w:t>
      </w:r>
      <w:r w:rsidRPr="00F815B6">
        <w:rPr>
          <w:kern w:val="18"/>
          <w:szCs w:val="18"/>
        </w:rPr>
        <w:t xml:space="preserve">Report and documentation available at: </w:t>
      </w:r>
      <w:hyperlink r:id="rId5" w:history="1">
        <w:r w:rsidRPr="00F815B6">
          <w:rPr>
            <w:rStyle w:val="Hyperlink"/>
            <w:kern w:val="18"/>
            <w:szCs w:val="18"/>
          </w:rPr>
          <w:t>http://www.cbd.int/doc/?meeting=EBSAWS-2014-01</w:t>
        </w:r>
      </w:hyperlink>
      <w:r w:rsidRPr="00042698">
        <w:rPr>
          <w:kern w:val="18"/>
          <w:szCs w:val="18"/>
        </w:rPr>
        <w:t>.</w:t>
      </w:r>
    </w:p>
  </w:footnote>
  <w:footnote w:id="14">
    <w:p w14:paraId="5401CC34" w14:textId="77777777" w:rsidR="00E961BD" w:rsidRPr="001E22BF" w:rsidRDefault="00E961BD" w:rsidP="006A3ED6">
      <w:pPr>
        <w:pStyle w:val="FootnoteText"/>
        <w:ind w:firstLine="0"/>
        <w:jc w:val="left"/>
        <w:rPr>
          <w:kern w:val="18"/>
          <w:szCs w:val="18"/>
          <w:vertAlign w:val="superscript"/>
        </w:rPr>
      </w:pPr>
      <w:r w:rsidRPr="00934613">
        <w:rPr>
          <w:rStyle w:val="FootnoteReference"/>
          <w:kern w:val="18"/>
          <w:szCs w:val="18"/>
          <w:u w:val="none"/>
          <w:vertAlign w:val="superscript"/>
        </w:rPr>
        <w:footnoteRef/>
      </w:r>
      <w:r w:rsidRPr="00934613">
        <w:rPr>
          <w:kern w:val="18"/>
          <w:szCs w:val="18"/>
          <w:vertAlign w:val="superscript"/>
        </w:rPr>
        <w:t xml:space="preserve">  </w:t>
      </w:r>
      <w:r w:rsidRPr="00934613">
        <w:rPr>
          <w:kern w:val="18"/>
          <w:szCs w:val="18"/>
        </w:rPr>
        <w:t xml:space="preserve">Report and documentation available at: </w:t>
      </w:r>
      <w:hyperlink r:id="rId6" w:history="1">
        <w:r w:rsidRPr="00042698">
          <w:rPr>
            <w:rStyle w:val="Hyperlink"/>
            <w:kern w:val="18"/>
            <w:szCs w:val="18"/>
          </w:rPr>
          <w:t>http://www.cbd.int/doc/?meeting=EBSAWS-2014-02</w:t>
        </w:r>
      </w:hyperlink>
      <w:r w:rsidRPr="00042698">
        <w:rPr>
          <w:kern w:val="18"/>
          <w:szCs w:val="18"/>
        </w:rPr>
        <w:t>.</w:t>
      </w:r>
    </w:p>
  </w:footnote>
  <w:footnote w:id="15">
    <w:p w14:paraId="6403D076" w14:textId="77777777" w:rsidR="00E961BD" w:rsidRPr="001E22BF" w:rsidRDefault="00E961BD" w:rsidP="006A3ED6">
      <w:pPr>
        <w:pStyle w:val="FootnoteText"/>
        <w:ind w:firstLine="0"/>
        <w:jc w:val="left"/>
        <w:rPr>
          <w:kern w:val="18"/>
          <w:szCs w:val="18"/>
          <w:vertAlign w:val="superscript"/>
        </w:rPr>
      </w:pPr>
      <w:r w:rsidRPr="00934613">
        <w:rPr>
          <w:rStyle w:val="FootnoteReference"/>
          <w:kern w:val="18"/>
          <w:szCs w:val="18"/>
          <w:u w:val="none"/>
          <w:vertAlign w:val="superscript"/>
        </w:rPr>
        <w:footnoteRef/>
      </w:r>
      <w:r w:rsidRPr="00934613">
        <w:rPr>
          <w:kern w:val="18"/>
          <w:szCs w:val="18"/>
        </w:rPr>
        <w:t xml:space="preserve"> Report and documentation available at: </w:t>
      </w:r>
      <w:hyperlink r:id="rId7" w:history="1">
        <w:r w:rsidRPr="00042698">
          <w:rPr>
            <w:rStyle w:val="Hyperlink"/>
            <w:kern w:val="18"/>
            <w:szCs w:val="18"/>
          </w:rPr>
          <w:t>h</w:t>
        </w:r>
        <w:r w:rsidRPr="00F815B6">
          <w:rPr>
            <w:rStyle w:val="Hyperlink"/>
            <w:kern w:val="18"/>
            <w:szCs w:val="18"/>
          </w:rPr>
          <w:t>ttp://www.cbd.int/doc/?meeting=EBSAWS-2014-03</w:t>
        </w:r>
      </w:hyperlink>
      <w:r w:rsidRPr="00042698">
        <w:rPr>
          <w:kern w:val="18"/>
          <w:szCs w:val="18"/>
        </w:rPr>
        <w:t>.</w:t>
      </w:r>
    </w:p>
  </w:footnote>
  <w:footnote w:id="16">
    <w:p w14:paraId="01613C73" w14:textId="77777777" w:rsidR="00E961BD" w:rsidRPr="001E22BF" w:rsidRDefault="00E961BD" w:rsidP="001E22BF">
      <w:pPr>
        <w:pStyle w:val="FootnoteText"/>
        <w:ind w:firstLine="0"/>
        <w:jc w:val="left"/>
      </w:pPr>
      <w:r w:rsidRPr="00B66A79">
        <w:rPr>
          <w:rStyle w:val="FootnoteReference"/>
          <w:u w:val="none"/>
          <w:vertAlign w:val="superscript"/>
        </w:rPr>
        <w:footnoteRef/>
      </w:r>
      <w:r w:rsidRPr="00934613">
        <w:t xml:space="preserve"> </w:t>
      </w:r>
      <w:r w:rsidRPr="001E22BF">
        <w:t xml:space="preserve">For the areas 11, 12, 13, 14 and 18 in this table, </w:t>
      </w:r>
      <w:r w:rsidRPr="00934613">
        <w:t xml:space="preserve">Peru plans to undertake additional scientific and technical analysis of the areas described as meeting the EBSA criteria with a view to identifying the areas meeting the EBSA criteria and </w:t>
      </w:r>
      <w:r w:rsidR="00C538A5">
        <w:t>as applicable, to</w:t>
      </w:r>
      <w:r w:rsidR="00C538A5" w:rsidRPr="00064F74">
        <w:t xml:space="preserve"> mak</w:t>
      </w:r>
      <w:r w:rsidR="00C538A5">
        <w:t>e</w:t>
      </w:r>
      <w:r w:rsidR="00C538A5" w:rsidRPr="00064F74">
        <w:t xml:space="preserve"> this information available </w:t>
      </w:r>
      <w:r w:rsidR="00C538A5">
        <w:t>once the analysis is completed and subject to the adoption of a national position in this respect</w:t>
      </w:r>
      <w:r w:rsidR="00C538A5" w:rsidRPr="00064F74">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AC2A4" w14:textId="77777777" w:rsidR="00EA662A" w:rsidRPr="001E22BF" w:rsidRDefault="00EA662A" w:rsidP="00EA662A">
    <w:pPr>
      <w:spacing w:after="0" w:line="240" w:lineRule="auto"/>
      <w:rPr>
        <w:rFonts w:ascii="Times New Roman" w:hAnsi="Times New Roman"/>
        <w:noProof/>
        <w:lang w:val="en-GB"/>
      </w:rPr>
    </w:pPr>
    <w:r w:rsidRPr="001E22BF">
      <w:rPr>
        <w:rFonts w:ascii="Times New Roman" w:hAnsi="Times New Roman"/>
        <w:noProof/>
        <w:lang w:val="en-GB"/>
      </w:rPr>
      <w:t>UNEP/CBD/COP/</w:t>
    </w:r>
    <w:r w:rsidR="00C5673F" w:rsidRPr="001E22BF">
      <w:rPr>
        <w:rFonts w:ascii="Times New Roman" w:hAnsi="Times New Roman"/>
        <w:noProof/>
        <w:lang w:val="en-GB"/>
      </w:rPr>
      <w:t>DEC/XII/2</w:t>
    </w:r>
    <w:r w:rsidR="009F46FD" w:rsidRPr="001E22BF">
      <w:rPr>
        <w:rFonts w:ascii="Times New Roman" w:hAnsi="Times New Roman"/>
        <w:noProof/>
        <w:lang w:val="en-GB"/>
      </w:rPr>
      <w:t>2</w:t>
    </w:r>
  </w:p>
  <w:p w14:paraId="2D39EEFD" w14:textId="77777777" w:rsidR="00EA662A" w:rsidRPr="006A3ED6" w:rsidRDefault="00EA662A">
    <w:pPr>
      <w:pStyle w:val="Header"/>
      <w:rPr>
        <w:noProof/>
      </w:rPr>
    </w:pPr>
    <w:r w:rsidRPr="001E22BF">
      <w:rPr>
        <w:noProof/>
      </w:rPr>
      <w:t xml:space="preserve">Page </w:t>
    </w:r>
    <w:r w:rsidRPr="001E22BF">
      <w:rPr>
        <w:noProof/>
      </w:rPr>
      <w:fldChar w:fldCharType="begin"/>
    </w:r>
    <w:r w:rsidRPr="001E22BF">
      <w:rPr>
        <w:noProof/>
      </w:rPr>
      <w:instrText xml:space="preserve"> PAGE   \* MERGEFORMAT </w:instrText>
    </w:r>
    <w:r w:rsidRPr="001E22BF">
      <w:rPr>
        <w:noProof/>
      </w:rPr>
      <w:fldChar w:fldCharType="separate"/>
    </w:r>
    <w:r w:rsidR="00103498">
      <w:rPr>
        <w:noProof/>
      </w:rPr>
      <w:t>48</w:t>
    </w:r>
    <w:r w:rsidRPr="001E22BF">
      <w:rPr>
        <w:noProof/>
      </w:rPr>
      <w:fldChar w:fldCharType="end"/>
    </w:r>
  </w:p>
  <w:p w14:paraId="2292187C" w14:textId="77777777" w:rsidR="006A3ED6" w:rsidRPr="001E22BF" w:rsidRDefault="006A3ED6">
    <w:pPr>
      <w:pStyle w:val="Header"/>
      <w:rPr>
        <w:noProof/>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6FD2C" w14:textId="77777777" w:rsidR="00EA662A" w:rsidRPr="001E22BF" w:rsidRDefault="00EA662A" w:rsidP="00DE4ABE">
    <w:pPr>
      <w:spacing w:after="0" w:line="240" w:lineRule="auto"/>
      <w:jc w:val="right"/>
      <w:rPr>
        <w:rFonts w:ascii="Times New Roman" w:hAnsi="Times New Roman"/>
        <w:noProof/>
        <w:lang w:val="en-GB"/>
      </w:rPr>
    </w:pPr>
    <w:r w:rsidRPr="001E22BF">
      <w:rPr>
        <w:rFonts w:ascii="Times New Roman" w:hAnsi="Times New Roman"/>
        <w:noProof/>
        <w:lang w:val="en-GB"/>
      </w:rPr>
      <w:t>UNEP/CBD/COP/</w:t>
    </w:r>
    <w:r w:rsidR="00C5673F" w:rsidRPr="001E22BF">
      <w:rPr>
        <w:rFonts w:ascii="Times New Roman" w:hAnsi="Times New Roman"/>
        <w:noProof/>
        <w:lang w:val="en-GB"/>
      </w:rPr>
      <w:t>DEC/XII/2</w:t>
    </w:r>
    <w:r w:rsidR="009F46FD" w:rsidRPr="001E22BF">
      <w:rPr>
        <w:rFonts w:ascii="Times New Roman" w:hAnsi="Times New Roman"/>
        <w:noProof/>
        <w:lang w:val="en-GB"/>
      </w:rPr>
      <w:t>2</w:t>
    </w:r>
  </w:p>
  <w:p w14:paraId="210B4253" w14:textId="77777777" w:rsidR="00EA662A" w:rsidRPr="001E22BF" w:rsidRDefault="00EA662A" w:rsidP="00DE4ABE">
    <w:pPr>
      <w:pStyle w:val="Header"/>
      <w:jc w:val="right"/>
      <w:rPr>
        <w:noProof/>
      </w:rPr>
    </w:pPr>
    <w:r w:rsidRPr="001E22BF">
      <w:rPr>
        <w:noProof/>
      </w:rPr>
      <w:t xml:space="preserve">Page </w:t>
    </w:r>
    <w:r w:rsidRPr="001E22BF">
      <w:rPr>
        <w:noProof/>
      </w:rPr>
      <w:fldChar w:fldCharType="begin"/>
    </w:r>
    <w:r w:rsidRPr="001E22BF">
      <w:rPr>
        <w:noProof/>
      </w:rPr>
      <w:instrText xml:space="preserve"> PAGE   \* MERGEFORMAT </w:instrText>
    </w:r>
    <w:r w:rsidRPr="001E22BF">
      <w:rPr>
        <w:noProof/>
      </w:rPr>
      <w:fldChar w:fldCharType="separate"/>
    </w:r>
    <w:r w:rsidR="00103498">
      <w:rPr>
        <w:noProof/>
      </w:rPr>
      <w:t>5</w:t>
    </w:r>
    <w:r w:rsidRPr="001E22BF">
      <w:rPr>
        <w:noProof/>
      </w:rPr>
      <w:fldChar w:fldCharType="end"/>
    </w:r>
  </w:p>
  <w:p w14:paraId="47FC2C9D" w14:textId="77777777" w:rsidR="00E961BD" w:rsidRPr="001E22BF" w:rsidRDefault="00E961BD" w:rsidP="001E22BF">
    <w:pPr>
      <w:pStyle w:val="Header"/>
      <w:tabs>
        <w:tab w:val="left" w:pos="6379"/>
        <w:tab w:val="left" w:pos="6480"/>
        <w:tab w:val="left" w:pos="7088"/>
      </w:tabs>
      <w:jc w:val="right"/>
      <w:rPr>
        <w:noProof/>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9676A" w14:textId="77777777" w:rsidR="00EA662A" w:rsidRPr="001E22BF" w:rsidRDefault="00EA662A" w:rsidP="00DE4ABE">
    <w:pPr>
      <w:spacing w:after="0" w:line="240" w:lineRule="auto"/>
      <w:jc w:val="right"/>
      <w:rPr>
        <w:rFonts w:ascii="Times New Roman" w:hAnsi="Times New Roman"/>
        <w:noProof/>
        <w:kern w:val="22"/>
        <w:lang w:val="en-GB"/>
      </w:rPr>
    </w:pPr>
    <w:r w:rsidRPr="001E22BF">
      <w:rPr>
        <w:rFonts w:ascii="Times New Roman" w:hAnsi="Times New Roman"/>
        <w:noProof/>
        <w:kern w:val="22"/>
        <w:lang w:val="en-GB"/>
      </w:rPr>
      <w:t>UNEP/CBD/COP/</w:t>
    </w:r>
    <w:r w:rsidR="00C5673F" w:rsidRPr="001E22BF">
      <w:rPr>
        <w:rFonts w:ascii="Times New Roman" w:hAnsi="Times New Roman"/>
        <w:noProof/>
        <w:kern w:val="22"/>
        <w:lang w:val="en-GB"/>
      </w:rPr>
      <w:t>DEC/XII/2</w:t>
    </w:r>
    <w:r w:rsidR="009F46FD" w:rsidRPr="001E22BF">
      <w:rPr>
        <w:rFonts w:ascii="Times New Roman" w:hAnsi="Times New Roman"/>
        <w:noProof/>
        <w:kern w:val="22"/>
        <w:lang w:val="en-GB"/>
      </w:rPr>
      <w:t>2</w:t>
    </w:r>
  </w:p>
  <w:p w14:paraId="4091404C" w14:textId="77777777" w:rsidR="00DE4ABE" w:rsidRPr="001E22BF" w:rsidRDefault="00E961BD" w:rsidP="001E22BF">
    <w:pPr>
      <w:pStyle w:val="Header"/>
      <w:tabs>
        <w:tab w:val="left" w:pos="6379"/>
        <w:tab w:val="left" w:pos="6480"/>
        <w:tab w:val="left" w:pos="7088"/>
      </w:tabs>
      <w:spacing w:line="240" w:lineRule="auto"/>
      <w:jc w:val="right"/>
      <w:rPr>
        <w:noProof/>
        <w:kern w:val="22"/>
      </w:rPr>
    </w:pPr>
    <w:r w:rsidRPr="001E22BF">
      <w:rPr>
        <w:noProof/>
        <w:kern w:val="22"/>
      </w:rPr>
      <w:t xml:space="preserve">Page </w:t>
    </w:r>
    <w:r w:rsidRPr="001E22BF">
      <w:rPr>
        <w:noProof/>
        <w:kern w:val="22"/>
      </w:rPr>
      <w:fldChar w:fldCharType="begin"/>
    </w:r>
    <w:r w:rsidRPr="001E22BF">
      <w:rPr>
        <w:noProof/>
        <w:kern w:val="22"/>
      </w:rPr>
      <w:instrText xml:space="preserve"> PAGE </w:instrText>
    </w:r>
    <w:r w:rsidRPr="001E22BF">
      <w:rPr>
        <w:noProof/>
        <w:kern w:val="22"/>
      </w:rPr>
      <w:fldChar w:fldCharType="separate"/>
    </w:r>
    <w:r w:rsidR="00103498">
      <w:rPr>
        <w:noProof/>
        <w:kern w:val="22"/>
      </w:rPr>
      <w:t>49</w:t>
    </w:r>
    <w:r w:rsidRPr="001E22BF">
      <w:rPr>
        <w:noProof/>
        <w:kern w:val="22"/>
      </w:rPr>
      <w:fldChar w:fldCharType="end"/>
    </w:r>
  </w:p>
  <w:p w14:paraId="1F5C87F1" w14:textId="77777777" w:rsidR="00E961BD" w:rsidRPr="001E22BF" w:rsidRDefault="00E961BD" w:rsidP="001E22BF">
    <w:pPr>
      <w:pStyle w:val="Header"/>
      <w:tabs>
        <w:tab w:val="left" w:pos="6379"/>
        <w:tab w:val="left" w:pos="6480"/>
        <w:tab w:val="left" w:pos="7088"/>
      </w:tabs>
      <w:spacing w:line="240" w:lineRule="auto"/>
      <w:jc w:val="right"/>
      <w:rPr>
        <w:noProof/>
        <w:kern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EA0D3D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D61388"/>
    <w:multiLevelType w:val="hybridMultilevel"/>
    <w:tmpl w:val="D68EA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G Time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G Times"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G Times"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6690CE4"/>
    <w:multiLevelType w:val="hybridMultilevel"/>
    <w:tmpl w:val="8120238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G Time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G Times"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G Times"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6AC1288"/>
    <w:multiLevelType w:val="hybridMultilevel"/>
    <w:tmpl w:val="3C12F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G Time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G Time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G Times"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053F3C"/>
    <w:multiLevelType w:val="multilevel"/>
    <w:tmpl w:val="2E6A1D38"/>
    <w:lvl w:ilvl="0">
      <w:start w:val="1"/>
      <w:numFmt w:val="decimal"/>
      <w:lvlText w:val="%1."/>
      <w:lvlJc w:val="left"/>
      <w:pPr>
        <w:tabs>
          <w:tab w:val="num" w:pos="450"/>
        </w:tabs>
        <w:ind w:left="9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0A081292"/>
    <w:multiLevelType w:val="hybridMultilevel"/>
    <w:tmpl w:val="39FCF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G Time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G Time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G Times"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7B5522"/>
    <w:multiLevelType w:val="hybridMultilevel"/>
    <w:tmpl w:val="9C4A7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G Time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G Time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G Times"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CC05F1"/>
    <w:multiLevelType w:val="hybridMultilevel"/>
    <w:tmpl w:val="34E81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G Time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G Time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G Times"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9178C3"/>
    <w:multiLevelType w:val="hybridMultilevel"/>
    <w:tmpl w:val="543604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G Time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G Times"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G Times"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31B388F"/>
    <w:multiLevelType w:val="hybridMultilevel"/>
    <w:tmpl w:val="216C8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G Time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G Time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G Times"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C50FE4"/>
    <w:multiLevelType w:val="hybridMultilevel"/>
    <w:tmpl w:val="B4FCD5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G Time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G Times"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G Times"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50E62CD"/>
    <w:multiLevelType w:val="hybridMultilevel"/>
    <w:tmpl w:val="3078E6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G Time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G Times"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G Times"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5EC3F0C"/>
    <w:multiLevelType w:val="hybridMultilevel"/>
    <w:tmpl w:val="D50E38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G Time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G Times"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G Times"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5F21C66"/>
    <w:multiLevelType w:val="hybridMultilevel"/>
    <w:tmpl w:val="6A4EB9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G Time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G Times"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G Times"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171113A7"/>
    <w:multiLevelType w:val="multilevel"/>
    <w:tmpl w:val="48241D10"/>
    <w:numStyleLink w:val="Normallist"/>
  </w:abstractNum>
  <w:abstractNum w:abstractNumId="15" w15:restartNumberingAfterBreak="0">
    <w:nsid w:val="178C7DEB"/>
    <w:multiLevelType w:val="hybridMultilevel"/>
    <w:tmpl w:val="F42250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G Time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G Times"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G Times"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1A7A6258"/>
    <w:multiLevelType w:val="hybridMultilevel"/>
    <w:tmpl w:val="0E425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G Time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G Time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G Times"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B7E615D"/>
    <w:multiLevelType w:val="hybridMultilevel"/>
    <w:tmpl w:val="0262E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G Time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G Time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G Times"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B862624"/>
    <w:multiLevelType w:val="hybridMultilevel"/>
    <w:tmpl w:val="F3548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G Time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G Time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G Times"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CAD4A6A"/>
    <w:multiLevelType w:val="hybridMultilevel"/>
    <w:tmpl w:val="052A67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G Time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G Time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G Times"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E025F18"/>
    <w:multiLevelType w:val="multilevel"/>
    <w:tmpl w:val="E07EE650"/>
    <w:styleLink w:val="List0"/>
    <w:lvl w:ilvl="0">
      <w:start w:val="1"/>
      <w:numFmt w:val="decimal"/>
      <w:lvlText w:val="%1."/>
      <w:lvlJc w:val="left"/>
      <w:rPr>
        <w:kern w:val="20"/>
        <w:position w:val="0"/>
        <w:rtl w:val="0"/>
      </w:rPr>
    </w:lvl>
    <w:lvl w:ilvl="1">
      <w:start w:val="1"/>
      <w:numFmt w:val="lowerLetter"/>
      <w:lvlText w:val="%2."/>
      <w:lvlJc w:val="left"/>
      <w:rPr>
        <w:kern w:val="20"/>
        <w:position w:val="0"/>
        <w:rtl w:val="0"/>
      </w:rPr>
    </w:lvl>
    <w:lvl w:ilvl="2">
      <w:start w:val="1"/>
      <w:numFmt w:val="lowerRoman"/>
      <w:lvlText w:val="%3."/>
      <w:lvlJc w:val="left"/>
      <w:rPr>
        <w:kern w:val="20"/>
        <w:position w:val="0"/>
        <w:rtl w:val="0"/>
      </w:rPr>
    </w:lvl>
    <w:lvl w:ilvl="3">
      <w:start w:val="1"/>
      <w:numFmt w:val="decimal"/>
      <w:lvlText w:val="%4."/>
      <w:lvlJc w:val="left"/>
      <w:rPr>
        <w:kern w:val="20"/>
        <w:position w:val="0"/>
        <w:rtl w:val="0"/>
      </w:rPr>
    </w:lvl>
    <w:lvl w:ilvl="4">
      <w:start w:val="1"/>
      <w:numFmt w:val="lowerLetter"/>
      <w:lvlText w:val="%5."/>
      <w:lvlJc w:val="left"/>
      <w:rPr>
        <w:kern w:val="20"/>
        <w:position w:val="0"/>
        <w:rtl w:val="0"/>
      </w:rPr>
    </w:lvl>
    <w:lvl w:ilvl="5">
      <w:start w:val="1"/>
      <w:numFmt w:val="lowerRoman"/>
      <w:lvlText w:val="%6."/>
      <w:lvlJc w:val="left"/>
      <w:rPr>
        <w:kern w:val="20"/>
        <w:position w:val="0"/>
        <w:rtl w:val="0"/>
      </w:rPr>
    </w:lvl>
    <w:lvl w:ilvl="6">
      <w:start w:val="1"/>
      <w:numFmt w:val="decimal"/>
      <w:lvlText w:val="%7."/>
      <w:lvlJc w:val="left"/>
      <w:rPr>
        <w:kern w:val="20"/>
        <w:position w:val="0"/>
        <w:rtl w:val="0"/>
      </w:rPr>
    </w:lvl>
    <w:lvl w:ilvl="7">
      <w:start w:val="1"/>
      <w:numFmt w:val="lowerLetter"/>
      <w:lvlText w:val="%8."/>
      <w:lvlJc w:val="left"/>
      <w:rPr>
        <w:kern w:val="20"/>
        <w:position w:val="0"/>
        <w:rtl w:val="0"/>
      </w:rPr>
    </w:lvl>
    <w:lvl w:ilvl="8">
      <w:start w:val="1"/>
      <w:numFmt w:val="lowerRoman"/>
      <w:lvlText w:val="%9."/>
      <w:lvlJc w:val="left"/>
      <w:rPr>
        <w:kern w:val="20"/>
        <w:position w:val="0"/>
        <w:rtl w:val="0"/>
      </w:rPr>
    </w:lvl>
  </w:abstractNum>
  <w:abstractNum w:abstractNumId="21" w15:restartNumberingAfterBreak="0">
    <w:nsid w:val="1F2D3DE6"/>
    <w:multiLevelType w:val="hybridMultilevel"/>
    <w:tmpl w:val="9F7850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G Time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G Time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G Times"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F4B48A7"/>
    <w:multiLevelType w:val="hybridMultilevel"/>
    <w:tmpl w:val="C132352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G Time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G Times"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G Times"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1FBE763B"/>
    <w:multiLevelType w:val="hybridMultilevel"/>
    <w:tmpl w:val="235008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G Time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G Times"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G Times"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21004280"/>
    <w:multiLevelType w:val="hybridMultilevel"/>
    <w:tmpl w:val="DB40DF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G Time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G Times"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G Times"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21AC6B17"/>
    <w:multiLevelType w:val="hybridMultilevel"/>
    <w:tmpl w:val="5E74E5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G Time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G Times"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G Times"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221E7E50"/>
    <w:multiLevelType w:val="hybridMultilevel"/>
    <w:tmpl w:val="F2B472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G Time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G Times"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G Times"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223B74B2"/>
    <w:multiLevelType w:val="hybridMultilevel"/>
    <w:tmpl w:val="6BD440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G Time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G Times"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G Times"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24446D88"/>
    <w:multiLevelType w:val="hybridMultilevel"/>
    <w:tmpl w:val="76C6F5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G Time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G Times"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G Times"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297A795F"/>
    <w:multiLevelType w:val="hybridMultilevel"/>
    <w:tmpl w:val="2DDA61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G Time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G Times"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G Times"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2CC0733B"/>
    <w:multiLevelType w:val="hybridMultilevel"/>
    <w:tmpl w:val="A1386D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G Time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G Times"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G Times"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2E356F91"/>
    <w:multiLevelType w:val="hybridMultilevel"/>
    <w:tmpl w:val="B02294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G Time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G Times"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G Times"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2E5065AA"/>
    <w:multiLevelType w:val="hybridMultilevel"/>
    <w:tmpl w:val="4BC40598"/>
    <w:lvl w:ilvl="0" w:tplc="16CE5C28">
      <w:start w:val="1"/>
      <w:numFmt w:val="decimal"/>
      <w:pStyle w:val="paralevel1"/>
      <w:lvlText w:val="%1."/>
      <w:lvlJc w:val="left"/>
      <w:pPr>
        <w:tabs>
          <w:tab w:val="num" w:pos="1429"/>
        </w:tabs>
        <w:ind w:left="1429" w:hanging="360"/>
      </w:pPr>
      <w:rPr>
        <w:rFonts w:hint="default"/>
      </w:rPr>
    </w:lvl>
    <w:lvl w:ilvl="1" w:tplc="2F120E84">
      <w:start w:val="1"/>
      <w:numFmt w:val="upperLetter"/>
      <w:lvlText w:val="%2."/>
      <w:lvlJc w:val="left"/>
      <w:pPr>
        <w:tabs>
          <w:tab w:val="num" w:pos="1956"/>
        </w:tabs>
        <w:ind w:left="1956" w:hanging="623"/>
      </w:pPr>
      <w:rPr>
        <w:rFonts w:ascii="Times New Roman Bold" w:hAnsi="Times New Roman Bold" w:hint="default"/>
        <w:b/>
        <w:i w:val="0"/>
        <w:sz w:val="24"/>
      </w:rPr>
    </w:lvl>
    <w:lvl w:ilvl="2" w:tplc="0409001B">
      <w:start w:val="1"/>
      <w:numFmt w:val="lowerRoman"/>
      <w:lvlText w:val="%3."/>
      <w:lvlJc w:val="right"/>
      <w:pPr>
        <w:tabs>
          <w:tab w:val="num" w:pos="2869"/>
        </w:tabs>
        <w:ind w:left="2869" w:hanging="180"/>
      </w:pPr>
    </w:lvl>
    <w:lvl w:ilvl="3" w:tplc="0409000F" w:tentative="1">
      <w:start w:val="1"/>
      <w:numFmt w:val="decimal"/>
      <w:lvlText w:val="%4."/>
      <w:lvlJc w:val="left"/>
      <w:pPr>
        <w:tabs>
          <w:tab w:val="num" w:pos="3589"/>
        </w:tabs>
        <w:ind w:left="3589" w:hanging="360"/>
      </w:pPr>
    </w:lvl>
    <w:lvl w:ilvl="4" w:tplc="04090019" w:tentative="1">
      <w:start w:val="1"/>
      <w:numFmt w:val="lowerLetter"/>
      <w:lvlText w:val="%5."/>
      <w:lvlJc w:val="left"/>
      <w:pPr>
        <w:tabs>
          <w:tab w:val="num" w:pos="4309"/>
        </w:tabs>
        <w:ind w:left="4309" w:hanging="360"/>
      </w:pPr>
    </w:lvl>
    <w:lvl w:ilvl="5" w:tplc="0409001B" w:tentative="1">
      <w:start w:val="1"/>
      <w:numFmt w:val="lowerRoman"/>
      <w:lvlText w:val="%6."/>
      <w:lvlJc w:val="right"/>
      <w:pPr>
        <w:tabs>
          <w:tab w:val="num" w:pos="5029"/>
        </w:tabs>
        <w:ind w:left="5029" w:hanging="180"/>
      </w:pPr>
    </w:lvl>
    <w:lvl w:ilvl="6" w:tplc="0409000F" w:tentative="1">
      <w:start w:val="1"/>
      <w:numFmt w:val="decimal"/>
      <w:lvlText w:val="%7."/>
      <w:lvlJc w:val="left"/>
      <w:pPr>
        <w:tabs>
          <w:tab w:val="num" w:pos="5749"/>
        </w:tabs>
        <w:ind w:left="5749" w:hanging="360"/>
      </w:pPr>
    </w:lvl>
    <w:lvl w:ilvl="7" w:tplc="04090019" w:tentative="1">
      <w:start w:val="1"/>
      <w:numFmt w:val="lowerLetter"/>
      <w:lvlText w:val="%8."/>
      <w:lvlJc w:val="left"/>
      <w:pPr>
        <w:tabs>
          <w:tab w:val="num" w:pos="6469"/>
        </w:tabs>
        <w:ind w:left="6469" w:hanging="360"/>
      </w:pPr>
    </w:lvl>
    <w:lvl w:ilvl="8" w:tplc="0409001B" w:tentative="1">
      <w:start w:val="1"/>
      <w:numFmt w:val="lowerRoman"/>
      <w:lvlText w:val="%9."/>
      <w:lvlJc w:val="right"/>
      <w:pPr>
        <w:tabs>
          <w:tab w:val="num" w:pos="7189"/>
        </w:tabs>
        <w:ind w:left="7189" w:hanging="180"/>
      </w:pPr>
    </w:lvl>
  </w:abstractNum>
  <w:abstractNum w:abstractNumId="33" w15:restartNumberingAfterBreak="0">
    <w:nsid w:val="2EDB318A"/>
    <w:multiLevelType w:val="hybridMultilevel"/>
    <w:tmpl w:val="632E4938"/>
    <w:lvl w:ilvl="0" w:tplc="611A9E6C">
      <w:start w:val="1"/>
      <w:numFmt w:val="lowerLetter"/>
      <w:pStyle w:val="Heading4"/>
      <w:lvlText w:val="(%1)"/>
      <w:lvlJc w:val="left"/>
      <w:pPr>
        <w:tabs>
          <w:tab w:val="num" w:pos="720"/>
        </w:tabs>
        <w:ind w:left="720" w:hanging="720"/>
      </w:pPr>
      <w:rPr>
        <w:rFonts w:ascii="Times New Roman" w:hAnsi="Times New Roman" w:cs="Times New Roman" w:hint="default"/>
        <w:b w:val="0"/>
        <w:i/>
        <w:sz w:val="22"/>
      </w:rPr>
    </w:lvl>
    <w:lvl w:ilvl="1" w:tplc="04090019">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34" w15:restartNumberingAfterBreak="0">
    <w:nsid w:val="2F0336B8"/>
    <w:multiLevelType w:val="multilevel"/>
    <w:tmpl w:val="A644F2E6"/>
    <w:lvl w:ilvl="0">
      <w:start w:val="1"/>
      <w:numFmt w:val="upperRoman"/>
      <w:lvlText w:val="%1."/>
      <w:lvlJc w:val="left"/>
      <w:pPr>
        <w:tabs>
          <w:tab w:val="num" w:pos="720"/>
        </w:tabs>
      </w:pPr>
      <w:rPr>
        <w:rFonts w:cs="Times New Roman" w:hint="default"/>
      </w:rPr>
    </w:lvl>
    <w:lvl w:ilvl="1">
      <w:start w:val="1"/>
      <w:numFmt w:val="upperLetter"/>
      <w:lvlText w:val="%2."/>
      <w:lvlJc w:val="left"/>
      <w:pPr>
        <w:tabs>
          <w:tab w:val="num" w:pos="360"/>
        </w:tabs>
      </w:pPr>
      <w:rPr>
        <w:rFonts w:cs="Times New Roman" w:hint="default"/>
      </w:rPr>
    </w:lvl>
    <w:lvl w:ilvl="2">
      <w:start w:val="1"/>
      <w:numFmt w:val="decimal"/>
      <w:lvlText w:val="%3."/>
      <w:lvlJc w:val="left"/>
      <w:pPr>
        <w:tabs>
          <w:tab w:val="num" w:pos="360"/>
        </w:tabs>
      </w:pPr>
      <w:rPr>
        <w:rFonts w:cs="Times New Roman" w:hint="default"/>
      </w:rPr>
    </w:lvl>
    <w:lvl w:ilvl="3">
      <w:start w:val="1"/>
      <w:numFmt w:val="decimal"/>
      <w:lvlText w:val="1.%4"/>
      <w:lvlJc w:val="left"/>
      <w:pPr>
        <w:tabs>
          <w:tab w:val="num" w:pos="360"/>
        </w:tabs>
      </w:pPr>
      <w:rPr>
        <w:rFonts w:cs="Times New Roman" w:hint="default"/>
      </w:rPr>
    </w:lvl>
    <w:lvl w:ilvl="4">
      <w:start w:val="1"/>
      <w:numFmt w:val="lowerRoman"/>
      <w:pStyle w:val="Heading5"/>
      <w:lvlText w:val="(%5)"/>
      <w:lvlJc w:val="left"/>
      <w:pPr>
        <w:tabs>
          <w:tab w:val="num" w:pos="720"/>
        </w:tabs>
      </w:pPr>
      <w:rPr>
        <w:rFonts w:cs="Times New Roman" w:hint="default"/>
      </w:rPr>
    </w:lvl>
    <w:lvl w:ilvl="5">
      <w:start w:val="1"/>
      <w:numFmt w:val="lowerLetter"/>
      <w:lvlText w:val="(%6)"/>
      <w:lvlJc w:val="left"/>
      <w:pPr>
        <w:tabs>
          <w:tab w:val="num" w:pos="1080"/>
        </w:tabs>
        <w:ind w:left="72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360"/>
        </w:tabs>
        <w:ind w:left="-72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35" w15:restartNumberingAfterBreak="0">
    <w:nsid w:val="300203CC"/>
    <w:multiLevelType w:val="hybridMultilevel"/>
    <w:tmpl w:val="D422B5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G Time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G Times"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G Times"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375B5C80"/>
    <w:multiLevelType w:val="hybridMultilevel"/>
    <w:tmpl w:val="C1B274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G Time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G Times"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G Times"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37D05C78"/>
    <w:multiLevelType w:val="hybridMultilevel"/>
    <w:tmpl w:val="93083D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G Time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G Times"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G Times"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37EC22DE"/>
    <w:multiLevelType w:val="hybridMultilevel"/>
    <w:tmpl w:val="B814654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G Times"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G Times"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G Times"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3AEB0B1E"/>
    <w:multiLevelType w:val="multilevel"/>
    <w:tmpl w:val="E07EC098"/>
    <w:lvl w:ilvl="0">
      <w:start w:val="1"/>
      <w:numFmt w:val="decimal"/>
      <w:pStyle w:val="para2"/>
      <w:lvlText w:val="%1."/>
      <w:lvlJc w:val="left"/>
      <w:pPr>
        <w:tabs>
          <w:tab w:val="num" w:pos="360"/>
        </w:tabs>
      </w:pPr>
      <w:rPr>
        <w:rFonts w:cs="Times New Roman" w:hint="default"/>
      </w:rPr>
    </w:lvl>
    <w:lvl w:ilvl="1">
      <w:start w:val="1"/>
      <w:numFmt w:val="lowerLetter"/>
      <w:lvlText w:val="(%2)"/>
      <w:lvlJc w:val="left"/>
      <w:pPr>
        <w:tabs>
          <w:tab w:val="num" w:pos="1080"/>
        </w:tabs>
        <w:ind w:firstLine="720"/>
      </w:pPr>
      <w:rPr>
        <w:rFonts w:cs="Times New Roman" w:hint="default"/>
      </w:rPr>
    </w:lvl>
    <w:lvl w:ilvl="2">
      <w:start w:val="1"/>
      <w:numFmt w:val="lowerRoman"/>
      <w:lvlText w:val="(%3)"/>
      <w:lvlJc w:val="right"/>
      <w:pPr>
        <w:tabs>
          <w:tab w:val="num" w:pos="2736"/>
        </w:tabs>
        <w:ind w:left="2736" w:hanging="432"/>
      </w:pPr>
      <w:rPr>
        <w:rFonts w:cs="Times New Roman" w:hint="default"/>
      </w:rPr>
    </w:lvl>
    <w:lvl w:ilvl="3">
      <w:start w:val="1"/>
      <w:numFmt w:val="decimal"/>
      <w:lvlText w:val="a."/>
      <w:lvlJc w:val="left"/>
      <w:pPr>
        <w:tabs>
          <w:tab w:val="num" w:pos="2160"/>
        </w:tabs>
        <w:ind w:left="2160" w:hanging="360"/>
      </w:pPr>
      <w:rPr>
        <w:rFonts w:cs="Times New Roman" w:hint="default"/>
      </w:rPr>
    </w:lvl>
    <w:lvl w:ilvl="4">
      <w:start w:val="1"/>
      <w:numFmt w:val="lowerLetter"/>
      <w:lvlText w:val="(%5)"/>
      <w:lvlJc w:val="left"/>
      <w:pPr>
        <w:tabs>
          <w:tab w:val="num" w:pos="2520"/>
        </w:tabs>
        <w:ind w:left="2520" w:hanging="360"/>
      </w:pPr>
      <w:rPr>
        <w:rFonts w:cs="Times New Roman" w:hint="default"/>
      </w:rPr>
    </w:lvl>
    <w:lvl w:ilvl="5">
      <w:start w:val="1"/>
      <w:numFmt w:val="lowerRoman"/>
      <w:lvlText w:val="(%6)"/>
      <w:lvlJc w:val="left"/>
      <w:pPr>
        <w:tabs>
          <w:tab w:val="num" w:pos="2880"/>
        </w:tabs>
        <w:ind w:left="2880" w:hanging="360"/>
      </w:pPr>
      <w:rPr>
        <w:rFonts w:cs="Times New Roman" w:hint="default"/>
      </w:rPr>
    </w:lvl>
    <w:lvl w:ilvl="6">
      <w:start w:val="1"/>
      <w:numFmt w:val="decimal"/>
      <w:lvlText w:val="%7."/>
      <w:lvlJc w:val="left"/>
      <w:pPr>
        <w:tabs>
          <w:tab w:val="num" w:pos="3240"/>
        </w:tabs>
        <w:ind w:left="3240" w:hanging="360"/>
      </w:pPr>
      <w:rPr>
        <w:rFonts w:cs="Times New Roman" w:hint="default"/>
      </w:rPr>
    </w:lvl>
    <w:lvl w:ilvl="7">
      <w:start w:val="1"/>
      <w:numFmt w:val="lowerLetter"/>
      <w:lvlText w:val="%8."/>
      <w:lvlJc w:val="left"/>
      <w:pPr>
        <w:tabs>
          <w:tab w:val="num" w:pos="3600"/>
        </w:tabs>
        <w:ind w:left="3600" w:hanging="360"/>
      </w:pPr>
      <w:rPr>
        <w:rFonts w:cs="Times New Roman" w:hint="default"/>
      </w:rPr>
    </w:lvl>
    <w:lvl w:ilvl="8">
      <w:start w:val="1"/>
      <w:numFmt w:val="lowerRoman"/>
      <w:lvlText w:val="%9."/>
      <w:lvlJc w:val="left"/>
      <w:pPr>
        <w:tabs>
          <w:tab w:val="num" w:pos="3960"/>
        </w:tabs>
        <w:ind w:left="3960" w:hanging="360"/>
      </w:pPr>
      <w:rPr>
        <w:rFonts w:cs="Times New Roman" w:hint="default"/>
      </w:rPr>
    </w:lvl>
  </w:abstractNum>
  <w:abstractNum w:abstractNumId="40" w15:restartNumberingAfterBreak="0">
    <w:nsid w:val="3C3321A3"/>
    <w:multiLevelType w:val="hybridMultilevel"/>
    <w:tmpl w:val="6526EC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G Time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G Times"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G Times"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3C6076CF"/>
    <w:multiLevelType w:val="hybridMultilevel"/>
    <w:tmpl w:val="886ACF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G Time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G Times"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G Times"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3CCC2B44"/>
    <w:multiLevelType w:val="hybridMultilevel"/>
    <w:tmpl w:val="297274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G Time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G Times"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G Times"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3CE43C91"/>
    <w:multiLevelType w:val="singleLevel"/>
    <w:tmpl w:val="B36A8C58"/>
    <w:lvl w:ilvl="0">
      <w:start w:val="1"/>
      <w:numFmt w:val="decimal"/>
      <w:pStyle w:val="Paranum"/>
      <w:lvlText w:val="%1."/>
      <w:lvlJc w:val="left"/>
      <w:pPr>
        <w:tabs>
          <w:tab w:val="num" w:pos="360"/>
        </w:tabs>
      </w:pPr>
      <w:rPr>
        <w:rFonts w:cs="Times New Roman"/>
      </w:rPr>
    </w:lvl>
  </w:abstractNum>
  <w:abstractNum w:abstractNumId="44" w15:restartNumberingAfterBreak="0">
    <w:nsid w:val="3CEB45D6"/>
    <w:multiLevelType w:val="hybridMultilevel"/>
    <w:tmpl w:val="EE1C47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G Time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G Times"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G Times"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3DCC73A5"/>
    <w:multiLevelType w:val="hybridMultilevel"/>
    <w:tmpl w:val="C9D0E4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G Time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G Times"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G Times"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3DF235D1"/>
    <w:multiLevelType w:val="hybridMultilevel"/>
    <w:tmpl w:val="B9A2ED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G Time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G Times"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G Times"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3DFD4C15"/>
    <w:multiLevelType w:val="hybridMultilevel"/>
    <w:tmpl w:val="06E282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G Time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G Times"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G Times"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3EC30D84"/>
    <w:multiLevelType w:val="hybridMultilevel"/>
    <w:tmpl w:val="7BA04F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G Time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G Times"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G Times"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3F820DC7"/>
    <w:multiLevelType w:val="hybridMultilevel"/>
    <w:tmpl w:val="5F5826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G Time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G Times"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G Times"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401C4572"/>
    <w:multiLevelType w:val="hybridMultilevel"/>
    <w:tmpl w:val="DEF283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G Time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G Times"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G Times"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410E6625"/>
    <w:multiLevelType w:val="hybridMultilevel"/>
    <w:tmpl w:val="D40C7D7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G Time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G Times"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G Times"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42502F5A"/>
    <w:multiLevelType w:val="hybridMultilevel"/>
    <w:tmpl w:val="B5B6A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G Time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G Time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G Times"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4CC7FBB"/>
    <w:multiLevelType w:val="hybridMultilevel"/>
    <w:tmpl w:val="B934B6F0"/>
    <w:lvl w:ilvl="0" w:tplc="89D8BABC">
      <w:start w:val="1"/>
      <w:numFmt w:val="lowerLetter"/>
      <w:lvlRestart w:val="0"/>
      <w:pStyle w:val="Para20"/>
      <w:lvlText w:val="(%1)"/>
      <w:lvlJc w:val="left"/>
      <w:pPr>
        <w:tabs>
          <w:tab w:val="num" w:pos="1077"/>
        </w:tabs>
        <w:ind w:left="1077" w:hanging="357"/>
      </w:pPr>
      <w:rPr>
        <w:rFonts w:ascii="CG Times" w:hAnsi="CG Times" w:cs="Times New Roman" w:hint="default"/>
        <w:b w:val="0"/>
        <w:i w:val="0"/>
        <w:sz w:val="24"/>
        <w:szCs w:val="24"/>
        <w:u w:val="none"/>
      </w:rPr>
    </w:lvl>
    <w:lvl w:ilvl="1" w:tplc="04090019" w:tentative="1">
      <w:start w:val="1"/>
      <w:numFmt w:val="lowerLetter"/>
      <w:lvlText w:val="%2."/>
      <w:lvlJc w:val="left"/>
      <w:pPr>
        <w:tabs>
          <w:tab w:val="num" w:pos="2160"/>
        </w:tabs>
        <w:ind w:left="2160" w:hanging="360"/>
      </w:pPr>
      <w:rPr>
        <w:rFonts w:cs="Times New Roman"/>
      </w:rPr>
    </w:lvl>
    <w:lvl w:ilvl="2" w:tplc="0409001B" w:tentative="1">
      <w:start w:val="1"/>
      <w:numFmt w:val="lowerRoman"/>
      <w:lvlText w:val="%3."/>
      <w:lvlJc w:val="right"/>
      <w:pPr>
        <w:tabs>
          <w:tab w:val="num" w:pos="2880"/>
        </w:tabs>
        <w:ind w:left="2880" w:hanging="180"/>
      </w:pPr>
      <w:rPr>
        <w:rFonts w:cs="Times New Roman"/>
      </w:rPr>
    </w:lvl>
    <w:lvl w:ilvl="3" w:tplc="0409000F" w:tentative="1">
      <w:start w:val="1"/>
      <w:numFmt w:val="decimal"/>
      <w:lvlText w:val="%4."/>
      <w:lvlJc w:val="left"/>
      <w:pPr>
        <w:tabs>
          <w:tab w:val="num" w:pos="3600"/>
        </w:tabs>
        <w:ind w:left="3600" w:hanging="360"/>
      </w:pPr>
      <w:rPr>
        <w:rFonts w:cs="Times New Roman"/>
      </w:rPr>
    </w:lvl>
    <w:lvl w:ilvl="4" w:tplc="04090019" w:tentative="1">
      <w:start w:val="1"/>
      <w:numFmt w:val="lowerLetter"/>
      <w:lvlText w:val="%5."/>
      <w:lvlJc w:val="left"/>
      <w:pPr>
        <w:tabs>
          <w:tab w:val="num" w:pos="4320"/>
        </w:tabs>
        <w:ind w:left="4320" w:hanging="360"/>
      </w:pPr>
      <w:rPr>
        <w:rFonts w:cs="Times New Roman"/>
      </w:rPr>
    </w:lvl>
    <w:lvl w:ilvl="5" w:tplc="0409001B" w:tentative="1">
      <w:start w:val="1"/>
      <w:numFmt w:val="lowerRoman"/>
      <w:lvlText w:val="%6."/>
      <w:lvlJc w:val="right"/>
      <w:pPr>
        <w:tabs>
          <w:tab w:val="num" w:pos="5040"/>
        </w:tabs>
        <w:ind w:left="5040" w:hanging="180"/>
      </w:pPr>
      <w:rPr>
        <w:rFonts w:cs="Times New Roman"/>
      </w:rPr>
    </w:lvl>
    <w:lvl w:ilvl="6" w:tplc="0409000F" w:tentative="1">
      <w:start w:val="1"/>
      <w:numFmt w:val="decimal"/>
      <w:lvlText w:val="%7."/>
      <w:lvlJc w:val="left"/>
      <w:pPr>
        <w:tabs>
          <w:tab w:val="num" w:pos="5760"/>
        </w:tabs>
        <w:ind w:left="5760" w:hanging="360"/>
      </w:pPr>
      <w:rPr>
        <w:rFonts w:cs="Times New Roman"/>
      </w:rPr>
    </w:lvl>
    <w:lvl w:ilvl="7" w:tplc="04090019" w:tentative="1">
      <w:start w:val="1"/>
      <w:numFmt w:val="lowerLetter"/>
      <w:lvlText w:val="%8."/>
      <w:lvlJc w:val="left"/>
      <w:pPr>
        <w:tabs>
          <w:tab w:val="num" w:pos="6480"/>
        </w:tabs>
        <w:ind w:left="6480" w:hanging="360"/>
      </w:pPr>
      <w:rPr>
        <w:rFonts w:cs="Times New Roman"/>
      </w:rPr>
    </w:lvl>
    <w:lvl w:ilvl="8" w:tplc="0409001B" w:tentative="1">
      <w:start w:val="1"/>
      <w:numFmt w:val="lowerRoman"/>
      <w:lvlText w:val="%9."/>
      <w:lvlJc w:val="right"/>
      <w:pPr>
        <w:tabs>
          <w:tab w:val="num" w:pos="7200"/>
        </w:tabs>
        <w:ind w:left="7200" w:hanging="180"/>
      </w:pPr>
      <w:rPr>
        <w:rFonts w:cs="Times New Roman"/>
      </w:rPr>
    </w:lvl>
  </w:abstractNum>
  <w:abstractNum w:abstractNumId="54" w15:restartNumberingAfterBreak="0">
    <w:nsid w:val="451A3F7A"/>
    <w:multiLevelType w:val="hybridMultilevel"/>
    <w:tmpl w:val="8C4CCF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G Time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G Times"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G Times"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458951CE"/>
    <w:multiLevelType w:val="hybridMultilevel"/>
    <w:tmpl w:val="46BE4A4C"/>
    <w:lvl w:ilvl="0" w:tplc="FFFFFFFF">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G Time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G Times"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G Times" w:hint="default"/>
      </w:rPr>
    </w:lvl>
    <w:lvl w:ilvl="8" w:tplc="04090005" w:tentative="1">
      <w:start w:val="1"/>
      <w:numFmt w:val="bullet"/>
      <w:lvlText w:val=""/>
      <w:lvlJc w:val="left"/>
      <w:pPr>
        <w:ind w:left="6120" w:hanging="360"/>
      </w:pPr>
      <w:rPr>
        <w:rFonts w:ascii="Wingdings" w:hAnsi="Wingdings" w:hint="default"/>
      </w:rPr>
    </w:lvl>
  </w:abstractNum>
  <w:abstractNum w:abstractNumId="56" w15:restartNumberingAfterBreak="0">
    <w:nsid w:val="46C772AA"/>
    <w:multiLevelType w:val="hybridMultilevel"/>
    <w:tmpl w:val="4F140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G Time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G Time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G Times"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8E4287B"/>
    <w:multiLevelType w:val="multilevel"/>
    <w:tmpl w:val="5DEA693C"/>
    <w:lvl w:ilvl="0">
      <w:start w:val="1"/>
      <w:numFmt w:val="decimal"/>
      <w:lvlText w:val="%1."/>
      <w:lvlJc w:val="left"/>
      <w:pPr>
        <w:tabs>
          <w:tab w:val="num" w:pos="360"/>
        </w:tabs>
      </w:pPr>
      <w:rPr>
        <w:rFonts w:cs="Times New Roman"/>
      </w:rPr>
    </w:lvl>
    <w:lvl w:ilvl="1">
      <w:start w:val="1"/>
      <w:numFmt w:val="lowerLetter"/>
      <w:lvlText w:val="(%2)"/>
      <w:lvlJc w:val="left"/>
      <w:pPr>
        <w:tabs>
          <w:tab w:val="num" w:pos="1440"/>
        </w:tabs>
        <w:ind w:firstLine="720"/>
      </w:pPr>
      <w:rPr>
        <w:rFonts w:cs="Times New Roman"/>
      </w:rPr>
    </w:lvl>
    <w:lvl w:ilvl="2">
      <w:start w:val="1"/>
      <w:numFmt w:val="lowerRoman"/>
      <w:lvlText w:val="(%3)"/>
      <w:lvlJc w:val="right"/>
      <w:pPr>
        <w:tabs>
          <w:tab w:val="num" w:pos="1800"/>
        </w:tabs>
        <w:ind w:left="1800" w:hanging="720"/>
      </w:pPr>
      <w:rPr>
        <w:rFonts w:cs="Times New Roman"/>
      </w:rPr>
    </w:lvl>
    <w:lvl w:ilvl="3">
      <w:start w:val="1"/>
      <w:numFmt w:val="decimal"/>
      <w:pStyle w:val="para4"/>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8" w15:restartNumberingAfterBreak="0">
    <w:nsid w:val="49174BE7"/>
    <w:multiLevelType w:val="hybridMultilevel"/>
    <w:tmpl w:val="39D28B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G Time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G Time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G Times"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A8B067C"/>
    <w:multiLevelType w:val="hybridMultilevel"/>
    <w:tmpl w:val="C666C8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G Time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G Time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G Times"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B0A0253"/>
    <w:multiLevelType w:val="hybridMultilevel"/>
    <w:tmpl w:val="CC242A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G Time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G Times"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G Times" w:hint="default"/>
      </w:rPr>
    </w:lvl>
    <w:lvl w:ilvl="8" w:tplc="04090005" w:tentative="1">
      <w:start w:val="1"/>
      <w:numFmt w:val="bullet"/>
      <w:lvlText w:val=""/>
      <w:lvlJc w:val="left"/>
      <w:pPr>
        <w:ind w:left="6120" w:hanging="360"/>
      </w:pPr>
      <w:rPr>
        <w:rFonts w:ascii="Wingdings" w:hAnsi="Wingdings" w:hint="default"/>
      </w:rPr>
    </w:lvl>
  </w:abstractNum>
  <w:abstractNum w:abstractNumId="61" w15:restartNumberingAfterBreak="0">
    <w:nsid w:val="4B63536F"/>
    <w:multiLevelType w:val="hybridMultilevel"/>
    <w:tmpl w:val="2B408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G Time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G Time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G Times"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4B6A668C"/>
    <w:multiLevelType w:val="hybridMultilevel"/>
    <w:tmpl w:val="7DA6BAE6"/>
    <w:lvl w:ilvl="0" w:tplc="BAF00FD0">
      <w:start w:val="1"/>
      <w:numFmt w:val="decimal"/>
      <w:pStyle w:val="Numbering"/>
      <w:lvlText w:val="%1."/>
      <w:lvlJc w:val="left"/>
      <w:pPr>
        <w:tabs>
          <w:tab w:val="num" w:pos="720"/>
        </w:tabs>
      </w:pPr>
      <w:rPr>
        <w:rFonts w:cs="Times New Roman" w:hint="default"/>
      </w:rPr>
    </w:lvl>
    <w:lvl w:ilvl="1" w:tplc="A064BA8E">
      <w:start w:val="2"/>
      <w:numFmt w:val="upperRoman"/>
      <w:lvlText w:val="%2."/>
      <w:lvlJc w:val="left"/>
      <w:pPr>
        <w:tabs>
          <w:tab w:val="num" w:pos="1860"/>
        </w:tabs>
        <w:ind w:left="1860" w:hanging="780"/>
      </w:pPr>
      <w:rPr>
        <w:rFonts w:cs="Times New Roman" w:hint="default"/>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63" w15:restartNumberingAfterBreak="0">
    <w:nsid w:val="4BE42BC9"/>
    <w:multiLevelType w:val="hybridMultilevel"/>
    <w:tmpl w:val="E4260E56"/>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G Times"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G Times"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G Times" w:hint="default"/>
      </w:rPr>
    </w:lvl>
    <w:lvl w:ilvl="8" w:tplc="04090005" w:tentative="1">
      <w:start w:val="1"/>
      <w:numFmt w:val="bullet"/>
      <w:lvlText w:val=""/>
      <w:lvlJc w:val="left"/>
      <w:pPr>
        <w:ind w:left="6525" w:hanging="360"/>
      </w:pPr>
      <w:rPr>
        <w:rFonts w:ascii="Wingdings" w:hAnsi="Wingdings" w:hint="default"/>
      </w:rPr>
    </w:lvl>
  </w:abstractNum>
  <w:abstractNum w:abstractNumId="64" w15:restartNumberingAfterBreak="0">
    <w:nsid w:val="4C634323"/>
    <w:multiLevelType w:val="hybridMultilevel"/>
    <w:tmpl w:val="C9009A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G Time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G Times"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G Times" w:hint="default"/>
      </w:rPr>
    </w:lvl>
    <w:lvl w:ilvl="8" w:tplc="04090005" w:tentative="1">
      <w:start w:val="1"/>
      <w:numFmt w:val="bullet"/>
      <w:lvlText w:val=""/>
      <w:lvlJc w:val="left"/>
      <w:pPr>
        <w:ind w:left="6120" w:hanging="360"/>
      </w:pPr>
      <w:rPr>
        <w:rFonts w:ascii="Wingdings" w:hAnsi="Wingdings" w:hint="default"/>
      </w:rPr>
    </w:lvl>
  </w:abstractNum>
  <w:abstractNum w:abstractNumId="65" w15:restartNumberingAfterBreak="0">
    <w:nsid w:val="4D1F59A8"/>
    <w:multiLevelType w:val="hybridMultilevel"/>
    <w:tmpl w:val="B6569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G Time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G Time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G Times"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DA90FD5"/>
    <w:multiLevelType w:val="hybridMultilevel"/>
    <w:tmpl w:val="A4BA0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G Time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G Time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G Times"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4DEF1E03"/>
    <w:multiLevelType w:val="hybridMultilevel"/>
    <w:tmpl w:val="521462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G Time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G Times"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G Times" w:hint="default"/>
      </w:rPr>
    </w:lvl>
    <w:lvl w:ilvl="8" w:tplc="04090005" w:tentative="1">
      <w:start w:val="1"/>
      <w:numFmt w:val="bullet"/>
      <w:lvlText w:val=""/>
      <w:lvlJc w:val="left"/>
      <w:pPr>
        <w:ind w:left="6120" w:hanging="360"/>
      </w:pPr>
      <w:rPr>
        <w:rFonts w:ascii="Wingdings" w:hAnsi="Wingdings" w:hint="default"/>
      </w:rPr>
    </w:lvl>
  </w:abstractNum>
  <w:abstractNum w:abstractNumId="68" w15:restartNumberingAfterBreak="0">
    <w:nsid w:val="4E305D0C"/>
    <w:multiLevelType w:val="hybridMultilevel"/>
    <w:tmpl w:val="2B966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G Time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G Time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G Times"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4E3A454F"/>
    <w:multiLevelType w:val="hybridMultilevel"/>
    <w:tmpl w:val="40021B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G Time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G Time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G Times"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508135A1"/>
    <w:multiLevelType w:val="hybridMultilevel"/>
    <w:tmpl w:val="7E5CEC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G Time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G Time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G Times"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5092278C"/>
    <w:multiLevelType w:val="hybridMultilevel"/>
    <w:tmpl w:val="DF1827A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G Times"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G Times"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G Times" w:hint="default"/>
      </w:rPr>
    </w:lvl>
    <w:lvl w:ilvl="8" w:tplc="04090005" w:tentative="1">
      <w:start w:val="1"/>
      <w:numFmt w:val="bullet"/>
      <w:lvlText w:val=""/>
      <w:lvlJc w:val="left"/>
      <w:pPr>
        <w:ind w:left="6120" w:hanging="360"/>
      </w:pPr>
      <w:rPr>
        <w:rFonts w:ascii="Wingdings" w:hAnsi="Wingdings" w:hint="default"/>
      </w:rPr>
    </w:lvl>
  </w:abstractNum>
  <w:abstractNum w:abstractNumId="72" w15:restartNumberingAfterBreak="0">
    <w:nsid w:val="514337CC"/>
    <w:multiLevelType w:val="hybridMultilevel"/>
    <w:tmpl w:val="96F4AF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G Time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G Times"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G Times" w:hint="default"/>
      </w:rPr>
    </w:lvl>
    <w:lvl w:ilvl="8" w:tplc="04090005" w:tentative="1">
      <w:start w:val="1"/>
      <w:numFmt w:val="bullet"/>
      <w:lvlText w:val=""/>
      <w:lvlJc w:val="left"/>
      <w:pPr>
        <w:ind w:left="6120" w:hanging="360"/>
      </w:pPr>
      <w:rPr>
        <w:rFonts w:ascii="Wingdings" w:hAnsi="Wingdings" w:hint="default"/>
      </w:rPr>
    </w:lvl>
  </w:abstractNum>
  <w:abstractNum w:abstractNumId="73" w15:restartNumberingAfterBreak="0">
    <w:nsid w:val="51CB1D60"/>
    <w:multiLevelType w:val="hybridMultilevel"/>
    <w:tmpl w:val="4AA63B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G Time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G Times"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G Times" w:hint="default"/>
      </w:rPr>
    </w:lvl>
    <w:lvl w:ilvl="8" w:tplc="04090005" w:tentative="1">
      <w:start w:val="1"/>
      <w:numFmt w:val="bullet"/>
      <w:lvlText w:val=""/>
      <w:lvlJc w:val="left"/>
      <w:pPr>
        <w:ind w:left="6120" w:hanging="360"/>
      </w:pPr>
      <w:rPr>
        <w:rFonts w:ascii="Wingdings" w:hAnsi="Wingdings" w:hint="default"/>
      </w:rPr>
    </w:lvl>
  </w:abstractNum>
  <w:abstractNum w:abstractNumId="74" w15:restartNumberingAfterBreak="0">
    <w:nsid w:val="526C46D9"/>
    <w:multiLevelType w:val="hybridMultilevel"/>
    <w:tmpl w:val="6C3EE4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G Time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G Times"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G Times" w:hint="default"/>
      </w:rPr>
    </w:lvl>
    <w:lvl w:ilvl="8" w:tplc="04090005" w:tentative="1">
      <w:start w:val="1"/>
      <w:numFmt w:val="bullet"/>
      <w:lvlText w:val=""/>
      <w:lvlJc w:val="left"/>
      <w:pPr>
        <w:ind w:left="6120" w:hanging="360"/>
      </w:pPr>
      <w:rPr>
        <w:rFonts w:ascii="Wingdings" w:hAnsi="Wingdings" w:hint="default"/>
      </w:rPr>
    </w:lvl>
  </w:abstractNum>
  <w:abstractNum w:abstractNumId="75" w15:restartNumberingAfterBreak="0">
    <w:nsid w:val="52A66A9D"/>
    <w:multiLevelType w:val="multilevel"/>
    <w:tmpl w:val="48241D10"/>
    <w:styleLink w:val="Normallist"/>
    <w:lvl w:ilvl="0">
      <w:start w:val="1"/>
      <w:numFmt w:val="decimal"/>
      <w:pStyle w:val="Normalnumber"/>
      <w:lvlText w:val="%1."/>
      <w:lvlJc w:val="left"/>
      <w:pPr>
        <w:tabs>
          <w:tab w:val="num" w:pos="567"/>
        </w:tabs>
        <w:ind w:left="1247" w:firstLine="0"/>
      </w:pPr>
      <w:rPr>
        <w:rFonts w:hint="default"/>
      </w:rPr>
    </w:lvl>
    <w:lvl w:ilvl="1">
      <w:start w:val="1"/>
      <w:numFmt w:val="lowerLetter"/>
      <w:lvlText w:val="(%2)"/>
      <w:lvlJc w:val="left"/>
      <w:pPr>
        <w:tabs>
          <w:tab w:val="num" w:pos="567"/>
        </w:tabs>
        <w:ind w:left="1247" w:firstLine="567"/>
      </w:pPr>
      <w:rPr>
        <w:rFonts w:hint="default"/>
      </w:rPr>
    </w:lvl>
    <w:lvl w:ilvl="2">
      <w:start w:val="1"/>
      <w:numFmt w:val="lowerRoman"/>
      <w:lvlText w:val="(%3)"/>
      <w:lvlJc w:val="left"/>
      <w:pPr>
        <w:tabs>
          <w:tab w:val="num" w:pos="567"/>
        </w:tabs>
        <w:ind w:left="2948" w:hanging="567"/>
      </w:pPr>
      <w:rPr>
        <w:rFonts w:hint="default"/>
      </w:rPr>
    </w:lvl>
    <w:lvl w:ilvl="3">
      <w:start w:val="1"/>
      <w:numFmt w:val="lowerLetter"/>
      <w:lvlText w:val="%4."/>
      <w:lvlJc w:val="left"/>
      <w:pPr>
        <w:tabs>
          <w:tab w:val="num" w:pos="567"/>
        </w:tabs>
        <w:ind w:left="3515" w:hanging="567"/>
      </w:pPr>
      <w:rPr>
        <w:rFonts w:hint="default"/>
      </w:rPr>
    </w:lvl>
    <w:lvl w:ilvl="4">
      <w:start w:val="1"/>
      <w:numFmt w:val="lowerLetter"/>
      <w:lvlText w:val="%5."/>
      <w:lvlJc w:val="left"/>
      <w:pPr>
        <w:tabs>
          <w:tab w:val="num" w:pos="6548"/>
        </w:tabs>
        <w:ind w:left="6548" w:hanging="360"/>
      </w:pPr>
      <w:rPr>
        <w:rFonts w:hint="default"/>
      </w:rPr>
    </w:lvl>
    <w:lvl w:ilvl="5">
      <w:start w:val="1"/>
      <w:numFmt w:val="lowerRoman"/>
      <w:lvlText w:val="%6."/>
      <w:lvlJc w:val="right"/>
      <w:pPr>
        <w:tabs>
          <w:tab w:val="num" w:pos="7268"/>
        </w:tabs>
        <w:ind w:left="7268" w:hanging="180"/>
      </w:pPr>
      <w:rPr>
        <w:rFonts w:hint="default"/>
      </w:rPr>
    </w:lvl>
    <w:lvl w:ilvl="6">
      <w:start w:val="1"/>
      <w:numFmt w:val="decimal"/>
      <w:lvlText w:val="%7."/>
      <w:lvlJc w:val="left"/>
      <w:pPr>
        <w:tabs>
          <w:tab w:val="num" w:pos="7988"/>
        </w:tabs>
        <w:ind w:left="7988" w:hanging="360"/>
      </w:pPr>
      <w:rPr>
        <w:rFonts w:hint="default"/>
      </w:rPr>
    </w:lvl>
    <w:lvl w:ilvl="7">
      <w:start w:val="1"/>
      <w:numFmt w:val="lowerLetter"/>
      <w:lvlText w:val="%8."/>
      <w:lvlJc w:val="left"/>
      <w:pPr>
        <w:tabs>
          <w:tab w:val="num" w:pos="8708"/>
        </w:tabs>
        <w:ind w:left="8708" w:hanging="360"/>
      </w:pPr>
      <w:rPr>
        <w:rFonts w:hint="default"/>
      </w:rPr>
    </w:lvl>
    <w:lvl w:ilvl="8">
      <w:start w:val="1"/>
      <w:numFmt w:val="lowerRoman"/>
      <w:lvlText w:val="%9."/>
      <w:lvlJc w:val="right"/>
      <w:pPr>
        <w:tabs>
          <w:tab w:val="num" w:pos="9428"/>
        </w:tabs>
        <w:ind w:left="9428" w:hanging="180"/>
      </w:pPr>
      <w:rPr>
        <w:rFonts w:hint="default"/>
      </w:rPr>
    </w:lvl>
  </w:abstractNum>
  <w:abstractNum w:abstractNumId="76" w15:restartNumberingAfterBreak="0">
    <w:nsid w:val="538F6AF7"/>
    <w:multiLevelType w:val="hybridMultilevel"/>
    <w:tmpl w:val="8D22CB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G Time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G Times"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G Times" w:hint="default"/>
      </w:rPr>
    </w:lvl>
    <w:lvl w:ilvl="8" w:tplc="04090005" w:tentative="1">
      <w:start w:val="1"/>
      <w:numFmt w:val="bullet"/>
      <w:lvlText w:val=""/>
      <w:lvlJc w:val="left"/>
      <w:pPr>
        <w:ind w:left="6120" w:hanging="360"/>
      </w:pPr>
      <w:rPr>
        <w:rFonts w:ascii="Wingdings" w:hAnsi="Wingdings" w:hint="default"/>
      </w:rPr>
    </w:lvl>
  </w:abstractNum>
  <w:abstractNum w:abstractNumId="77" w15:restartNumberingAfterBreak="0">
    <w:nsid w:val="53C44B7F"/>
    <w:multiLevelType w:val="hybridMultilevel"/>
    <w:tmpl w:val="29E45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G Time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G Time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G Times"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54FF7400"/>
    <w:multiLevelType w:val="hybridMultilevel"/>
    <w:tmpl w:val="08528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G Time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G Time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G Times"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55350AEE"/>
    <w:multiLevelType w:val="hybridMultilevel"/>
    <w:tmpl w:val="E5C0B5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G Time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G Times"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G Times" w:hint="default"/>
      </w:rPr>
    </w:lvl>
    <w:lvl w:ilvl="8" w:tplc="04090005" w:tentative="1">
      <w:start w:val="1"/>
      <w:numFmt w:val="bullet"/>
      <w:lvlText w:val=""/>
      <w:lvlJc w:val="left"/>
      <w:pPr>
        <w:ind w:left="6120" w:hanging="360"/>
      </w:pPr>
      <w:rPr>
        <w:rFonts w:ascii="Wingdings" w:hAnsi="Wingdings" w:hint="default"/>
      </w:rPr>
    </w:lvl>
  </w:abstractNum>
  <w:abstractNum w:abstractNumId="80" w15:restartNumberingAfterBreak="0">
    <w:nsid w:val="576A53A5"/>
    <w:multiLevelType w:val="hybridMultilevel"/>
    <w:tmpl w:val="41D874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G Time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G Times"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G Times" w:hint="default"/>
      </w:rPr>
    </w:lvl>
    <w:lvl w:ilvl="8" w:tplc="04090005" w:tentative="1">
      <w:start w:val="1"/>
      <w:numFmt w:val="bullet"/>
      <w:lvlText w:val=""/>
      <w:lvlJc w:val="left"/>
      <w:pPr>
        <w:ind w:left="6120" w:hanging="360"/>
      </w:pPr>
      <w:rPr>
        <w:rFonts w:ascii="Wingdings" w:hAnsi="Wingdings" w:hint="default"/>
      </w:rPr>
    </w:lvl>
  </w:abstractNum>
  <w:abstractNum w:abstractNumId="81" w15:restartNumberingAfterBreak="0">
    <w:nsid w:val="59DA4F95"/>
    <w:multiLevelType w:val="hybridMultilevel"/>
    <w:tmpl w:val="98D6F5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G Time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G Times"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G Times" w:hint="default"/>
      </w:rPr>
    </w:lvl>
    <w:lvl w:ilvl="8" w:tplc="04090005" w:tentative="1">
      <w:start w:val="1"/>
      <w:numFmt w:val="bullet"/>
      <w:lvlText w:val=""/>
      <w:lvlJc w:val="left"/>
      <w:pPr>
        <w:ind w:left="6120" w:hanging="360"/>
      </w:pPr>
      <w:rPr>
        <w:rFonts w:ascii="Wingdings" w:hAnsi="Wingdings" w:hint="default"/>
      </w:rPr>
    </w:lvl>
  </w:abstractNum>
  <w:abstractNum w:abstractNumId="82" w15:restartNumberingAfterBreak="0">
    <w:nsid w:val="5B0B7F5A"/>
    <w:multiLevelType w:val="hybridMultilevel"/>
    <w:tmpl w:val="E07A4A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G Time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G Times"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G Times" w:hint="default"/>
      </w:rPr>
    </w:lvl>
    <w:lvl w:ilvl="8" w:tplc="04090005" w:tentative="1">
      <w:start w:val="1"/>
      <w:numFmt w:val="bullet"/>
      <w:lvlText w:val=""/>
      <w:lvlJc w:val="left"/>
      <w:pPr>
        <w:ind w:left="6120" w:hanging="360"/>
      </w:pPr>
      <w:rPr>
        <w:rFonts w:ascii="Wingdings" w:hAnsi="Wingdings" w:hint="default"/>
      </w:rPr>
    </w:lvl>
  </w:abstractNum>
  <w:abstractNum w:abstractNumId="83" w15:restartNumberingAfterBreak="0">
    <w:nsid w:val="5B4830CA"/>
    <w:multiLevelType w:val="hybridMultilevel"/>
    <w:tmpl w:val="FEBE8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G Time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G Time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G Times"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5BF46F99"/>
    <w:multiLevelType w:val="hybridMultilevel"/>
    <w:tmpl w:val="099AB5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G Time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G Times"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G Times" w:hint="default"/>
      </w:rPr>
    </w:lvl>
    <w:lvl w:ilvl="8" w:tplc="04090005" w:tentative="1">
      <w:start w:val="1"/>
      <w:numFmt w:val="bullet"/>
      <w:lvlText w:val=""/>
      <w:lvlJc w:val="left"/>
      <w:pPr>
        <w:ind w:left="6120" w:hanging="360"/>
      </w:pPr>
      <w:rPr>
        <w:rFonts w:ascii="Wingdings" w:hAnsi="Wingdings" w:hint="default"/>
      </w:rPr>
    </w:lvl>
  </w:abstractNum>
  <w:abstractNum w:abstractNumId="85" w15:restartNumberingAfterBreak="0">
    <w:nsid w:val="5ECC0107"/>
    <w:multiLevelType w:val="hybridMultilevel"/>
    <w:tmpl w:val="138071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G Time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G Times"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G Times" w:hint="default"/>
      </w:rPr>
    </w:lvl>
    <w:lvl w:ilvl="8" w:tplc="04090005" w:tentative="1">
      <w:start w:val="1"/>
      <w:numFmt w:val="bullet"/>
      <w:lvlText w:val=""/>
      <w:lvlJc w:val="left"/>
      <w:pPr>
        <w:ind w:left="6120" w:hanging="360"/>
      </w:pPr>
      <w:rPr>
        <w:rFonts w:ascii="Wingdings" w:hAnsi="Wingdings" w:hint="default"/>
      </w:rPr>
    </w:lvl>
  </w:abstractNum>
  <w:abstractNum w:abstractNumId="86" w15:restartNumberingAfterBreak="0">
    <w:nsid w:val="60A848AA"/>
    <w:multiLevelType w:val="hybridMultilevel"/>
    <w:tmpl w:val="49F216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G Time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G Times"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G Times" w:hint="default"/>
      </w:rPr>
    </w:lvl>
    <w:lvl w:ilvl="8" w:tplc="04090005" w:tentative="1">
      <w:start w:val="1"/>
      <w:numFmt w:val="bullet"/>
      <w:lvlText w:val=""/>
      <w:lvlJc w:val="left"/>
      <w:pPr>
        <w:ind w:left="6120" w:hanging="360"/>
      </w:pPr>
      <w:rPr>
        <w:rFonts w:ascii="Wingdings" w:hAnsi="Wingdings" w:hint="default"/>
      </w:rPr>
    </w:lvl>
  </w:abstractNum>
  <w:abstractNum w:abstractNumId="87" w15:restartNumberingAfterBreak="0">
    <w:nsid w:val="6116422B"/>
    <w:multiLevelType w:val="hybridMultilevel"/>
    <w:tmpl w:val="A674402A"/>
    <w:lvl w:ilvl="0" w:tplc="E3D61F36">
      <w:start w:val="1"/>
      <w:numFmt w:val="bullet"/>
      <w:lvlText w:val=""/>
      <w:lvlJc w:val="left"/>
      <w:pPr>
        <w:ind w:left="360" w:hanging="360"/>
      </w:pPr>
      <w:rPr>
        <w:rFonts w:ascii="Symbol" w:hAnsi="Symbol" w:hint="default"/>
        <w:lang w:val="en-CA"/>
      </w:rPr>
    </w:lvl>
    <w:lvl w:ilvl="1" w:tplc="04090003" w:tentative="1">
      <w:start w:val="1"/>
      <w:numFmt w:val="bullet"/>
      <w:lvlText w:val="o"/>
      <w:lvlJc w:val="left"/>
      <w:pPr>
        <w:ind w:left="1080" w:hanging="360"/>
      </w:pPr>
      <w:rPr>
        <w:rFonts w:ascii="Courier New" w:hAnsi="Courier New" w:cs="CG Time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G Times"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G Times" w:hint="default"/>
      </w:rPr>
    </w:lvl>
    <w:lvl w:ilvl="8" w:tplc="04090005" w:tentative="1">
      <w:start w:val="1"/>
      <w:numFmt w:val="bullet"/>
      <w:lvlText w:val=""/>
      <w:lvlJc w:val="left"/>
      <w:pPr>
        <w:ind w:left="6120" w:hanging="360"/>
      </w:pPr>
      <w:rPr>
        <w:rFonts w:ascii="Wingdings" w:hAnsi="Wingdings" w:hint="default"/>
      </w:rPr>
    </w:lvl>
  </w:abstractNum>
  <w:abstractNum w:abstractNumId="88" w15:restartNumberingAfterBreak="0">
    <w:nsid w:val="61362455"/>
    <w:multiLevelType w:val="hybridMultilevel"/>
    <w:tmpl w:val="86E685EA"/>
    <w:lvl w:ilvl="0" w:tplc="CA56E3CC">
      <w:start w:val="1"/>
      <w:numFmt w:val="decimal"/>
      <w:pStyle w:val="CBD-Para-1"/>
      <w:lvlText w:val="%1."/>
      <w:lvlJc w:val="left"/>
      <w:pPr>
        <w:ind w:left="1440" w:hanging="360"/>
      </w:pPr>
      <w:rPr>
        <w:b w:val="0"/>
      </w:rPr>
    </w:lvl>
    <w:lvl w:ilvl="1" w:tplc="93B04278">
      <w:start w:val="1"/>
      <w:numFmt w:val="lowerLetter"/>
      <w:lvlText w:val="%2."/>
      <w:lvlJc w:val="left"/>
      <w:pPr>
        <w:ind w:left="2160" w:hanging="360"/>
      </w:pPr>
      <w:rPr>
        <w:b w:val="0"/>
      </w:rPr>
    </w:lvl>
    <w:lvl w:ilvl="2" w:tplc="8AB6EF26" w:tentative="1">
      <w:start w:val="1"/>
      <w:numFmt w:val="lowerRoman"/>
      <w:lvlText w:val="%3."/>
      <w:lvlJc w:val="right"/>
      <w:pPr>
        <w:ind w:left="2880" w:hanging="180"/>
      </w:pPr>
    </w:lvl>
    <w:lvl w:ilvl="3" w:tplc="2368C9F6" w:tentative="1">
      <w:start w:val="1"/>
      <w:numFmt w:val="decimal"/>
      <w:lvlText w:val="%4."/>
      <w:lvlJc w:val="left"/>
      <w:pPr>
        <w:ind w:left="3600" w:hanging="360"/>
      </w:pPr>
    </w:lvl>
    <w:lvl w:ilvl="4" w:tplc="634E1CA6" w:tentative="1">
      <w:start w:val="1"/>
      <w:numFmt w:val="lowerLetter"/>
      <w:lvlText w:val="%5."/>
      <w:lvlJc w:val="left"/>
      <w:pPr>
        <w:ind w:left="4320" w:hanging="360"/>
      </w:pPr>
    </w:lvl>
    <w:lvl w:ilvl="5" w:tplc="69484890" w:tentative="1">
      <w:start w:val="1"/>
      <w:numFmt w:val="lowerRoman"/>
      <w:lvlText w:val="%6."/>
      <w:lvlJc w:val="right"/>
      <w:pPr>
        <w:ind w:left="5040" w:hanging="180"/>
      </w:pPr>
    </w:lvl>
    <w:lvl w:ilvl="6" w:tplc="23967988" w:tentative="1">
      <w:start w:val="1"/>
      <w:numFmt w:val="decimal"/>
      <w:lvlText w:val="%7."/>
      <w:lvlJc w:val="left"/>
      <w:pPr>
        <w:ind w:left="5760" w:hanging="360"/>
      </w:pPr>
    </w:lvl>
    <w:lvl w:ilvl="7" w:tplc="D310AD92" w:tentative="1">
      <w:start w:val="1"/>
      <w:numFmt w:val="lowerLetter"/>
      <w:lvlText w:val="%8."/>
      <w:lvlJc w:val="left"/>
      <w:pPr>
        <w:ind w:left="6480" w:hanging="360"/>
      </w:pPr>
    </w:lvl>
    <w:lvl w:ilvl="8" w:tplc="6CCADF6E" w:tentative="1">
      <w:start w:val="1"/>
      <w:numFmt w:val="lowerRoman"/>
      <w:lvlText w:val="%9."/>
      <w:lvlJc w:val="right"/>
      <w:pPr>
        <w:ind w:left="7200" w:hanging="180"/>
      </w:pPr>
    </w:lvl>
  </w:abstractNum>
  <w:abstractNum w:abstractNumId="89" w15:restartNumberingAfterBreak="0">
    <w:nsid w:val="616819F9"/>
    <w:multiLevelType w:val="hybridMultilevel"/>
    <w:tmpl w:val="935A78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G Time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G Times"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G Times" w:hint="default"/>
      </w:rPr>
    </w:lvl>
    <w:lvl w:ilvl="8" w:tplc="04090005" w:tentative="1">
      <w:start w:val="1"/>
      <w:numFmt w:val="bullet"/>
      <w:lvlText w:val=""/>
      <w:lvlJc w:val="left"/>
      <w:pPr>
        <w:ind w:left="6120" w:hanging="360"/>
      </w:pPr>
      <w:rPr>
        <w:rFonts w:ascii="Wingdings" w:hAnsi="Wingdings" w:hint="default"/>
      </w:rPr>
    </w:lvl>
  </w:abstractNum>
  <w:abstractNum w:abstractNumId="90" w15:restartNumberingAfterBreak="0">
    <w:nsid w:val="61EA0DD0"/>
    <w:multiLevelType w:val="hybridMultilevel"/>
    <w:tmpl w:val="369430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G Time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G Times"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G Times" w:hint="default"/>
      </w:rPr>
    </w:lvl>
    <w:lvl w:ilvl="8" w:tplc="04090005" w:tentative="1">
      <w:start w:val="1"/>
      <w:numFmt w:val="bullet"/>
      <w:lvlText w:val=""/>
      <w:lvlJc w:val="left"/>
      <w:pPr>
        <w:ind w:left="6120" w:hanging="360"/>
      </w:pPr>
      <w:rPr>
        <w:rFonts w:ascii="Wingdings" w:hAnsi="Wingdings" w:hint="default"/>
      </w:rPr>
    </w:lvl>
  </w:abstractNum>
  <w:abstractNum w:abstractNumId="91" w15:restartNumberingAfterBreak="0">
    <w:nsid w:val="620D6AEB"/>
    <w:multiLevelType w:val="multilevel"/>
    <w:tmpl w:val="DD06E7F4"/>
    <w:lvl w:ilvl="0">
      <w:start w:val="1"/>
      <w:numFmt w:val="decimal"/>
      <w:pStyle w:val="Para1"/>
      <w:lvlText w:val="%1."/>
      <w:lvlJc w:val="left"/>
      <w:pPr>
        <w:tabs>
          <w:tab w:val="num" w:pos="360"/>
        </w:tabs>
        <w:ind w:left="0" w:firstLine="0"/>
      </w:pPr>
      <w:rPr>
        <w:rFonts w:ascii="Times New Roman" w:hAnsi="Times New Roman" w:cs="Times New Roman" w:hint="default"/>
        <w:b w:val="0"/>
        <w:i w:val="0"/>
        <w:color w:val="auto"/>
        <w:sz w:val="22"/>
        <w:szCs w:val="22"/>
        <w:u w:val="none"/>
        <w:vertAlign w:val="baseline"/>
      </w:rPr>
    </w:lvl>
    <w:lvl w:ilvl="1">
      <w:start w:val="1"/>
      <w:numFmt w:val="lowerLetter"/>
      <w:lvlText w:val="(%2)"/>
      <w:lvlJc w:val="left"/>
      <w:pPr>
        <w:tabs>
          <w:tab w:val="num" w:pos="1571"/>
        </w:tabs>
        <w:ind w:left="131" w:firstLine="720"/>
      </w:pPr>
      <w:rPr>
        <w:rFonts w:cs="Times New Roman" w:hint="default"/>
        <w:b w:val="0"/>
        <w:i w:val="0"/>
      </w:rPr>
    </w:lvl>
    <w:lvl w:ilvl="2">
      <w:start w:val="1"/>
      <w:numFmt w:val="lowerRoman"/>
      <w:pStyle w:val="Para3"/>
      <w:lvlText w:val="(%3)"/>
      <w:lvlJc w:val="right"/>
      <w:pPr>
        <w:tabs>
          <w:tab w:val="num" w:pos="1440"/>
        </w:tabs>
        <w:ind w:left="1440" w:hanging="360"/>
      </w:pPr>
      <w:rPr>
        <w:rFonts w:cs="Times New Roman"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92" w15:restartNumberingAfterBreak="0">
    <w:nsid w:val="620E75C1"/>
    <w:multiLevelType w:val="hybridMultilevel"/>
    <w:tmpl w:val="7772AC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G Time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G Times"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G Times" w:hint="default"/>
      </w:rPr>
    </w:lvl>
    <w:lvl w:ilvl="8" w:tplc="04090005" w:tentative="1">
      <w:start w:val="1"/>
      <w:numFmt w:val="bullet"/>
      <w:lvlText w:val=""/>
      <w:lvlJc w:val="left"/>
      <w:pPr>
        <w:ind w:left="6120" w:hanging="360"/>
      </w:pPr>
      <w:rPr>
        <w:rFonts w:ascii="Wingdings" w:hAnsi="Wingdings" w:hint="default"/>
      </w:rPr>
    </w:lvl>
  </w:abstractNum>
  <w:abstractNum w:abstractNumId="93" w15:restartNumberingAfterBreak="0">
    <w:nsid w:val="63627FE1"/>
    <w:multiLevelType w:val="hybridMultilevel"/>
    <w:tmpl w:val="501815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G Time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G Time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G Times"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63FF056E"/>
    <w:multiLevelType w:val="hybridMultilevel"/>
    <w:tmpl w:val="FFB8C7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G Time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G Times"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G Times" w:hint="default"/>
      </w:rPr>
    </w:lvl>
    <w:lvl w:ilvl="8" w:tplc="04090005" w:tentative="1">
      <w:start w:val="1"/>
      <w:numFmt w:val="bullet"/>
      <w:lvlText w:val=""/>
      <w:lvlJc w:val="left"/>
      <w:pPr>
        <w:ind w:left="6120" w:hanging="360"/>
      </w:pPr>
      <w:rPr>
        <w:rFonts w:ascii="Wingdings" w:hAnsi="Wingdings" w:hint="default"/>
      </w:rPr>
    </w:lvl>
  </w:abstractNum>
  <w:abstractNum w:abstractNumId="95" w15:restartNumberingAfterBreak="0">
    <w:nsid w:val="65357F78"/>
    <w:multiLevelType w:val="hybridMultilevel"/>
    <w:tmpl w:val="E59652FE"/>
    <w:lvl w:ilvl="0" w:tplc="C3B81F36">
      <w:start w:val="1"/>
      <w:numFmt w:val="decimal"/>
      <w:pStyle w:val="Paraofficial"/>
      <w:lvlText w:val="%1."/>
      <w:lvlJc w:val="left"/>
      <w:pPr>
        <w:tabs>
          <w:tab w:val="num" w:pos="1080"/>
        </w:tabs>
        <w:ind w:firstLine="720"/>
      </w:pPr>
      <w:rPr>
        <w:rFonts w:cs="Times New Roman" w:hint="default"/>
      </w:rPr>
    </w:lvl>
    <w:lvl w:ilvl="1" w:tplc="C2AEFEC6" w:tentative="1">
      <w:start w:val="1"/>
      <w:numFmt w:val="lowerLetter"/>
      <w:lvlText w:val="%2."/>
      <w:lvlJc w:val="left"/>
      <w:pPr>
        <w:tabs>
          <w:tab w:val="num" w:pos="2160"/>
        </w:tabs>
        <w:ind w:left="2160" w:hanging="360"/>
      </w:pPr>
      <w:rPr>
        <w:rFonts w:cs="Times New Roman"/>
      </w:rPr>
    </w:lvl>
    <w:lvl w:ilvl="2" w:tplc="BA90BD8C" w:tentative="1">
      <w:start w:val="1"/>
      <w:numFmt w:val="lowerRoman"/>
      <w:lvlText w:val="%3."/>
      <w:lvlJc w:val="right"/>
      <w:pPr>
        <w:tabs>
          <w:tab w:val="num" w:pos="2880"/>
        </w:tabs>
        <w:ind w:left="2880" w:hanging="180"/>
      </w:pPr>
      <w:rPr>
        <w:rFonts w:cs="Times New Roman"/>
      </w:rPr>
    </w:lvl>
    <w:lvl w:ilvl="3" w:tplc="1632FBC2" w:tentative="1">
      <w:start w:val="1"/>
      <w:numFmt w:val="decimal"/>
      <w:lvlText w:val="%4."/>
      <w:lvlJc w:val="left"/>
      <w:pPr>
        <w:tabs>
          <w:tab w:val="num" w:pos="3600"/>
        </w:tabs>
        <w:ind w:left="3600" w:hanging="360"/>
      </w:pPr>
      <w:rPr>
        <w:rFonts w:cs="Times New Roman"/>
      </w:rPr>
    </w:lvl>
    <w:lvl w:ilvl="4" w:tplc="D09EBA38" w:tentative="1">
      <w:start w:val="1"/>
      <w:numFmt w:val="lowerLetter"/>
      <w:lvlText w:val="%5."/>
      <w:lvlJc w:val="left"/>
      <w:pPr>
        <w:tabs>
          <w:tab w:val="num" w:pos="4320"/>
        </w:tabs>
        <w:ind w:left="4320" w:hanging="360"/>
      </w:pPr>
      <w:rPr>
        <w:rFonts w:cs="Times New Roman"/>
      </w:rPr>
    </w:lvl>
    <w:lvl w:ilvl="5" w:tplc="8AAC810C" w:tentative="1">
      <w:start w:val="1"/>
      <w:numFmt w:val="lowerRoman"/>
      <w:lvlText w:val="%6."/>
      <w:lvlJc w:val="right"/>
      <w:pPr>
        <w:tabs>
          <w:tab w:val="num" w:pos="5040"/>
        </w:tabs>
        <w:ind w:left="5040" w:hanging="180"/>
      </w:pPr>
      <w:rPr>
        <w:rFonts w:cs="Times New Roman"/>
      </w:rPr>
    </w:lvl>
    <w:lvl w:ilvl="6" w:tplc="42AE8944" w:tentative="1">
      <w:start w:val="1"/>
      <w:numFmt w:val="decimal"/>
      <w:lvlText w:val="%7."/>
      <w:lvlJc w:val="left"/>
      <w:pPr>
        <w:tabs>
          <w:tab w:val="num" w:pos="5760"/>
        </w:tabs>
        <w:ind w:left="5760" w:hanging="360"/>
      </w:pPr>
      <w:rPr>
        <w:rFonts w:cs="Times New Roman"/>
      </w:rPr>
    </w:lvl>
    <w:lvl w:ilvl="7" w:tplc="6728D686" w:tentative="1">
      <w:start w:val="1"/>
      <w:numFmt w:val="lowerLetter"/>
      <w:lvlText w:val="%8."/>
      <w:lvlJc w:val="left"/>
      <w:pPr>
        <w:tabs>
          <w:tab w:val="num" w:pos="6480"/>
        </w:tabs>
        <w:ind w:left="6480" w:hanging="360"/>
      </w:pPr>
      <w:rPr>
        <w:rFonts w:cs="Times New Roman"/>
      </w:rPr>
    </w:lvl>
    <w:lvl w:ilvl="8" w:tplc="84CCF434" w:tentative="1">
      <w:start w:val="1"/>
      <w:numFmt w:val="lowerRoman"/>
      <w:lvlText w:val="%9."/>
      <w:lvlJc w:val="right"/>
      <w:pPr>
        <w:tabs>
          <w:tab w:val="num" w:pos="7200"/>
        </w:tabs>
        <w:ind w:left="7200" w:hanging="180"/>
      </w:pPr>
      <w:rPr>
        <w:rFonts w:cs="Times New Roman"/>
      </w:rPr>
    </w:lvl>
  </w:abstractNum>
  <w:abstractNum w:abstractNumId="96" w15:restartNumberingAfterBreak="0">
    <w:nsid w:val="669120E1"/>
    <w:multiLevelType w:val="hybridMultilevel"/>
    <w:tmpl w:val="FE7A3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G Time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G Time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G Times"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66BD2333"/>
    <w:multiLevelType w:val="hybridMultilevel"/>
    <w:tmpl w:val="181C2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G Time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G Time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G Times"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67F57F9D"/>
    <w:multiLevelType w:val="hybridMultilevel"/>
    <w:tmpl w:val="14C890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G Time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G Times"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G Times" w:hint="default"/>
      </w:rPr>
    </w:lvl>
    <w:lvl w:ilvl="8" w:tplc="04090005" w:tentative="1">
      <w:start w:val="1"/>
      <w:numFmt w:val="bullet"/>
      <w:lvlText w:val=""/>
      <w:lvlJc w:val="left"/>
      <w:pPr>
        <w:ind w:left="6120" w:hanging="360"/>
      </w:pPr>
      <w:rPr>
        <w:rFonts w:ascii="Wingdings" w:hAnsi="Wingdings" w:hint="default"/>
      </w:rPr>
    </w:lvl>
  </w:abstractNum>
  <w:abstractNum w:abstractNumId="99" w15:restartNumberingAfterBreak="0">
    <w:nsid w:val="6A6C05D6"/>
    <w:multiLevelType w:val="hybridMultilevel"/>
    <w:tmpl w:val="0A4ED0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G Time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G Times"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G Times" w:hint="default"/>
      </w:rPr>
    </w:lvl>
    <w:lvl w:ilvl="8" w:tplc="04090005" w:tentative="1">
      <w:start w:val="1"/>
      <w:numFmt w:val="bullet"/>
      <w:lvlText w:val=""/>
      <w:lvlJc w:val="left"/>
      <w:pPr>
        <w:ind w:left="6120" w:hanging="360"/>
      </w:pPr>
      <w:rPr>
        <w:rFonts w:ascii="Wingdings" w:hAnsi="Wingdings" w:hint="default"/>
      </w:rPr>
    </w:lvl>
  </w:abstractNum>
  <w:abstractNum w:abstractNumId="100" w15:restartNumberingAfterBreak="0">
    <w:nsid w:val="6D6C1A77"/>
    <w:multiLevelType w:val="hybridMultilevel"/>
    <w:tmpl w:val="E1E824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G Time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G Times"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G Times" w:hint="default"/>
      </w:rPr>
    </w:lvl>
    <w:lvl w:ilvl="8" w:tplc="04090005" w:tentative="1">
      <w:start w:val="1"/>
      <w:numFmt w:val="bullet"/>
      <w:lvlText w:val=""/>
      <w:lvlJc w:val="left"/>
      <w:pPr>
        <w:ind w:left="6120" w:hanging="360"/>
      </w:pPr>
      <w:rPr>
        <w:rFonts w:ascii="Wingdings" w:hAnsi="Wingdings" w:hint="default"/>
      </w:rPr>
    </w:lvl>
  </w:abstractNum>
  <w:abstractNum w:abstractNumId="101" w15:restartNumberingAfterBreak="0">
    <w:nsid w:val="6FA60D33"/>
    <w:multiLevelType w:val="hybridMultilevel"/>
    <w:tmpl w:val="0F464C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G Time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G Times"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G Times" w:hint="default"/>
      </w:rPr>
    </w:lvl>
    <w:lvl w:ilvl="8" w:tplc="04090005" w:tentative="1">
      <w:start w:val="1"/>
      <w:numFmt w:val="bullet"/>
      <w:lvlText w:val=""/>
      <w:lvlJc w:val="left"/>
      <w:pPr>
        <w:ind w:left="6120" w:hanging="360"/>
      </w:pPr>
      <w:rPr>
        <w:rFonts w:ascii="Wingdings" w:hAnsi="Wingdings" w:hint="default"/>
      </w:rPr>
    </w:lvl>
  </w:abstractNum>
  <w:abstractNum w:abstractNumId="102" w15:restartNumberingAfterBreak="0">
    <w:nsid w:val="73612D21"/>
    <w:multiLevelType w:val="hybridMultilevel"/>
    <w:tmpl w:val="2C4CC948"/>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G Time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G Times"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G Times" w:hint="default"/>
      </w:rPr>
    </w:lvl>
    <w:lvl w:ilvl="8" w:tplc="FFFFFFFF" w:tentative="1">
      <w:start w:val="1"/>
      <w:numFmt w:val="bullet"/>
      <w:lvlText w:val=""/>
      <w:lvlJc w:val="left"/>
      <w:pPr>
        <w:ind w:left="6120" w:hanging="360"/>
      </w:pPr>
      <w:rPr>
        <w:rFonts w:ascii="Wingdings" w:hAnsi="Wingdings" w:hint="default"/>
      </w:rPr>
    </w:lvl>
  </w:abstractNum>
  <w:abstractNum w:abstractNumId="103" w15:restartNumberingAfterBreak="0">
    <w:nsid w:val="745813EB"/>
    <w:multiLevelType w:val="hybridMultilevel"/>
    <w:tmpl w:val="9E3E24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G Time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G Times"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G Times" w:hint="default"/>
      </w:rPr>
    </w:lvl>
    <w:lvl w:ilvl="8" w:tplc="04090005" w:tentative="1">
      <w:start w:val="1"/>
      <w:numFmt w:val="bullet"/>
      <w:lvlText w:val=""/>
      <w:lvlJc w:val="left"/>
      <w:pPr>
        <w:ind w:left="6120" w:hanging="360"/>
      </w:pPr>
      <w:rPr>
        <w:rFonts w:ascii="Wingdings" w:hAnsi="Wingdings" w:hint="default"/>
      </w:rPr>
    </w:lvl>
  </w:abstractNum>
  <w:abstractNum w:abstractNumId="104" w15:restartNumberingAfterBreak="0">
    <w:nsid w:val="74AE07D2"/>
    <w:multiLevelType w:val="hybridMultilevel"/>
    <w:tmpl w:val="700AA5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G Time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G Times"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G Times" w:hint="default"/>
      </w:rPr>
    </w:lvl>
    <w:lvl w:ilvl="8" w:tplc="04090005" w:tentative="1">
      <w:start w:val="1"/>
      <w:numFmt w:val="bullet"/>
      <w:lvlText w:val=""/>
      <w:lvlJc w:val="left"/>
      <w:pPr>
        <w:ind w:left="6120" w:hanging="360"/>
      </w:pPr>
      <w:rPr>
        <w:rFonts w:ascii="Wingdings" w:hAnsi="Wingdings" w:hint="default"/>
      </w:rPr>
    </w:lvl>
  </w:abstractNum>
  <w:abstractNum w:abstractNumId="105" w15:restartNumberingAfterBreak="0">
    <w:nsid w:val="74E36B39"/>
    <w:multiLevelType w:val="hybridMultilevel"/>
    <w:tmpl w:val="640E09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G Time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G Times"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G Times" w:hint="default"/>
      </w:rPr>
    </w:lvl>
    <w:lvl w:ilvl="8" w:tplc="04090005" w:tentative="1">
      <w:start w:val="1"/>
      <w:numFmt w:val="bullet"/>
      <w:lvlText w:val=""/>
      <w:lvlJc w:val="left"/>
      <w:pPr>
        <w:ind w:left="6120" w:hanging="360"/>
      </w:pPr>
      <w:rPr>
        <w:rFonts w:ascii="Wingdings" w:hAnsi="Wingdings" w:hint="default"/>
      </w:rPr>
    </w:lvl>
  </w:abstractNum>
  <w:abstractNum w:abstractNumId="106" w15:restartNumberingAfterBreak="0">
    <w:nsid w:val="750C28CD"/>
    <w:multiLevelType w:val="hybridMultilevel"/>
    <w:tmpl w:val="696477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G Time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G Times"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G Times" w:hint="default"/>
      </w:rPr>
    </w:lvl>
    <w:lvl w:ilvl="8" w:tplc="04090005" w:tentative="1">
      <w:start w:val="1"/>
      <w:numFmt w:val="bullet"/>
      <w:lvlText w:val=""/>
      <w:lvlJc w:val="left"/>
      <w:pPr>
        <w:ind w:left="6120" w:hanging="360"/>
      </w:pPr>
      <w:rPr>
        <w:rFonts w:ascii="Wingdings" w:hAnsi="Wingdings" w:hint="default"/>
      </w:rPr>
    </w:lvl>
  </w:abstractNum>
  <w:abstractNum w:abstractNumId="107" w15:restartNumberingAfterBreak="0">
    <w:nsid w:val="75382A07"/>
    <w:multiLevelType w:val="hybridMultilevel"/>
    <w:tmpl w:val="FB605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G Time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G Time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G Times"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75840771"/>
    <w:multiLevelType w:val="multilevel"/>
    <w:tmpl w:val="3DEA8BC6"/>
    <w:lvl w:ilvl="0">
      <w:start w:val="1"/>
      <w:numFmt w:val="decimal"/>
      <w:lvlText w:val="%1."/>
      <w:lvlJc w:val="left"/>
      <w:pPr>
        <w:tabs>
          <w:tab w:val="num" w:pos="720"/>
        </w:tabs>
        <w:ind w:left="720" w:hanging="720"/>
      </w:pPr>
      <w:rPr>
        <w:rFonts w:cs="Times New Roman" w:hint="default"/>
      </w:rPr>
    </w:lvl>
    <w:lvl w:ilvl="1">
      <w:start w:val="1"/>
      <w:numFmt w:val="lowerLetter"/>
      <w:pStyle w:val="Activity"/>
      <w:lvlText w:val="(%2)"/>
      <w:lvlJc w:val="left"/>
      <w:pPr>
        <w:tabs>
          <w:tab w:val="num" w:pos="1440"/>
        </w:tabs>
        <w:ind w:left="1440" w:hanging="720"/>
      </w:pPr>
      <w:rPr>
        <w:rFonts w:cs="Times New Roman" w:hint="default"/>
        <w:b w:val="0"/>
        <w:i w:val="0"/>
        <w:caps w:val="0"/>
        <w:vanish w:val="0"/>
        <w:sz w:val="22"/>
      </w:rPr>
    </w:lvl>
    <w:lvl w:ilvl="2">
      <w:start w:val="1"/>
      <w:numFmt w:val="none"/>
      <w:isLgl/>
      <w:lvlText w:val="1."/>
      <w:lvlJc w:val="left"/>
      <w:pPr>
        <w:tabs>
          <w:tab w:val="num" w:pos="1440"/>
        </w:tabs>
        <w:ind w:left="1440" w:hanging="720"/>
      </w:pPr>
      <w:rPr>
        <w:rFonts w:cs="Times New Roman" w:hint="default"/>
      </w:rPr>
    </w:lvl>
    <w:lvl w:ilvl="3">
      <w:start w:val="1"/>
      <w:numFmt w:val="decimal"/>
      <w:isLgl/>
      <w:lvlText w:val="%1.%2.%3.%4"/>
      <w:lvlJc w:val="left"/>
      <w:pPr>
        <w:tabs>
          <w:tab w:val="num" w:pos="2160"/>
        </w:tabs>
        <w:ind w:left="2160" w:hanging="1080"/>
      </w:pPr>
      <w:rPr>
        <w:rFonts w:cs="Times New Roman" w:hint="default"/>
      </w:rPr>
    </w:lvl>
    <w:lvl w:ilvl="4">
      <w:start w:val="1"/>
      <w:numFmt w:val="decimal"/>
      <w:isLgl/>
      <w:lvlText w:val="%1.%2.%3.%4.%5"/>
      <w:lvlJc w:val="left"/>
      <w:pPr>
        <w:tabs>
          <w:tab w:val="num" w:pos="2520"/>
        </w:tabs>
        <w:ind w:left="2520" w:hanging="1080"/>
      </w:pPr>
      <w:rPr>
        <w:rFonts w:cs="Times New Roman" w:hint="default"/>
      </w:rPr>
    </w:lvl>
    <w:lvl w:ilvl="5">
      <w:start w:val="1"/>
      <w:numFmt w:val="decimal"/>
      <w:isLgl/>
      <w:lvlText w:val="%1.%2.%3.%4.%5.%6"/>
      <w:lvlJc w:val="left"/>
      <w:pPr>
        <w:tabs>
          <w:tab w:val="num" w:pos="3240"/>
        </w:tabs>
        <w:ind w:left="3240" w:hanging="1440"/>
      </w:pPr>
      <w:rPr>
        <w:rFonts w:cs="Times New Roman" w:hint="default"/>
      </w:rPr>
    </w:lvl>
    <w:lvl w:ilvl="6">
      <w:start w:val="1"/>
      <w:numFmt w:val="decimal"/>
      <w:isLgl/>
      <w:lvlText w:val="%1.%2.%3.%4.%5.%6.%7"/>
      <w:lvlJc w:val="left"/>
      <w:pPr>
        <w:tabs>
          <w:tab w:val="num" w:pos="3600"/>
        </w:tabs>
        <w:ind w:left="3600" w:hanging="1440"/>
      </w:pPr>
      <w:rPr>
        <w:rFonts w:cs="Times New Roman" w:hint="default"/>
      </w:rPr>
    </w:lvl>
    <w:lvl w:ilvl="7">
      <w:start w:val="1"/>
      <w:numFmt w:val="decimal"/>
      <w:isLgl/>
      <w:lvlText w:val="%1.%2.%3.%4.%5.%6.%7.%8"/>
      <w:lvlJc w:val="left"/>
      <w:pPr>
        <w:tabs>
          <w:tab w:val="num" w:pos="4320"/>
        </w:tabs>
        <w:ind w:left="4320" w:hanging="1800"/>
      </w:pPr>
      <w:rPr>
        <w:rFonts w:cs="Times New Roman" w:hint="default"/>
      </w:rPr>
    </w:lvl>
    <w:lvl w:ilvl="8">
      <w:start w:val="1"/>
      <w:numFmt w:val="decimal"/>
      <w:isLgl/>
      <w:lvlText w:val="%1.%2.%3.%4.%5.%6.%7.%8.%9"/>
      <w:lvlJc w:val="left"/>
      <w:pPr>
        <w:tabs>
          <w:tab w:val="num" w:pos="4680"/>
        </w:tabs>
        <w:ind w:left="4680" w:hanging="1800"/>
      </w:pPr>
      <w:rPr>
        <w:rFonts w:cs="Times New Roman" w:hint="default"/>
      </w:rPr>
    </w:lvl>
  </w:abstractNum>
  <w:abstractNum w:abstractNumId="109" w15:restartNumberingAfterBreak="0">
    <w:nsid w:val="758B1D46"/>
    <w:multiLevelType w:val="hybridMultilevel"/>
    <w:tmpl w:val="9BC41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G Time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G Time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G Times"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76F26A0E"/>
    <w:multiLevelType w:val="hybridMultilevel"/>
    <w:tmpl w:val="B35C647A"/>
    <w:lvl w:ilvl="0" w:tplc="C98CAE80">
      <w:start w:val="1"/>
      <w:numFmt w:val="bullet"/>
      <w:lvlText w:val=""/>
      <w:lvlJc w:val="left"/>
      <w:pPr>
        <w:ind w:left="720" w:hanging="360"/>
      </w:pPr>
      <w:rPr>
        <w:rFonts w:ascii="Symbol" w:hAnsi="Symbol" w:hint="default"/>
      </w:rPr>
    </w:lvl>
    <w:lvl w:ilvl="1" w:tplc="04090019" w:tentative="1">
      <w:start w:val="1"/>
      <w:numFmt w:val="bullet"/>
      <w:lvlText w:val="o"/>
      <w:lvlJc w:val="left"/>
      <w:pPr>
        <w:ind w:left="1440" w:hanging="360"/>
      </w:pPr>
      <w:rPr>
        <w:rFonts w:ascii="Courier New" w:hAnsi="Courier New" w:cs="CG Times"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G Times"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G Times" w:hint="default"/>
      </w:rPr>
    </w:lvl>
    <w:lvl w:ilvl="8" w:tplc="0409001B" w:tentative="1">
      <w:start w:val="1"/>
      <w:numFmt w:val="bullet"/>
      <w:lvlText w:val=""/>
      <w:lvlJc w:val="left"/>
      <w:pPr>
        <w:ind w:left="6480" w:hanging="360"/>
      </w:pPr>
      <w:rPr>
        <w:rFonts w:ascii="Wingdings" w:hAnsi="Wingdings" w:hint="default"/>
      </w:rPr>
    </w:lvl>
  </w:abstractNum>
  <w:abstractNum w:abstractNumId="111" w15:restartNumberingAfterBreak="0">
    <w:nsid w:val="776E0C21"/>
    <w:multiLevelType w:val="hybridMultilevel"/>
    <w:tmpl w:val="729665BC"/>
    <w:lvl w:ilvl="0" w:tplc="6C36C5D6">
      <w:start w:val="1"/>
      <w:numFmt w:val="bullet"/>
      <w:lvlText w:val=""/>
      <w:lvlJc w:val="left"/>
      <w:pPr>
        <w:ind w:left="720" w:hanging="360"/>
      </w:pPr>
      <w:rPr>
        <w:rFonts w:ascii="Symbol" w:hAnsi="Symbol" w:hint="default"/>
      </w:rPr>
    </w:lvl>
    <w:lvl w:ilvl="1" w:tplc="04090019" w:tentative="1">
      <w:start w:val="1"/>
      <w:numFmt w:val="bullet"/>
      <w:lvlText w:val="o"/>
      <w:lvlJc w:val="left"/>
      <w:pPr>
        <w:ind w:left="1440" w:hanging="360"/>
      </w:pPr>
      <w:rPr>
        <w:rFonts w:ascii="Courier New" w:hAnsi="Courier New" w:cs="CG Times"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G Times"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G Times" w:hint="default"/>
      </w:rPr>
    </w:lvl>
    <w:lvl w:ilvl="8" w:tplc="0409001B" w:tentative="1">
      <w:start w:val="1"/>
      <w:numFmt w:val="bullet"/>
      <w:lvlText w:val=""/>
      <w:lvlJc w:val="left"/>
      <w:pPr>
        <w:ind w:left="6480" w:hanging="360"/>
      </w:pPr>
      <w:rPr>
        <w:rFonts w:ascii="Wingdings" w:hAnsi="Wingdings" w:hint="default"/>
      </w:rPr>
    </w:lvl>
  </w:abstractNum>
  <w:abstractNum w:abstractNumId="112" w15:restartNumberingAfterBreak="0">
    <w:nsid w:val="7870290C"/>
    <w:multiLevelType w:val="hybridMultilevel"/>
    <w:tmpl w:val="DCD6A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G Time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G Time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G Times"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7A5314DC"/>
    <w:multiLevelType w:val="hybridMultilevel"/>
    <w:tmpl w:val="EAE849E6"/>
    <w:lvl w:ilvl="0" w:tplc="0409000F">
      <w:start w:val="1"/>
      <w:numFmt w:val="bullet"/>
      <w:lvlText w:val=""/>
      <w:lvlJc w:val="left"/>
      <w:pPr>
        <w:ind w:left="720" w:hanging="360"/>
      </w:pPr>
      <w:rPr>
        <w:rFonts w:ascii="Symbol" w:hAnsi="Symbol" w:hint="default"/>
      </w:rPr>
    </w:lvl>
    <w:lvl w:ilvl="1" w:tplc="04090019" w:tentative="1">
      <w:start w:val="1"/>
      <w:numFmt w:val="bullet"/>
      <w:lvlText w:val="o"/>
      <w:lvlJc w:val="left"/>
      <w:pPr>
        <w:ind w:left="1440" w:hanging="360"/>
      </w:pPr>
      <w:rPr>
        <w:rFonts w:ascii="Courier New" w:hAnsi="Courier New" w:cs="CG Times"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G Times"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G Times" w:hint="default"/>
      </w:rPr>
    </w:lvl>
    <w:lvl w:ilvl="8" w:tplc="0409001B" w:tentative="1">
      <w:start w:val="1"/>
      <w:numFmt w:val="bullet"/>
      <w:lvlText w:val=""/>
      <w:lvlJc w:val="left"/>
      <w:pPr>
        <w:ind w:left="6480" w:hanging="360"/>
      </w:pPr>
      <w:rPr>
        <w:rFonts w:ascii="Wingdings" w:hAnsi="Wingdings" w:hint="default"/>
      </w:rPr>
    </w:lvl>
  </w:abstractNum>
  <w:abstractNum w:abstractNumId="114" w15:restartNumberingAfterBreak="0">
    <w:nsid w:val="7AD47731"/>
    <w:multiLevelType w:val="hybridMultilevel"/>
    <w:tmpl w:val="A794440A"/>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G Time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G Times"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G Times" w:hint="default"/>
      </w:rPr>
    </w:lvl>
    <w:lvl w:ilvl="8" w:tplc="FFFFFFFF" w:tentative="1">
      <w:start w:val="1"/>
      <w:numFmt w:val="bullet"/>
      <w:lvlText w:val=""/>
      <w:lvlJc w:val="left"/>
      <w:pPr>
        <w:ind w:left="6120" w:hanging="360"/>
      </w:pPr>
      <w:rPr>
        <w:rFonts w:ascii="Wingdings" w:hAnsi="Wingdings" w:hint="default"/>
      </w:rPr>
    </w:lvl>
  </w:abstractNum>
  <w:abstractNum w:abstractNumId="115" w15:restartNumberingAfterBreak="0">
    <w:nsid w:val="7BF12C4D"/>
    <w:multiLevelType w:val="hybridMultilevel"/>
    <w:tmpl w:val="2E9EB5C2"/>
    <w:lvl w:ilvl="0" w:tplc="04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G Times"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G Times"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G Times" w:hint="default"/>
      </w:rPr>
    </w:lvl>
    <w:lvl w:ilvl="8" w:tplc="10090005" w:tentative="1">
      <w:start w:val="1"/>
      <w:numFmt w:val="bullet"/>
      <w:lvlText w:val=""/>
      <w:lvlJc w:val="left"/>
      <w:pPr>
        <w:ind w:left="6120" w:hanging="360"/>
      </w:pPr>
      <w:rPr>
        <w:rFonts w:ascii="Wingdings" w:hAnsi="Wingdings" w:hint="default"/>
      </w:rPr>
    </w:lvl>
  </w:abstractNum>
  <w:abstractNum w:abstractNumId="116" w15:restartNumberingAfterBreak="0">
    <w:nsid w:val="7CE40F94"/>
    <w:multiLevelType w:val="hybridMultilevel"/>
    <w:tmpl w:val="C65683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G Time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G Times"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G Times" w:hint="default"/>
      </w:rPr>
    </w:lvl>
    <w:lvl w:ilvl="8" w:tplc="04090005" w:tentative="1">
      <w:start w:val="1"/>
      <w:numFmt w:val="bullet"/>
      <w:lvlText w:val=""/>
      <w:lvlJc w:val="left"/>
      <w:pPr>
        <w:ind w:left="6120" w:hanging="360"/>
      </w:pPr>
      <w:rPr>
        <w:rFonts w:ascii="Wingdings" w:hAnsi="Wingdings" w:hint="default"/>
      </w:rPr>
    </w:lvl>
  </w:abstractNum>
  <w:abstractNum w:abstractNumId="117" w15:restartNumberingAfterBreak="0">
    <w:nsid w:val="7DA62681"/>
    <w:multiLevelType w:val="hybridMultilevel"/>
    <w:tmpl w:val="AAF279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G Time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G Times"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G Times" w:hint="default"/>
      </w:rPr>
    </w:lvl>
    <w:lvl w:ilvl="8" w:tplc="04090005" w:tentative="1">
      <w:start w:val="1"/>
      <w:numFmt w:val="bullet"/>
      <w:lvlText w:val=""/>
      <w:lvlJc w:val="left"/>
      <w:pPr>
        <w:ind w:left="6120" w:hanging="360"/>
      </w:pPr>
      <w:rPr>
        <w:rFonts w:ascii="Wingdings" w:hAnsi="Wingdings" w:hint="default"/>
      </w:rPr>
    </w:lvl>
  </w:abstractNum>
  <w:abstractNum w:abstractNumId="118" w15:restartNumberingAfterBreak="0">
    <w:nsid w:val="7EA71223"/>
    <w:multiLevelType w:val="hybridMultilevel"/>
    <w:tmpl w:val="D9BE0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G Time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G Time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G Times" w:hint="default"/>
      </w:rPr>
    </w:lvl>
    <w:lvl w:ilvl="8" w:tplc="04090005" w:tentative="1">
      <w:start w:val="1"/>
      <w:numFmt w:val="bullet"/>
      <w:lvlText w:val=""/>
      <w:lvlJc w:val="left"/>
      <w:pPr>
        <w:ind w:left="6480" w:hanging="360"/>
      </w:pPr>
      <w:rPr>
        <w:rFonts w:ascii="Wingdings" w:hAnsi="Wingdings" w:hint="default"/>
      </w:rPr>
    </w:lvl>
  </w:abstractNum>
  <w:num w:numId="1" w16cid:durableId="1373994836">
    <w:abstractNumId w:val="33"/>
  </w:num>
  <w:num w:numId="2" w16cid:durableId="2087145386">
    <w:abstractNumId w:val="43"/>
  </w:num>
  <w:num w:numId="3" w16cid:durableId="80223894">
    <w:abstractNumId w:val="39"/>
  </w:num>
  <w:num w:numId="4" w16cid:durableId="422384834">
    <w:abstractNumId w:val="34"/>
  </w:num>
  <w:num w:numId="5" w16cid:durableId="70347676">
    <w:abstractNumId w:val="108"/>
  </w:num>
  <w:num w:numId="6" w16cid:durableId="238947126">
    <w:abstractNumId w:val="57"/>
  </w:num>
  <w:num w:numId="7" w16cid:durableId="998924007">
    <w:abstractNumId w:val="53"/>
  </w:num>
  <w:num w:numId="8" w16cid:durableId="28652537">
    <w:abstractNumId w:val="95"/>
  </w:num>
  <w:num w:numId="9" w16cid:durableId="59520090">
    <w:abstractNumId w:val="62"/>
  </w:num>
  <w:num w:numId="10" w16cid:durableId="379978545">
    <w:abstractNumId w:val="0"/>
  </w:num>
  <w:num w:numId="11" w16cid:durableId="320085687">
    <w:abstractNumId w:val="91"/>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487601151">
    <w:abstractNumId w:val="88"/>
  </w:num>
  <w:num w:numId="13" w16cid:durableId="2087147147">
    <w:abstractNumId w:val="75"/>
  </w:num>
  <w:num w:numId="14" w16cid:durableId="1298216797">
    <w:abstractNumId w:val="14"/>
    <w:lvlOverride w:ilvl="0">
      <w:lvl w:ilvl="0">
        <w:start w:val="1"/>
        <w:numFmt w:val="decimal"/>
        <w:pStyle w:val="Normalnumber"/>
        <w:lvlText w:val="%1."/>
        <w:lvlJc w:val="left"/>
        <w:pPr>
          <w:tabs>
            <w:tab w:val="num" w:pos="7542"/>
          </w:tabs>
          <w:ind w:left="8222" w:firstLine="0"/>
        </w:pPr>
        <w:rPr>
          <w:rFonts w:hint="default"/>
          <w:b w:val="0"/>
        </w:rPr>
      </w:lvl>
    </w:lvlOverride>
  </w:num>
  <w:num w:numId="15" w16cid:durableId="615252547">
    <w:abstractNumId w:val="26"/>
  </w:num>
  <w:num w:numId="16" w16cid:durableId="1782609345">
    <w:abstractNumId w:val="37"/>
  </w:num>
  <w:num w:numId="17" w16cid:durableId="1038552424">
    <w:abstractNumId w:val="27"/>
  </w:num>
  <w:num w:numId="18" w16cid:durableId="2107573273">
    <w:abstractNumId w:val="105"/>
  </w:num>
  <w:num w:numId="19" w16cid:durableId="1859780763">
    <w:abstractNumId w:val="80"/>
  </w:num>
  <w:num w:numId="20" w16cid:durableId="1657611704">
    <w:abstractNumId w:val="30"/>
  </w:num>
  <w:num w:numId="21" w16cid:durableId="798034397">
    <w:abstractNumId w:val="89"/>
  </w:num>
  <w:num w:numId="22" w16cid:durableId="421880658">
    <w:abstractNumId w:val="12"/>
  </w:num>
  <w:num w:numId="23" w16cid:durableId="159197026">
    <w:abstractNumId w:val="102"/>
  </w:num>
  <w:num w:numId="24" w16cid:durableId="289897089">
    <w:abstractNumId w:val="54"/>
  </w:num>
  <w:num w:numId="25" w16cid:durableId="1806852873">
    <w:abstractNumId w:val="85"/>
  </w:num>
  <w:num w:numId="26" w16cid:durableId="153765424">
    <w:abstractNumId w:val="8"/>
  </w:num>
  <w:num w:numId="27" w16cid:durableId="1334726112">
    <w:abstractNumId w:val="86"/>
  </w:num>
  <w:num w:numId="28" w16cid:durableId="1457915052">
    <w:abstractNumId w:val="38"/>
  </w:num>
  <w:num w:numId="29" w16cid:durableId="1943145855">
    <w:abstractNumId w:val="71"/>
  </w:num>
  <w:num w:numId="30" w16cid:durableId="1977489467">
    <w:abstractNumId w:val="114"/>
  </w:num>
  <w:num w:numId="31" w16cid:durableId="1466464902">
    <w:abstractNumId w:val="51"/>
  </w:num>
  <w:num w:numId="32" w16cid:durableId="715011003">
    <w:abstractNumId w:val="2"/>
  </w:num>
  <w:num w:numId="33" w16cid:durableId="1322585641">
    <w:abstractNumId w:val="22"/>
  </w:num>
  <w:num w:numId="34" w16cid:durableId="1909726094">
    <w:abstractNumId w:val="46"/>
  </w:num>
  <w:num w:numId="35" w16cid:durableId="1149205352">
    <w:abstractNumId w:val="44"/>
  </w:num>
  <w:num w:numId="36" w16cid:durableId="507910975">
    <w:abstractNumId w:val="96"/>
  </w:num>
  <w:num w:numId="37" w16cid:durableId="2030057366">
    <w:abstractNumId w:val="115"/>
  </w:num>
  <w:num w:numId="38" w16cid:durableId="1049256492">
    <w:abstractNumId w:val="94"/>
  </w:num>
  <w:num w:numId="39" w16cid:durableId="54672335">
    <w:abstractNumId w:val="97"/>
  </w:num>
  <w:num w:numId="40" w16cid:durableId="1138764659">
    <w:abstractNumId w:val="61"/>
  </w:num>
  <w:num w:numId="41" w16cid:durableId="500655694">
    <w:abstractNumId w:val="83"/>
  </w:num>
  <w:num w:numId="42" w16cid:durableId="260338782">
    <w:abstractNumId w:val="109"/>
  </w:num>
  <w:num w:numId="43" w16cid:durableId="250236840">
    <w:abstractNumId w:val="6"/>
  </w:num>
  <w:num w:numId="44" w16cid:durableId="911891546">
    <w:abstractNumId w:val="68"/>
  </w:num>
  <w:num w:numId="45" w16cid:durableId="850527351">
    <w:abstractNumId w:val="111"/>
  </w:num>
  <w:num w:numId="46" w16cid:durableId="2104912544">
    <w:abstractNumId w:val="70"/>
  </w:num>
  <w:num w:numId="47" w16cid:durableId="1492939447">
    <w:abstractNumId w:val="16"/>
  </w:num>
  <w:num w:numId="48" w16cid:durableId="725569149">
    <w:abstractNumId w:val="59"/>
  </w:num>
  <w:num w:numId="49" w16cid:durableId="1507094546">
    <w:abstractNumId w:val="77"/>
  </w:num>
  <w:num w:numId="50" w16cid:durableId="682628794">
    <w:abstractNumId w:val="69"/>
  </w:num>
  <w:num w:numId="51" w16cid:durableId="161623140">
    <w:abstractNumId w:val="18"/>
  </w:num>
  <w:num w:numId="52" w16cid:durableId="988753949">
    <w:abstractNumId w:val="58"/>
  </w:num>
  <w:num w:numId="53" w16cid:durableId="198326714">
    <w:abstractNumId w:val="52"/>
  </w:num>
  <w:num w:numId="54" w16cid:durableId="1419323637">
    <w:abstractNumId w:val="3"/>
  </w:num>
  <w:num w:numId="55" w16cid:durableId="1956054369">
    <w:abstractNumId w:val="7"/>
  </w:num>
  <w:num w:numId="56" w16cid:durableId="216551803">
    <w:abstractNumId w:val="112"/>
  </w:num>
  <w:num w:numId="57" w16cid:durableId="648094717">
    <w:abstractNumId w:val="56"/>
  </w:num>
  <w:num w:numId="58" w16cid:durableId="1484928056">
    <w:abstractNumId w:val="93"/>
  </w:num>
  <w:num w:numId="59" w16cid:durableId="55518198">
    <w:abstractNumId w:val="21"/>
  </w:num>
  <w:num w:numId="60" w16cid:durableId="1604337637">
    <w:abstractNumId w:val="66"/>
  </w:num>
  <w:num w:numId="61" w16cid:durableId="87775021">
    <w:abstractNumId w:val="107"/>
  </w:num>
  <w:num w:numId="62" w16cid:durableId="848256047">
    <w:abstractNumId w:val="99"/>
  </w:num>
  <w:num w:numId="63" w16cid:durableId="1347486727">
    <w:abstractNumId w:val="113"/>
  </w:num>
  <w:num w:numId="64" w16cid:durableId="1111046861">
    <w:abstractNumId w:val="19"/>
  </w:num>
  <w:num w:numId="65" w16cid:durableId="298075698">
    <w:abstractNumId w:val="117"/>
  </w:num>
  <w:num w:numId="66" w16cid:durableId="1068773257">
    <w:abstractNumId w:val="29"/>
  </w:num>
  <w:num w:numId="67" w16cid:durableId="1608152696">
    <w:abstractNumId w:val="11"/>
  </w:num>
  <w:num w:numId="68" w16cid:durableId="609749489">
    <w:abstractNumId w:val="78"/>
  </w:num>
  <w:num w:numId="69" w16cid:durableId="396050909">
    <w:abstractNumId w:val="15"/>
  </w:num>
  <w:num w:numId="70" w16cid:durableId="1930769202">
    <w:abstractNumId w:val="45"/>
  </w:num>
  <w:num w:numId="71" w16cid:durableId="978413446">
    <w:abstractNumId w:val="63"/>
  </w:num>
  <w:num w:numId="72" w16cid:durableId="1558663329">
    <w:abstractNumId w:val="82"/>
  </w:num>
  <w:num w:numId="73" w16cid:durableId="2096051184">
    <w:abstractNumId w:val="81"/>
  </w:num>
  <w:num w:numId="74" w16cid:durableId="712854175">
    <w:abstractNumId w:val="65"/>
  </w:num>
  <w:num w:numId="75" w16cid:durableId="1909655988">
    <w:abstractNumId w:val="84"/>
  </w:num>
  <w:num w:numId="76" w16cid:durableId="1797870943">
    <w:abstractNumId w:val="79"/>
  </w:num>
  <w:num w:numId="77" w16cid:durableId="1624265246">
    <w:abstractNumId w:val="47"/>
  </w:num>
  <w:num w:numId="78" w16cid:durableId="11955215">
    <w:abstractNumId w:val="28"/>
  </w:num>
  <w:num w:numId="79" w16cid:durableId="1097823852">
    <w:abstractNumId w:val="98"/>
  </w:num>
  <w:num w:numId="80" w16cid:durableId="1468165717">
    <w:abstractNumId w:val="116"/>
  </w:num>
  <w:num w:numId="81" w16cid:durableId="243345527">
    <w:abstractNumId w:val="100"/>
  </w:num>
  <w:num w:numId="82" w16cid:durableId="356204261">
    <w:abstractNumId w:val="36"/>
  </w:num>
  <w:num w:numId="83" w16cid:durableId="530801071">
    <w:abstractNumId w:val="31"/>
  </w:num>
  <w:num w:numId="84" w16cid:durableId="1220827073">
    <w:abstractNumId w:val="67"/>
  </w:num>
  <w:num w:numId="85" w16cid:durableId="1493987983">
    <w:abstractNumId w:val="90"/>
  </w:num>
  <w:num w:numId="86" w16cid:durableId="468858997">
    <w:abstractNumId w:val="25"/>
  </w:num>
  <w:num w:numId="87" w16cid:durableId="654453532">
    <w:abstractNumId w:val="74"/>
  </w:num>
  <w:num w:numId="88" w16cid:durableId="421881429">
    <w:abstractNumId w:val="73"/>
  </w:num>
  <w:num w:numId="89" w16cid:durableId="279722285">
    <w:abstractNumId w:val="103"/>
  </w:num>
  <w:num w:numId="90" w16cid:durableId="597640920">
    <w:abstractNumId w:val="64"/>
  </w:num>
  <w:num w:numId="91" w16cid:durableId="19937901">
    <w:abstractNumId w:val="23"/>
  </w:num>
  <w:num w:numId="92" w16cid:durableId="662586907">
    <w:abstractNumId w:val="10"/>
  </w:num>
  <w:num w:numId="93" w16cid:durableId="1046491678">
    <w:abstractNumId w:val="101"/>
  </w:num>
  <w:num w:numId="94" w16cid:durableId="1884101606">
    <w:abstractNumId w:val="48"/>
  </w:num>
  <w:num w:numId="95" w16cid:durableId="2102949971">
    <w:abstractNumId w:val="1"/>
  </w:num>
  <w:num w:numId="96" w16cid:durableId="1393043467">
    <w:abstractNumId w:val="40"/>
  </w:num>
  <w:num w:numId="97" w16cid:durableId="1854880945">
    <w:abstractNumId w:val="24"/>
  </w:num>
  <w:num w:numId="98" w16cid:durableId="317341891">
    <w:abstractNumId w:val="92"/>
  </w:num>
  <w:num w:numId="99" w16cid:durableId="1273437687">
    <w:abstractNumId w:val="104"/>
  </w:num>
  <w:num w:numId="100" w16cid:durableId="1379471177">
    <w:abstractNumId w:val="106"/>
  </w:num>
  <w:num w:numId="101" w16cid:durableId="140344811">
    <w:abstractNumId w:val="13"/>
  </w:num>
  <w:num w:numId="102" w16cid:durableId="3940909">
    <w:abstractNumId w:val="87"/>
  </w:num>
  <w:num w:numId="103" w16cid:durableId="1222670751">
    <w:abstractNumId w:val="49"/>
  </w:num>
  <w:num w:numId="104" w16cid:durableId="233899601">
    <w:abstractNumId w:val="60"/>
  </w:num>
  <w:num w:numId="105" w16cid:durableId="1946233667">
    <w:abstractNumId w:val="35"/>
  </w:num>
  <w:num w:numId="106" w16cid:durableId="1534999999">
    <w:abstractNumId w:val="41"/>
  </w:num>
  <w:num w:numId="107" w16cid:durableId="2041784018">
    <w:abstractNumId w:val="72"/>
  </w:num>
  <w:num w:numId="108" w16cid:durableId="2030598912">
    <w:abstractNumId w:val="76"/>
  </w:num>
  <w:num w:numId="109" w16cid:durableId="2001542473">
    <w:abstractNumId w:val="42"/>
  </w:num>
  <w:num w:numId="110" w16cid:durableId="941762393">
    <w:abstractNumId w:val="110"/>
  </w:num>
  <w:num w:numId="111" w16cid:durableId="1051613110">
    <w:abstractNumId w:val="50"/>
  </w:num>
  <w:num w:numId="112" w16cid:durableId="919678745">
    <w:abstractNumId w:val="9"/>
  </w:num>
  <w:num w:numId="113" w16cid:durableId="2084451795">
    <w:abstractNumId w:val="118"/>
  </w:num>
  <w:num w:numId="114" w16cid:durableId="324479470">
    <w:abstractNumId w:val="5"/>
  </w:num>
  <w:num w:numId="115" w16cid:durableId="969555742">
    <w:abstractNumId w:val="17"/>
  </w:num>
  <w:num w:numId="116" w16cid:durableId="669409896">
    <w:abstractNumId w:val="55"/>
  </w:num>
  <w:num w:numId="117" w16cid:durableId="1988197077">
    <w:abstractNumId w:val="4"/>
  </w:num>
  <w:num w:numId="118" w16cid:durableId="117602656">
    <w:abstractNumId w:val="20"/>
  </w:num>
  <w:num w:numId="119" w16cid:durableId="776876228">
    <w:abstractNumId w:val="32"/>
  </w:num>
  <w:numIdMacAtCleanup w:val="1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C70"/>
    <w:rsid w:val="000019C1"/>
    <w:rsid w:val="00014AE3"/>
    <w:rsid w:val="00042698"/>
    <w:rsid w:val="0008082A"/>
    <w:rsid w:val="0008380C"/>
    <w:rsid w:val="000A3A7F"/>
    <w:rsid w:val="000A79F7"/>
    <w:rsid w:val="000B3DE2"/>
    <w:rsid w:val="000B4822"/>
    <w:rsid w:val="000F27E7"/>
    <w:rsid w:val="00103498"/>
    <w:rsid w:val="0012654B"/>
    <w:rsid w:val="0017037D"/>
    <w:rsid w:val="0018785F"/>
    <w:rsid w:val="001E22BF"/>
    <w:rsid w:val="002015CC"/>
    <w:rsid w:val="002425DB"/>
    <w:rsid w:val="00245BF5"/>
    <w:rsid w:val="00251753"/>
    <w:rsid w:val="00273EAB"/>
    <w:rsid w:val="00283F08"/>
    <w:rsid w:val="00285804"/>
    <w:rsid w:val="002C459C"/>
    <w:rsid w:val="002C6B98"/>
    <w:rsid w:val="00301D57"/>
    <w:rsid w:val="00362DED"/>
    <w:rsid w:val="00415256"/>
    <w:rsid w:val="00443B76"/>
    <w:rsid w:val="00447FA6"/>
    <w:rsid w:val="004536CE"/>
    <w:rsid w:val="00462F4E"/>
    <w:rsid w:val="00467221"/>
    <w:rsid w:val="004F60FB"/>
    <w:rsid w:val="00530D1D"/>
    <w:rsid w:val="00554638"/>
    <w:rsid w:val="0059189E"/>
    <w:rsid w:val="0059228C"/>
    <w:rsid w:val="005F73FC"/>
    <w:rsid w:val="00600638"/>
    <w:rsid w:val="006254C5"/>
    <w:rsid w:val="006527E5"/>
    <w:rsid w:val="006A3ED6"/>
    <w:rsid w:val="006B51BE"/>
    <w:rsid w:val="006C27A4"/>
    <w:rsid w:val="00731C12"/>
    <w:rsid w:val="00770B10"/>
    <w:rsid w:val="00811FE0"/>
    <w:rsid w:val="008413B6"/>
    <w:rsid w:val="008746D6"/>
    <w:rsid w:val="008A0FBA"/>
    <w:rsid w:val="008D68ED"/>
    <w:rsid w:val="0090439E"/>
    <w:rsid w:val="00934613"/>
    <w:rsid w:val="009B072D"/>
    <w:rsid w:val="009D6416"/>
    <w:rsid w:val="009F46FD"/>
    <w:rsid w:val="009F7871"/>
    <w:rsid w:val="00A101D1"/>
    <w:rsid w:val="00A10E94"/>
    <w:rsid w:val="00B33B3E"/>
    <w:rsid w:val="00B66A79"/>
    <w:rsid w:val="00BC048F"/>
    <w:rsid w:val="00BF5DB5"/>
    <w:rsid w:val="00C17B82"/>
    <w:rsid w:val="00C538A5"/>
    <w:rsid w:val="00C55143"/>
    <w:rsid w:val="00C5673F"/>
    <w:rsid w:val="00C63A5F"/>
    <w:rsid w:val="00C7723A"/>
    <w:rsid w:val="00CA25F7"/>
    <w:rsid w:val="00CD7FCC"/>
    <w:rsid w:val="00D0125C"/>
    <w:rsid w:val="00D02198"/>
    <w:rsid w:val="00D471BB"/>
    <w:rsid w:val="00D9401C"/>
    <w:rsid w:val="00DA4FD7"/>
    <w:rsid w:val="00DB3431"/>
    <w:rsid w:val="00DE4ABE"/>
    <w:rsid w:val="00E30616"/>
    <w:rsid w:val="00E961BD"/>
    <w:rsid w:val="00EA662A"/>
    <w:rsid w:val="00EB312C"/>
    <w:rsid w:val="00EE0CC3"/>
    <w:rsid w:val="00F00675"/>
    <w:rsid w:val="00F04B73"/>
    <w:rsid w:val="00F11FC4"/>
    <w:rsid w:val="00F2600C"/>
    <w:rsid w:val="00F306AD"/>
    <w:rsid w:val="00F36083"/>
    <w:rsid w:val="00F363EC"/>
    <w:rsid w:val="00F815B6"/>
    <w:rsid w:val="00F934DC"/>
    <w:rsid w:val="00FC110F"/>
    <w:rsid w:val="00FF4D5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09B5B"/>
  <w15:chartTrackingRefBased/>
  <w15:docId w15:val="{C079AECA-39D8-DD4A-A5F1-432D65BBA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algun Gothic" w:hAnsi="Calibri"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ko-KR"/>
    </w:rPr>
  </w:style>
  <w:style w:type="paragraph" w:styleId="Heading1">
    <w:name w:val="heading 1"/>
    <w:basedOn w:val="Normal"/>
    <w:next w:val="Normal"/>
    <w:link w:val="Heading1Char"/>
    <w:qFormat/>
    <w:rsid w:val="00132C70"/>
    <w:pPr>
      <w:keepNext/>
      <w:tabs>
        <w:tab w:val="left" w:pos="770"/>
      </w:tabs>
      <w:spacing w:before="240" w:after="120" w:line="240" w:lineRule="auto"/>
      <w:ind w:right="357"/>
      <w:jc w:val="center"/>
      <w:outlineLvl w:val="0"/>
    </w:pPr>
    <w:rPr>
      <w:rFonts w:ascii="Times New Roman" w:hAnsi="Times New Roman"/>
      <w:b/>
      <w:caps/>
      <w:szCs w:val="20"/>
      <w:lang w:val="en-GB" w:eastAsia="en-US"/>
    </w:rPr>
  </w:style>
  <w:style w:type="paragraph" w:styleId="Heading2">
    <w:name w:val="heading 2"/>
    <w:basedOn w:val="Normal"/>
    <w:next w:val="Normal"/>
    <w:link w:val="Heading2Char"/>
    <w:qFormat/>
    <w:rsid w:val="00132C70"/>
    <w:pPr>
      <w:keepNext/>
      <w:spacing w:before="120" w:after="120" w:line="240" w:lineRule="auto"/>
      <w:jc w:val="center"/>
      <w:outlineLvl w:val="1"/>
    </w:pPr>
    <w:rPr>
      <w:rFonts w:ascii="Times New Roman" w:hAnsi="Times New Roman"/>
      <w:b/>
      <w:bCs/>
      <w:i/>
      <w:iCs/>
      <w:szCs w:val="24"/>
      <w:lang w:val="en-GB" w:eastAsia="x-none"/>
    </w:rPr>
  </w:style>
  <w:style w:type="paragraph" w:styleId="Heading3">
    <w:name w:val="heading 3"/>
    <w:basedOn w:val="Normal"/>
    <w:next w:val="Normal"/>
    <w:link w:val="Heading3Char"/>
    <w:qFormat/>
    <w:rsid w:val="00132C70"/>
    <w:pPr>
      <w:keepNext/>
      <w:spacing w:before="120" w:after="120" w:line="240" w:lineRule="auto"/>
      <w:jc w:val="center"/>
      <w:outlineLvl w:val="2"/>
    </w:pPr>
    <w:rPr>
      <w:rFonts w:ascii="Times New Roman" w:hAnsi="Times New Roman"/>
      <w:i/>
      <w:iCs/>
      <w:szCs w:val="24"/>
      <w:lang w:val="en-GB" w:eastAsia="en-US"/>
    </w:rPr>
  </w:style>
  <w:style w:type="paragraph" w:styleId="Heading40">
    <w:name w:val="heading 4"/>
    <w:basedOn w:val="Normal"/>
    <w:link w:val="Heading4Char"/>
    <w:qFormat/>
    <w:rsid w:val="00132C70"/>
    <w:pPr>
      <w:keepNext/>
      <w:spacing w:before="120" w:after="120" w:line="240" w:lineRule="auto"/>
      <w:jc w:val="both"/>
      <w:outlineLvl w:val="3"/>
    </w:pPr>
    <w:rPr>
      <w:rFonts w:ascii="Times New Roman" w:eastAsia="Arial Unicode MS" w:hAnsi="Times New Roman"/>
      <w:b/>
      <w:i/>
      <w:szCs w:val="24"/>
      <w:lang w:val="en-GB" w:eastAsia="en-US"/>
    </w:rPr>
  </w:style>
  <w:style w:type="paragraph" w:styleId="Heading5">
    <w:name w:val="heading 5"/>
    <w:basedOn w:val="Normal"/>
    <w:next w:val="Normal"/>
    <w:link w:val="Heading5Char"/>
    <w:qFormat/>
    <w:rsid w:val="00132C70"/>
    <w:pPr>
      <w:keepNext/>
      <w:numPr>
        <w:ilvl w:val="4"/>
        <w:numId w:val="4"/>
      </w:numPr>
      <w:spacing w:before="120" w:after="120" w:line="240" w:lineRule="auto"/>
      <w:outlineLvl w:val="4"/>
    </w:pPr>
    <w:rPr>
      <w:rFonts w:ascii="Times New Roman" w:hAnsi="Times New Roman"/>
      <w:bCs/>
      <w:i/>
      <w:szCs w:val="26"/>
      <w:lang w:val="en-CA" w:eastAsia="x-none"/>
    </w:rPr>
  </w:style>
  <w:style w:type="paragraph" w:styleId="Heading6">
    <w:name w:val="heading 6"/>
    <w:basedOn w:val="Normal"/>
    <w:next w:val="Normal"/>
    <w:link w:val="Heading6Char"/>
    <w:qFormat/>
    <w:rsid w:val="00132C70"/>
    <w:pPr>
      <w:keepNext/>
      <w:spacing w:after="240" w:line="240" w:lineRule="exact"/>
      <w:jc w:val="both"/>
      <w:outlineLvl w:val="5"/>
    </w:pPr>
    <w:rPr>
      <w:rFonts w:ascii="Times New Roman" w:hAnsi="Times New Roman"/>
      <w:i/>
      <w:sz w:val="24"/>
      <w:szCs w:val="20"/>
      <w:lang w:val="en-GB" w:eastAsia="en-US"/>
    </w:rPr>
  </w:style>
  <w:style w:type="paragraph" w:styleId="Heading7">
    <w:name w:val="heading 7"/>
    <w:basedOn w:val="Normal"/>
    <w:next w:val="Normal"/>
    <w:link w:val="Heading7Char"/>
    <w:qFormat/>
    <w:rsid w:val="00132C70"/>
    <w:pPr>
      <w:keepNext/>
      <w:spacing w:after="0" w:line="240" w:lineRule="auto"/>
      <w:jc w:val="right"/>
      <w:outlineLvl w:val="6"/>
    </w:pPr>
    <w:rPr>
      <w:rFonts w:ascii="Univers" w:hAnsi="Univers"/>
      <w:b/>
      <w:sz w:val="28"/>
      <w:szCs w:val="24"/>
      <w:lang w:val="en-GB" w:eastAsia="en-US"/>
    </w:rPr>
  </w:style>
  <w:style w:type="paragraph" w:styleId="Heading8">
    <w:name w:val="heading 8"/>
    <w:basedOn w:val="Normal"/>
    <w:next w:val="Normal"/>
    <w:link w:val="Heading8Char"/>
    <w:qFormat/>
    <w:rsid w:val="00132C70"/>
    <w:pPr>
      <w:keepNext/>
      <w:spacing w:after="0" w:line="240" w:lineRule="auto"/>
      <w:jc w:val="right"/>
      <w:outlineLvl w:val="7"/>
    </w:pPr>
    <w:rPr>
      <w:rFonts w:ascii="Univers" w:hAnsi="Univers"/>
      <w:b/>
      <w:sz w:val="32"/>
      <w:szCs w:val="24"/>
      <w:lang w:val="en-GB" w:eastAsia="en-US"/>
    </w:rPr>
  </w:style>
  <w:style w:type="paragraph" w:styleId="Heading9">
    <w:name w:val="heading 9"/>
    <w:basedOn w:val="Normal"/>
    <w:next w:val="Normal"/>
    <w:link w:val="Heading9Char"/>
    <w:qFormat/>
    <w:rsid w:val="00132C70"/>
    <w:pPr>
      <w:keepNext/>
      <w:spacing w:before="100" w:beforeAutospacing="1" w:after="120" w:line="240" w:lineRule="auto"/>
      <w:jc w:val="both"/>
      <w:outlineLvl w:val="8"/>
    </w:pPr>
    <w:rPr>
      <w:rFonts w:ascii="Times New Roman" w:hAnsi="Times New Roman"/>
      <w:i/>
      <w:iCs/>
      <w:szCs w:val="24"/>
      <w:lang w:val="en-GB"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132C70"/>
    <w:rPr>
      <w:rFonts w:ascii="Times New Roman" w:hAnsi="Times New Roman"/>
      <w:b/>
      <w:caps/>
      <w:sz w:val="22"/>
      <w:lang w:val="en-GB" w:eastAsia="en-US"/>
    </w:rPr>
  </w:style>
  <w:style w:type="character" w:customStyle="1" w:styleId="Heading2Char">
    <w:name w:val="Heading 2 Char"/>
    <w:link w:val="Heading2"/>
    <w:rsid w:val="00132C70"/>
    <w:rPr>
      <w:rFonts w:ascii="Times New Roman" w:hAnsi="Times New Roman"/>
      <w:b/>
      <w:bCs/>
      <w:i/>
      <w:iCs/>
      <w:sz w:val="22"/>
      <w:szCs w:val="24"/>
      <w:lang w:val="en-GB" w:eastAsia="x-none"/>
    </w:rPr>
  </w:style>
  <w:style w:type="character" w:customStyle="1" w:styleId="Heading3Char">
    <w:name w:val="Heading 3 Char"/>
    <w:link w:val="Heading3"/>
    <w:rsid w:val="00132C70"/>
    <w:rPr>
      <w:rFonts w:ascii="Times New Roman" w:hAnsi="Times New Roman"/>
      <w:i/>
      <w:iCs/>
      <w:sz w:val="22"/>
      <w:szCs w:val="24"/>
      <w:lang w:val="en-GB" w:eastAsia="en-US"/>
    </w:rPr>
  </w:style>
  <w:style w:type="character" w:customStyle="1" w:styleId="Heading4Char">
    <w:name w:val="Heading 4 Char"/>
    <w:link w:val="Heading40"/>
    <w:rsid w:val="00132C70"/>
    <w:rPr>
      <w:rFonts w:ascii="Times New Roman" w:eastAsia="Arial Unicode MS" w:hAnsi="Times New Roman"/>
      <w:b/>
      <w:i/>
      <w:sz w:val="22"/>
      <w:szCs w:val="24"/>
      <w:lang w:val="en-GB" w:eastAsia="en-US"/>
    </w:rPr>
  </w:style>
  <w:style w:type="character" w:customStyle="1" w:styleId="Heading5Char">
    <w:name w:val="Heading 5 Char"/>
    <w:link w:val="Heading5"/>
    <w:rsid w:val="00132C70"/>
    <w:rPr>
      <w:rFonts w:ascii="Times New Roman" w:hAnsi="Times New Roman"/>
      <w:bCs/>
      <w:i/>
      <w:sz w:val="22"/>
      <w:szCs w:val="26"/>
      <w:lang w:val="en-CA"/>
    </w:rPr>
  </w:style>
  <w:style w:type="character" w:customStyle="1" w:styleId="Heading6Char">
    <w:name w:val="Heading 6 Char"/>
    <w:link w:val="Heading6"/>
    <w:rsid w:val="00132C70"/>
    <w:rPr>
      <w:rFonts w:ascii="Times New Roman" w:hAnsi="Times New Roman"/>
      <w:i/>
      <w:sz w:val="24"/>
      <w:lang w:val="en-GB" w:eastAsia="en-US"/>
    </w:rPr>
  </w:style>
  <w:style w:type="character" w:customStyle="1" w:styleId="Heading7Char">
    <w:name w:val="Heading 7 Char"/>
    <w:link w:val="Heading7"/>
    <w:rsid w:val="00132C70"/>
    <w:rPr>
      <w:rFonts w:ascii="Univers" w:hAnsi="Univers"/>
      <w:b/>
      <w:sz w:val="28"/>
      <w:szCs w:val="24"/>
      <w:lang w:val="en-GB" w:eastAsia="en-US"/>
    </w:rPr>
  </w:style>
  <w:style w:type="character" w:customStyle="1" w:styleId="Heading8Char">
    <w:name w:val="Heading 8 Char"/>
    <w:link w:val="Heading8"/>
    <w:rsid w:val="00132C70"/>
    <w:rPr>
      <w:rFonts w:ascii="Univers" w:hAnsi="Univers"/>
      <w:b/>
      <w:sz w:val="32"/>
      <w:szCs w:val="24"/>
      <w:lang w:val="en-GB" w:eastAsia="en-US"/>
    </w:rPr>
  </w:style>
  <w:style w:type="character" w:customStyle="1" w:styleId="Heading9Char">
    <w:name w:val="Heading 9 Char"/>
    <w:link w:val="Heading9"/>
    <w:rsid w:val="00132C70"/>
    <w:rPr>
      <w:rFonts w:ascii="Times New Roman" w:hAnsi="Times New Roman"/>
      <w:i/>
      <w:iCs/>
      <w:sz w:val="22"/>
      <w:szCs w:val="24"/>
      <w:lang w:val="en-GB" w:eastAsia="x-none"/>
    </w:rPr>
  </w:style>
  <w:style w:type="paragraph" w:styleId="BalloonText">
    <w:name w:val="Balloon Text"/>
    <w:basedOn w:val="Normal"/>
    <w:link w:val="BalloonTextChar1"/>
    <w:semiHidden/>
    <w:rsid w:val="00132C70"/>
    <w:pPr>
      <w:spacing w:after="0" w:line="240" w:lineRule="auto"/>
      <w:jc w:val="both"/>
    </w:pPr>
    <w:rPr>
      <w:rFonts w:ascii="Lucida Grande" w:hAnsi="Lucida Grande"/>
      <w:sz w:val="18"/>
      <w:szCs w:val="18"/>
      <w:lang w:val="x-none" w:eastAsia="x-none"/>
    </w:rPr>
  </w:style>
  <w:style w:type="character" w:customStyle="1" w:styleId="BalloonTextChar">
    <w:name w:val="Balloon Text Char"/>
    <w:uiPriority w:val="99"/>
    <w:semiHidden/>
    <w:rsid w:val="00132C70"/>
    <w:rPr>
      <w:rFonts w:ascii="Tahoma" w:hAnsi="Tahoma" w:cs="Tahoma"/>
      <w:sz w:val="16"/>
      <w:szCs w:val="16"/>
    </w:rPr>
  </w:style>
  <w:style w:type="character" w:customStyle="1" w:styleId="BalloonTextChar2">
    <w:name w:val="Balloon Text Char2"/>
    <w:uiPriority w:val="99"/>
    <w:semiHidden/>
    <w:rsid w:val="00132C70"/>
    <w:rPr>
      <w:rFonts w:ascii="Lucida Grande" w:hAnsi="Lucida Grande"/>
      <w:sz w:val="18"/>
      <w:szCs w:val="18"/>
    </w:rPr>
  </w:style>
  <w:style w:type="character" w:customStyle="1" w:styleId="BalloonTextChar1">
    <w:name w:val="Balloon Text Char1"/>
    <w:link w:val="BalloonText"/>
    <w:semiHidden/>
    <w:rsid w:val="00132C70"/>
    <w:rPr>
      <w:rFonts w:ascii="Lucida Grande" w:hAnsi="Lucida Grande"/>
      <w:sz w:val="18"/>
      <w:szCs w:val="18"/>
      <w:lang w:val="x-none" w:eastAsia="x-none"/>
    </w:rPr>
  </w:style>
  <w:style w:type="paragraph" w:styleId="BodyText">
    <w:name w:val="Body Text"/>
    <w:basedOn w:val="Normal"/>
    <w:link w:val="BodyTextChar"/>
    <w:rsid w:val="00132C70"/>
    <w:pPr>
      <w:spacing w:before="120" w:after="120" w:line="240" w:lineRule="auto"/>
      <w:ind w:firstLine="720"/>
      <w:jc w:val="both"/>
    </w:pPr>
    <w:rPr>
      <w:rFonts w:ascii="Times New Roman" w:hAnsi="Times New Roman"/>
      <w:iCs/>
      <w:szCs w:val="24"/>
      <w:lang w:val="en-GB" w:eastAsia="x-none"/>
    </w:rPr>
  </w:style>
  <w:style w:type="character" w:customStyle="1" w:styleId="BodyTextChar">
    <w:name w:val="Body Text Char"/>
    <w:link w:val="BodyText"/>
    <w:rsid w:val="00132C70"/>
    <w:rPr>
      <w:rFonts w:ascii="Times New Roman" w:hAnsi="Times New Roman"/>
      <w:iCs/>
      <w:sz w:val="22"/>
      <w:szCs w:val="24"/>
      <w:lang w:val="en-GB" w:eastAsia="x-none"/>
    </w:rPr>
  </w:style>
  <w:style w:type="paragraph" w:styleId="Footer">
    <w:name w:val="footer"/>
    <w:basedOn w:val="Normal"/>
    <w:link w:val="FooterChar"/>
    <w:rsid w:val="00132C70"/>
    <w:pPr>
      <w:tabs>
        <w:tab w:val="center" w:pos="4320"/>
        <w:tab w:val="right" w:pos="8640"/>
      </w:tabs>
      <w:spacing w:after="0" w:line="240" w:lineRule="auto"/>
      <w:ind w:firstLine="720"/>
      <w:jc w:val="right"/>
    </w:pPr>
    <w:rPr>
      <w:rFonts w:ascii="Times New Roman" w:hAnsi="Times New Roman"/>
      <w:szCs w:val="24"/>
      <w:lang w:val="en-GB" w:eastAsia="en-US"/>
    </w:rPr>
  </w:style>
  <w:style w:type="character" w:customStyle="1" w:styleId="FooterChar">
    <w:name w:val="Footer Char"/>
    <w:link w:val="Footer"/>
    <w:rsid w:val="00132C70"/>
    <w:rPr>
      <w:rFonts w:ascii="Times New Roman" w:hAnsi="Times New Roman"/>
      <w:sz w:val="22"/>
      <w:szCs w:val="24"/>
      <w:lang w:val="en-GB" w:eastAsia="en-US"/>
    </w:rPr>
  </w:style>
  <w:style w:type="paragraph" w:customStyle="1" w:styleId="Para1">
    <w:name w:val="Para1"/>
    <w:basedOn w:val="Normal"/>
    <w:link w:val="Para1Char"/>
    <w:rsid w:val="00132C70"/>
    <w:pPr>
      <w:numPr>
        <w:numId w:val="11"/>
      </w:numPr>
      <w:spacing w:before="120" w:after="120" w:line="240" w:lineRule="auto"/>
      <w:jc w:val="both"/>
    </w:pPr>
    <w:rPr>
      <w:rFonts w:ascii="Times New Roman" w:hAnsi="Times New Roman"/>
      <w:szCs w:val="18"/>
      <w:lang w:val="x-none" w:eastAsia="x-none"/>
    </w:rPr>
  </w:style>
  <w:style w:type="paragraph" w:customStyle="1" w:styleId="Para20">
    <w:name w:val="Para2"/>
    <w:basedOn w:val="Para1"/>
    <w:rsid w:val="00132C70"/>
    <w:pPr>
      <w:numPr>
        <w:numId w:val="7"/>
      </w:numPr>
      <w:tabs>
        <w:tab w:val="num" w:pos="990"/>
      </w:tabs>
      <w:autoSpaceDE w:val="0"/>
      <w:autoSpaceDN w:val="0"/>
    </w:pPr>
  </w:style>
  <w:style w:type="paragraph" w:customStyle="1" w:styleId="Para3">
    <w:name w:val="Para3"/>
    <w:basedOn w:val="Normal"/>
    <w:rsid w:val="00132C70"/>
    <w:pPr>
      <w:numPr>
        <w:ilvl w:val="2"/>
        <w:numId w:val="11"/>
      </w:numPr>
      <w:spacing w:before="80" w:after="80" w:line="240" w:lineRule="auto"/>
      <w:jc w:val="both"/>
    </w:pPr>
    <w:rPr>
      <w:rFonts w:ascii="Times New Roman" w:hAnsi="Times New Roman"/>
      <w:szCs w:val="20"/>
      <w:lang w:val="en-GB" w:eastAsia="en-US"/>
    </w:rPr>
  </w:style>
  <w:style w:type="paragraph" w:styleId="FootnoteText">
    <w:name w:val="footnote text"/>
    <w:aliases w:val="fn,Geneva 9,Font: Geneva 9,Boston 10,f,ft,Fotnotstext Char,ft Char,single space,footnote text,FOOTNOTES,ADB,single space1,footnote text1,FOOTNOTES1,fn1,ADB1,single space2,footnote text2,FOOTNOTES2,fn2,ADB2,single space3,footnote text3,fn3"/>
    <w:basedOn w:val="Normal"/>
    <w:link w:val="FootnoteTextChar"/>
    <w:rsid w:val="00132C70"/>
    <w:pPr>
      <w:keepLines/>
      <w:spacing w:after="60" w:line="240" w:lineRule="auto"/>
      <w:ind w:firstLine="720"/>
      <w:jc w:val="both"/>
    </w:pPr>
    <w:rPr>
      <w:rFonts w:ascii="Times New Roman" w:hAnsi="Times New Roman"/>
      <w:sz w:val="18"/>
      <w:szCs w:val="24"/>
      <w:lang w:val="en-GB" w:eastAsia="x-none"/>
    </w:rPr>
  </w:style>
  <w:style w:type="character" w:customStyle="1" w:styleId="FootnoteTextChar">
    <w:name w:val="Footnote Text Char"/>
    <w:aliases w:val="fn Char,Geneva 9 Char,Font: Geneva 9 Char,Boston 10 Char,f Char,ft Char1,Fotnotstext Char Char,ft Char Char,single space Char,footnote text Char,FOOTNOTES Char,ADB Char,single space1 Char,footnote text1 Char,FOOTNOTES1 Char,fn1 Char"/>
    <w:link w:val="FootnoteText"/>
    <w:rsid w:val="00132C70"/>
    <w:rPr>
      <w:rFonts w:ascii="Times New Roman" w:hAnsi="Times New Roman"/>
      <w:sz w:val="18"/>
      <w:szCs w:val="24"/>
      <w:lang w:val="en-GB" w:eastAsia="x-none"/>
    </w:rPr>
  </w:style>
  <w:style w:type="character" w:styleId="FootnoteReference">
    <w:name w:val="footnote reference"/>
    <w:aliases w:val="number,Footnote Reference Superscript,-E Fußnotenzeichen,(Diplomarbeit FZ),(Diplomarbeit FZ)1,(Diplomarbeit FZ)2,(Diplomarbeit FZ)3,(Diplomarbeit FZ)4,(Diplomarbeit FZ)5,(Diplomarbeit FZ)6,(Diplomarbeit FZ)7,(Diplomarbeit FZ)8,16 Poin"/>
    <w:qFormat/>
    <w:rsid w:val="00132C70"/>
    <w:rPr>
      <w:sz w:val="18"/>
      <w:u w:val="single"/>
      <w:vertAlign w:val="baseline"/>
    </w:rPr>
  </w:style>
  <w:style w:type="paragraph" w:customStyle="1" w:styleId="Cornernotation">
    <w:name w:val="Corner notation"/>
    <w:basedOn w:val="Normal"/>
    <w:rsid w:val="00132C70"/>
    <w:pPr>
      <w:spacing w:after="0" w:line="240" w:lineRule="auto"/>
      <w:ind w:left="284" w:right="4398" w:hanging="284"/>
    </w:pPr>
    <w:rPr>
      <w:rFonts w:ascii="Times New Roman" w:hAnsi="Times New Roman"/>
      <w:szCs w:val="24"/>
      <w:lang w:val="en-GB" w:eastAsia="en-US"/>
    </w:rPr>
  </w:style>
  <w:style w:type="paragraph" w:customStyle="1" w:styleId="para2">
    <w:name w:val="para2"/>
    <w:basedOn w:val="Normal"/>
    <w:rsid w:val="00132C70"/>
    <w:pPr>
      <w:numPr>
        <w:numId w:val="3"/>
      </w:numPr>
      <w:tabs>
        <w:tab w:val="clear" w:pos="360"/>
      </w:tabs>
      <w:spacing w:before="120" w:after="120" w:line="240" w:lineRule="auto"/>
      <w:jc w:val="both"/>
    </w:pPr>
    <w:rPr>
      <w:rFonts w:ascii="Times New Roman" w:hAnsi="Times New Roman"/>
      <w:szCs w:val="20"/>
      <w:lang w:val="en-GB" w:eastAsia="en-US"/>
    </w:rPr>
  </w:style>
  <w:style w:type="paragraph" w:customStyle="1" w:styleId="Paranum">
    <w:name w:val="Paranum"/>
    <w:basedOn w:val="Para1"/>
    <w:rsid w:val="00132C70"/>
    <w:pPr>
      <w:numPr>
        <w:numId w:val="2"/>
      </w:numPr>
      <w:spacing w:line="240" w:lineRule="exact"/>
    </w:pPr>
    <w:rPr>
      <w:szCs w:val="20"/>
      <w:lang w:val="en-US"/>
    </w:rPr>
  </w:style>
  <w:style w:type="paragraph" w:styleId="EndnoteText">
    <w:name w:val="endnote text"/>
    <w:basedOn w:val="Normal"/>
    <w:link w:val="EndnoteTextChar"/>
    <w:semiHidden/>
    <w:rsid w:val="00132C70"/>
    <w:pPr>
      <w:widowControl w:val="0"/>
      <w:tabs>
        <w:tab w:val="left" w:pos="-720"/>
      </w:tabs>
      <w:suppressAutoHyphens/>
      <w:spacing w:after="0" w:line="240" w:lineRule="auto"/>
      <w:jc w:val="both"/>
    </w:pPr>
    <w:rPr>
      <w:rFonts w:ascii="Courier New" w:hAnsi="Courier New"/>
      <w:szCs w:val="24"/>
      <w:lang w:val="en-GB" w:eastAsia="en-US"/>
    </w:rPr>
  </w:style>
  <w:style w:type="character" w:customStyle="1" w:styleId="EndnoteTextChar">
    <w:name w:val="Endnote Text Char"/>
    <w:link w:val="EndnoteText"/>
    <w:semiHidden/>
    <w:rsid w:val="00132C70"/>
    <w:rPr>
      <w:rFonts w:ascii="Courier New" w:hAnsi="Courier New"/>
      <w:sz w:val="22"/>
      <w:szCs w:val="24"/>
      <w:lang w:val="en-GB" w:eastAsia="en-US"/>
    </w:rPr>
  </w:style>
  <w:style w:type="character" w:styleId="EndnoteReference">
    <w:name w:val="endnote reference"/>
    <w:semiHidden/>
    <w:rsid w:val="00132C70"/>
    <w:rPr>
      <w:vertAlign w:val="superscript"/>
    </w:rPr>
  </w:style>
  <w:style w:type="character" w:styleId="PageNumber">
    <w:name w:val="page number"/>
    <w:rsid w:val="00132C70"/>
    <w:rPr>
      <w:rFonts w:ascii="Times New Roman" w:hAnsi="Times New Roman"/>
      <w:sz w:val="22"/>
    </w:rPr>
  </w:style>
  <w:style w:type="paragraph" w:customStyle="1" w:styleId="para4">
    <w:name w:val="para4"/>
    <w:basedOn w:val="Normal"/>
    <w:rsid w:val="00132C70"/>
    <w:pPr>
      <w:numPr>
        <w:ilvl w:val="3"/>
        <w:numId w:val="6"/>
      </w:numPr>
      <w:tabs>
        <w:tab w:val="clear" w:pos="1440"/>
        <w:tab w:val="num" w:pos="2160"/>
      </w:tabs>
      <w:overflowPunct w:val="0"/>
      <w:autoSpaceDE w:val="0"/>
      <w:autoSpaceDN w:val="0"/>
      <w:adjustRightInd w:val="0"/>
      <w:spacing w:after="120" w:line="240" w:lineRule="atLeast"/>
      <w:ind w:left="2160" w:hanging="720"/>
      <w:jc w:val="both"/>
      <w:textAlignment w:val="baseline"/>
    </w:pPr>
    <w:rPr>
      <w:rFonts w:ascii="Courier" w:hAnsi="Courier"/>
      <w:color w:val="000000"/>
      <w:sz w:val="20"/>
      <w:szCs w:val="20"/>
      <w:lang w:val="en-GB" w:eastAsia="en-US"/>
    </w:rPr>
  </w:style>
  <w:style w:type="paragraph" w:customStyle="1" w:styleId="Heading1multiline">
    <w:name w:val="Heading 1 (multiline)"/>
    <w:basedOn w:val="Heading1"/>
    <w:rsid w:val="00132C70"/>
    <w:pPr>
      <w:ind w:left="1843" w:right="996" w:hanging="567"/>
      <w:jc w:val="left"/>
    </w:pPr>
  </w:style>
  <w:style w:type="paragraph" w:customStyle="1" w:styleId="Heading2multiline">
    <w:name w:val="Heading 2 (multiline)"/>
    <w:basedOn w:val="Heading1"/>
    <w:next w:val="Normal"/>
    <w:rsid w:val="00132C70"/>
    <w:pPr>
      <w:spacing w:before="120"/>
      <w:ind w:left="1843" w:right="998" w:hanging="567"/>
      <w:jc w:val="left"/>
    </w:pPr>
    <w:rPr>
      <w:i/>
      <w:iCs/>
      <w:caps w:val="0"/>
    </w:rPr>
  </w:style>
  <w:style w:type="paragraph" w:customStyle="1" w:styleId="Heading3multiline">
    <w:name w:val="Heading 3 (multiline)"/>
    <w:basedOn w:val="Heading3"/>
    <w:next w:val="Normal"/>
    <w:rsid w:val="00132C70"/>
    <w:pPr>
      <w:tabs>
        <w:tab w:val="left" w:pos="567"/>
      </w:tabs>
      <w:ind w:left="1418" w:hanging="425"/>
      <w:jc w:val="left"/>
    </w:pPr>
  </w:style>
  <w:style w:type="paragraph" w:customStyle="1" w:styleId="Heading2longmultiline">
    <w:name w:val="Heading 2 (long multiline)"/>
    <w:basedOn w:val="Heading2multiline"/>
    <w:rsid w:val="00132C70"/>
    <w:pPr>
      <w:ind w:left="2127" w:hanging="1276"/>
    </w:pPr>
  </w:style>
  <w:style w:type="paragraph" w:customStyle="1" w:styleId="Heading1longmultiline">
    <w:name w:val="Heading 1 (long multiline)"/>
    <w:basedOn w:val="Heading1"/>
    <w:link w:val="Heading1longmultilineChar"/>
    <w:rsid w:val="00132C70"/>
    <w:pPr>
      <w:ind w:left="1843" w:right="6" w:hanging="1134"/>
      <w:jc w:val="left"/>
    </w:pPr>
    <w:rPr>
      <w:sz w:val="24"/>
    </w:rPr>
  </w:style>
  <w:style w:type="paragraph" w:styleId="BodyTextIndent">
    <w:name w:val="Body Text Indent"/>
    <w:basedOn w:val="Normal"/>
    <w:link w:val="BodyTextIndentChar"/>
    <w:rsid w:val="00132C70"/>
    <w:pPr>
      <w:spacing w:before="120" w:after="120" w:line="240" w:lineRule="auto"/>
      <w:ind w:left="1440" w:hanging="720"/>
    </w:pPr>
    <w:rPr>
      <w:rFonts w:ascii="Times New Roman" w:hAnsi="Times New Roman"/>
      <w:szCs w:val="24"/>
      <w:lang w:val="en-GB" w:eastAsia="en-US"/>
    </w:rPr>
  </w:style>
  <w:style w:type="character" w:customStyle="1" w:styleId="BodyTextIndentChar">
    <w:name w:val="Body Text Indent Char"/>
    <w:link w:val="BodyTextIndent"/>
    <w:rsid w:val="00132C70"/>
    <w:rPr>
      <w:rFonts w:ascii="Times New Roman" w:hAnsi="Times New Roman"/>
      <w:sz w:val="22"/>
      <w:szCs w:val="24"/>
      <w:lang w:val="en-GB" w:eastAsia="en-US"/>
    </w:rPr>
  </w:style>
  <w:style w:type="paragraph" w:customStyle="1" w:styleId="Heading-plainbold">
    <w:name w:val="Heading-plain bold"/>
    <w:basedOn w:val="BodyText"/>
    <w:rsid w:val="00132C70"/>
    <w:pPr>
      <w:ind w:firstLine="0"/>
      <w:jc w:val="center"/>
    </w:pPr>
    <w:rPr>
      <w:b/>
      <w:bCs/>
      <w:i/>
      <w:iCs w:val="0"/>
    </w:rPr>
  </w:style>
  <w:style w:type="paragraph" w:customStyle="1" w:styleId="Heading-plainitalic">
    <w:name w:val="Heading-plain italic"/>
    <w:basedOn w:val="Normal"/>
    <w:rsid w:val="00132C70"/>
    <w:pPr>
      <w:spacing w:before="120" w:after="120" w:line="240" w:lineRule="auto"/>
      <w:jc w:val="center"/>
    </w:pPr>
    <w:rPr>
      <w:rFonts w:ascii="Times New Roman" w:hAnsi="Times New Roman"/>
      <w:i/>
      <w:szCs w:val="20"/>
      <w:lang w:val="en-GB" w:eastAsia="en-US"/>
    </w:rPr>
  </w:style>
  <w:style w:type="paragraph" w:styleId="TOC1">
    <w:name w:val="toc 1"/>
    <w:basedOn w:val="Normal"/>
    <w:next w:val="Normal"/>
    <w:autoRedefine/>
    <w:uiPriority w:val="39"/>
    <w:rsid w:val="00132C70"/>
    <w:pPr>
      <w:tabs>
        <w:tab w:val="left" w:pos="993"/>
        <w:tab w:val="right" w:leader="dot" w:pos="9350"/>
      </w:tabs>
      <w:spacing w:before="60" w:after="60" w:line="240" w:lineRule="auto"/>
      <w:ind w:left="1210" w:right="450" w:hanging="1210"/>
    </w:pPr>
    <w:rPr>
      <w:rFonts w:ascii="Times New Roman" w:hAnsi="Times New Roman"/>
      <w:noProof/>
      <w:lang w:val="en-CA" w:eastAsia="en-US"/>
    </w:rPr>
  </w:style>
  <w:style w:type="paragraph" w:styleId="TOC2">
    <w:name w:val="toc 2"/>
    <w:basedOn w:val="Normal"/>
    <w:next w:val="Normal"/>
    <w:autoRedefine/>
    <w:uiPriority w:val="39"/>
    <w:rsid w:val="00132C70"/>
    <w:pPr>
      <w:tabs>
        <w:tab w:val="left" w:pos="1890"/>
        <w:tab w:val="right" w:leader="dot" w:pos="9350"/>
      </w:tabs>
      <w:spacing w:before="60" w:after="60" w:line="240" w:lineRule="auto"/>
      <w:ind w:left="993" w:right="448" w:hanging="3"/>
    </w:pPr>
    <w:rPr>
      <w:rFonts w:ascii="Times New Roman" w:hAnsi="Times New Roman"/>
      <w:noProof/>
      <w:lang w:eastAsia="en-US"/>
    </w:rPr>
  </w:style>
  <w:style w:type="paragraph" w:styleId="TOC3">
    <w:name w:val="toc 3"/>
    <w:basedOn w:val="Normal"/>
    <w:next w:val="Normal"/>
    <w:autoRedefine/>
    <w:semiHidden/>
    <w:rsid w:val="00132C70"/>
    <w:pPr>
      <w:spacing w:before="120" w:after="120" w:line="240" w:lineRule="auto"/>
      <w:ind w:left="480"/>
    </w:pPr>
    <w:rPr>
      <w:rFonts w:ascii="Times New Roman" w:hAnsi="Times New Roman"/>
      <w:szCs w:val="24"/>
      <w:lang w:val="en-CA" w:eastAsia="en-US"/>
    </w:rPr>
  </w:style>
  <w:style w:type="paragraph" w:styleId="Header">
    <w:name w:val="header"/>
    <w:basedOn w:val="Normal"/>
    <w:link w:val="HeaderChar"/>
    <w:rsid w:val="00132C70"/>
    <w:pPr>
      <w:widowControl w:val="0"/>
      <w:tabs>
        <w:tab w:val="center" w:pos="4320"/>
        <w:tab w:val="right" w:pos="8640"/>
      </w:tabs>
      <w:overflowPunct w:val="0"/>
      <w:autoSpaceDE w:val="0"/>
      <w:autoSpaceDN w:val="0"/>
      <w:adjustRightInd w:val="0"/>
      <w:spacing w:after="0" w:line="240" w:lineRule="atLeast"/>
      <w:textAlignment w:val="baseline"/>
    </w:pPr>
    <w:rPr>
      <w:rFonts w:ascii="Times New Roman" w:hAnsi="Times New Roman"/>
      <w:szCs w:val="20"/>
      <w:lang w:val="en-GB" w:eastAsia="en-US"/>
    </w:rPr>
  </w:style>
  <w:style w:type="character" w:customStyle="1" w:styleId="HeaderChar">
    <w:name w:val="Header Char"/>
    <w:link w:val="Header"/>
    <w:rsid w:val="00132C70"/>
    <w:rPr>
      <w:rFonts w:ascii="Times New Roman" w:hAnsi="Times New Roman"/>
      <w:sz w:val="22"/>
      <w:lang w:val="en-GB" w:eastAsia="en-US"/>
    </w:rPr>
  </w:style>
  <w:style w:type="paragraph" w:customStyle="1" w:styleId="HEADINGNOTFORTOC">
    <w:name w:val="HEADING (NOT FOR TOC)"/>
    <w:basedOn w:val="Heading1"/>
    <w:next w:val="Heading2"/>
    <w:rsid w:val="00132C70"/>
  </w:style>
  <w:style w:type="paragraph" w:customStyle="1" w:styleId="Paragraph">
    <w:name w:val="Paragraph"/>
    <w:basedOn w:val="Normal"/>
    <w:rsid w:val="00132C70"/>
    <w:pPr>
      <w:spacing w:before="120" w:after="120" w:line="240" w:lineRule="auto"/>
      <w:jc w:val="both"/>
    </w:pPr>
    <w:rPr>
      <w:rFonts w:ascii="Times New Roman" w:hAnsi="Times New Roman"/>
      <w:szCs w:val="24"/>
      <w:lang w:val="en-GB" w:eastAsia="en-US"/>
    </w:rPr>
  </w:style>
  <w:style w:type="paragraph" w:customStyle="1" w:styleId="Heading4">
    <w:name w:val="Heading4"/>
    <w:basedOn w:val="Normal"/>
    <w:rsid w:val="00132C70"/>
    <w:pPr>
      <w:numPr>
        <w:numId w:val="1"/>
      </w:numPr>
      <w:spacing w:after="0" w:line="240" w:lineRule="auto"/>
      <w:jc w:val="both"/>
    </w:pPr>
    <w:rPr>
      <w:rFonts w:ascii="Times New Roman" w:hAnsi="Times New Roman"/>
      <w:b/>
      <w:i/>
      <w:iCs/>
      <w:szCs w:val="20"/>
      <w:lang w:val="en-GB" w:eastAsia="en-US"/>
    </w:rPr>
  </w:style>
  <w:style w:type="paragraph" w:customStyle="1" w:styleId="Activity">
    <w:name w:val="Activity"/>
    <w:basedOn w:val="Normal"/>
    <w:rsid w:val="00132C70"/>
    <w:pPr>
      <w:numPr>
        <w:ilvl w:val="1"/>
        <w:numId w:val="5"/>
      </w:numPr>
      <w:spacing w:before="120" w:after="120" w:line="240" w:lineRule="auto"/>
      <w:jc w:val="both"/>
    </w:pPr>
    <w:rPr>
      <w:rFonts w:ascii="Times New Roman" w:hAnsi="Times New Roman"/>
      <w:szCs w:val="24"/>
      <w:lang w:val="en-GB" w:eastAsia="en-US"/>
    </w:rPr>
  </w:style>
  <w:style w:type="paragraph" w:styleId="BodyTextIndent3">
    <w:name w:val="Body Text Indent 3"/>
    <w:basedOn w:val="Normal"/>
    <w:link w:val="BodyTextIndent3Char"/>
    <w:rsid w:val="00132C70"/>
    <w:pPr>
      <w:spacing w:after="0" w:line="240" w:lineRule="auto"/>
      <w:ind w:left="720"/>
    </w:pPr>
    <w:rPr>
      <w:rFonts w:ascii="Times New Roman" w:hAnsi="Times New Roman"/>
      <w:szCs w:val="20"/>
      <w:lang w:val="en-GB" w:eastAsia="en-US"/>
    </w:rPr>
  </w:style>
  <w:style w:type="character" w:customStyle="1" w:styleId="BodyTextIndent3Char">
    <w:name w:val="Body Text Indent 3 Char"/>
    <w:link w:val="BodyTextIndent3"/>
    <w:rsid w:val="00132C70"/>
    <w:rPr>
      <w:rFonts w:ascii="Times New Roman" w:hAnsi="Times New Roman"/>
      <w:sz w:val="22"/>
      <w:lang w:val="en-GB" w:eastAsia="en-US"/>
    </w:rPr>
  </w:style>
  <w:style w:type="paragraph" w:styleId="BodyText2">
    <w:name w:val="Body Text 2"/>
    <w:basedOn w:val="Normal"/>
    <w:link w:val="BodyText2Char"/>
    <w:rsid w:val="00132C70"/>
    <w:pPr>
      <w:spacing w:after="0" w:line="240" w:lineRule="auto"/>
      <w:jc w:val="right"/>
    </w:pPr>
    <w:rPr>
      <w:rFonts w:ascii="Times New Roman" w:hAnsi="Times New Roman"/>
      <w:szCs w:val="20"/>
      <w:lang w:val="en-GB" w:eastAsia="en-US"/>
    </w:rPr>
  </w:style>
  <w:style w:type="character" w:customStyle="1" w:styleId="BodyText2Char">
    <w:name w:val="Body Text 2 Char"/>
    <w:link w:val="BodyText2"/>
    <w:rsid w:val="00132C70"/>
    <w:rPr>
      <w:rFonts w:ascii="Times New Roman" w:hAnsi="Times New Roman"/>
      <w:sz w:val="22"/>
      <w:lang w:val="en-GB" w:eastAsia="en-US"/>
    </w:rPr>
  </w:style>
  <w:style w:type="paragraph" w:customStyle="1" w:styleId="HEADING">
    <w:name w:val="HEADING"/>
    <w:basedOn w:val="Normal"/>
    <w:rsid w:val="00132C70"/>
    <w:pPr>
      <w:keepNext/>
      <w:tabs>
        <w:tab w:val="left" w:pos="1134"/>
      </w:tabs>
      <w:spacing w:before="240" w:after="120" w:line="240" w:lineRule="auto"/>
      <w:jc w:val="center"/>
    </w:pPr>
    <w:rPr>
      <w:rFonts w:ascii="Times New Roman" w:hAnsi="Times New Roman"/>
      <w:b/>
      <w:caps/>
      <w:szCs w:val="24"/>
      <w:lang w:val="en-GB" w:eastAsia="en-US"/>
    </w:rPr>
  </w:style>
  <w:style w:type="paragraph" w:customStyle="1" w:styleId="Heading2-center">
    <w:name w:val="Heading 2-center"/>
    <w:basedOn w:val="Heading2"/>
    <w:rsid w:val="00132C70"/>
    <w:pPr>
      <w:ind w:left="1304" w:right="1134" w:hanging="340"/>
      <w:outlineLvl w:val="9"/>
    </w:pPr>
    <w:rPr>
      <w:b w:val="0"/>
      <w:i w:val="0"/>
      <w:caps/>
      <w:szCs w:val="28"/>
    </w:rPr>
  </w:style>
  <w:style w:type="paragraph" w:styleId="BodyTextIndent2">
    <w:name w:val="Body Text Indent 2"/>
    <w:basedOn w:val="Normal"/>
    <w:link w:val="BodyTextIndent2Char"/>
    <w:rsid w:val="00132C70"/>
    <w:pPr>
      <w:spacing w:after="0" w:line="240" w:lineRule="auto"/>
      <w:ind w:firstLine="709"/>
      <w:jc w:val="both"/>
    </w:pPr>
    <w:rPr>
      <w:rFonts w:ascii="Times New Roman" w:hAnsi="Times New Roman"/>
      <w:szCs w:val="24"/>
      <w:lang w:val="en-GB" w:eastAsia="en-US"/>
    </w:rPr>
  </w:style>
  <w:style w:type="character" w:customStyle="1" w:styleId="BodyTextIndent2Char">
    <w:name w:val="Body Text Indent 2 Char"/>
    <w:link w:val="BodyTextIndent2"/>
    <w:rsid w:val="00132C70"/>
    <w:rPr>
      <w:rFonts w:ascii="Times New Roman" w:hAnsi="Times New Roman"/>
      <w:sz w:val="22"/>
      <w:szCs w:val="24"/>
      <w:lang w:val="en-GB" w:eastAsia="en-US"/>
    </w:rPr>
  </w:style>
  <w:style w:type="paragraph" w:customStyle="1" w:styleId="bodytextnoindent">
    <w:name w:val="body text (no indent)"/>
    <w:basedOn w:val="Normal"/>
    <w:rsid w:val="00132C70"/>
    <w:pPr>
      <w:spacing w:before="120" w:after="120" w:line="240" w:lineRule="auto"/>
      <w:jc w:val="both"/>
    </w:pPr>
    <w:rPr>
      <w:rFonts w:ascii="Times New Roman" w:hAnsi="Times New Roman"/>
      <w:szCs w:val="24"/>
      <w:lang w:val="en-GB" w:eastAsia="en-US"/>
    </w:rPr>
  </w:style>
  <w:style w:type="paragraph" w:customStyle="1" w:styleId="Heading2noletter">
    <w:name w:val="Heading 2 (no letter)"/>
    <w:basedOn w:val="Heading2"/>
    <w:rsid w:val="00132C70"/>
  </w:style>
  <w:style w:type="paragraph" w:customStyle="1" w:styleId="Heading4indent">
    <w:name w:val="Heading 4 indent"/>
    <w:basedOn w:val="Heading40"/>
    <w:rsid w:val="00132C70"/>
    <w:pPr>
      <w:ind w:left="720"/>
      <w:outlineLvl w:val="9"/>
    </w:pPr>
  </w:style>
  <w:style w:type="paragraph" w:customStyle="1" w:styleId="heading-plainbold0">
    <w:name w:val="heading-plain bold"/>
    <w:basedOn w:val="Heading1"/>
    <w:rsid w:val="00132C70"/>
    <w:pPr>
      <w:spacing w:before="120"/>
      <w:ind w:right="0"/>
    </w:pPr>
    <w:rPr>
      <w:i/>
      <w:iCs/>
      <w:caps w:val="0"/>
    </w:rPr>
  </w:style>
  <w:style w:type="character" w:styleId="Hyperlink">
    <w:name w:val="Hyperlink"/>
    <w:uiPriority w:val="99"/>
    <w:rsid w:val="00132C70"/>
    <w:rPr>
      <w:color w:val="0000FF"/>
      <w:sz w:val="18"/>
      <w:u w:val="single"/>
    </w:rPr>
  </w:style>
  <w:style w:type="paragraph" w:customStyle="1" w:styleId="aident">
    <w:name w:val="(a) ident"/>
    <w:basedOn w:val="Normal"/>
    <w:rsid w:val="00132C70"/>
    <w:pPr>
      <w:tabs>
        <w:tab w:val="num" w:pos="1077"/>
      </w:tabs>
      <w:autoSpaceDE w:val="0"/>
      <w:autoSpaceDN w:val="0"/>
      <w:spacing w:before="120" w:after="120" w:line="240" w:lineRule="auto"/>
      <w:ind w:left="1077" w:hanging="357"/>
      <w:jc w:val="both"/>
    </w:pPr>
    <w:rPr>
      <w:rFonts w:ascii="Times New Roman" w:hAnsi="Times New Roman"/>
      <w:szCs w:val="18"/>
      <w:lang w:val="en-GB" w:eastAsia="en-US"/>
    </w:rPr>
  </w:style>
  <w:style w:type="paragraph" w:customStyle="1" w:styleId="para10">
    <w:name w:val="para1"/>
    <w:basedOn w:val="Normal"/>
    <w:rsid w:val="00132C70"/>
    <w:pPr>
      <w:spacing w:before="100" w:beforeAutospacing="1" w:after="100" w:afterAutospacing="1" w:line="240" w:lineRule="auto"/>
    </w:pPr>
    <w:rPr>
      <w:rFonts w:ascii="Arial Unicode MS" w:eastAsia="Arial Unicode MS" w:hAnsi="Arial Unicode MS" w:cs="Arial Unicode MS"/>
      <w:sz w:val="24"/>
      <w:szCs w:val="24"/>
      <w:lang w:eastAsia="en-US"/>
    </w:rPr>
  </w:style>
  <w:style w:type="character" w:styleId="FollowedHyperlink">
    <w:name w:val="FollowedHyperlink"/>
    <w:rsid w:val="00132C70"/>
    <w:rPr>
      <w:color w:val="800080"/>
      <w:u w:val="single"/>
    </w:rPr>
  </w:style>
  <w:style w:type="character" w:styleId="CommentReference">
    <w:name w:val="annotation reference"/>
    <w:rsid w:val="00132C70"/>
    <w:rPr>
      <w:sz w:val="16"/>
    </w:rPr>
  </w:style>
  <w:style w:type="paragraph" w:styleId="CommentText">
    <w:name w:val="annotation text"/>
    <w:basedOn w:val="Normal"/>
    <w:link w:val="CommentTextChar"/>
    <w:rsid w:val="00132C70"/>
    <w:pPr>
      <w:spacing w:after="0" w:line="240" w:lineRule="auto"/>
      <w:jc w:val="both"/>
    </w:pPr>
    <w:rPr>
      <w:rFonts w:ascii="Times New Roman" w:hAnsi="Times New Roman"/>
      <w:sz w:val="20"/>
      <w:szCs w:val="20"/>
      <w:lang w:val="en-GB" w:eastAsia="x-none"/>
    </w:rPr>
  </w:style>
  <w:style w:type="character" w:customStyle="1" w:styleId="CommentTextChar">
    <w:name w:val="Comment Text Char"/>
    <w:link w:val="CommentText"/>
    <w:rsid w:val="00132C70"/>
    <w:rPr>
      <w:rFonts w:ascii="Times New Roman" w:hAnsi="Times New Roman"/>
      <w:lang w:val="en-GB" w:eastAsia="x-none"/>
    </w:rPr>
  </w:style>
  <w:style w:type="paragraph" w:customStyle="1" w:styleId="FOOTNOTETEX">
    <w:name w:val="FOOTNOTE TEX"/>
    <w:rsid w:val="00132C70"/>
    <w:pPr>
      <w:widowControl w:val="0"/>
      <w:tabs>
        <w:tab w:val="left" w:pos="-720"/>
      </w:tabs>
      <w:suppressAutoHyphens/>
    </w:pPr>
    <w:rPr>
      <w:rFonts w:ascii="Times New Roman" w:hAnsi="Times New Roman"/>
      <w:lang w:val="en-US"/>
    </w:rPr>
  </w:style>
  <w:style w:type="character" w:styleId="Strong">
    <w:name w:val="Strong"/>
    <w:qFormat/>
    <w:rsid w:val="00132C70"/>
    <w:rPr>
      <w:b/>
    </w:rPr>
  </w:style>
  <w:style w:type="paragraph" w:customStyle="1" w:styleId="Paraofficial">
    <w:name w:val="Para official"/>
    <w:basedOn w:val="Normal"/>
    <w:rsid w:val="00132C70"/>
    <w:pPr>
      <w:framePr w:hSpace="187" w:vSpace="187" w:wrap="notBeside" w:vAnchor="text" w:hAnchor="text" w:y="1"/>
      <w:numPr>
        <w:numId w:val="8"/>
      </w:numPr>
      <w:spacing w:before="240" w:after="240" w:line="240" w:lineRule="auto"/>
    </w:pPr>
    <w:rPr>
      <w:rFonts w:ascii="Times New Roman" w:hAnsi="Times New Roman"/>
      <w:szCs w:val="20"/>
      <w:lang w:val="en-GB" w:eastAsia="en-US"/>
    </w:rPr>
  </w:style>
  <w:style w:type="paragraph" w:styleId="BodyText3">
    <w:name w:val="Body Text 3"/>
    <w:basedOn w:val="Normal"/>
    <w:link w:val="BodyText3Char"/>
    <w:rsid w:val="00132C70"/>
    <w:pPr>
      <w:spacing w:after="0" w:line="240" w:lineRule="auto"/>
      <w:jc w:val="both"/>
    </w:pPr>
    <w:rPr>
      <w:rFonts w:ascii="Times New Roman" w:hAnsi="Times New Roman"/>
      <w:color w:val="FF0000"/>
      <w:szCs w:val="24"/>
      <w:lang w:val="en-GB" w:eastAsia="en-US"/>
    </w:rPr>
  </w:style>
  <w:style w:type="character" w:customStyle="1" w:styleId="BodyText3Char">
    <w:name w:val="Body Text 3 Char"/>
    <w:link w:val="BodyText3"/>
    <w:rsid w:val="00132C70"/>
    <w:rPr>
      <w:rFonts w:ascii="Times New Roman" w:hAnsi="Times New Roman"/>
      <w:color w:val="FF0000"/>
      <w:sz w:val="22"/>
      <w:szCs w:val="24"/>
      <w:lang w:val="en-GB" w:eastAsia="en-US"/>
    </w:rPr>
  </w:style>
  <w:style w:type="paragraph" w:styleId="NormalWeb">
    <w:name w:val="Normal (Web)"/>
    <w:basedOn w:val="Normal"/>
    <w:uiPriority w:val="99"/>
    <w:rsid w:val="00132C70"/>
    <w:pPr>
      <w:spacing w:before="100" w:beforeAutospacing="1" w:after="100" w:afterAutospacing="1" w:line="240" w:lineRule="auto"/>
    </w:pPr>
    <w:rPr>
      <w:rFonts w:ascii="Times New Roman" w:hAnsi="Times New Roman"/>
      <w:sz w:val="24"/>
      <w:szCs w:val="24"/>
      <w:lang w:eastAsia="en-US"/>
    </w:rPr>
  </w:style>
  <w:style w:type="paragraph" w:customStyle="1" w:styleId="Numbering">
    <w:name w:val="Numbering"/>
    <w:basedOn w:val="Normal"/>
    <w:rsid w:val="00132C70"/>
    <w:pPr>
      <w:numPr>
        <w:numId w:val="9"/>
      </w:numPr>
      <w:spacing w:after="0" w:line="240" w:lineRule="auto"/>
      <w:jc w:val="both"/>
    </w:pPr>
    <w:rPr>
      <w:rFonts w:ascii="Times New Roman" w:hAnsi="Times New Roman"/>
      <w:szCs w:val="24"/>
      <w:lang w:eastAsia="en-US"/>
    </w:rPr>
  </w:style>
  <w:style w:type="paragraph" w:customStyle="1" w:styleId="Para2rev">
    <w:name w:val="Para 2 (rev)"/>
    <w:basedOn w:val="Normal"/>
    <w:rsid w:val="00132C70"/>
    <w:pPr>
      <w:tabs>
        <w:tab w:val="num" w:pos="720"/>
      </w:tabs>
      <w:spacing w:after="120" w:line="240" w:lineRule="auto"/>
      <w:ind w:firstLine="720"/>
      <w:jc w:val="both"/>
    </w:pPr>
    <w:rPr>
      <w:rFonts w:ascii="Times New Roman" w:hAnsi="Times New Roman"/>
      <w:szCs w:val="24"/>
      <w:lang w:val="en-GB" w:eastAsia="en-US"/>
    </w:rPr>
  </w:style>
  <w:style w:type="character" w:customStyle="1" w:styleId="CharChar2">
    <w:name w:val="Char Char2"/>
    <w:semiHidden/>
    <w:rsid w:val="00132C70"/>
    <w:rPr>
      <w:lang w:val="en-GB" w:eastAsia="en-US"/>
    </w:rPr>
  </w:style>
  <w:style w:type="paragraph" w:styleId="CommentSubject">
    <w:name w:val="annotation subject"/>
    <w:basedOn w:val="CommentText"/>
    <w:next w:val="CommentText"/>
    <w:link w:val="CommentSubjectChar"/>
    <w:rsid w:val="00132C70"/>
    <w:rPr>
      <w:b/>
      <w:bCs/>
      <w:lang w:eastAsia="en-US"/>
    </w:rPr>
  </w:style>
  <w:style w:type="character" w:customStyle="1" w:styleId="CommentSubjectChar">
    <w:name w:val="Comment Subject Char"/>
    <w:link w:val="CommentSubject"/>
    <w:rsid w:val="00132C70"/>
    <w:rPr>
      <w:rFonts w:ascii="Times New Roman" w:hAnsi="Times New Roman"/>
      <w:b/>
      <w:bCs/>
      <w:lang w:val="en-GB" w:eastAsia="en-US"/>
    </w:rPr>
  </w:style>
  <w:style w:type="paragraph" w:styleId="ListBullet">
    <w:name w:val="List Bullet"/>
    <w:basedOn w:val="Normal"/>
    <w:autoRedefine/>
    <w:uiPriority w:val="99"/>
    <w:rsid w:val="00132C70"/>
    <w:pPr>
      <w:numPr>
        <w:numId w:val="10"/>
      </w:numPr>
      <w:spacing w:after="0" w:line="240" w:lineRule="auto"/>
    </w:pPr>
    <w:rPr>
      <w:rFonts w:ascii="Times New Roman" w:hAnsi="Times New Roman"/>
      <w:sz w:val="24"/>
      <w:szCs w:val="24"/>
      <w:lang w:eastAsia="en-US"/>
    </w:rPr>
  </w:style>
  <w:style w:type="character" w:customStyle="1" w:styleId="Para1Char">
    <w:name w:val="Para1 Char"/>
    <w:link w:val="Para1"/>
    <w:locked/>
    <w:rsid w:val="00132C70"/>
    <w:rPr>
      <w:rFonts w:ascii="Times New Roman" w:hAnsi="Times New Roman"/>
      <w:sz w:val="22"/>
      <w:szCs w:val="18"/>
      <w:lang w:eastAsia="x-none"/>
    </w:rPr>
  </w:style>
  <w:style w:type="paragraph" w:customStyle="1" w:styleId="ColorfulList-Accent11">
    <w:name w:val="Colorful List - Accent 11"/>
    <w:basedOn w:val="Normal"/>
    <w:uiPriority w:val="34"/>
    <w:qFormat/>
    <w:rsid w:val="00132C70"/>
    <w:pPr>
      <w:ind w:left="720"/>
      <w:contextualSpacing/>
    </w:pPr>
    <w:rPr>
      <w:lang w:val="en-CA" w:eastAsia="en-US"/>
    </w:rPr>
  </w:style>
  <w:style w:type="character" w:styleId="Emphasis">
    <w:name w:val="Emphasis"/>
    <w:qFormat/>
    <w:rsid w:val="00132C70"/>
    <w:rPr>
      <w:i/>
    </w:rPr>
  </w:style>
  <w:style w:type="character" w:customStyle="1" w:styleId="CharChar3">
    <w:name w:val="Char Char3"/>
    <w:rsid w:val="00132C70"/>
    <w:rPr>
      <w:rFonts w:ascii="Times New Roman" w:hAnsi="Times New Roman"/>
      <w:b/>
      <w:caps/>
      <w:sz w:val="24"/>
      <w:lang w:val="en-GB"/>
    </w:rPr>
  </w:style>
  <w:style w:type="paragraph" w:styleId="TOC9">
    <w:name w:val="toc 9"/>
    <w:basedOn w:val="Normal"/>
    <w:next w:val="Normal"/>
    <w:autoRedefine/>
    <w:rsid w:val="00132C70"/>
    <w:pPr>
      <w:spacing w:before="120" w:after="120" w:line="240" w:lineRule="auto"/>
      <w:ind w:left="1760"/>
    </w:pPr>
    <w:rPr>
      <w:rFonts w:ascii="Times New Roman" w:hAnsi="Times New Roman"/>
      <w:szCs w:val="24"/>
      <w:lang w:val="en-GB" w:eastAsia="en-US"/>
    </w:rPr>
  </w:style>
  <w:style w:type="paragraph" w:customStyle="1" w:styleId="Default">
    <w:name w:val="Default"/>
    <w:rsid w:val="00132C70"/>
    <w:pPr>
      <w:autoSpaceDE w:val="0"/>
      <w:autoSpaceDN w:val="0"/>
      <w:adjustRightInd w:val="0"/>
    </w:pPr>
    <w:rPr>
      <w:rFonts w:ascii="Times New Roman" w:eastAsia="MS Mincho" w:hAnsi="Times New Roman"/>
      <w:color w:val="000000"/>
      <w:sz w:val="24"/>
      <w:szCs w:val="24"/>
      <w:lang w:eastAsia="ja-JP"/>
    </w:rPr>
  </w:style>
  <w:style w:type="character" w:customStyle="1" w:styleId="apple-style-span">
    <w:name w:val="apple-style-span"/>
    <w:rsid w:val="00132C70"/>
  </w:style>
  <w:style w:type="paragraph" w:customStyle="1" w:styleId="ColorfulShading-Accent11">
    <w:name w:val="Colorful Shading - Accent 11"/>
    <w:hidden/>
    <w:uiPriority w:val="99"/>
    <w:semiHidden/>
    <w:rsid w:val="00132C70"/>
    <w:rPr>
      <w:rFonts w:ascii="Times New Roman" w:hAnsi="Times New Roman"/>
      <w:sz w:val="22"/>
      <w:szCs w:val="24"/>
      <w:lang w:val="en-GB"/>
    </w:rPr>
  </w:style>
  <w:style w:type="paragraph" w:styleId="DocumentMap">
    <w:name w:val="Document Map"/>
    <w:basedOn w:val="Normal"/>
    <w:link w:val="DocumentMapChar"/>
    <w:rsid w:val="00132C70"/>
    <w:pPr>
      <w:shd w:val="clear" w:color="auto" w:fill="000080"/>
      <w:spacing w:after="0" w:line="240" w:lineRule="auto"/>
      <w:jc w:val="both"/>
    </w:pPr>
    <w:rPr>
      <w:rFonts w:ascii="Tahoma" w:hAnsi="Tahoma"/>
      <w:sz w:val="20"/>
      <w:szCs w:val="20"/>
      <w:lang w:val="en-GB" w:eastAsia="en-US"/>
    </w:rPr>
  </w:style>
  <w:style w:type="character" w:customStyle="1" w:styleId="DocumentMapChar">
    <w:name w:val="Document Map Char"/>
    <w:link w:val="DocumentMap"/>
    <w:rsid w:val="00132C70"/>
    <w:rPr>
      <w:rFonts w:ascii="Tahoma" w:hAnsi="Tahoma"/>
      <w:shd w:val="clear" w:color="auto" w:fill="000080"/>
      <w:lang w:val="en-GB" w:eastAsia="en-US"/>
    </w:rPr>
  </w:style>
  <w:style w:type="paragraph" w:customStyle="1" w:styleId="ColorfulList-Accent12">
    <w:name w:val="Colorful List - Accent 12"/>
    <w:basedOn w:val="Normal"/>
    <w:uiPriority w:val="34"/>
    <w:qFormat/>
    <w:rsid w:val="00132C70"/>
    <w:pPr>
      <w:spacing w:after="0" w:line="240" w:lineRule="auto"/>
      <w:ind w:left="720"/>
      <w:jc w:val="both"/>
    </w:pPr>
    <w:rPr>
      <w:rFonts w:ascii="Times New Roman" w:hAnsi="Times New Roman"/>
      <w:szCs w:val="24"/>
      <w:lang w:val="en-GB" w:eastAsia="en-US"/>
    </w:rPr>
  </w:style>
  <w:style w:type="character" w:customStyle="1" w:styleId="hps">
    <w:name w:val="hps"/>
    <w:rsid w:val="00132C70"/>
  </w:style>
  <w:style w:type="table" w:styleId="TableGrid">
    <w:name w:val="Table Grid"/>
    <w:basedOn w:val="TableNormal"/>
    <w:rsid w:val="00132C70"/>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Para1Before0pt">
    <w:name w:val="Style Para1 + Before:  0 pt"/>
    <w:basedOn w:val="Para1"/>
    <w:rsid w:val="00132C70"/>
    <w:rPr>
      <w:snapToGrid w:val="0"/>
      <w:szCs w:val="20"/>
    </w:rPr>
  </w:style>
  <w:style w:type="paragraph" w:customStyle="1" w:styleId="Para40">
    <w:name w:val="Para4"/>
    <w:basedOn w:val="Para3"/>
    <w:rsid w:val="00132C70"/>
    <w:pPr>
      <w:numPr>
        <w:ilvl w:val="0"/>
        <w:numId w:val="0"/>
      </w:numPr>
      <w:tabs>
        <w:tab w:val="left" w:pos="2552"/>
        <w:tab w:val="num" w:pos="2880"/>
      </w:tabs>
      <w:ind w:left="2880" w:hanging="360"/>
    </w:pPr>
  </w:style>
  <w:style w:type="paragraph" w:customStyle="1" w:styleId="Quotationtextindented">
    <w:name w:val="Quotation text (indented)"/>
    <w:basedOn w:val="Normal"/>
    <w:qFormat/>
    <w:rsid w:val="00132C70"/>
    <w:pPr>
      <w:spacing w:before="120" w:after="120" w:line="240" w:lineRule="auto"/>
      <w:ind w:left="720" w:right="720"/>
      <w:jc w:val="both"/>
    </w:pPr>
    <w:rPr>
      <w:rFonts w:ascii="Times New Roman" w:eastAsia="Times New Roman" w:hAnsi="Times New Roman"/>
      <w:bCs/>
      <w:szCs w:val="24"/>
      <w:lang w:val="en-GB" w:eastAsia="en-US"/>
    </w:rPr>
  </w:style>
  <w:style w:type="paragraph" w:customStyle="1" w:styleId="recommendation">
    <w:name w:val="recommendation"/>
    <w:basedOn w:val="Heading2"/>
    <w:qFormat/>
    <w:rsid w:val="00132C70"/>
    <w:pPr>
      <w:tabs>
        <w:tab w:val="left" w:pos="720"/>
      </w:tabs>
    </w:pPr>
    <w:rPr>
      <w:rFonts w:eastAsia="Times New Roman"/>
    </w:rPr>
  </w:style>
  <w:style w:type="paragraph" w:customStyle="1" w:styleId="CBD-Para-1">
    <w:name w:val="CBD-Para-1"/>
    <w:basedOn w:val="Normal"/>
    <w:qFormat/>
    <w:rsid w:val="00132C70"/>
    <w:pPr>
      <w:keepLines/>
      <w:numPr>
        <w:numId w:val="12"/>
      </w:numPr>
      <w:spacing w:before="120" w:after="120" w:line="240" w:lineRule="auto"/>
      <w:jc w:val="both"/>
    </w:pPr>
    <w:rPr>
      <w:rFonts w:ascii="Times New Roman" w:hAnsi="Times New Roman"/>
      <w:szCs w:val="24"/>
      <w:lang w:val="en-GB" w:eastAsia="en-US"/>
    </w:rPr>
  </w:style>
  <w:style w:type="character" w:customStyle="1" w:styleId="StyleFootnoteReferenceNounderlineSuperscriptKernat10pt">
    <w:name w:val="Style Footnote Reference + No underline Superscript Kern at 10 pt"/>
    <w:rsid w:val="00132C70"/>
    <w:rPr>
      <w:kern w:val="20"/>
      <w:sz w:val="22"/>
      <w:u w:val="none"/>
      <w:vertAlign w:val="superscript"/>
    </w:rPr>
  </w:style>
  <w:style w:type="character" w:customStyle="1" w:styleId="StyleFootnoteReferenceSuperscriptKernat10pt">
    <w:name w:val="Style Footnote Reference + Superscript Kern at 10 pt"/>
    <w:rsid w:val="00132C70"/>
    <w:rPr>
      <w:kern w:val="20"/>
      <w:sz w:val="22"/>
      <w:u w:val="none"/>
      <w:vertAlign w:val="superscript"/>
    </w:rPr>
  </w:style>
  <w:style w:type="paragraph" w:customStyle="1" w:styleId="Document1">
    <w:name w:val="Document 1"/>
    <w:basedOn w:val="Normal"/>
    <w:next w:val="Normal"/>
    <w:rsid w:val="00132C70"/>
    <w:pPr>
      <w:suppressAutoHyphens/>
      <w:overflowPunct w:val="0"/>
      <w:autoSpaceDE w:val="0"/>
      <w:autoSpaceDN w:val="0"/>
      <w:adjustRightInd w:val="0"/>
      <w:spacing w:after="120" w:line="240" w:lineRule="exact"/>
      <w:jc w:val="both"/>
      <w:textAlignment w:val="baseline"/>
    </w:pPr>
    <w:rPr>
      <w:rFonts w:ascii="Courier" w:eastAsia="MS Mincho" w:hAnsi="Courier" w:cs="Angsana New"/>
      <w:sz w:val="20"/>
      <w:szCs w:val="24"/>
      <w:lang w:val="en-GB" w:eastAsia="en-US"/>
    </w:rPr>
  </w:style>
  <w:style w:type="character" w:customStyle="1" w:styleId="NormalnumberChar">
    <w:name w:val="Normal_number Char"/>
    <w:link w:val="Normalnumber"/>
    <w:rsid w:val="00132C70"/>
    <w:rPr>
      <w:lang w:val="x-none" w:eastAsia="x-none"/>
    </w:rPr>
  </w:style>
  <w:style w:type="numbering" w:customStyle="1" w:styleId="Normallist">
    <w:name w:val="Normal_list"/>
    <w:basedOn w:val="NoList"/>
    <w:rsid w:val="00132C70"/>
    <w:pPr>
      <w:numPr>
        <w:numId w:val="13"/>
      </w:numPr>
    </w:pPr>
  </w:style>
  <w:style w:type="paragraph" w:customStyle="1" w:styleId="Normalnumber">
    <w:name w:val="Normal_number"/>
    <w:basedOn w:val="Normal"/>
    <w:link w:val="NormalnumberChar"/>
    <w:rsid w:val="00132C70"/>
    <w:pPr>
      <w:numPr>
        <w:numId w:val="14"/>
      </w:numPr>
      <w:tabs>
        <w:tab w:val="clear" w:pos="7542"/>
        <w:tab w:val="left" w:pos="624"/>
      </w:tabs>
      <w:spacing w:after="120" w:line="240" w:lineRule="auto"/>
      <w:ind w:left="1247"/>
      <w:jc w:val="both"/>
    </w:pPr>
    <w:rPr>
      <w:sz w:val="20"/>
      <w:szCs w:val="20"/>
      <w:lang w:val="x-none" w:eastAsia="x-none"/>
    </w:rPr>
  </w:style>
  <w:style w:type="character" w:customStyle="1" w:styleId="s13">
    <w:name w:val="s13"/>
    <w:rsid w:val="00132C70"/>
  </w:style>
  <w:style w:type="paragraph" w:styleId="Caption">
    <w:name w:val="caption"/>
    <w:basedOn w:val="Normal"/>
    <w:next w:val="Normal"/>
    <w:qFormat/>
    <w:rsid w:val="00132C70"/>
    <w:pPr>
      <w:spacing w:after="0" w:line="240" w:lineRule="auto"/>
      <w:jc w:val="both"/>
    </w:pPr>
    <w:rPr>
      <w:rFonts w:ascii="Times New Roman" w:hAnsi="Times New Roman"/>
      <w:szCs w:val="24"/>
      <w:u w:val="single"/>
      <w:lang w:val="en-GB" w:eastAsia="en-US"/>
    </w:rPr>
  </w:style>
  <w:style w:type="paragraph" w:styleId="TOAHeading">
    <w:name w:val="toa heading"/>
    <w:basedOn w:val="Normal"/>
    <w:next w:val="Normal"/>
    <w:rsid w:val="00132C70"/>
    <w:pPr>
      <w:spacing w:before="120" w:after="0" w:line="240" w:lineRule="auto"/>
      <w:jc w:val="both"/>
    </w:pPr>
    <w:rPr>
      <w:rFonts w:ascii="Times New Roman" w:hAnsi="Times New Roman" w:cs="Arial"/>
      <w:b/>
      <w:bCs/>
      <w:sz w:val="24"/>
      <w:szCs w:val="24"/>
      <w:lang w:val="en-GB" w:eastAsia="en-US"/>
    </w:rPr>
  </w:style>
  <w:style w:type="paragraph" w:styleId="TOC4">
    <w:name w:val="toc 4"/>
    <w:basedOn w:val="Normal"/>
    <w:next w:val="Normal"/>
    <w:autoRedefine/>
    <w:rsid w:val="00132C70"/>
    <w:pPr>
      <w:spacing w:before="120" w:after="120" w:line="240" w:lineRule="auto"/>
      <w:ind w:left="660"/>
    </w:pPr>
    <w:rPr>
      <w:rFonts w:ascii="Times New Roman" w:hAnsi="Times New Roman"/>
      <w:szCs w:val="24"/>
      <w:lang w:val="en-GB" w:eastAsia="en-US"/>
    </w:rPr>
  </w:style>
  <w:style w:type="paragraph" w:styleId="TOC5">
    <w:name w:val="toc 5"/>
    <w:basedOn w:val="Normal"/>
    <w:next w:val="Normal"/>
    <w:autoRedefine/>
    <w:rsid w:val="00132C70"/>
    <w:pPr>
      <w:spacing w:before="120" w:after="120" w:line="240" w:lineRule="auto"/>
      <w:ind w:left="880"/>
    </w:pPr>
    <w:rPr>
      <w:rFonts w:ascii="Times New Roman" w:hAnsi="Times New Roman"/>
      <w:szCs w:val="24"/>
      <w:lang w:val="en-GB" w:eastAsia="en-US"/>
    </w:rPr>
  </w:style>
  <w:style w:type="paragraph" w:styleId="TOC6">
    <w:name w:val="toc 6"/>
    <w:basedOn w:val="Normal"/>
    <w:next w:val="Normal"/>
    <w:autoRedefine/>
    <w:rsid w:val="00132C70"/>
    <w:pPr>
      <w:spacing w:before="120" w:after="120" w:line="240" w:lineRule="auto"/>
      <w:ind w:left="1100"/>
    </w:pPr>
    <w:rPr>
      <w:rFonts w:ascii="Times New Roman" w:hAnsi="Times New Roman"/>
      <w:szCs w:val="24"/>
      <w:lang w:val="en-GB" w:eastAsia="en-US"/>
    </w:rPr>
  </w:style>
  <w:style w:type="paragraph" w:styleId="TOC7">
    <w:name w:val="toc 7"/>
    <w:basedOn w:val="Normal"/>
    <w:next w:val="Normal"/>
    <w:autoRedefine/>
    <w:rsid w:val="00132C70"/>
    <w:pPr>
      <w:spacing w:before="120" w:after="120" w:line="240" w:lineRule="auto"/>
      <w:ind w:left="1320"/>
    </w:pPr>
    <w:rPr>
      <w:rFonts w:ascii="Times New Roman" w:hAnsi="Times New Roman"/>
      <w:szCs w:val="24"/>
      <w:lang w:val="en-GB" w:eastAsia="en-US"/>
    </w:rPr>
  </w:style>
  <w:style w:type="paragraph" w:styleId="TOC8">
    <w:name w:val="toc 8"/>
    <w:basedOn w:val="Normal"/>
    <w:next w:val="Normal"/>
    <w:autoRedefine/>
    <w:rsid w:val="00132C70"/>
    <w:pPr>
      <w:spacing w:before="120" w:after="120" w:line="240" w:lineRule="auto"/>
      <w:ind w:left="1540"/>
    </w:pPr>
    <w:rPr>
      <w:rFonts w:ascii="Times New Roman" w:hAnsi="Times New Roman"/>
      <w:szCs w:val="24"/>
      <w:lang w:val="en-GB" w:eastAsia="en-US"/>
    </w:rPr>
  </w:style>
  <w:style w:type="paragraph" w:customStyle="1" w:styleId="Para-decision">
    <w:name w:val="Para-decision"/>
    <w:basedOn w:val="Normal"/>
    <w:rsid w:val="00132C70"/>
    <w:pPr>
      <w:tabs>
        <w:tab w:val="left" w:pos="-1440"/>
        <w:tab w:val="left" w:pos="-720"/>
        <w:tab w:val="left" w:pos="0"/>
        <w:tab w:val="left" w:pos="720"/>
        <w:tab w:val="left" w:pos="1440"/>
      </w:tabs>
      <w:suppressAutoHyphens/>
      <w:overflowPunct w:val="0"/>
      <w:autoSpaceDE w:val="0"/>
      <w:autoSpaceDN w:val="0"/>
      <w:adjustRightInd w:val="0"/>
      <w:spacing w:after="240" w:line="240" w:lineRule="exact"/>
      <w:ind w:firstLine="720"/>
      <w:textAlignment w:val="baseline"/>
    </w:pPr>
    <w:rPr>
      <w:rFonts w:ascii="Courier" w:hAnsi="Courier"/>
      <w:color w:val="000000"/>
      <w:sz w:val="20"/>
      <w:szCs w:val="24"/>
      <w:lang w:val="en-GB" w:eastAsia="en-US"/>
    </w:rPr>
  </w:style>
  <w:style w:type="character" w:customStyle="1" w:styleId="underline">
    <w:name w:val="underline"/>
    <w:rsid w:val="00132C70"/>
    <w:rPr>
      <w:rFonts w:ascii="Courier" w:hAnsi="Courier"/>
      <w:sz w:val="20"/>
      <w:u w:val="single"/>
    </w:rPr>
  </w:style>
  <w:style w:type="paragraph" w:customStyle="1" w:styleId="heading2notforTOC">
    <w:name w:val="heading 2 not for TOC"/>
    <w:basedOn w:val="Heading3"/>
    <w:rsid w:val="00132C70"/>
    <w:pPr>
      <w:tabs>
        <w:tab w:val="left" w:pos="567"/>
      </w:tabs>
    </w:pPr>
  </w:style>
  <w:style w:type="paragraph" w:customStyle="1" w:styleId="msolistparagraph0">
    <w:name w:val="msolistparagraph"/>
    <w:basedOn w:val="Normal"/>
    <w:rsid w:val="00132C70"/>
    <w:pPr>
      <w:spacing w:after="0" w:line="240" w:lineRule="auto"/>
      <w:ind w:left="720"/>
    </w:pPr>
    <w:rPr>
      <w:rFonts w:ascii="Times New Roman" w:hAnsi="Times New Roman"/>
      <w:sz w:val="24"/>
      <w:szCs w:val="24"/>
      <w:lang w:eastAsia="en-US"/>
    </w:rPr>
  </w:style>
  <w:style w:type="paragraph" w:customStyle="1" w:styleId="ColorfulShading-Accent31">
    <w:name w:val="Colorful Shading - Accent 31"/>
    <w:basedOn w:val="Normal"/>
    <w:qFormat/>
    <w:rsid w:val="00132C70"/>
    <w:pPr>
      <w:spacing w:after="0" w:line="240" w:lineRule="auto"/>
      <w:ind w:left="720"/>
      <w:jc w:val="both"/>
    </w:pPr>
    <w:rPr>
      <w:rFonts w:ascii="Times New Roman" w:eastAsia="Calibri" w:hAnsi="Times New Roman" w:cs="Calibri"/>
      <w:szCs w:val="24"/>
      <w:lang w:eastAsia="en-US"/>
    </w:rPr>
  </w:style>
  <w:style w:type="paragraph" w:customStyle="1" w:styleId="recommendation-long">
    <w:name w:val="recommendation-long"/>
    <w:basedOn w:val="Heading2longmultiline"/>
    <w:qFormat/>
    <w:rsid w:val="00132C70"/>
    <w:pPr>
      <w:tabs>
        <w:tab w:val="clear" w:pos="770"/>
        <w:tab w:val="left" w:pos="720"/>
      </w:tabs>
    </w:pPr>
    <w:rPr>
      <w:rFonts w:eastAsia="Times New Roman"/>
      <w:szCs w:val="24"/>
    </w:rPr>
  </w:style>
  <w:style w:type="paragraph" w:customStyle="1" w:styleId="Decheadmuliline">
    <w:name w:val="Dec_head muliline"/>
    <w:basedOn w:val="BodyText"/>
    <w:next w:val="BodyText"/>
    <w:rsid w:val="00132C70"/>
    <w:pPr>
      <w:suppressAutoHyphens/>
      <w:spacing w:before="0" w:line="276" w:lineRule="auto"/>
      <w:ind w:firstLine="0"/>
      <w:jc w:val="left"/>
    </w:pPr>
    <w:rPr>
      <w:rFonts w:ascii="Cambria" w:eastAsia="Cambria" w:hAnsi="Cambria" w:cs="Cambria"/>
      <w:iCs w:val="0"/>
      <w:szCs w:val="22"/>
      <w:lang w:val="en-CA" w:eastAsia="ar-SA"/>
    </w:rPr>
  </w:style>
  <w:style w:type="character" w:customStyle="1" w:styleId="StyleFootnoteReferenceNounderline">
    <w:name w:val="Style Footnote Reference + No underline"/>
    <w:rsid w:val="00132C70"/>
    <w:rPr>
      <w:sz w:val="18"/>
      <w:u w:val="none"/>
      <w:vertAlign w:val="baseline"/>
    </w:rPr>
  </w:style>
  <w:style w:type="paragraph" w:customStyle="1" w:styleId="recommendationheader">
    <w:name w:val="recommendation header"/>
    <w:basedOn w:val="Heading2"/>
    <w:qFormat/>
    <w:rsid w:val="00132C70"/>
    <w:pPr>
      <w:tabs>
        <w:tab w:val="left" w:pos="720"/>
      </w:tabs>
    </w:pPr>
  </w:style>
  <w:style w:type="paragraph" w:customStyle="1" w:styleId="recommendationheaderlong">
    <w:name w:val="recommendation header long"/>
    <w:basedOn w:val="Heading2longmultiline"/>
    <w:qFormat/>
    <w:rsid w:val="00132C70"/>
    <w:pPr>
      <w:tabs>
        <w:tab w:val="clear" w:pos="770"/>
        <w:tab w:val="left" w:pos="720"/>
      </w:tabs>
    </w:pPr>
    <w:rPr>
      <w:szCs w:val="24"/>
    </w:rPr>
  </w:style>
  <w:style w:type="paragraph" w:customStyle="1" w:styleId="tabletitle">
    <w:name w:val="table title"/>
    <w:basedOn w:val="Heading2"/>
    <w:qFormat/>
    <w:rsid w:val="00132C70"/>
    <w:pPr>
      <w:tabs>
        <w:tab w:val="left" w:pos="720"/>
      </w:tabs>
      <w:jc w:val="left"/>
      <w:outlineLvl w:val="9"/>
    </w:pPr>
  </w:style>
  <w:style w:type="paragraph" w:customStyle="1" w:styleId="reference">
    <w:name w:val="reference"/>
    <w:basedOn w:val="Heading9"/>
    <w:qFormat/>
    <w:rsid w:val="00132C70"/>
    <w:rPr>
      <w:i w:val="0"/>
      <w:sz w:val="18"/>
    </w:rPr>
  </w:style>
  <w:style w:type="character" w:customStyle="1" w:styleId="apple-converted-space">
    <w:name w:val="apple-converted-space"/>
    <w:rsid w:val="00132C70"/>
  </w:style>
  <w:style w:type="paragraph" w:styleId="Subtitle">
    <w:name w:val="Subtitle"/>
    <w:basedOn w:val="Normal"/>
    <w:next w:val="Normal"/>
    <w:link w:val="SubtitleChar"/>
    <w:qFormat/>
    <w:rsid w:val="00132C70"/>
    <w:pPr>
      <w:spacing w:before="360" w:after="80" w:line="240" w:lineRule="auto"/>
      <w:jc w:val="both"/>
    </w:pPr>
    <w:rPr>
      <w:rFonts w:ascii="Georgia" w:eastAsia="Georgia" w:hAnsi="Georgia"/>
      <w:i/>
      <w:color w:val="666666"/>
      <w:sz w:val="48"/>
      <w:lang w:val="x-none" w:eastAsia="x-none"/>
    </w:rPr>
  </w:style>
  <w:style w:type="character" w:customStyle="1" w:styleId="SubtitleChar">
    <w:name w:val="Subtitle Char"/>
    <w:link w:val="Subtitle"/>
    <w:rsid w:val="00132C70"/>
    <w:rPr>
      <w:rFonts w:ascii="Georgia" w:eastAsia="Georgia" w:hAnsi="Georgia"/>
      <w:i/>
      <w:color w:val="666666"/>
      <w:sz w:val="48"/>
      <w:szCs w:val="22"/>
      <w:lang w:val="x-none" w:eastAsia="x-none"/>
    </w:rPr>
  </w:style>
  <w:style w:type="character" w:customStyle="1" w:styleId="Italic">
    <w:name w:val="Italic"/>
    <w:rsid w:val="00132C70"/>
    <w:rPr>
      <w:rFonts w:eastAsia="MS Mincho"/>
      <w:i/>
      <w:szCs w:val="22"/>
      <w:lang w:val="en-US" w:eastAsia="en-US"/>
    </w:rPr>
  </w:style>
  <w:style w:type="character" w:customStyle="1" w:styleId="TextBoldCar">
    <w:name w:val="TextBoldCar"/>
    <w:rsid w:val="00132C70"/>
    <w:rPr>
      <w:rFonts w:cs="Times New Roman"/>
      <w:b/>
      <w:bCs/>
      <w:sz w:val="22"/>
    </w:rPr>
  </w:style>
  <w:style w:type="paragraph" w:customStyle="1" w:styleId="imported-Normal">
    <w:name w:val="imported-Normal"/>
    <w:uiPriority w:val="99"/>
    <w:rsid w:val="00132C70"/>
    <w:rPr>
      <w:rFonts w:ascii="Times New Roman" w:eastAsia="Arial Unicode MS" w:hAnsi="Times New Roman"/>
      <w:color w:val="000000"/>
      <w:sz w:val="24"/>
      <w:lang w:val="en-US"/>
    </w:rPr>
  </w:style>
  <w:style w:type="character" w:customStyle="1" w:styleId="genus-species">
    <w:name w:val="genus-species"/>
    <w:rsid w:val="00132C70"/>
    <w:rPr>
      <w:i/>
    </w:rPr>
  </w:style>
  <w:style w:type="character" w:customStyle="1" w:styleId="longtext">
    <w:name w:val="long_text"/>
    <w:rsid w:val="00132C70"/>
    <w:rPr>
      <w:rFonts w:cs="Times New Roman"/>
    </w:rPr>
  </w:style>
  <w:style w:type="character" w:customStyle="1" w:styleId="st">
    <w:name w:val="st"/>
    <w:rsid w:val="00132C70"/>
  </w:style>
  <w:style w:type="character" w:customStyle="1" w:styleId="geo-dms">
    <w:name w:val="geo-dms"/>
    <w:rsid w:val="00132C70"/>
  </w:style>
  <w:style w:type="character" w:customStyle="1" w:styleId="geo-lat">
    <w:name w:val="geo-lat"/>
    <w:rsid w:val="00132C70"/>
  </w:style>
  <w:style w:type="character" w:customStyle="1" w:styleId="geo-lon">
    <w:name w:val="geo-lon"/>
    <w:rsid w:val="00132C70"/>
  </w:style>
  <w:style w:type="paragraph" w:customStyle="1" w:styleId="MediumGrid1-Accent21">
    <w:name w:val="Medium Grid 1 - Accent 21"/>
    <w:basedOn w:val="Normal"/>
    <w:uiPriority w:val="34"/>
    <w:qFormat/>
    <w:rsid w:val="00132C70"/>
    <w:pPr>
      <w:spacing w:after="0" w:line="240" w:lineRule="auto"/>
      <w:ind w:left="720"/>
      <w:jc w:val="both"/>
    </w:pPr>
    <w:rPr>
      <w:rFonts w:ascii="Times New Roman" w:hAnsi="Times New Roman"/>
      <w:szCs w:val="24"/>
      <w:lang w:val="en-GB" w:eastAsia="en-US"/>
    </w:rPr>
  </w:style>
  <w:style w:type="paragraph" w:customStyle="1" w:styleId="BasicParagraph">
    <w:name w:val="[Basic Paragraph]"/>
    <w:basedOn w:val="Normal"/>
    <w:uiPriority w:val="99"/>
    <w:rsid w:val="00132C70"/>
    <w:pPr>
      <w:autoSpaceDE w:val="0"/>
      <w:autoSpaceDN w:val="0"/>
      <w:adjustRightInd w:val="0"/>
      <w:spacing w:after="0" w:line="288" w:lineRule="auto"/>
    </w:pPr>
    <w:rPr>
      <w:rFonts w:ascii="Times Regular" w:hAnsi="Times Regular" w:cs="Times Regular"/>
      <w:color w:val="000000"/>
      <w:sz w:val="24"/>
      <w:szCs w:val="24"/>
      <w:lang w:eastAsia="en-US"/>
    </w:rPr>
  </w:style>
  <w:style w:type="paragraph" w:customStyle="1" w:styleId="Pa3">
    <w:name w:val="Pa3"/>
    <w:basedOn w:val="Default"/>
    <w:next w:val="Default"/>
    <w:uiPriority w:val="99"/>
    <w:rsid w:val="00132C70"/>
    <w:pPr>
      <w:spacing w:line="241" w:lineRule="atLeast"/>
    </w:pPr>
    <w:rPr>
      <w:rFonts w:ascii="Myriad Pro" w:eastAsia="Malgun Gothic" w:hAnsi="Myriad Pro"/>
      <w:color w:val="auto"/>
      <w:lang w:val="fr-FR" w:eastAsia="fr-FR"/>
    </w:rPr>
  </w:style>
  <w:style w:type="paragraph" w:styleId="PlainText">
    <w:name w:val="Plain Text"/>
    <w:basedOn w:val="Normal"/>
    <w:link w:val="PlainTextChar"/>
    <w:uiPriority w:val="99"/>
    <w:unhideWhenUsed/>
    <w:rsid w:val="00132C70"/>
    <w:pPr>
      <w:spacing w:after="0" w:line="240" w:lineRule="auto"/>
    </w:pPr>
    <w:rPr>
      <w:rFonts w:eastAsia="Calibri"/>
      <w:szCs w:val="21"/>
      <w:lang w:val="en-CA" w:eastAsia="x-none"/>
    </w:rPr>
  </w:style>
  <w:style w:type="character" w:customStyle="1" w:styleId="PlainTextChar">
    <w:name w:val="Plain Text Char"/>
    <w:link w:val="PlainText"/>
    <w:uiPriority w:val="99"/>
    <w:rsid w:val="00132C70"/>
    <w:rPr>
      <w:rFonts w:eastAsia="Calibri"/>
      <w:sz w:val="22"/>
      <w:szCs w:val="21"/>
      <w:lang w:val="en-CA" w:eastAsia="x-none"/>
    </w:rPr>
  </w:style>
  <w:style w:type="paragraph" w:customStyle="1" w:styleId="krasnorm">
    <w:name w:val="kras_norm"/>
    <w:basedOn w:val="Normal"/>
    <w:rsid w:val="00132C70"/>
    <w:pPr>
      <w:widowControl w:val="0"/>
      <w:tabs>
        <w:tab w:val="num" w:pos="720"/>
      </w:tabs>
      <w:suppressAutoHyphens/>
      <w:spacing w:after="0" w:line="360" w:lineRule="auto"/>
      <w:ind w:left="720" w:firstLine="709"/>
      <w:jc w:val="both"/>
    </w:pPr>
    <w:rPr>
      <w:rFonts w:ascii="Liberation Serif" w:hAnsi="Liberation Serif" w:cs="Lohit Hindi"/>
      <w:kern w:val="1"/>
      <w:sz w:val="24"/>
      <w:szCs w:val="20"/>
      <w:lang w:val="x-none" w:eastAsia="zh-CN" w:bidi="hi-IN"/>
    </w:rPr>
  </w:style>
  <w:style w:type="numbering" w:customStyle="1" w:styleId="List0">
    <w:name w:val="List 0"/>
    <w:basedOn w:val="NoList"/>
    <w:rsid w:val="00132C70"/>
    <w:pPr>
      <w:numPr>
        <w:numId w:val="118"/>
      </w:numPr>
    </w:pPr>
  </w:style>
  <w:style w:type="paragraph" w:customStyle="1" w:styleId="CabealhoeRodap">
    <w:name w:val="Cabeçalho e Rodapé"/>
    <w:rsid w:val="00132C70"/>
    <w:pPr>
      <w:pBdr>
        <w:top w:val="nil"/>
        <w:left w:val="nil"/>
        <w:bottom w:val="nil"/>
        <w:right w:val="nil"/>
        <w:between w:val="nil"/>
        <w:bar w:val="nil"/>
      </w:pBdr>
      <w:tabs>
        <w:tab w:val="right" w:pos="9020"/>
      </w:tabs>
    </w:pPr>
    <w:rPr>
      <w:rFonts w:ascii="Helvetica" w:eastAsia="Helvetica" w:hAnsi="Helvetica" w:cs="Helvetica"/>
      <w:color w:val="000000"/>
      <w:sz w:val="24"/>
      <w:szCs w:val="24"/>
      <w:bdr w:val="nil"/>
      <w:lang w:val="en-US"/>
    </w:rPr>
  </w:style>
  <w:style w:type="paragraph" w:customStyle="1" w:styleId="heading-for-report">
    <w:name w:val="heading-for-report"/>
    <w:basedOn w:val="Heading1"/>
    <w:qFormat/>
    <w:rsid w:val="00132C70"/>
    <w:pPr>
      <w:tabs>
        <w:tab w:val="clear" w:pos="770"/>
        <w:tab w:val="left" w:pos="720"/>
      </w:tabs>
      <w:ind w:right="0"/>
    </w:pPr>
    <w:rPr>
      <w:szCs w:val="24"/>
      <w:lang w:eastAsia="ko-KR"/>
    </w:rPr>
  </w:style>
  <w:style w:type="character" w:customStyle="1" w:styleId="Heading1longmultilineChar">
    <w:name w:val="Heading 1 (long multiline) Char"/>
    <w:link w:val="Heading1longmultiline"/>
    <w:locked/>
    <w:rsid w:val="00132C70"/>
    <w:rPr>
      <w:rFonts w:ascii="Times New Roman" w:hAnsi="Times New Roman"/>
      <w:b/>
      <w:caps/>
      <w:sz w:val="24"/>
      <w:lang w:val="en-GB" w:eastAsia="en-US"/>
    </w:rPr>
  </w:style>
  <w:style w:type="table" w:customStyle="1" w:styleId="TableGrid1">
    <w:name w:val="Table Grid1"/>
    <w:basedOn w:val="TableNormal"/>
    <w:next w:val="TableGrid"/>
    <w:rsid w:val="00132C70"/>
    <w:pPr>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FootnoteReference11pt">
    <w:name w:val="Style Footnote Reference + 11 pt"/>
    <w:rsid w:val="00132C70"/>
    <w:rPr>
      <w:sz w:val="22"/>
      <w:u w:val="none"/>
      <w:vertAlign w:val="superscript"/>
    </w:rPr>
  </w:style>
  <w:style w:type="paragraph" w:customStyle="1" w:styleId="MediumList2-Accent21">
    <w:name w:val="Medium List 2 - Accent 21"/>
    <w:hidden/>
    <w:rsid w:val="00132C70"/>
    <w:rPr>
      <w:rFonts w:ascii="Times New Roman" w:hAnsi="Times New Roman"/>
      <w:sz w:val="22"/>
      <w:szCs w:val="24"/>
      <w:lang w:val="en-GB"/>
    </w:rPr>
  </w:style>
  <w:style w:type="character" w:styleId="HTMLVariable">
    <w:name w:val="HTML Variable"/>
    <w:uiPriority w:val="99"/>
    <w:unhideWhenUsed/>
    <w:rsid w:val="00132C70"/>
    <w:rPr>
      <w:i/>
      <w:iCs/>
    </w:rPr>
  </w:style>
  <w:style w:type="character" w:customStyle="1" w:styleId="StyleFootnoteReferenceComplex11ptComplexItalic">
    <w:name w:val="Style Footnote Reference + (Complex) 11 pt (Complex) Italic"/>
    <w:rsid w:val="00132C70"/>
    <w:rPr>
      <w:iCs/>
      <w:sz w:val="22"/>
      <w:szCs w:val="22"/>
      <w:u w:val="none"/>
      <w:vertAlign w:val="superscript"/>
    </w:rPr>
  </w:style>
  <w:style w:type="paragraph" w:customStyle="1" w:styleId="StylePara1Before12pt">
    <w:name w:val="Style Para1 + Before:  12 pt"/>
    <w:basedOn w:val="Para1"/>
    <w:rsid w:val="00132C70"/>
    <w:pPr>
      <w:numPr>
        <w:numId w:val="0"/>
      </w:numPr>
      <w:spacing w:before="240"/>
    </w:pPr>
    <w:rPr>
      <w:snapToGrid w:val="0"/>
      <w:szCs w:val="20"/>
    </w:rPr>
  </w:style>
  <w:style w:type="numbering" w:customStyle="1" w:styleId="NoList1">
    <w:name w:val="No List1"/>
    <w:next w:val="NoList"/>
    <w:uiPriority w:val="99"/>
    <w:semiHidden/>
    <w:unhideWhenUsed/>
    <w:rsid w:val="00201872"/>
  </w:style>
  <w:style w:type="paragraph" w:customStyle="1" w:styleId="heading2compilation">
    <w:name w:val="heading 2 compilation"/>
    <w:basedOn w:val="Heading2"/>
    <w:qFormat/>
    <w:rsid w:val="00201872"/>
    <w:pPr>
      <w:tabs>
        <w:tab w:val="left" w:pos="720"/>
      </w:tabs>
    </w:pPr>
    <w:rPr>
      <w:rFonts w:eastAsia="Times New Roman"/>
      <w:lang w:val="en-CA" w:eastAsia="en-US"/>
    </w:rPr>
  </w:style>
  <w:style w:type="paragraph" w:customStyle="1" w:styleId="para11">
    <w:name w:val="para 1"/>
    <w:basedOn w:val="Para1"/>
    <w:qFormat/>
    <w:rsid w:val="00201872"/>
    <w:pPr>
      <w:numPr>
        <w:numId w:val="1"/>
      </w:numPr>
    </w:pPr>
    <w:rPr>
      <w:rFonts w:eastAsia="Times New Roman"/>
      <w:snapToGrid w:val="0"/>
      <w:lang w:eastAsia="en-US"/>
    </w:rPr>
  </w:style>
  <w:style w:type="paragraph" w:customStyle="1" w:styleId="paralevel1">
    <w:name w:val="para level 1"/>
    <w:basedOn w:val="Normal"/>
    <w:link w:val="paralevel1Char"/>
    <w:rsid w:val="00201872"/>
    <w:pPr>
      <w:numPr>
        <w:numId w:val="119"/>
      </w:numPr>
      <w:spacing w:after="120" w:line="240" w:lineRule="auto"/>
    </w:pPr>
    <w:rPr>
      <w:rFonts w:ascii="Times New Roman" w:eastAsia="Times New Roman" w:hAnsi="Times New Roman"/>
      <w:sz w:val="20"/>
      <w:szCs w:val="20"/>
      <w:lang w:val="x-none" w:eastAsia="x-none"/>
    </w:rPr>
  </w:style>
  <w:style w:type="character" w:customStyle="1" w:styleId="paralevel1Char">
    <w:name w:val="para level 1 Char"/>
    <w:link w:val="paralevel1"/>
    <w:rsid w:val="00201872"/>
    <w:rPr>
      <w:rFonts w:ascii="Times New Roman" w:eastAsia="Times New Roman" w:hAnsi="Times New Roman"/>
      <w:lang w:val="x-none" w:eastAsia="x-none"/>
    </w:rPr>
  </w:style>
  <w:style w:type="paragraph" w:customStyle="1" w:styleId="Styleparalevel111pt">
    <w:name w:val="Style para level 1 + 11 pt"/>
    <w:basedOn w:val="paralevel1"/>
    <w:link w:val="Styleparalevel111ptChar"/>
    <w:rsid w:val="00201872"/>
    <w:pPr>
      <w:spacing w:before="120"/>
      <w:ind w:left="0" w:firstLine="0"/>
    </w:pPr>
    <w:rPr>
      <w:sz w:val="22"/>
    </w:rPr>
  </w:style>
  <w:style w:type="character" w:customStyle="1" w:styleId="Styleparalevel111ptChar">
    <w:name w:val="Style para level 1 + 11 pt Char"/>
    <w:link w:val="Styleparalevel111pt"/>
    <w:rsid w:val="00201872"/>
    <w:rPr>
      <w:rFonts w:ascii="Times New Roman" w:eastAsia="Times New Roman" w:hAnsi="Times New Roman"/>
      <w:sz w:val="22"/>
      <w:lang w:val="x-none" w:eastAsia="x-none"/>
    </w:rPr>
  </w:style>
  <w:style w:type="paragraph" w:styleId="Revision">
    <w:name w:val="Revision"/>
    <w:hidden/>
    <w:uiPriority w:val="99"/>
    <w:semiHidden/>
    <w:rsid w:val="0012654B"/>
    <w:rPr>
      <w:sz w:val="22"/>
      <w:szCs w:val="22"/>
      <w:lang w:val="en-US"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6354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en.wikipedia.org/wiki/Murr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footnotes.xml.rels><?xml version="1.0" encoding="UTF-8" standalone="yes"?>
<Relationships xmlns="http://schemas.openxmlformats.org/package/2006/relationships"><Relationship Id="rId3" Type="http://schemas.openxmlformats.org/officeDocument/2006/relationships/hyperlink" Target="http://www.cbd.int/doc/?meeting=EBSA-NP-01" TargetMode="External"/><Relationship Id="rId7" Type="http://schemas.openxmlformats.org/officeDocument/2006/relationships/hyperlink" Target="http://www.cbd.int/doc/?meeting=EBSAWS-2014-03" TargetMode="External"/><Relationship Id="rId2" Type="http://schemas.openxmlformats.org/officeDocument/2006/relationships/hyperlink" Target="http://www.cbd.int/doc/?meeting=EBSA-ETTP-01" TargetMode="External"/><Relationship Id="rId1" Type="http://schemas.openxmlformats.org/officeDocument/2006/relationships/hyperlink" Target="http://www.cbd.int/doc/?meeting=EBSA-SIO-01" TargetMode="External"/><Relationship Id="rId6" Type="http://schemas.openxmlformats.org/officeDocument/2006/relationships/hyperlink" Target="http://www.cbd.int/doc/?meeting=EBSAWS-2014-02" TargetMode="External"/><Relationship Id="rId5" Type="http://schemas.openxmlformats.org/officeDocument/2006/relationships/hyperlink" Target="http://www.cbd.int/doc/?meeting=EBSAWS-2014-01" TargetMode="External"/><Relationship Id="rId4" Type="http://schemas.openxmlformats.org/officeDocument/2006/relationships/hyperlink" Target="http://www.cbd.int/doc/?meeting=EBSA-SEA-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4F51D0F-F088-4E10-BEAC-8C7588452B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59</Pages>
  <Words>26178</Words>
  <Characters>149215</Characters>
  <Application>Microsoft Office Word</Application>
  <DocSecurity>0</DocSecurity>
  <Lines>1243</Lines>
  <Paragraphs>350</Paragraphs>
  <ScaleCrop>false</ScaleCrop>
  <HeadingPairs>
    <vt:vector size="2" baseType="variant">
      <vt:variant>
        <vt:lpstr>Title</vt:lpstr>
      </vt:variant>
      <vt:variant>
        <vt:i4>1</vt:i4>
      </vt:variant>
    </vt:vector>
  </HeadingPairs>
  <TitlesOfParts>
    <vt:vector size="1" baseType="lpstr">
      <vt:lpstr/>
    </vt:vector>
  </TitlesOfParts>
  <Company>SCBD</Company>
  <LinksUpToDate>false</LinksUpToDate>
  <CharactersWithSpaces>175043</CharactersWithSpaces>
  <SharedDoc>false</SharedDoc>
  <HLinks>
    <vt:vector size="48" baseType="variant">
      <vt:variant>
        <vt:i4>6619186</vt:i4>
      </vt:variant>
      <vt:variant>
        <vt:i4>15</vt:i4>
      </vt:variant>
      <vt:variant>
        <vt:i4>0</vt:i4>
      </vt:variant>
      <vt:variant>
        <vt:i4>5</vt:i4>
      </vt:variant>
      <vt:variant>
        <vt:lpwstr>http://en.wikipedia.org/wiki/Murre</vt:lpwstr>
      </vt:variant>
      <vt:variant>
        <vt:lpwstr/>
      </vt:variant>
      <vt:variant>
        <vt:i4>2490467</vt:i4>
      </vt:variant>
      <vt:variant>
        <vt:i4>18</vt:i4>
      </vt:variant>
      <vt:variant>
        <vt:i4>0</vt:i4>
      </vt:variant>
      <vt:variant>
        <vt:i4>5</vt:i4>
      </vt:variant>
      <vt:variant>
        <vt:lpwstr>http://www.cbd.int/doc/?meeting=EBSAWS-2014-03</vt:lpwstr>
      </vt:variant>
      <vt:variant>
        <vt:lpwstr/>
      </vt:variant>
      <vt:variant>
        <vt:i4>2556003</vt:i4>
      </vt:variant>
      <vt:variant>
        <vt:i4>15</vt:i4>
      </vt:variant>
      <vt:variant>
        <vt:i4>0</vt:i4>
      </vt:variant>
      <vt:variant>
        <vt:i4>5</vt:i4>
      </vt:variant>
      <vt:variant>
        <vt:lpwstr>http://www.cbd.int/doc/?meeting=EBSAWS-2014-02</vt:lpwstr>
      </vt:variant>
      <vt:variant>
        <vt:lpwstr/>
      </vt:variant>
      <vt:variant>
        <vt:i4>2359395</vt:i4>
      </vt:variant>
      <vt:variant>
        <vt:i4>12</vt:i4>
      </vt:variant>
      <vt:variant>
        <vt:i4>0</vt:i4>
      </vt:variant>
      <vt:variant>
        <vt:i4>5</vt:i4>
      </vt:variant>
      <vt:variant>
        <vt:lpwstr>http://www.cbd.int/doc/?meeting=EBSAWS-2014-01</vt:lpwstr>
      </vt:variant>
      <vt:variant>
        <vt:lpwstr/>
      </vt:variant>
      <vt:variant>
        <vt:i4>6946920</vt:i4>
      </vt:variant>
      <vt:variant>
        <vt:i4>9</vt:i4>
      </vt:variant>
      <vt:variant>
        <vt:i4>0</vt:i4>
      </vt:variant>
      <vt:variant>
        <vt:i4>5</vt:i4>
      </vt:variant>
      <vt:variant>
        <vt:lpwstr>http://www.cbd.int/doc/?meeting=EBSA-SEA-01</vt:lpwstr>
      </vt:variant>
      <vt:variant>
        <vt:lpwstr/>
      </vt:variant>
      <vt:variant>
        <vt:i4>3801184</vt:i4>
      </vt:variant>
      <vt:variant>
        <vt:i4>6</vt:i4>
      </vt:variant>
      <vt:variant>
        <vt:i4>0</vt:i4>
      </vt:variant>
      <vt:variant>
        <vt:i4>5</vt:i4>
      </vt:variant>
      <vt:variant>
        <vt:lpwstr>http://www.cbd.int/doc/?meeting=EBSA-NP-01</vt:lpwstr>
      </vt:variant>
      <vt:variant>
        <vt:lpwstr/>
      </vt:variant>
      <vt:variant>
        <vt:i4>4522004</vt:i4>
      </vt:variant>
      <vt:variant>
        <vt:i4>3</vt:i4>
      </vt:variant>
      <vt:variant>
        <vt:i4>0</vt:i4>
      </vt:variant>
      <vt:variant>
        <vt:i4>5</vt:i4>
      </vt:variant>
      <vt:variant>
        <vt:lpwstr>http://www.cbd.int/doc/?meeting=EBSA-ETTP-01</vt:lpwstr>
      </vt:variant>
      <vt:variant>
        <vt:lpwstr/>
      </vt:variant>
      <vt:variant>
        <vt:i4>6553700</vt:i4>
      </vt:variant>
      <vt:variant>
        <vt:i4>0</vt:i4>
      </vt:variant>
      <vt:variant>
        <vt:i4>0</vt:i4>
      </vt:variant>
      <vt:variant>
        <vt:i4>5</vt:i4>
      </vt:variant>
      <vt:variant>
        <vt:lpwstr>http://www.cbd.int/doc/?meeting=EBSA-SIO-01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Rodrigo Elias</cp:lastModifiedBy>
  <cp:revision>2</cp:revision>
  <cp:lastPrinted>2014-10-17T03:35:00Z</cp:lastPrinted>
  <dcterms:created xsi:type="dcterms:W3CDTF">2025-11-13T14:40:00Z</dcterms:created>
  <dcterms:modified xsi:type="dcterms:W3CDTF">2025-11-13T14:40:00Z</dcterms:modified>
</cp:coreProperties>
</file>