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2" w:type="dxa"/>
        <w:tblInd w:w="-34" w:type="dxa"/>
        <w:tblBorders>
          <w:bottom w:val="single" w:sz="36" w:space="0" w:color="000000"/>
        </w:tblBorders>
        <w:tblLayout w:type="fixed"/>
        <w:tblLook w:val="0000" w:firstRow="0" w:lastRow="0" w:firstColumn="0" w:lastColumn="0" w:noHBand="0" w:noVBand="0"/>
      </w:tblPr>
      <w:tblGrid>
        <w:gridCol w:w="1213"/>
        <w:gridCol w:w="1244"/>
        <w:gridCol w:w="2610"/>
        <w:gridCol w:w="1738"/>
        <w:gridCol w:w="2977"/>
      </w:tblGrid>
      <w:tr w:rsidR="000127B7" w:rsidRPr="000127B7" w14:paraId="0B26526F" w14:textId="77777777" w:rsidTr="00B100E4">
        <w:tblPrEx>
          <w:tblCellMar>
            <w:top w:w="0" w:type="dxa"/>
            <w:bottom w:w="0" w:type="dxa"/>
          </w:tblCellMar>
        </w:tblPrEx>
        <w:tc>
          <w:tcPr>
            <w:tcW w:w="1213" w:type="dxa"/>
            <w:tcBorders>
              <w:top w:val="nil"/>
              <w:bottom w:val="single" w:sz="12" w:space="0" w:color="000000"/>
            </w:tcBorders>
          </w:tcPr>
          <w:p w14:paraId="1CB88377" w14:textId="77777777" w:rsidR="000127B7" w:rsidRPr="000127B7" w:rsidRDefault="0016290A" w:rsidP="0041341F">
            <w:pPr>
              <w:rPr>
                <w:b/>
                <w:bCs/>
                <w:sz w:val="12"/>
                <w:szCs w:val="12"/>
              </w:rPr>
            </w:pPr>
            <w:r w:rsidRPr="000127B7">
              <w:rPr>
                <w:b/>
                <w:bCs/>
                <w:noProof/>
                <w:sz w:val="12"/>
                <w:szCs w:val="12"/>
              </w:rPr>
              <w:drawing>
                <wp:inline distT="0" distB="0" distL="0" distR="0" wp14:anchorId="15F2B6C6" wp14:editId="5346BF14">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6D983D60" w14:textId="77777777" w:rsidR="000127B7" w:rsidRPr="000127B7" w:rsidRDefault="0016290A" w:rsidP="000127B7">
            <w:r w:rsidRPr="000127B7">
              <w:rPr>
                <w:b/>
                <w:noProof/>
              </w:rPr>
              <w:drawing>
                <wp:inline distT="0" distB="0" distL="0" distR="0" wp14:anchorId="7BF0F4C6" wp14:editId="0FCD551C">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325" w:type="dxa"/>
            <w:gridSpan w:val="3"/>
            <w:tcBorders>
              <w:top w:val="nil"/>
              <w:bottom w:val="single" w:sz="12" w:space="0" w:color="000000"/>
            </w:tcBorders>
          </w:tcPr>
          <w:p w14:paraId="04778137" w14:textId="77777777" w:rsidR="000127B7" w:rsidRPr="000127B7" w:rsidRDefault="00B100E4" w:rsidP="00B100E4">
            <w:pPr>
              <w:tabs>
                <w:tab w:val="left" w:pos="1125"/>
                <w:tab w:val="left" w:pos="6815"/>
                <w:tab w:val="right" w:pos="7611"/>
              </w:tabs>
              <w:jc w:val="right"/>
              <w:rPr>
                <w:rFonts w:ascii="Univers" w:hAnsi="Univers"/>
                <w:b/>
                <w:sz w:val="32"/>
              </w:rPr>
            </w:pPr>
            <w:r>
              <w:rPr>
                <w:rFonts w:ascii="Univers" w:hAnsi="Univers"/>
                <w:b/>
                <w:sz w:val="32"/>
              </w:rPr>
              <w:tab/>
            </w:r>
            <w:r w:rsidR="000127B7" w:rsidRPr="000127B7">
              <w:rPr>
                <w:rFonts w:ascii="Univers" w:hAnsi="Univers"/>
                <w:b/>
                <w:sz w:val="32"/>
              </w:rPr>
              <w:t>CBD</w:t>
            </w:r>
          </w:p>
          <w:p w14:paraId="77A4DFB0" w14:textId="77777777" w:rsidR="000127B7" w:rsidRPr="000127B7" w:rsidRDefault="000127B7" w:rsidP="000127B7">
            <w:pPr>
              <w:jc w:val="right"/>
              <w:rPr>
                <w:b/>
                <w:sz w:val="28"/>
              </w:rPr>
            </w:pPr>
          </w:p>
        </w:tc>
      </w:tr>
      <w:tr w:rsidR="000127B7" w:rsidRPr="000127B7" w14:paraId="5B7B6EF0" w14:textId="77777777" w:rsidTr="00B100E4">
        <w:tblPrEx>
          <w:tblCellMar>
            <w:top w:w="0" w:type="dxa"/>
            <w:bottom w:w="0" w:type="dxa"/>
          </w:tblCellMar>
        </w:tblPrEx>
        <w:trPr>
          <w:trHeight w:val="1693"/>
        </w:trPr>
        <w:tc>
          <w:tcPr>
            <w:tcW w:w="5067" w:type="dxa"/>
            <w:gridSpan w:val="3"/>
            <w:tcBorders>
              <w:top w:val="nil"/>
              <w:bottom w:val="single" w:sz="36" w:space="0" w:color="000000"/>
            </w:tcBorders>
          </w:tcPr>
          <w:p w14:paraId="58352A97" w14:textId="77777777" w:rsidR="000127B7" w:rsidRPr="000127B7" w:rsidRDefault="000127B7" w:rsidP="000127B7"/>
          <w:p w14:paraId="0AAFBA86" w14:textId="77777777" w:rsidR="000127B7" w:rsidRPr="000127B7" w:rsidRDefault="0016290A" w:rsidP="000127B7">
            <w:r w:rsidRPr="000127B7">
              <w:rPr>
                <w:noProof/>
              </w:rPr>
              <w:drawing>
                <wp:inline distT="0" distB="0" distL="0" distR="0" wp14:anchorId="0F6DFA1A" wp14:editId="09207172">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12936E17" w14:textId="77777777" w:rsidR="000127B7" w:rsidRPr="000127B7" w:rsidRDefault="000127B7" w:rsidP="000127B7">
            <w:pPr>
              <w:rPr>
                <w:rFonts w:ascii="Univers" w:hAnsi="Univers"/>
              </w:rPr>
            </w:pPr>
          </w:p>
        </w:tc>
        <w:tc>
          <w:tcPr>
            <w:tcW w:w="1738" w:type="dxa"/>
            <w:tcBorders>
              <w:top w:val="nil"/>
              <w:bottom w:val="single" w:sz="36" w:space="0" w:color="000000"/>
            </w:tcBorders>
          </w:tcPr>
          <w:p w14:paraId="3CF31FCE" w14:textId="77777777" w:rsidR="000127B7" w:rsidRPr="000127B7" w:rsidRDefault="000127B7" w:rsidP="000127B7">
            <w:pPr>
              <w:ind w:left="1478" w:right="-2943"/>
              <w:rPr>
                <w:b/>
                <w:szCs w:val="22"/>
              </w:rPr>
            </w:pPr>
          </w:p>
          <w:p w14:paraId="5617E532" w14:textId="77777777" w:rsidR="000127B7" w:rsidRPr="000127B7" w:rsidRDefault="000127B7" w:rsidP="000127B7">
            <w:pPr>
              <w:ind w:left="1478" w:right="-2943"/>
              <w:rPr>
                <w:b/>
                <w:szCs w:val="22"/>
              </w:rPr>
            </w:pPr>
          </w:p>
          <w:p w14:paraId="6DC09451" w14:textId="77777777" w:rsidR="000127B7" w:rsidRPr="000127B7" w:rsidRDefault="000127B7" w:rsidP="000127B7">
            <w:pPr>
              <w:ind w:left="1478" w:right="-2943"/>
              <w:rPr>
                <w:b/>
                <w:szCs w:val="22"/>
              </w:rPr>
            </w:pPr>
          </w:p>
          <w:p w14:paraId="1006C983" w14:textId="77777777" w:rsidR="000127B7" w:rsidRPr="000127B7" w:rsidRDefault="000127B7" w:rsidP="000127B7">
            <w:pPr>
              <w:ind w:right="-2943"/>
              <w:rPr>
                <w:b/>
                <w:szCs w:val="22"/>
                <w:u w:val="single"/>
              </w:rPr>
            </w:pPr>
          </w:p>
          <w:p w14:paraId="6F6D5139" w14:textId="77777777" w:rsidR="000127B7" w:rsidRPr="000127B7" w:rsidRDefault="000127B7" w:rsidP="000127B7">
            <w:pPr>
              <w:ind w:left="1478" w:right="-2943"/>
              <w:rPr>
                <w:b/>
                <w:color w:val="FF0000"/>
                <w:szCs w:val="22"/>
              </w:rPr>
            </w:pPr>
          </w:p>
        </w:tc>
        <w:tc>
          <w:tcPr>
            <w:tcW w:w="2977" w:type="dxa"/>
            <w:tcBorders>
              <w:top w:val="nil"/>
              <w:bottom w:val="single" w:sz="36" w:space="0" w:color="000000"/>
            </w:tcBorders>
          </w:tcPr>
          <w:p w14:paraId="4FD1DF1C" w14:textId="77777777" w:rsidR="000127B7" w:rsidRPr="000127B7" w:rsidRDefault="000127B7" w:rsidP="000127B7">
            <w:pPr>
              <w:ind w:left="34"/>
              <w:rPr>
                <w:szCs w:val="22"/>
              </w:rPr>
            </w:pPr>
            <w:r w:rsidRPr="000127B7">
              <w:rPr>
                <w:szCs w:val="22"/>
              </w:rPr>
              <w:t>Distr.</w:t>
            </w:r>
          </w:p>
          <w:p w14:paraId="41690220" w14:textId="77777777" w:rsidR="000127B7" w:rsidRPr="000127B7" w:rsidRDefault="00FF50B0" w:rsidP="000127B7">
            <w:pPr>
              <w:ind w:left="34"/>
              <w:rPr>
                <w:szCs w:val="22"/>
              </w:rPr>
            </w:pPr>
            <w:r>
              <w:rPr>
                <w:szCs w:val="22"/>
              </w:rPr>
              <w:t>GENERAL</w:t>
            </w:r>
          </w:p>
          <w:p w14:paraId="74834E01" w14:textId="77777777" w:rsidR="000127B7" w:rsidRPr="000127B7" w:rsidRDefault="000127B7" w:rsidP="000127B7">
            <w:pPr>
              <w:ind w:left="34"/>
              <w:rPr>
                <w:szCs w:val="22"/>
              </w:rPr>
            </w:pPr>
          </w:p>
          <w:p w14:paraId="6C546808" w14:textId="77777777" w:rsidR="000127B7" w:rsidRPr="000127B7" w:rsidRDefault="000127B7" w:rsidP="000127B7">
            <w:pPr>
              <w:ind w:left="34"/>
              <w:rPr>
                <w:szCs w:val="22"/>
              </w:rPr>
            </w:pPr>
            <w:r w:rsidRPr="000127B7">
              <w:rPr>
                <w:szCs w:val="22"/>
              </w:rPr>
              <w:t>UNEP/CBD/COP/</w:t>
            </w:r>
            <w:r w:rsidR="00B100E4">
              <w:rPr>
                <w:szCs w:val="22"/>
              </w:rPr>
              <w:t>DEC/XII/25</w:t>
            </w:r>
          </w:p>
          <w:p w14:paraId="7D27FBDB" w14:textId="77777777" w:rsidR="000127B7" w:rsidRPr="000127B7" w:rsidRDefault="000127B7" w:rsidP="000127B7">
            <w:pPr>
              <w:ind w:left="34"/>
              <w:rPr>
                <w:szCs w:val="22"/>
              </w:rPr>
            </w:pPr>
            <w:r>
              <w:rPr>
                <w:szCs w:val="22"/>
              </w:rPr>
              <w:t>17</w:t>
            </w:r>
            <w:r w:rsidRPr="000127B7">
              <w:rPr>
                <w:szCs w:val="22"/>
              </w:rPr>
              <w:t xml:space="preserve"> October 2014</w:t>
            </w:r>
          </w:p>
          <w:p w14:paraId="01F5F1A1" w14:textId="77777777" w:rsidR="000127B7" w:rsidRPr="000127B7" w:rsidRDefault="000127B7" w:rsidP="000127B7">
            <w:pPr>
              <w:ind w:left="34"/>
              <w:rPr>
                <w:szCs w:val="22"/>
              </w:rPr>
            </w:pPr>
          </w:p>
          <w:p w14:paraId="534364B6" w14:textId="77777777" w:rsidR="000127B7" w:rsidRPr="000127B7" w:rsidRDefault="000127B7" w:rsidP="000127B7">
            <w:pPr>
              <w:ind w:left="34"/>
              <w:rPr>
                <w:b/>
                <w:bCs/>
                <w:szCs w:val="22"/>
                <w:u w:val="single"/>
              </w:rPr>
            </w:pPr>
            <w:r w:rsidRPr="000127B7">
              <w:rPr>
                <w:szCs w:val="22"/>
              </w:rPr>
              <w:t>ORIGINAL:  ENGLISH</w:t>
            </w:r>
          </w:p>
        </w:tc>
      </w:tr>
    </w:tbl>
    <w:p w14:paraId="295BCF58" w14:textId="77777777" w:rsidR="00826D14" w:rsidRPr="007C1E7D" w:rsidRDefault="00826D14" w:rsidP="00826D14">
      <w:pPr>
        <w:pStyle w:val="Cornernotation"/>
        <w:ind w:right="3973"/>
        <w:rPr>
          <w:caps/>
          <w:kern w:val="22"/>
        </w:rPr>
      </w:pPr>
      <w:r w:rsidRPr="007C1E7D">
        <w:rPr>
          <w:caps/>
          <w:kern w:val="22"/>
        </w:rPr>
        <w:t>CONFERENCE OF THE PARTIES TO THE CONVENTION ON BIOLOGICAL DIVERSITY</w:t>
      </w:r>
    </w:p>
    <w:p w14:paraId="422E3ADC" w14:textId="77777777" w:rsidR="00826D14" w:rsidRPr="007C1E7D" w:rsidRDefault="00826D14">
      <w:pPr>
        <w:pStyle w:val="Cornernotation"/>
        <w:ind w:right="3548"/>
        <w:rPr>
          <w:kern w:val="22"/>
          <w:szCs w:val="22"/>
        </w:rPr>
      </w:pPr>
      <w:r w:rsidRPr="007C1E7D">
        <w:rPr>
          <w:kern w:val="22"/>
          <w:szCs w:val="22"/>
        </w:rPr>
        <w:t>Twelfth meeting</w:t>
      </w:r>
    </w:p>
    <w:p w14:paraId="0294E63D" w14:textId="77777777" w:rsidR="00826D14" w:rsidRPr="007C1E7D" w:rsidRDefault="00826D14" w:rsidP="00826D14">
      <w:pPr>
        <w:pStyle w:val="Cornernotation"/>
        <w:rPr>
          <w:kern w:val="22"/>
        </w:rPr>
      </w:pPr>
      <w:r w:rsidRPr="007C1E7D">
        <w:rPr>
          <w:noProof/>
          <w:kern w:val="22"/>
        </w:rPr>
        <w:t>Pyeongchang</w:t>
      </w:r>
      <w:r w:rsidRPr="007C1E7D">
        <w:rPr>
          <w:kern w:val="22"/>
        </w:rPr>
        <w:t>, Republic of Korea, 6-17 October 2014</w:t>
      </w:r>
    </w:p>
    <w:p w14:paraId="25515D3F" w14:textId="77777777" w:rsidR="00826D14" w:rsidRPr="007C1E7D" w:rsidRDefault="00826D14" w:rsidP="00826D14">
      <w:pPr>
        <w:pStyle w:val="Cornernotation"/>
        <w:ind w:right="3548"/>
        <w:rPr>
          <w:kern w:val="22"/>
          <w:szCs w:val="22"/>
        </w:rPr>
      </w:pPr>
      <w:r w:rsidRPr="007C1E7D">
        <w:rPr>
          <w:kern w:val="22"/>
          <w:szCs w:val="22"/>
        </w:rPr>
        <w:t>Agenda item 30</w:t>
      </w:r>
    </w:p>
    <w:p w14:paraId="3D72FE60" w14:textId="77777777" w:rsidR="00FF50B0" w:rsidRPr="008E64F2" w:rsidRDefault="00FF50B0" w:rsidP="00FF50B0">
      <w:pPr>
        <w:pStyle w:val="Heading2"/>
        <w:spacing w:before="240"/>
        <w:rPr>
          <w:bCs w:val="0"/>
          <w:i w:val="0"/>
          <w:iCs w:val="0"/>
          <w:caps/>
          <w:kern w:val="22"/>
          <w:szCs w:val="22"/>
        </w:rPr>
      </w:pPr>
      <w:r w:rsidRPr="007C1E7D">
        <w:rPr>
          <w:i w:val="0"/>
          <w:kern w:val="22"/>
          <w:szCs w:val="22"/>
        </w:rPr>
        <w:t>DECISION ADOPTED BY THE CONFERENCE OF THE PARTIES TO THE CONVENTION ON BIOLOGICAL DIVERSITY</w:t>
      </w:r>
    </w:p>
    <w:p w14:paraId="7F957419" w14:textId="77777777" w:rsidR="00826D14" w:rsidRPr="007C1E7D" w:rsidRDefault="00CE3C98" w:rsidP="007C1E7D">
      <w:pPr>
        <w:pStyle w:val="recommendationheaderlong"/>
        <w:rPr>
          <w:kern w:val="22"/>
        </w:rPr>
      </w:pPr>
      <w:r>
        <w:rPr>
          <w:kern w:val="22"/>
        </w:rPr>
        <w:t>XII/25</w:t>
      </w:r>
      <w:r w:rsidR="00FF50B0" w:rsidRPr="007C1E7D">
        <w:rPr>
          <w:kern w:val="22"/>
        </w:rPr>
        <w:t>.</w:t>
      </w:r>
      <w:r w:rsidR="00FF50B0" w:rsidRPr="007C1E7D">
        <w:rPr>
          <w:kern w:val="22"/>
        </w:rPr>
        <w:tab/>
      </w:r>
      <w:r w:rsidR="00826D14" w:rsidRPr="007C1E7D">
        <w:rPr>
          <w:kern w:val="22"/>
        </w:rPr>
        <w:t>Intergovernmental Science-Policy Platform on Biodiversity and</w:t>
      </w:r>
      <w:r w:rsidR="00826D14" w:rsidRPr="007C1E7D">
        <w:rPr>
          <w:kern w:val="22"/>
        </w:rPr>
        <w:br/>
        <w:t>Ecosystem Services</w:t>
      </w:r>
    </w:p>
    <w:p w14:paraId="2393F15F" w14:textId="77777777" w:rsidR="00826D14" w:rsidRPr="007C1E7D" w:rsidRDefault="00826D14" w:rsidP="00826D14">
      <w:pPr>
        <w:suppressAutoHyphens/>
        <w:spacing w:before="120" w:after="120"/>
        <w:ind w:firstLine="720"/>
        <w:rPr>
          <w:i/>
          <w:kern w:val="22"/>
        </w:rPr>
      </w:pPr>
      <w:r w:rsidRPr="007C1E7D">
        <w:rPr>
          <w:i/>
          <w:kern w:val="22"/>
        </w:rPr>
        <w:t>The Conference of the Parties,</w:t>
      </w:r>
    </w:p>
    <w:p w14:paraId="7D9FA0F3" w14:textId="77777777" w:rsidR="00826D14" w:rsidRPr="007C1E7D" w:rsidRDefault="00826D14" w:rsidP="00826D14">
      <w:pPr>
        <w:suppressAutoHyphens/>
        <w:spacing w:before="120" w:after="120"/>
        <w:ind w:firstLine="720"/>
        <w:rPr>
          <w:kern w:val="22"/>
        </w:rPr>
      </w:pPr>
      <w:r w:rsidRPr="007C1E7D">
        <w:rPr>
          <w:i/>
          <w:kern w:val="22"/>
        </w:rPr>
        <w:t>Recalling</w:t>
      </w:r>
      <w:r w:rsidRPr="007C1E7D">
        <w:rPr>
          <w:kern w:val="22"/>
        </w:rPr>
        <w:t xml:space="preserve"> decisions XI/2 E and XI/13 C,</w:t>
      </w:r>
    </w:p>
    <w:p w14:paraId="6FEE8981" w14:textId="77777777" w:rsidR="00826D14" w:rsidRPr="007C1E7D" w:rsidRDefault="00826D14" w:rsidP="00826D14">
      <w:pPr>
        <w:suppressAutoHyphens/>
        <w:spacing w:before="120" w:after="120"/>
        <w:ind w:firstLine="720"/>
        <w:rPr>
          <w:kern w:val="22"/>
        </w:rPr>
      </w:pPr>
      <w:r w:rsidRPr="007C1E7D">
        <w:rPr>
          <w:i/>
          <w:kern w:val="22"/>
        </w:rPr>
        <w:t>Welcoming</w:t>
      </w:r>
      <w:r w:rsidRPr="007C1E7D">
        <w:rPr>
          <w:kern w:val="22"/>
        </w:rPr>
        <w:t xml:space="preserve"> the adoption of the work programme of the Intergovernmental Science-Policy Platform on Biodiversity and Ecosystem Services for 2014-2018,</w:t>
      </w:r>
      <w:r w:rsidRPr="007C1E7D">
        <w:rPr>
          <w:rStyle w:val="FootnoteReference"/>
          <w:kern w:val="22"/>
          <w:sz w:val="22"/>
          <w:szCs w:val="22"/>
          <w:u w:val="none"/>
          <w:vertAlign w:val="superscript"/>
        </w:rPr>
        <w:footnoteReference w:id="1"/>
      </w:r>
    </w:p>
    <w:p w14:paraId="2D1E040A" w14:textId="77777777" w:rsidR="00826D14" w:rsidRPr="007C1E7D" w:rsidRDefault="00826D14" w:rsidP="00826D14">
      <w:pPr>
        <w:suppressAutoHyphens/>
        <w:spacing w:before="120" w:after="120"/>
        <w:ind w:firstLine="720"/>
        <w:rPr>
          <w:snapToGrid w:val="0"/>
          <w:kern w:val="22"/>
          <w:szCs w:val="18"/>
        </w:rPr>
      </w:pPr>
      <w:r w:rsidRPr="007C1E7D">
        <w:rPr>
          <w:snapToGrid w:val="0"/>
          <w:kern w:val="22"/>
          <w:szCs w:val="18"/>
        </w:rPr>
        <w:t>1.</w:t>
      </w:r>
      <w:r w:rsidRPr="007C1E7D">
        <w:rPr>
          <w:i/>
          <w:snapToGrid w:val="0"/>
          <w:kern w:val="22"/>
          <w:szCs w:val="18"/>
        </w:rPr>
        <w:tab/>
        <w:t>Decides</w:t>
      </w:r>
      <w:r w:rsidRPr="007C1E7D">
        <w:rPr>
          <w:snapToGrid w:val="0"/>
          <w:kern w:val="22"/>
          <w:szCs w:val="18"/>
        </w:rPr>
        <w:t xml:space="preserve"> that the Subsidiary Body on Scientific, Technical and Technological Advice will submit to the Conference of the Parties, for its approval, any requests for the next </w:t>
      </w:r>
      <w:r w:rsidR="0007080F" w:rsidRPr="007C1E7D">
        <w:rPr>
          <w:snapToGrid w:val="0"/>
          <w:kern w:val="22"/>
          <w:szCs w:val="18"/>
        </w:rPr>
        <w:t xml:space="preserve">work </w:t>
      </w:r>
      <w:r w:rsidRPr="007C1E7D">
        <w:rPr>
          <w:snapToGrid w:val="0"/>
          <w:kern w:val="22"/>
          <w:szCs w:val="18"/>
        </w:rPr>
        <w:t>programme of the Intergovernmental Science-Policy Platform for Biodiversity and Ecosystem Services,</w:t>
      </w:r>
      <w:r w:rsidRPr="007C1E7D" w:rsidDel="00B250EB">
        <w:rPr>
          <w:snapToGrid w:val="0"/>
          <w:kern w:val="22"/>
          <w:szCs w:val="18"/>
        </w:rPr>
        <w:t xml:space="preserve"> </w:t>
      </w:r>
      <w:r w:rsidR="00BA7DBA" w:rsidRPr="007C1E7D">
        <w:rPr>
          <w:snapToGrid w:val="0"/>
          <w:kern w:val="22"/>
          <w:szCs w:val="18"/>
        </w:rPr>
        <w:t>and that</w:t>
      </w:r>
      <w:r w:rsidRPr="007C1E7D">
        <w:rPr>
          <w:snapToGrid w:val="0"/>
          <w:kern w:val="22"/>
          <w:szCs w:val="18"/>
        </w:rPr>
        <w:t xml:space="preserve"> it may prepare recommendations to the Conference of the Parties</w:t>
      </w:r>
      <w:r w:rsidR="00BA7DBA" w:rsidRPr="007C1E7D">
        <w:rPr>
          <w:snapToGrid w:val="0"/>
          <w:kern w:val="22"/>
          <w:szCs w:val="18"/>
        </w:rPr>
        <w:t>, with regard to the work programme</w:t>
      </w:r>
      <w:r w:rsidRPr="007C1E7D">
        <w:rPr>
          <w:snapToGrid w:val="0"/>
          <w:kern w:val="22"/>
          <w:szCs w:val="18"/>
          <w:lang w:eastAsia="ko-KR"/>
        </w:rPr>
        <w:t>, on matters within the mandate given to it by the Conference of the Parties</w:t>
      </w:r>
      <w:r w:rsidRPr="007C1E7D">
        <w:rPr>
          <w:snapToGrid w:val="0"/>
          <w:kern w:val="22"/>
          <w:szCs w:val="18"/>
        </w:rPr>
        <w:t>, taking into account the multi-year programme of work of the Conference of the Parties, the Strategic Plan for Biodiversity 2011-2020, submissions from Parties, and other relevant information;</w:t>
      </w:r>
    </w:p>
    <w:p w14:paraId="738DB5F1" w14:textId="77777777" w:rsidR="00826D14" w:rsidRPr="007C1E7D" w:rsidRDefault="00826D14" w:rsidP="00826D14">
      <w:pPr>
        <w:suppressAutoHyphens/>
        <w:spacing w:before="120" w:after="120"/>
        <w:ind w:firstLine="720"/>
        <w:rPr>
          <w:kern w:val="22"/>
        </w:rPr>
      </w:pPr>
      <w:r w:rsidRPr="007C1E7D">
        <w:rPr>
          <w:snapToGrid w:val="0"/>
          <w:kern w:val="22"/>
          <w:szCs w:val="18"/>
        </w:rPr>
        <w:t>2.</w:t>
      </w:r>
      <w:r w:rsidRPr="007C1E7D">
        <w:rPr>
          <w:snapToGrid w:val="0"/>
          <w:kern w:val="22"/>
          <w:szCs w:val="18"/>
          <w:lang w:eastAsia="ko-KR"/>
        </w:rPr>
        <w:tab/>
      </w:r>
      <w:r w:rsidRPr="007C1E7D">
        <w:rPr>
          <w:i/>
          <w:snapToGrid w:val="0"/>
          <w:kern w:val="22"/>
          <w:szCs w:val="18"/>
        </w:rPr>
        <w:t>Also decides</w:t>
      </w:r>
      <w:r w:rsidRPr="007C1E7D">
        <w:rPr>
          <w:snapToGrid w:val="0"/>
          <w:kern w:val="22"/>
          <w:szCs w:val="18"/>
        </w:rPr>
        <w:t xml:space="preserve"> that the Subsidiary Body on Scientific, Technical and Technological Advice may exchange scientific and technical information with the Intergovernmental Science-Policy Platform for Biodiversity and Ecosystem Services, where the subject is within the mandate given to it by the Conference of the Parties;</w:t>
      </w:r>
    </w:p>
    <w:p w14:paraId="1E89D53D" w14:textId="77777777" w:rsidR="00826D14" w:rsidRPr="007C1E7D" w:rsidRDefault="00826D14" w:rsidP="00826D14">
      <w:pPr>
        <w:suppressAutoHyphens/>
        <w:spacing w:before="120" w:after="120"/>
        <w:ind w:firstLine="720"/>
        <w:rPr>
          <w:snapToGrid w:val="0"/>
          <w:kern w:val="22"/>
          <w:szCs w:val="18"/>
        </w:rPr>
      </w:pPr>
      <w:r w:rsidRPr="007C1E7D">
        <w:rPr>
          <w:kern w:val="22"/>
        </w:rPr>
        <w:t>3.</w:t>
      </w:r>
      <w:r w:rsidRPr="007C1E7D">
        <w:rPr>
          <w:kern w:val="22"/>
        </w:rPr>
        <w:tab/>
      </w:r>
      <w:r w:rsidRPr="007C1E7D">
        <w:rPr>
          <w:i/>
          <w:kern w:val="22"/>
        </w:rPr>
        <w:t>Encourages</w:t>
      </w:r>
      <w:r w:rsidRPr="007C1E7D">
        <w:rPr>
          <w:kern w:val="22"/>
        </w:rPr>
        <w:t xml:space="preserve"> Parties and </w:t>
      </w:r>
      <w:r w:rsidRPr="007C1E7D">
        <w:rPr>
          <w:i/>
          <w:kern w:val="22"/>
        </w:rPr>
        <w:t>invites</w:t>
      </w:r>
      <w:r w:rsidRPr="007C1E7D">
        <w:rPr>
          <w:kern w:val="22"/>
        </w:rPr>
        <w:t xml:space="preserve"> other Governments and international organizations to contribute to the scoping process </w:t>
      </w:r>
      <w:r w:rsidR="0007080F" w:rsidRPr="007C1E7D">
        <w:rPr>
          <w:kern w:val="22"/>
        </w:rPr>
        <w:t xml:space="preserve">for the global and regional assessments </w:t>
      </w:r>
      <w:r w:rsidRPr="007C1E7D">
        <w:rPr>
          <w:kern w:val="22"/>
        </w:rPr>
        <w:t xml:space="preserve">of the </w:t>
      </w:r>
      <w:r w:rsidRPr="007C1E7D">
        <w:rPr>
          <w:snapToGrid w:val="0"/>
          <w:kern w:val="22"/>
          <w:szCs w:val="18"/>
        </w:rPr>
        <w:t xml:space="preserve">Intergovernmental Science-Policy Platform on Biodiversity and Ecosystem Services in a timely manner and in accordance with </w:t>
      </w:r>
      <w:r w:rsidR="0007080F" w:rsidRPr="007C1E7D">
        <w:rPr>
          <w:snapToGrid w:val="0"/>
          <w:kern w:val="22"/>
          <w:szCs w:val="18"/>
        </w:rPr>
        <w:t xml:space="preserve">the </w:t>
      </w:r>
      <w:r w:rsidRPr="007C1E7D">
        <w:rPr>
          <w:snapToGrid w:val="0"/>
          <w:kern w:val="22"/>
          <w:szCs w:val="18"/>
        </w:rPr>
        <w:t>procedures established by the Platform</w:t>
      </w:r>
      <w:r w:rsidR="0007080F" w:rsidRPr="007C1E7D">
        <w:rPr>
          <w:snapToGrid w:val="0"/>
          <w:kern w:val="22"/>
          <w:szCs w:val="18"/>
        </w:rPr>
        <w:t>;</w:t>
      </w:r>
    </w:p>
    <w:p w14:paraId="28C65436" w14:textId="77777777" w:rsidR="00826D14" w:rsidRPr="007C1E7D" w:rsidRDefault="000127B7" w:rsidP="00826D14">
      <w:pPr>
        <w:suppressAutoHyphens/>
        <w:spacing w:before="120" w:after="120"/>
        <w:ind w:firstLine="720"/>
        <w:rPr>
          <w:snapToGrid w:val="0"/>
          <w:kern w:val="22"/>
          <w:szCs w:val="18"/>
        </w:rPr>
      </w:pPr>
      <w:r w:rsidRPr="007C1E7D">
        <w:rPr>
          <w:snapToGrid w:val="0"/>
          <w:kern w:val="22"/>
          <w:szCs w:val="18"/>
        </w:rPr>
        <w:t>4</w:t>
      </w:r>
      <w:r w:rsidR="00826D14" w:rsidRPr="007C1E7D">
        <w:rPr>
          <w:snapToGrid w:val="0"/>
          <w:kern w:val="22"/>
          <w:szCs w:val="18"/>
        </w:rPr>
        <w:t>.</w:t>
      </w:r>
      <w:r w:rsidR="00826D14" w:rsidRPr="007C1E7D">
        <w:rPr>
          <w:snapToGrid w:val="0"/>
          <w:kern w:val="22"/>
          <w:szCs w:val="18"/>
        </w:rPr>
        <w:tab/>
      </w:r>
      <w:r w:rsidR="00826D14" w:rsidRPr="007C1E7D">
        <w:rPr>
          <w:i/>
          <w:snapToGrid w:val="0"/>
          <w:kern w:val="22"/>
          <w:szCs w:val="18"/>
        </w:rPr>
        <w:t>Requests</w:t>
      </w:r>
      <w:r w:rsidR="00826D14" w:rsidRPr="007C1E7D">
        <w:rPr>
          <w:snapToGrid w:val="0"/>
          <w:kern w:val="22"/>
          <w:szCs w:val="18"/>
        </w:rPr>
        <w:t xml:space="preserve"> the Executive Secretary;</w:t>
      </w:r>
    </w:p>
    <w:p w14:paraId="5B99674B" w14:textId="77777777" w:rsidR="00826D14" w:rsidRPr="007C1E7D" w:rsidRDefault="00826D14" w:rsidP="00826D14">
      <w:pPr>
        <w:suppressAutoHyphens/>
        <w:spacing w:before="120" w:after="120"/>
        <w:ind w:firstLine="720"/>
        <w:rPr>
          <w:snapToGrid w:val="0"/>
          <w:kern w:val="22"/>
          <w:szCs w:val="18"/>
        </w:rPr>
      </w:pPr>
      <w:r w:rsidRPr="007C1E7D">
        <w:rPr>
          <w:snapToGrid w:val="0"/>
          <w:kern w:val="22"/>
          <w:szCs w:val="18"/>
        </w:rPr>
        <w:t>(a)</w:t>
      </w:r>
      <w:r w:rsidRPr="007C1E7D">
        <w:rPr>
          <w:snapToGrid w:val="0"/>
          <w:kern w:val="22"/>
          <w:szCs w:val="18"/>
        </w:rPr>
        <w:tab/>
        <w:t xml:space="preserve">To transmit the requests </w:t>
      </w:r>
      <w:r w:rsidR="0007080F" w:rsidRPr="007C1E7D">
        <w:rPr>
          <w:snapToGrid w:val="0"/>
          <w:kern w:val="22"/>
          <w:szCs w:val="18"/>
        </w:rPr>
        <w:t xml:space="preserve">and </w:t>
      </w:r>
      <w:r w:rsidRPr="007C1E7D">
        <w:rPr>
          <w:snapToGrid w:val="0"/>
          <w:kern w:val="22"/>
          <w:szCs w:val="18"/>
        </w:rPr>
        <w:t>information referred to in paragraphs 1 and 2 above to the Secretariat of the Intergovernmental Science-Policy Platform for Biodiversity and Ecosystem Services;</w:t>
      </w:r>
    </w:p>
    <w:p w14:paraId="271C939F" w14:textId="77777777" w:rsidR="00826D14" w:rsidRPr="007C1E7D" w:rsidRDefault="00826D14" w:rsidP="00826D14">
      <w:pPr>
        <w:suppressAutoHyphens/>
        <w:spacing w:before="120" w:after="120"/>
        <w:ind w:firstLine="720"/>
        <w:rPr>
          <w:snapToGrid w:val="0"/>
          <w:kern w:val="22"/>
          <w:szCs w:val="18"/>
        </w:rPr>
      </w:pPr>
      <w:r w:rsidRPr="007C1E7D">
        <w:rPr>
          <w:snapToGrid w:val="0"/>
          <w:kern w:val="22"/>
          <w:szCs w:val="18"/>
        </w:rPr>
        <w:t>(b)</w:t>
      </w:r>
      <w:r w:rsidRPr="007C1E7D">
        <w:rPr>
          <w:snapToGrid w:val="0"/>
          <w:kern w:val="22"/>
          <w:szCs w:val="18"/>
        </w:rPr>
        <w:tab/>
        <w:t>To prepare a report on progress on the activities with the Intergovernmental Science- Policy Platform for Biodiversity and Ecosystem Services for consideration by the Conference of the Parties;</w:t>
      </w:r>
    </w:p>
    <w:p w14:paraId="0E57F968" w14:textId="77777777" w:rsidR="00826D14" w:rsidRPr="007C1E7D" w:rsidRDefault="000127B7" w:rsidP="00826D14">
      <w:pPr>
        <w:suppressAutoHyphens/>
        <w:spacing w:before="120" w:after="120"/>
        <w:ind w:firstLine="720"/>
        <w:rPr>
          <w:snapToGrid w:val="0"/>
          <w:kern w:val="22"/>
          <w:szCs w:val="18"/>
        </w:rPr>
      </w:pPr>
      <w:r w:rsidRPr="007C1E7D">
        <w:rPr>
          <w:snapToGrid w:val="0"/>
          <w:kern w:val="22"/>
          <w:szCs w:val="18"/>
        </w:rPr>
        <w:lastRenderedPageBreak/>
        <w:t>5</w:t>
      </w:r>
      <w:r w:rsidR="00826D14" w:rsidRPr="007C1E7D">
        <w:rPr>
          <w:i/>
          <w:snapToGrid w:val="0"/>
          <w:kern w:val="22"/>
          <w:szCs w:val="18"/>
        </w:rPr>
        <w:t>.</w:t>
      </w:r>
      <w:r w:rsidR="00826D14" w:rsidRPr="007C1E7D">
        <w:rPr>
          <w:snapToGrid w:val="0"/>
          <w:kern w:val="22"/>
          <w:szCs w:val="18"/>
          <w:lang w:eastAsia="ko-KR"/>
        </w:rPr>
        <w:tab/>
      </w:r>
      <w:r w:rsidR="00826D14" w:rsidRPr="007C1E7D">
        <w:rPr>
          <w:i/>
          <w:snapToGrid w:val="0"/>
          <w:kern w:val="22"/>
          <w:szCs w:val="18"/>
        </w:rPr>
        <w:t>Also requests</w:t>
      </w:r>
      <w:r w:rsidR="00826D14" w:rsidRPr="007C1E7D">
        <w:rPr>
          <w:snapToGrid w:val="0"/>
          <w:kern w:val="22"/>
          <w:szCs w:val="18"/>
        </w:rPr>
        <w:t xml:space="preserve"> the Executive Secretary:</w:t>
      </w:r>
    </w:p>
    <w:p w14:paraId="6007B890" w14:textId="77777777" w:rsidR="00826D14" w:rsidRPr="007C1E7D" w:rsidRDefault="00826D14" w:rsidP="00826D14">
      <w:pPr>
        <w:numPr>
          <w:ilvl w:val="1"/>
          <w:numId w:val="24"/>
        </w:numPr>
        <w:suppressAutoHyphens/>
        <w:spacing w:before="120" w:after="120"/>
        <w:rPr>
          <w:kern w:val="22"/>
        </w:rPr>
      </w:pPr>
      <w:r w:rsidRPr="007C1E7D">
        <w:rPr>
          <w:snapToGrid w:val="0"/>
          <w:kern w:val="22"/>
        </w:rPr>
        <w:t>In consultation with the Chair and Bureau of the Subsidiary Body</w:t>
      </w:r>
      <w:r w:rsidRPr="007C1E7D" w:rsidDel="004B5EFC">
        <w:rPr>
          <w:snapToGrid w:val="0"/>
          <w:kern w:val="22"/>
        </w:rPr>
        <w:t xml:space="preserve"> </w:t>
      </w:r>
      <w:r w:rsidRPr="007C1E7D">
        <w:rPr>
          <w:snapToGrid w:val="0"/>
          <w:kern w:val="22"/>
        </w:rPr>
        <w:t xml:space="preserve">on Scientific, Technical and Technological Advice, </w:t>
      </w:r>
      <w:r w:rsidRPr="007C1E7D">
        <w:rPr>
          <w:kern w:val="22"/>
        </w:rPr>
        <w:t xml:space="preserve">to continue to collaborate with the </w:t>
      </w:r>
      <w:r w:rsidRPr="007C1E7D">
        <w:rPr>
          <w:snapToGrid w:val="0"/>
          <w:kern w:val="22"/>
          <w:szCs w:val="18"/>
        </w:rPr>
        <w:t>Intergovernmental Science-Policy Platform on Biodiversity and Ecosystem Services</w:t>
      </w:r>
      <w:r w:rsidRPr="007C1E7D" w:rsidDel="00E86D43">
        <w:rPr>
          <w:kern w:val="22"/>
        </w:rPr>
        <w:t xml:space="preserve"> </w:t>
      </w:r>
      <w:r w:rsidRPr="007C1E7D">
        <w:rPr>
          <w:kern w:val="22"/>
        </w:rPr>
        <w:t xml:space="preserve">where relevant, strengthening synergies and avoiding duplication of work, to </w:t>
      </w:r>
      <w:r w:rsidRPr="007C1E7D">
        <w:rPr>
          <w:snapToGrid w:val="0"/>
          <w:kern w:val="22"/>
        </w:rPr>
        <w:t xml:space="preserve">review the progress on elements of the </w:t>
      </w:r>
      <w:r w:rsidR="0007080F" w:rsidRPr="007C1E7D">
        <w:rPr>
          <w:snapToGrid w:val="0"/>
          <w:kern w:val="22"/>
        </w:rPr>
        <w:t xml:space="preserve">work </w:t>
      </w:r>
      <w:r w:rsidRPr="007C1E7D">
        <w:rPr>
          <w:snapToGrid w:val="0"/>
          <w:kern w:val="22"/>
        </w:rPr>
        <w:t xml:space="preserve">programme of the </w:t>
      </w:r>
      <w:r w:rsidRPr="007C1E7D">
        <w:rPr>
          <w:snapToGrid w:val="0"/>
          <w:kern w:val="22"/>
          <w:szCs w:val="18"/>
        </w:rPr>
        <w:t xml:space="preserve">Platform </w:t>
      </w:r>
      <w:r w:rsidRPr="007C1E7D">
        <w:rPr>
          <w:snapToGrid w:val="0"/>
          <w:kern w:val="22"/>
        </w:rPr>
        <w:t xml:space="preserve">that are relevant to the Strategic Plan for Biodiversity 2011-2020, </w:t>
      </w:r>
      <w:r w:rsidRPr="007C1E7D">
        <w:rPr>
          <w:kern w:val="22"/>
        </w:rPr>
        <w:t xml:space="preserve">and to report to the Subsidiary Body </w:t>
      </w:r>
      <w:r w:rsidRPr="007C1E7D">
        <w:rPr>
          <w:snapToGrid w:val="0"/>
          <w:kern w:val="22"/>
        </w:rPr>
        <w:t>on Scientific, Technical and Technological Advice on progress</w:t>
      </w:r>
      <w:r w:rsidRPr="007C1E7D">
        <w:rPr>
          <w:kern w:val="22"/>
        </w:rPr>
        <w:t>;</w:t>
      </w:r>
    </w:p>
    <w:p w14:paraId="2340457B" w14:textId="77777777" w:rsidR="00826D14" w:rsidRPr="007C1E7D" w:rsidRDefault="00826D14" w:rsidP="00826D14">
      <w:pPr>
        <w:numPr>
          <w:ilvl w:val="1"/>
          <w:numId w:val="24"/>
        </w:numPr>
        <w:tabs>
          <w:tab w:val="clear" w:pos="1440"/>
        </w:tabs>
        <w:suppressAutoHyphens/>
        <w:spacing w:before="120" w:after="120"/>
        <w:rPr>
          <w:kern w:val="22"/>
        </w:rPr>
      </w:pPr>
      <w:r w:rsidRPr="007C1E7D">
        <w:rPr>
          <w:kern w:val="22"/>
        </w:rPr>
        <w:t xml:space="preserve">To compile information, as necessary, for consideration </w:t>
      </w:r>
      <w:r w:rsidR="00436E3F" w:rsidRPr="007C1E7D">
        <w:rPr>
          <w:kern w:val="22"/>
        </w:rPr>
        <w:t xml:space="preserve">by </w:t>
      </w:r>
      <w:r w:rsidRPr="007C1E7D">
        <w:rPr>
          <w:kern w:val="22"/>
        </w:rPr>
        <w:t xml:space="preserve">the Subsidiary Body </w:t>
      </w:r>
      <w:r w:rsidRPr="007C1E7D">
        <w:rPr>
          <w:snapToGrid w:val="0"/>
          <w:kern w:val="22"/>
        </w:rPr>
        <w:t>on Scientific, Technical and Technological Advice</w:t>
      </w:r>
      <w:r w:rsidRPr="007C1E7D">
        <w:rPr>
          <w:snapToGrid w:val="0"/>
          <w:kern w:val="22"/>
          <w:szCs w:val="18"/>
        </w:rPr>
        <w:t xml:space="preserve"> with regard to the matters </w:t>
      </w:r>
      <w:r w:rsidRPr="007C1E7D">
        <w:rPr>
          <w:kern w:val="22"/>
        </w:rPr>
        <w:t>referred to in paragraphs 1 and 2 above, and exchange relevant information with the secretariats of other biodiversity-related conventions, as appropriate, including through the Biodiversity Liaison Group, with a view to achieving synergies and avoiding duplication;</w:t>
      </w:r>
    </w:p>
    <w:p w14:paraId="73B63900" w14:textId="77777777" w:rsidR="00826D14" w:rsidRPr="007C1E7D" w:rsidRDefault="00826D14" w:rsidP="00826D14">
      <w:pPr>
        <w:numPr>
          <w:ilvl w:val="1"/>
          <w:numId w:val="24"/>
        </w:numPr>
        <w:tabs>
          <w:tab w:val="clear" w:pos="1440"/>
        </w:tabs>
        <w:suppressAutoHyphens/>
        <w:spacing w:before="120" w:after="120"/>
        <w:rPr>
          <w:kern w:val="22"/>
          <w:lang w:eastAsia="ko-KR"/>
        </w:rPr>
      </w:pPr>
      <w:r w:rsidRPr="007C1E7D">
        <w:rPr>
          <w:kern w:val="22"/>
        </w:rPr>
        <w:t xml:space="preserve">To bring to the attention of all relevant focal points under the Convention and its Protocols draft versions of </w:t>
      </w:r>
      <w:r w:rsidRPr="007C1E7D">
        <w:rPr>
          <w:snapToGrid w:val="0"/>
          <w:kern w:val="22"/>
        </w:rPr>
        <w:t>deliverables</w:t>
      </w:r>
      <w:r w:rsidRPr="007C1E7D">
        <w:rPr>
          <w:kern w:val="22"/>
        </w:rPr>
        <w:t xml:space="preserve"> of the </w:t>
      </w:r>
      <w:r w:rsidRPr="007C1E7D">
        <w:rPr>
          <w:snapToGrid w:val="0"/>
          <w:kern w:val="22"/>
          <w:szCs w:val="18"/>
        </w:rPr>
        <w:t>Intergovernmental Science-Policy Platform on Biodiversity and Ecosystem Services</w:t>
      </w:r>
      <w:r w:rsidRPr="007C1E7D" w:rsidDel="00E86D43">
        <w:rPr>
          <w:kern w:val="22"/>
        </w:rPr>
        <w:t xml:space="preserve"> </w:t>
      </w:r>
      <w:r w:rsidRPr="007C1E7D">
        <w:rPr>
          <w:kern w:val="22"/>
        </w:rPr>
        <w:t>when they become publicly available for peer review, and to encourage them to participate in the peer-review processes by engaging with and providing input through their focal points for the Platform, where appropriate, and in accordance with the procedures for the preparation of deliverables of the Platform;</w:t>
      </w:r>
    </w:p>
    <w:p w14:paraId="30B5B37B" w14:textId="77777777" w:rsidR="00826D14" w:rsidRPr="007C1E7D" w:rsidRDefault="00826D14" w:rsidP="00826D14">
      <w:pPr>
        <w:numPr>
          <w:ilvl w:val="1"/>
          <w:numId w:val="24"/>
        </w:numPr>
        <w:tabs>
          <w:tab w:val="clear" w:pos="1440"/>
        </w:tabs>
        <w:suppressAutoHyphens/>
        <w:spacing w:before="120" w:after="120"/>
        <w:rPr>
          <w:kern w:val="22"/>
        </w:rPr>
      </w:pPr>
      <w:r w:rsidRPr="007C1E7D">
        <w:rPr>
          <w:kern w:val="22"/>
        </w:rPr>
        <w:t xml:space="preserve">To make </w:t>
      </w:r>
      <w:r w:rsidRPr="007C1E7D">
        <w:rPr>
          <w:snapToGrid w:val="0"/>
          <w:kern w:val="22"/>
        </w:rPr>
        <w:t>available</w:t>
      </w:r>
      <w:r w:rsidRPr="007C1E7D">
        <w:rPr>
          <w:kern w:val="22"/>
        </w:rPr>
        <w:t xml:space="preserve">, through the clearing-house mechanism, information on progress in the implementation of the work programme of the Intergovernmental Science-Policy Platform on Biodiversity and Ecosystem Services for the period 2014-2018, including the global assessment on biodiversity and ecosystem services </w:t>
      </w:r>
      <w:r w:rsidR="00436E3F" w:rsidRPr="007C1E7D">
        <w:rPr>
          <w:kern w:val="22"/>
        </w:rPr>
        <w:t xml:space="preserve">scheduled </w:t>
      </w:r>
      <w:r w:rsidRPr="007C1E7D">
        <w:rPr>
          <w:kern w:val="22"/>
        </w:rPr>
        <w:t>to be launched in 2018, and to bring this information to the attention of the Subsidiary Body</w:t>
      </w:r>
      <w:r w:rsidRPr="007C1E7D">
        <w:rPr>
          <w:snapToGrid w:val="0"/>
          <w:kern w:val="22"/>
        </w:rPr>
        <w:t xml:space="preserve"> on Scientific, Technical and Technological Advice</w:t>
      </w:r>
      <w:r w:rsidRPr="007C1E7D">
        <w:rPr>
          <w:kern w:val="22"/>
        </w:rPr>
        <w:t>, as appropriate;</w:t>
      </w:r>
    </w:p>
    <w:p w14:paraId="45B34089" w14:textId="77777777" w:rsidR="00826D14" w:rsidRPr="007C1E7D" w:rsidRDefault="00826D14" w:rsidP="00826D14">
      <w:pPr>
        <w:numPr>
          <w:ilvl w:val="1"/>
          <w:numId w:val="24"/>
        </w:numPr>
        <w:tabs>
          <w:tab w:val="clear" w:pos="1440"/>
        </w:tabs>
        <w:suppressAutoHyphens/>
        <w:spacing w:before="120" w:after="120"/>
        <w:rPr>
          <w:kern w:val="22"/>
        </w:rPr>
      </w:pPr>
      <w:r w:rsidRPr="007C1E7D">
        <w:rPr>
          <w:kern w:val="22"/>
        </w:rPr>
        <w:t xml:space="preserve">To bring the </w:t>
      </w:r>
      <w:r w:rsidRPr="007C1E7D">
        <w:rPr>
          <w:snapToGrid w:val="0"/>
          <w:kern w:val="22"/>
        </w:rPr>
        <w:t>deliverables</w:t>
      </w:r>
      <w:r w:rsidRPr="007C1E7D">
        <w:rPr>
          <w:kern w:val="22"/>
        </w:rPr>
        <w:t xml:space="preserve"> of the Intergovernmental Science-Policy Platform on Biodiversity and Ecosystem Services to the attention of the Subsidiary Body on Scientific, Technical and Technological Advice for its consideration with regard to the relevance of the findings for the work of the Convention, and for the development, as appropriate, of recommendations to the Conference of the Parties;</w:t>
      </w:r>
    </w:p>
    <w:p w14:paraId="08BFB338" w14:textId="77777777" w:rsidR="00826D14" w:rsidRPr="007C1E7D" w:rsidRDefault="00826D14" w:rsidP="00826D14">
      <w:pPr>
        <w:numPr>
          <w:ilvl w:val="1"/>
          <w:numId w:val="24"/>
        </w:numPr>
        <w:tabs>
          <w:tab w:val="clear" w:pos="1440"/>
        </w:tabs>
        <w:suppressAutoHyphens/>
        <w:spacing w:before="120" w:after="120"/>
        <w:rPr>
          <w:kern w:val="22"/>
        </w:rPr>
      </w:pPr>
      <w:r w:rsidRPr="007C1E7D">
        <w:rPr>
          <w:kern w:val="22"/>
        </w:rPr>
        <w:t xml:space="preserve">To make </w:t>
      </w:r>
      <w:r w:rsidRPr="007C1E7D">
        <w:rPr>
          <w:snapToGrid w:val="0"/>
          <w:kern w:val="22"/>
        </w:rPr>
        <w:t>available</w:t>
      </w:r>
      <w:r w:rsidRPr="007C1E7D">
        <w:rPr>
          <w:kern w:val="22"/>
        </w:rPr>
        <w:t>, through the clearing</w:t>
      </w:r>
      <w:r w:rsidRPr="007C1E7D">
        <w:rPr>
          <w:kern w:val="22"/>
          <w:lang w:eastAsia="ko-KR"/>
        </w:rPr>
        <w:t>-</w:t>
      </w:r>
      <w:r w:rsidRPr="007C1E7D">
        <w:rPr>
          <w:kern w:val="22"/>
        </w:rPr>
        <w:t>house mechanism, deliverables of the Intergovernmental Science-Policy Platform on Biodiversity and Ecosystem Services as they become available, with a view to sharing knowledge on biodiversity issues and integrating and mainstreaming these issues into national policy processes, where appropriate;</w:t>
      </w:r>
    </w:p>
    <w:p w14:paraId="3D4B30F4" w14:textId="77777777" w:rsidR="00826D14" w:rsidRPr="007C1E7D" w:rsidRDefault="00826D14" w:rsidP="00826D14">
      <w:pPr>
        <w:numPr>
          <w:ilvl w:val="1"/>
          <w:numId w:val="24"/>
        </w:numPr>
        <w:tabs>
          <w:tab w:val="clear" w:pos="1440"/>
        </w:tabs>
        <w:suppressAutoHyphens/>
        <w:spacing w:before="120" w:after="120"/>
        <w:rPr>
          <w:kern w:val="22"/>
        </w:rPr>
      </w:pPr>
      <w:r w:rsidRPr="007C1E7D">
        <w:rPr>
          <w:snapToGrid w:val="0"/>
          <w:kern w:val="22"/>
        </w:rPr>
        <w:t>To continue to facilitate the participation of the Chair of the Subsidiary Body on Scientific, Technical and Technological Advice in the Multidisciplinary Expert Panel of the Platform as an observer.</w:t>
      </w:r>
    </w:p>
    <w:p w14:paraId="08A1D0AB" w14:textId="77777777" w:rsidR="00826D14" w:rsidRPr="007C1E7D" w:rsidRDefault="00826D14" w:rsidP="00826D14">
      <w:pPr>
        <w:spacing w:before="60" w:after="120"/>
        <w:rPr>
          <w:kern w:val="22"/>
        </w:rPr>
      </w:pPr>
    </w:p>
    <w:p w14:paraId="42CEE34C" w14:textId="77777777" w:rsidR="00826D14" w:rsidRPr="007C1E7D" w:rsidRDefault="00826D14" w:rsidP="00826D14">
      <w:pPr>
        <w:spacing w:before="60" w:after="120"/>
        <w:jc w:val="center"/>
        <w:rPr>
          <w:kern w:val="22"/>
        </w:rPr>
      </w:pPr>
      <w:r w:rsidRPr="007C1E7D">
        <w:rPr>
          <w:kern w:val="22"/>
        </w:rPr>
        <w:t>__________</w:t>
      </w:r>
    </w:p>
    <w:sectPr w:rsidR="00826D14" w:rsidRPr="007C1E7D" w:rsidSect="00826D14">
      <w:headerReference w:type="even" r:id="rId10"/>
      <w:type w:val="continuous"/>
      <w:pgSz w:w="12240" w:h="15840" w:code="1"/>
      <w:pgMar w:top="864" w:right="1440" w:bottom="864" w:left="1440" w:header="461"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C0FC6" w14:textId="77777777" w:rsidR="00101C10" w:rsidRDefault="00101C10">
      <w:r>
        <w:separator/>
      </w:r>
    </w:p>
  </w:endnote>
  <w:endnote w:type="continuationSeparator" w:id="0">
    <w:p w14:paraId="48FB5A7D" w14:textId="77777777" w:rsidR="00101C10" w:rsidRDefault="00101C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New">
    <w:panose1 w:val="02070309020205020404"/>
    <w:charset w:val="00"/>
    <w:family w:val="modern"/>
    <w:pitch w:val="fixed"/>
    <w:sig w:usb0="E0002EFF" w:usb1="C0007843"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D9A2D" w14:textId="77777777" w:rsidR="00101C10" w:rsidRDefault="00101C10">
      <w:r>
        <w:separator/>
      </w:r>
    </w:p>
  </w:footnote>
  <w:footnote w:type="continuationSeparator" w:id="0">
    <w:p w14:paraId="72C67A1D" w14:textId="77777777" w:rsidR="00101C10" w:rsidRDefault="00101C10">
      <w:r>
        <w:continuationSeparator/>
      </w:r>
    </w:p>
  </w:footnote>
  <w:footnote w:id="1">
    <w:p w14:paraId="3693AD3A" w14:textId="77777777" w:rsidR="00826D14" w:rsidRPr="007C1E7D" w:rsidRDefault="00826D14" w:rsidP="007C1E7D">
      <w:pPr>
        <w:pStyle w:val="FootnoteText"/>
        <w:ind w:firstLine="0"/>
        <w:jc w:val="left"/>
        <w:rPr>
          <w:kern w:val="18"/>
        </w:rPr>
      </w:pPr>
      <w:r w:rsidRPr="007C1E7D">
        <w:rPr>
          <w:rStyle w:val="FootnoteReference"/>
          <w:kern w:val="18"/>
          <w:u w:val="none"/>
          <w:vertAlign w:val="superscript"/>
        </w:rPr>
        <w:footnoteRef/>
      </w:r>
      <w:r w:rsidRPr="007C1E7D">
        <w:rPr>
          <w:kern w:val="18"/>
        </w:rPr>
        <w:t xml:space="preserve"> See IPBES/2/17, Decision IPBES-2/5.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0692A" w14:textId="77777777" w:rsidR="00826D14" w:rsidRPr="007C1E7D" w:rsidRDefault="00826D14" w:rsidP="00826D14">
    <w:pPr>
      <w:pStyle w:val="Header"/>
      <w:jc w:val="left"/>
      <w:rPr>
        <w:noProof/>
        <w:kern w:val="22"/>
      </w:rPr>
    </w:pPr>
    <w:r w:rsidRPr="007C1E7D">
      <w:rPr>
        <w:noProof/>
        <w:kern w:val="22"/>
      </w:rPr>
      <w:t>UNEP/CBD/COP/</w:t>
    </w:r>
    <w:r w:rsidR="00B100E4">
      <w:rPr>
        <w:noProof/>
        <w:kern w:val="22"/>
      </w:rPr>
      <w:t>DEC/XII/25</w:t>
    </w:r>
  </w:p>
  <w:p w14:paraId="21CF6E11" w14:textId="77777777" w:rsidR="00826D14" w:rsidRPr="007C1E7D" w:rsidRDefault="00826D14" w:rsidP="00826D14">
    <w:pPr>
      <w:pStyle w:val="Header"/>
      <w:jc w:val="left"/>
      <w:rPr>
        <w:noProof/>
        <w:kern w:val="22"/>
      </w:rPr>
    </w:pPr>
    <w:r w:rsidRPr="007C1E7D">
      <w:rPr>
        <w:noProof/>
        <w:kern w:val="22"/>
      </w:rPr>
      <w:t xml:space="preserve">Page </w:t>
    </w:r>
    <w:r w:rsidRPr="007C1E7D">
      <w:rPr>
        <w:noProof/>
        <w:kern w:val="22"/>
      </w:rPr>
      <w:fldChar w:fldCharType="begin"/>
    </w:r>
    <w:r w:rsidRPr="007C1E7D">
      <w:rPr>
        <w:noProof/>
        <w:kern w:val="22"/>
      </w:rPr>
      <w:instrText xml:space="preserve"> PAGE   \* MERGEFORMAT </w:instrText>
    </w:r>
    <w:r w:rsidRPr="007C1E7D">
      <w:rPr>
        <w:noProof/>
        <w:kern w:val="22"/>
      </w:rPr>
      <w:fldChar w:fldCharType="separate"/>
    </w:r>
    <w:r w:rsidR="00B100E4">
      <w:rPr>
        <w:noProof/>
        <w:kern w:val="22"/>
      </w:rPr>
      <w:t>2</w:t>
    </w:r>
    <w:r w:rsidRPr="007C1E7D">
      <w:rPr>
        <w:noProof/>
        <w:kern w:val="22"/>
      </w:rPr>
      <w:fldChar w:fldCharType="end"/>
    </w:r>
  </w:p>
  <w:p w14:paraId="2DBE34AE" w14:textId="77777777" w:rsidR="00826D14" w:rsidRPr="007C1E7D" w:rsidRDefault="00826D14" w:rsidP="00826D14">
    <w:pPr>
      <w:pStyle w:val="Header"/>
      <w:jc w:val="left"/>
      <w:rPr>
        <w:noProof/>
        <w:kern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C44F5"/>
    <w:multiLevelType w:val="multilevel"/>
    <w:tmpl w:val="E37C9FE4"/>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AA92F02"/>
    <w:multiLevelType w:val="multilevel"/>
    <w:tmpl w:val="1204829C"/>
    <w:lvl w:ilvl="0">
      <w:start w:val="3"/>
      <w:numFmt w:val="decimal"/>
      <w:lvlText w:val="%1"/>
      <w:lvlJc w:val="left"/>
      <w:pPr>
        <w:tabs>
          <w:tab w:val="num" w:pos="360"/>
        </w:tabs>
        <w:ind w:left="360" w:hanging="360"/>
      </w:pPr>
      <w:rPr>
        <w:rFonts w:hint="default"/>
      </w:rPr>
    </w:lvl>
    <w:lvl w:ilvl="1">
      <w:start w:val="3"/>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3" w15:restartNumberingAfterBreak="0">
    <w:nsid w:val="301C60D8"/>
    <w:multiLevelType w:val="multilevel"/>
    <w:tmpl w:val="BE30BA6C"/>
    <w:lvl w:ilvl="0">
      <w:start w:val="1"/>
      <w:numFmt w:val="decimal"/>
      <w:lvlText w:val="%1"/>
      <w:lvlJc w:val="left"/>
      <w:pPr>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3AEB0B1E"/>
    <w:multiLevelType w:val="multilevel"/>
    <w:tmpl w:val="E07EC098"/>
    <w:lvl w:ilvl="0">
      <w:start w:val="1"/>
      <w:numFmt w:val="decimal"/>
      <w:pStyle w:val="para2"/>
      <w:lvlText w:val="%1."/>
      <w:lvlJc w:val="left"/>
      <w:pPr>
        <w:tabs>
          <w:tab w:val="num" w:pos="360"/>
        </w:tabs>
        <w:ind w:left="0" w:firstLine="0"/>
      </w:pPr>
      <w:rPr>
        <w:rFonts w:hint="default"/>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5"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6" w15:restartNumberingAfterBreak="0">
    <w:nsid w:val="429637AA"/>
    <w:multiLevelType w:val="multilevel"/>
    <w:tmpl w:val="8726330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decimal"/>
      <w:lvlText w:val="%2."/>
      <w:lvlJc w:val="left"/>
      <w:pPr>
        <w:tabs>
          <w:tab w:val="num" w:pos="1620"/>
        </w:tabs>
        <w:ind w:left="180" w:firstLine="720"/>
      </w:pPr>
      <w:rPr>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8"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4A6E2604"/>
    <w:multiLevelType w:val="multilevel"/>
    <w:tmpl w:val="53F67F1A"/>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0"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52FA0D9A"/>
    <w:multiLevelType w:val="multilevel"/>
    <w:tmpl w:val="187822A4"/>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65357F78"/>
    <w:multiLevelType w:val="hybridMultilevel"/>
    <w:tmpl w:val="E59652FE"/>
    <w:lvl w:ilvl="0" w:tplc="FFFFFFFF">
      <w:start w:val="1"/>
      <w:numFmt w:val="decimal"/>
      <w:pStyle w:val="Paraofficial"/>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3" w15:restartNumberingAfterBreak="0">
    <w:nsid w:val="6CD57C6E"/>
    <w:multiLevelType w:val="multilevel"/>
    <w:tmpl w:val="747AF608"/>
    <w:lvl w:ilvl="0">
      <w:start w:val="1"/>
      <w:numFmt w:val="decimal"/>
      <w:lvlText w:val="%1."/>
      <w:lvlJc w:val="left"/>
      <w:pPr>
        <w:tabs>
          <w:tab w:val="num" w:pos="1800"/>
        </w:tabs>
        <w:ind w:left="1800" w:hanging="360"/>
      </w:pPr>
      <w:rPr>
        <w:rFonts w:hint="default"/>
      </w:rPr>
    </w:lvl>
    <w:lvl w:ilvl="1">
      <w:start w:val="1"/>
      <w:numFmt w:val="decimal"/>
      <w:lvlText w:val="%1.%2."/>
      <w:lvlJc w:val="left"/>
      <w:pPr>
        <w:tabs>
          <w:tab w:val="num" w:pos="2232"/>
        </w:tabs>
        <w:ind w:left="2232" w:hanging="432"/>
      </w:pPr>
      <w:rPr>
        <w:rFonts w:hint="default"/>
      </w:rPr>
    </w:lvl>
    <w:lvl w:ilvl="2">
      <w:start w:val="1"/>
      <w:numFmt w:val="decimal"/>
      <w:lvlText w:val="%1.%2.%3."/>
      <w:lvlJc w:val="left"/>
      <w:pPr>
        <w:tabs>
          <w:tab w:val="num" w:pos="2664"/>
        </w:tabs>
        <w:ind w:left="2664" w:hanging="504"/>
      </w:pPr>
      <w:rPr>
        <w:rFonts w:hint="default"/>
      </w:rPr>
    </w:lvl>
    <w:lvl w:ilvl="3">
      <w:start w:val="1"/>
      <w:numFmt w:val="decimal"/>
      <w:lvlText w:val="%1.%2.%3.%4."/>
      <w:lvlJc w:val="left"/>
      <w:pPr>
        <w:tabs>
          <w:tab w:val="num" w:pos="3240"/>
        </w:tabs>
        <w:ind w:left="3168" w:hanging="648"/>
      </w:pPr>
      <w:rPr>
        <w:rFonts w:hint="default"/>
      </w:rPr>
    </w:lvl>
    <w:lvl w:ilvl="4">
      <w:start w:val="1"/>
      <w:numFmt w:val="decimal"/>
      <w:lvlText w:val="%1.%2.%3.%4.%5."/>
      <w:lvlJc w:val="left"/>
      <w:pPr>
        <w:tabs>
          <w:tab w:val="num" w:pos="3960"/>
        </w:tabs>
        <w:ind w:left="3672" w:hanging="792"/>
      </w:pPr>
      <w:rPr>
        <w:rFonts w:hint="default"/>
      </w:rPr>
    </w:lvl>
    <w:lvl w:ilvl="5">
      <w:numFmt w:val="none"/>
      <w:lvlText w:val=""/>
      <w:lvlJc w:val="left"/>
      <w:pPr>
        <w:tabs>
          <w:tab w:val="num" w:pos="360"/>
        </w:tabs>
      </w:pPr>
    </w:lvl>
    <w:lvl w:ilvl="6">
      <w:start w:val="1"/>
      <w:numFmt w:val="decimal"/>
      <w:lvlText w:val="%1.%2.%3.%4.%5.%6.%7."/>
      <w:lvlJc w:val="left"/>
      <w:pPr>
        <w:tabs>
          <w:tab w:val="num" w:pos="5040"/>
        </w:tabs>
        <w:ind w:left="4680" w:hanging="1080"/>
      </w:pPr>
      <w:rPr>
        <w:rFonts w:hint="default"/>
      </w:rPr>
    </w:lvl>
    <w:lvl w:ilvl="7">
      <w:start w:val="1"/>
      <w:numFmt w:val="decimal"/>
      <w:lvlText w:val="%1.%2.%3.%4.%5.%6.%7.%8."/>
      <w:lvlJc w:val="left"/>
      <w:pPr>
        <w:tabs>
          <w:tab w:val="num" w:pos="5760"/>
        </w:tabs>
        <w:ind w:left="5184" w:hanging="1224"/>
      </w:pPr>
      <w:rPr>
        <w:rFonts w:hint="default"/>
      </w:rPr>
    </w:lvl>
    <w:lvl w:ilvl="8">
      <w:start w:val="1"/>
      <w:numFmt w:val="decimal"/>
      <w:lvlText w:val="%1.%2.%3.%4.%5.%6.%7.%8.%9."/>
      <w:lvlJc w:val="left"/>
      <w:pPr>
        <w:tabs>
          <w:tab w:val="num" w:pos="6120"/>
        </w:tabs>
        <w:ind w:left="5760" w:hanging="1440"/>
      </w:pPr>
      <w:rPr>
        <w:rFonts w:hint="default"/>
      </w:rPr>
    </w:lvl>
  </w:abstractNum>
  <w:abstractNum w:abstractNumId="14" w15:restartNumberingAfterBreak="0">
    <w:nsid w:val="708151E1"/>
    <w:multiLevelType w:val="multilevel"/>
    <w:tmpl w:val="FC4EF6E2"/>
    <w:lvl w:ilvl="0">
      <w:start w:val="3"/>
      <w:numFmt w:val="decimal"/>
      <w:lvlText w:val="%1"/>
      <w:lvlJc w:val="left"/>
      <w:pPr>
        <w:tabs>
          <w:tab w:val="num" w:pos="660"/>
        </w:tabs>
        <w:ind w:left="660" w:hanging="660"/>
      </w:pPr>
      <w:rPr>
        <w:rFonts w:hint="default"/>
      </w:rPr>
    </w:lvl>
    <w:lvl w:ilvl="1">
      <w:start w:val="4"/>
      <w:numFmt w:val="decimal"/>
      <w:lvlText w:val="%1.%2"/>
      <w:lvlJc w:val="left"/>
      <w:pPr>
        <w:tabs>
          <w:tab w:val="num" w:pos="1431"/>
        </w:tabs>
        <w:ind w:left="1431" w:hanging="660"/>
      </w:pPr>
      <w:rPr>
        <w:rFonts w:hint="default"/>
      </w:rPr>
    </w:lvl>
    <w:lvl w:ilvl="2">
      <w:start w:val="1"/>
      <w:numFmt w:val="decimal"/>
      <w:lvlText w:val="%1.%2.%3"/>
      <w:lvlJc w:val="left"/>
      <w:pPr>
        <w:tabs>
          <w:tab w:val="num" w:pos="2262"/>
        </w:tabs>
        <w:ind w:left="2262" w:hanging="720"/>
      </w:pPr>
      <w:rPr>
        <w:rFonts w:hint="default"/>
      </w:rPr>
    </w:lvl>
    <w:lvl w:ilvl="3">
      <w:start w:val="1"/>
      <w:numFmt w:val="decimal"/>
      <w:lvlText w:val="%1.%2.%3.%4"/>
      <w:lvlJc w:val="left"/>
      <w:pPr>
        <w:tabs>
          <w:tab w:val="num" w:pos="3033"/>
        </w:tabs>
        <w:ind w:left="3033" w:hanging="720"/>
      </w:pPr>
      <w:rPr>
        <w:rFonts w:hint="default"/>
      </w:rPr>
    </w:lvl>
    <w:lvl w:ilvl="4">
      <w:start w:val="1"/>
      <w:numFmt w:val="decimal"/>
      <w:lvlText w:val="%1.%2.%3.%4.%5"/>
      <w:lvlJc w:val="left"/>
      <w:pPr>
        <w:tabs>
          <w:tab w:val="num" w:pos="4164"/>
        </w:tabs>
        <w:ind w:left="4164" w:hanging="1080"/>
      </w:pPr>
      <w:rPr>
        <w:rFonts w:hint="default"/>
      </w:rPr>
    </w:lvl>
    <w:lvl w:ilvl="5">
      <w:start w:val="1"/>
      <w:numFmt w:val="decimal"/>
      <w:lvlText w:val="%1.%2.%3.%4.%5.%6"/>
      <w:lvlJc w:val="left"/>
      <w:pPr>
        <w:tabs>
          <w:tab w:val="num" w:pos="4935"/>
        </w:tabs>
        <w:ind w:left="4935" w:hanging="108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837"/>
        </w:tabs>
        <w:ind w:left="6837" w:hanging="1440"/>
      </w:pPr>
      <w:rPr>
        <w:rFonts w:hint="default"/>
      </w:rPr>
    </w:lvl>
    <w:lvl w:ilvl="8">
      <w:start w:val="1"/>
      <w:numFmt w:val="decimal"/>
      <w:lvlText w:val="%1.%2.%3.%4.%5.%6.%7.%8.%9"/>
      <w:lvlJc w:val="left"/>
      <w:pPr>
        <w:tabs>
          <w:tab w:val="num" w:pos="7608"/>
        </w:tabs>
        <w:ind w:left="7608" w:hanging="1440"/>
      </w:pPr>
      <w:rPr>
        <w:rFonts w:hint="default"/>
      </w:rPr>
    </w:lvl>
  </w:abstractNum>
  <w:num w:numId="1" w16cid:durableId="354503309">
    <w:abstractNumId w:val="5"/>
  </w:num>
  <w:num w:numId="2" w16cid:durableId="1150975679">
    <w:abstractNumId w:val="4"/>
  </w:num>
  <w:num w:numId="3" w16cid:durableId="1228884516">
    <w:abstractNumId w:val="2"/>
  </w:num>
  <w:num w:numId="4" w16cid:durableId="118423896">
    <w:abstractNumId w:val="7"/>
  </w:num>
  <w:num w:numId="5" w16cid:durableId="1106071896">
    <w:abstractNumId w:val="8"/>
  </w:num>
  <w:num w:numId="6" w16cid:durableId="1894347511">
    <w:abstractNumId w:val="10"/>
  </w:num>
  <w:num w:numId="7" w16cid:durableId="1248003294">
    <w:abstractNumId w:val="13"/>
  </w:num>
  <w:num w:numId="8" w16cid:durableId="1583684733">
    <w:abstractNumId w:val="9"/>
  </w:num>
  <w:num w:numId="9" w16cid:durableId="304895204">
    <w:abstractNumId w:val="1"/>
  </w:num>
  <w:num w:numId="10" w16cid:durableId="32463271">
    <w:abstractNumId w:val="2"/>
  </w:num>
  <w:num w:numId="11" w16cid:durableId="777526340">
    <w:abstractNumId w:val="12"/>
  </w:num>
  <w:num w:numId="12" w16cid:durableId="298343796">
    <w:abstractNumId w:val="10"/>
  </w:num>
  <w:num w:numId="13" w16cid:durableId="1990135393">
    <w:abstractNumId w:val="11"/>
  </w:num>
  <w:num w:numId="14" w16cid:durableId="1475368544">
    <w:abstractNumId w:val="4"/>
  </w:num>
  <w:num w:numId="15" w16cid:durableId="1782456087">
    <w:abstractNumId w:val="10"/>
  </w:num>
  <w:num w:numId="16" w16cid:durableId="1663462424">
    <w:abstractNumId w:val="8"/>
  </w:num>
  <w:num w:numId="17" w16cid:durableId="839006536">
    <w:abstractNumId w:val="5"/>
  </w:num>
  <w:num w:numId="18" w16cid:durableId="1168908105">
    <w:abstractNumId w:val="14"/>
  </w:num>
  <w:num w:numId="19" w16cid:durableId="1687974157">
    <w:abstractNumId w:val="6"/>
  </w:num>
  <w:num w:numId="20" w16cid:durableId="1043018354">
    <w:abstractNumId w:val="10"/>
  </w:num>
  <w:num w:numId="21" w16cid:durableId="1881162366">
    <w:abstractNumId w:val="10"/>
  </w:num>
  <w:num w:numId="22" w16cid:durableId="729235310">
    <w:abstractNumId w:val="10"/>
  </w:num>
  <w:num w:numId="23" w16cid:durableId="500394336">
    <w:abstractNumId w:val="10"/>
  </w:num>
  <w:num w:numId="24" w16cid:durableId="1678539976">
    <w:abstractNumId w:val="0"/>
  </w:num>
  <w:num w:numId="25" w16cid:durableId="1242256631">
    <w:abstractNumId w:val="3"/>
  </w:num>
  <w:num w:numId="26" w16cid:durableId="1407259416">
    <w:abstractNumId w:val="2"/>
  </w:num>
  <w:num w:numId="27" w16cid:durableId="973097033">
    <w:abstractNumId w:val="10"/>
  </w:num>
  <w:num w:numId="28" w16cid:durableId="1624534427">
    <w:abstractNumId w:val="7"/>
  </w:num>
  <w:num w:numId="29" w16cid:durableId="384380731">
    <w:abstractNumId w:val="10"/>
  </w:num>
  <w:num w:numId="30" w16cid:durableId="5564774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ctiveWritingStyle w:appName="MSWord" w:lang="en-GB" w:vendorID="64" w:dllVersion="131077" w:nlCheck="1" w:checkStyle="1"/>
  <w:activeWritingStyle w:appName="MSWord" w:lang="en-US" w:vendorID="64" w:dllVersion="131077" w:nlCheck="1" w:checkStyle="1"/>
  <w:activeWritingStyle w:appName="MSWord" w:lang="en-GB" w:vendorID="64" w:dllVersion="131078" w:nlCheck="1" w:checkStyle="1"/>
  <w:activeWritingStyle w:appName="MSWord" w:lang="en-US" w:vendorID="64" w:dllVersion="131078" w:nlCheck="1" w:checkStyle="1"/>
  <w:activeWritingStyle w:appName="MSWord" w:lang="fr-FR" w:vendorID="64" w:dllVersion="131078" w:nlCheck="1" w:checkStyle="1"/>
  <w:activeWritingStyle w:appName="MSWord" w:lang="fr-CA" w:vendorID="64" w:dllVersion="131078" w:nlCheck="1" w:checkStyle="1"/>
  <w:activeWritingStyle w:appName="MSWord" w:lang="en-CA" w:vendorID="64" w:dllVersion="131078" w:nlCheck="1"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10"/>
  <w:drawingGridVerticalSpacing w:val="299"/>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68A"/>
    <w:rsid w:val="000127B7"/>
    <w:rsid w:val="0007080F"/>
    <w:rsid w:val="000859CE"/>
    <w:rsid w:val="00101C10"/>
    <w:rsid w:val="0016290A"/>
    <w:rsid w:val="0041341F"/>
    <w:rsid w:val="00417BFE"/>
    <w:rsid w:val="00436E3F"/>
    <w:rsid w:val="004D03F2"/>
    <w:rsid w:val="00540D3A"/>
    <w:rsid w:val="0061305E"/>
    <w:rsid w:val="007243BC"/>
    <w:rsid w:val="007C1E7D"/>
    <w:rsid w:val="008079AD"/>
    <w:rsid w:val="00826D14"/>
    <w:rsid w:val="0083335F"/>
    <w:rsid w:val="008E64F2"/>
    <w:rsid w:val="00926E24"/>
    <w:rsid w:val="00985010"/>
    <w:rsid w:val="00A06737"/>
    <w:rsid w:val="00B100E4"/>
    <w:rsid w:val="00B93A41"/>
    <w:rsid w:val="00BA7DBA"/>
    <w:rsid w:val="00CE3C98"/>
    <w:rsid w:val="00D1654A"/>
    <w:rsid w:val="00E67501"/>
    <w:rsid w:val="00EF791B"/>
    <w:rsid w:val="00FF50B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B3338B"/>
  <w15:chartTrackingRefBased/>
  <w15:docId w15:val="{9D6B1740-4724-B342-A34B-193562434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50B0"/>
    <w:pPr>
      <w:jc w:val="both"/>
    </w:pPr>
    <w:rPr>
      <w:sz w:val="22"/>
      <w:szCs w:val="24"/>
      <w:lang w:val="en-GB"/>
    </w:rPr>
  </w:style>
  <w:style w:type="paragraph" w:styleId="Heading1">
    <w:name w:val="heading 1"/>
    <w:basedOn w:val="Normal"/>
    <w:next w:val="Heading2"/>
    <w:qFormat/>
    <w:rsid w:val="00FF50B0"/>
    <w:pPr>
      <w:keepNext/>
      <w:tabs>
        <w:tab w:val="left" w:pos="720"/>
      </w:tabs>
      <w:spacing w:before="240" w:after="120"/>
      <w:jc w:val="center"/>
      <w:outlineLvl w:val="0"/>
    </w:pPr>
    <w:rPr>
      <w:b/>
      <w:caps/>
    </w:rPr>
  </w:style>
  <w:style w:type="paragraph" w:styleId="Heading2">
    <w:name w:val="heading 2"/>
    <w:basedOn w:val="Normal"/>
    <w:next w:val="Normal"/>
    <w:qFormat/>
    <w:rsid w:val="00FF50B0"/>
    <w:pPr>
      <w:keepNext/>
      <w:tabs>
        <w:tab w:val="left" w:pos="720"/>
      </w:tabs>
      <w:spacing w:before="120" w:after="120"/>
      <w:jc w:val="center"/>
      <w:outlineLvl w:val="1"/>
    </w:pPr>
    <w:rPr>
      <w:b/>
      <w:bCs/>
      <w:i/>
      <w:iCs/>
    </w:rPr>
  </w:style>
  <w:style w:type="paragraph" w:styleId="Heading3">
    <w:name w:val="heading 3"/>
    <w:basedOn w:val="Normal"/>
    <w:next w:val="Normal"/>
    <w:qFormat/>
    <w:rsid w:val="00FF50B0"/>
    <w:pPr>
      <w:keepNext/>
      <w:tabs>
        <w:tab w:val="left" w:pos="567"/>
      </w:tabs>
      <w:spacing w:before="120" w:after="120"/>
      <w:jc w:val="center"/>
      <w:outlineLvl w:val="2"/>
    </w:pPr>
    <w:rPr>
      <w:i/>
      <w:iCs/>
    </w:rPr>
  </w:style>
  <w:style w:type="paragraph" w:styleId="Heading4">
    <w:name w:val="heading 4"/>
    <w:basedOn w:val="Normal"/>
    <w:qFormat/>
    <w:rsid w:val="00FF50B0"/>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rsid w:val="00FF50B0"/>
    <w:pPr>
      <w:keepNext/>
      <w:numPr>
        <w:ilvl w:val="4"/>
        <w:numId w:val="26"/>
      </w:numPr>
      <w:spacing w:before="120" w:after="120"/>
      <w:jc w:val="left"/>
      <w:outlineLvl w:val="4"/>
    </w:pPr>
    <w:rPr>
      <w:bCs/>
      <w:i/>
      <w:szCs w:val="26"/>
      <w:lang w:val="en-CA"/>
    </w:rPr>
  </w:style>
  <w:style w:type="paragraph" w:styleId="Heading6">
    <w:name w:val="heading 6"/>
    <w:basedOn w:val="Normal"/>
    <w:next w:val="Normal"/>
    <w:qFormat/>
    <w:rsid w:val="00FF50B0"/>
    <w:pPr>
      <w:keepNext/>
      <w:spacing w:after="240" w:line="240" w:lineRule="exact"/>
      <w:ind w:left="720"/>
      <w:outlineLvl w:val="5"/>
    </w:pPr>
    <w:rPr>
      <w:u w:val="single"/>
    </w:rPr>
  </w:style>
  <w:style w:type="paragraph" w:styleId="Heading7">
    <w:name w:val="heading 7"/>
    <w:basedOn w:val="Normal"/>
    <w:next w:val="Normal"/>
    <w:rsid w:val="00FF50B0"/>
    <w:pPr>
      <w:keepNext/>
      <w:jc w:val="right"/>
      <w:outlineLvl w:val="6"/>
    </w:pPr>
    <w:rPr>
      <w:rFonts w:ascii="Univers" w:hAnsi="Univers"/>
      <w:b/>
      <w:sz w:val="28"/>
    </w:rPr>
  </w:style>
  <w:style w:type="paragraph" w:styleId="Heading8">
    <w:name w:val="heading 8"/>
    <w:basedOn w:val="Normal"/>
    <w:next w:val="Normal"/>
    <w:qFormat/>
    <w:rsid w:val="00FF50B0"/>
    <w:pPr>
      <w:keepNext/>
      <w:jc w:val="right"/>
      <w:outlineLvl w:val="7"/>
    </w:pPr>
    <w:rPr>
      <w:rFonts w:ascii="Univers" w:hAnsi="Univers"/>
      <w:b/>
      <w:sz w:val="32"/>
    </w:rPr>
  </w:style>
  <w:style w:type="paragraph" w:styleId="Heading9">
    <w:name w:val="heading 9"/>
    <w:basedOn w:val="Normal"/>
    <w:next w:val="Normal"/>
    <w:rsid w:val="00FF50B0"/>
    <w:pPr>
      <w:keepNext/>
      <w:spacing w:before="100" w:beforeAutospacing="1" w:after="120"/>
      <w:outlineLvl w:val="8"/>
    </w:pPr>
    <w:rPr>
      <w:i/>
      <w:iCs/>
    </w:rPr>
  </w:style>
  <w:style w:type="character" w:default="1" w:styleId="DefaultParagraphFont">
    <w:name w:val="Default Paragraph Font"/>
    <w:semiHidden/>
    <w:rsid w:val="00FF50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FF50B0"/>
  </w:style>
  <w:style w:type="paragraph" w:styleId="BodyText">
    <w:name w:val="Body Text"/>
    <w:basedOn w:val="Normal"/>
    <w:rsid w:val="00FF50B0"/>
    <w:pPr>
      <w:spacing w:before="120" w:after="120"/>
      <w:ind w:firstLine="720"/>
    </w:pPr>
    <w:rPr>
      <w:iCs/>
    </w:rPr>
  </w:style>
  <w:style w:type="paragraph" w:styleId="Footer">
    <w:name w:val="footer"/>
    <w:basedOn w:val="Normal"/>
    <w:rsid w:val="00FF50B0"/>
    <w:pPr>
      <w:tabs>
        <w:tab w:val="center" w:pos="4320"/>
        <w:tab w:val="right" w:pos="8640"/>
      </w:tabs>
      <w:ind w:firstLine="720"/>
      <w:jc w:val="right"/>
    </w:pPr>
  </w:style>
  <w:style w:type="paragraph" w:customStyle="1" w:styleId="Para1">
    <w:name w:val="Para1"/>
    <w:basedOn w:val="Normal"/>
    <w:rsid w:val="00FF50B0"/>
    <w:pPr>
      <w:numPr>
        <w:numId w:val="29"/>
      </w:numPr>
      <w:spacing w:before="120" w:after="120"/>
    </w:pPr>
    <w:rPr>
      <w:snapToGrid w:val="0"/>
      <w:szCs w:val="18"/>
    </w:rPr>
  </w:style>
  <w:style w:type="paragraph" w:customStyle="1" w:styleId="Para20">
    <w:name w:val="Para2"/>
    <w:basedOn w:val="Para1"/>
    <w:rsid w:val="00FF50B0"/>
    <w:pPr>
      <w:numPr>
        <w:numId w:val="0"/>
      </w:numPr>
      <w:autoSpaceDE w:val="0"/>
      <w:autoSpaceDN w:val="0"/>
    </w:pPr>
  </w:style>
  <w:style w:type="paragraph" w:customStyle="1" w:styleId="Para3">
    <w:name w:val="Para3"/>
    <w:basedOn w:val="Normal"/>
    <w:rsid w:val="00FF50B0"/>
    <w:pPr>
      <w:numPr>
        <w:ilvl w:val="3"/>
        <w:numId w:val="30"/>
      </w:numPr>
      <w:tabs>
        <w:tab w:val="left" w:pos="1980"/>
      </w:tabs>
      <w:spacing w:before="80" w:after="80"/>
    </w:pPr>
    <w:rPr>
      <w:szCs w:val="20"/>
    </w:rPr>
  </w:style>
  <w:style w:type="paragraph" w:styleId="FootnoteText">
    <w:name w:val="footnote text"/>
    <w:basedOn w:val="Normal"/>
    <w:semiHidden/>
    <w:rsid w:val="00FF50B0"/>
    <w:pPr>
      <w:keepLines/>
      <w:spacing w:after="60"/>
      <w:ind w:firstLine="720"/>
    </w:pPr>
    <w:rPr>
      <w:sz w:val="18"/>
    </w:rPr>
  </w:style>
  <w:style w:type="character" w:styleId="FootnoteReference">
    <w:name w:val="footnote reference"/>
    <w:semiHidden/>
    <w:rsid w:val="00FF50B0"/>
    <w:rPr>
      <w:sz w:val="18"/>
      <w:u w:val="single"/>
      <w:vertAlign w:val="baseline"/>
    </w:rPr>
  </w:style>
  <w:style w:type="paragraph" w:customStyle="1" w:styleId="Cornernotation">
    <w:name w:val="Corner notation"/>
    <w:basedOn w:val="Normal"/>
    <w:rsid w:val="00FF50B0"/>
    <w:pPr>
      <w:ind w:left="170" w:right="3119" w:hanging="170"/>
      <w:jc w:val="left"/>
    </w:pPr>
  </w:style>
  <w:style w:type="paragraph" w:customStyle="1" w:styleId="para2">
    <w:name w:val="para2"/>
    <w:basedOn w:val="Normal"/>
    <w:pPr>
      <w:numPr>
        <w:numId w:val="14"/>
      </w:numPr>
      <w:spacing w:before="120" w:after="120"/>
    </w:pPr>
    <w:rPr>
      <w:szCs w:val="20"/>
    </w:rPr>
  </w:style>
  <w:style w:type="paragraph" w:customStyle="1" w:styleId="Paranum">
    <w:name w:val="Paranum"/>
    <w:basedOn w:val="Para1"/>
    <w:pPr>
      <w:numPr>
        <w:numId w:val="17"/>
      </w:numPr>
      <w:spacing w:line="240" w:lineRule="exact"/>
    </w:pPr>
    <w:rPr>
      <w:snapToGrid/>
      <w:szCs w:val="20"/>
      <w:lang w:val="en-US"/>
    </w:rPr>
  </w:style>
  <w:style w:type="paragraph" w:styleId="EndnoteText">
    <w:name w:val="endnote text"/>
    <w:basedOn w:val="Normal"/>
    <w:semiHidden/>
    <w:rsid w:val="00FF50B0"/>
    <w:pPr>
      <w:widowControl w:val="0"/>
      <w:tabs>
        <w:tab w:val="left" w:pos="-720"/>
      </w:tabs>
      <w:suppressAutoHyphens/>
    </w:pPr>
    <w:rPr>
      <w:rFonts w:ascii="Courier New" w:hAnsi="Courier New"/>
    </w:rPr>
  </w:style>
  <w:style w:type="character" w:styleId="EndnoteReference">
    <w:name w:val="endnote reference"/>
    <w:semiHidden/>
    <w:rsid w:val="00FF50B0"/>
    <w:rPr>
      <w:vertAlign w:val="superscript"/>
    </w:rPr>
  </w:style>
  <w:style w:type="character" w:styleId="PageNumber">
    <w:name w:val="page number"/>
    <w:rsid w:val="00FF50B0"/>
    <w:rPr>
      <w:rFonts w:ascii="Times New Roman" w:hAnsi="Times New Roman"/>
      <w:sz w:val="22"/>
    </w:rPr>
  </w:style>
  <w:style w:type="paragraph" w:customStyle="1" w:styleId="para4">
    <w:name w:val="para4"/>
    <w:basedOn w:val="Normal"/>
    <w:rsid w:val="00FF50B0"/>
    <w:p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ing1multiline">
    <w:name w:val="Heading 1 (multiline)"/>
    <w:basedOn w:val="Heading1"/>
    <w:rsid w:val="00FF50B0"/>
    <w:pPr>
      <w:ind w:left="1843" w:right="996" w:hanging="567"/>
      <w:jc w:val="left"/>
    </w:pPr>
  </w:style>
  <w:style w:type="paragraph" w:customStyle="1" w:styleId="Heading2multiline">
    <w:name w:val="Heading 2 (multiline)"/>
    <w:basedOn w:val="Heading1"/>
    <w:next w:val="Para1"/>
    <w:rsid w:val="00FF50B0"/>
    <w:pPr>
      <w:spacing w:before="120"/>
      <w:ind w:left="1843" w:right="998" w:hanging="567"/>
      <w:jc w:val="left"/>
    </w:pPr>
    <w:rPr>
      <w:i/>
      <w:iCs/>
      <w:caps w:val="0"/>
    </w:rPr>
  </w:style>
  <w:style w:type="paragraph" w:customStyle="1" w:styleId="Heading3multiline">
    <w:name w:val="Heading 3 (multiline)"/>
    <w:basedOn w:val="Heading3"/>
    <w:next w:val="Para1"/>
    <w:rsid w:val="00FF50B0"/>
    <w:pPr>
      <w:ind w:left="1418" w:hanging="425"/>
      <w:jc w:val="left"/>
    </w:pPr>
  </w:style>
  <w:style w:type="paragraph" w:customStyle="1" w:styleId="Heading2longmultiline">
    <w:name w:val="Heading 2 (long multiline)"/>
    <w:basedOn w:val="Heading2multiline"/>
    <w:rsid w:val="00FF50B0"/>
    <w:pPr>
      <w:ind w:left="2127" w:hanging="1276"/>
    </w:pPr>
  </w:style>
  <w:style w:type="paragraph" w:customStyle="1" w:styleId="Heading1longmultiline">
    <w:name w:val="Heading 1 (long multiline)"/>
    <w:basedOn w:val="Heading1"/>
    <w:rsid w:val="00FF50B0"/>
    <w:pPr>
      <w:ind w:left="1843" w:hanging="1134"/>
      <w:jc w:val="left"/>
    </w:pPr>
  </w:style>
  <w:style w:type="paragraph" w:styleId="BodyTextIndent">
    <w:name w:val="Body Text Indent"/>
    <w:basedOn w:val="Normal"/>
    <w:rsid w:val="00FF50B0"/>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rsid w:val="00FF50B0"/>
    <w:pPr>
      <w:ind w:left="720" w:hanging="720"/>
    </w:pPr>
    <w:rPr>
      <w:caps/>
    </w:rPr>
  </w:style>
  <w:style w:type="paragraph" w:styleId="TOC2">
    <w:name w:val="toc 2"/>
    <w:basedOn w:val="Normal"/>
    <w:next w:val="Normal"/>
    <w:autoRedefine/>
    <w:semiHidden/>
    <w:rsid w:val="00FF50B0"/>
    <w:pPr>
      <w:tabs>
        <w:tab w:val="right" w:leader="dot" w:pos="9356"/>
      </w:tabs>
      <w:ind w:left="1440" w:hanging="720"/>
    </w:pPr>
    <w:rPr>
      <w:noProof/>
      <w:szCs w:val="22"/>
    </w:rPr>
  </w:style>
  <w:style w:type="paragraph" w:styleId="TOC3">
    <w:name w:val="toc 3"/>
    <w:basedOn w:val="Normal"/>
    <w:next w:val="Normal"/>
    <w:autoRedefine/>
    <w:semiHidden/>
    <w:rsid w:val="00FF50B0"/>
    <w:pPr>
      <w:ind w:left="2160" w:hanging="720"/>
    </w:pPr>
  </w:style>
  <w:style w:type="paragraph" w:styleId="Header">
    <w:name w:val="header"/>
    <w:basedOn w:val="Normal"/>
    <w:link w:val="HeaderChar"/>
    <w:rsid w:val="00FF50B0"/>
    <w:pPr>
      <w:tabs>
        <w:tab w:val="center" w:pos="4320"/>
        <w:tab w:val="right" w:pos="8640"/>
      </w:tabs>
    </w:pPr>
  </w:style>
  <w:style w:type="paragraph" w:customStyle="1" w:styleId="HEADINGNOTFORTOC">
    <w:name w:val="HEADING (NOT FOR TOC)"/>
    <w:basedOn w:val="Heading1"/>
    <w:next w:val="Heading2"/>
    <w:rsid w:val="00FF50B0"/>
  </w:style>
  <w:style w:type="character" w:customStyle="1" w:styleId="Document5">
    <w:name w:val="Document 5"/>
    <w:basedOn w:val="DefaultParagraphFont"/>
  </w:style>
  <w:style w:type="paragraph" w:customStyle="1" w:styleId="Paragraph">
    <w:name w:val="Paragraph"/>
    <w:basedOn w:val="Normal"/>
    <w:pPr>
      <w:spacing w:before="120" w:after="120"/>
    </w:pPr>
  </w:style>
  <w:style w:type="character" w:styleId="Hyperlink">
    <w:name w:val="Hyperlink"/>
    <w:rPr>
      <w:color w:val="0000FF"/>
      <w:u w:val="single"/>
    </w:rPr>
  </w:style>
  <w:style w:type="paragraph" w:styleId="BodyTextIndent2">
    <w:name w:val="Body Text Indent 2"/>
    <w:basedOn w:val="Normal"/>
    <w:pPr>
      <w:ind w:firstLine="720"/>
    </w:pPr>
  </w:style>
  <w:style w:type="paragraph" w:styleId="BalloonText">
    <w:name w:val="Balloon Text"/>
    <w:basedOn w:val="Normal"/>
    <w:semiHidden/>
    <w:rPr>
      <w:rFonts w:ascii="Tahoma" w:hAnsi="Tahoma" w:cs="Tahoma"/>
      <w:sz w:val="16"/>
      <w:szCs w:val="16"/>
    </w:rPr>
  </w:style>
  <w:style w:type="paragraph" w:customStyle="1" w:styleId="bodytextnoindent">
    <w:name w:val="body text (no indent)"/>
    <w:basedOn w:val="Normal"/>
    <w:pPr>
      <w:widowControl w:val="0"/>
      <w:overflowPunct w:val="0"/>
      <w:autoSpaceDE w:val="0"/>
      <w:autoSpaceDN w:val="0"/>
      <w:adjustRightInd w:val="0"/>
      <w:spacing w:before="120" w:after="120"/>
      <w:textAlignment w:val="baseline"/>
    </w:pPr>
    <w:rPr>
      <w:szCs w:val="20"/>
      <w:lang w:eastAsia="de-DE"/>
    </w:rPr>
  </w:style>
  <w:style w:type="paragraph" w:styleId="BodyText2">
    <w:name w:val="Body Text 2"/>
    <w:basedOn w:val="Normal"/>
    <w:rPr>
      <w:i/>
      <w:iCs/>
    </w:rPr>
  </w:style>
  <w:style w:type="paragraph" w:styleId="BodyText3">
    <w:name w:val="Body Text 3"/>
    <w:basedOn w:val="Normal"/>
    <w:pPr>
      <w:jc w:val="center"/>
    </w:pPr>
    <w:rPr>
      <w:sz w:val="28"/>
    </w:rPr>
  </w:style>
  <w:style w:type="character" w:customStyle="1" w:styleId="BodyTextChar">
    <w:name w:val="Body Text Char"/>
    <w:rPr>
      <w:iCs/>
      <w:sz w:val="22"/>
      <w:szCs w:val="24"/>
      <w:lang w:val="en-GB" w:eastAsia="en-US" w:bidi="ar-SA"/>
    </w:rPr>
  </w:style>
  <w:style w:type="paragraph" w:customStyle="1" w:styleId="Bodytextitalic">
    <w:name w:val="Body text italic"/>
    <w:basedOn w:val="BodyText"/>
    <w:rPr>
      <w:i/>
      <w:iCs w:val="0"/>
    </w:rPr>
  </w:style>
  <w:style w:type="paragraph" w:customStyle="1" w:styleId="boxbody">
    <w:name w:val="boxbody"/>
    <w:basedOn w:val="Normal"/>
    <w:pPr>
      <w:spacing w:before="100" w:beforeAutospacing="1" w:after="100" w:afterAutospacing="1"/>
      <w:ind w:left="612" w:right="612"/>
    </w:pPr>
    <w:rPr>
      <w:rFonts w:ascii="Helvetica" w:eastAsia="Arial Unicode MS" w:hAnsi="Helvetica" w:cs="Arial Unicode MS"/>
      <w:sz w:val="18"/>
      <w:szCs w:val="18"/>
    </w:rPr>
  </w:style>
  <w:style w:type="character" w:styleId="FollowedHyperlink">
    <w:name w:val="FollowedHyperlink"/>
    <w:rsid w:val="00FF50B0"/>
    <w:rPr>
      <w:color w:val="800080"/>
      <w:u w:val="single"/>
    </w:rPr>
  </w:style>
  <w:style w:type="paragraph" w:customStyle="1" w:styleId="HEADING">
    <w:name w:val="HEADING"/>
    <w:basedOn w:val="Normal"/>
    <w:rsid w:val="00FF50B0"/>
    <w:pPr>
      <w:keepNext/>
      <w:spacing w:before="240" w:after="120"/>
      <w:jc w:val="center"/>
    </w:pPr>
    <w:rPr>
      <w:b/>
      <w:bCs/>
      <w:caps/>
    </w:rPr>
  </w:style>
  <w:style w:type="paragraph" w:customStyle="1" w:styleId="Heading-plain">
    <w:name w:val="Heading - plain"/>
    <w:basedOn w:val="Heading2"/>
    <w:next w:val="BodyText"/>
    <w:pPr>
      <w:tabs>
        <w:tab w:val="clear" w:pos="720"/>
        <w:tab w:val="left" w:pos="900"/>
      </w:tabs>
    </w:pPr>
    <w:rPr>
      <w:rFonts w:eastAsia="Batang"/>
      <w:b w:val="0"/>
      <w:bCs w:val="0"/>
      <w:szCs w:val="20"/>
    </w:rPr>
  </w:style>
  <w:style w:type="paragraph" w:customStyle="1" w:styleId="Heading2noletter">
    <w:name w:val="Heading 2 (no letter)"/>
    <w:basedOn w:val="Heading2"/>
    <w:pPr>
      <w:tabs>
        <w:tab w:val="clear" w:pos="720"/>
      </w:tabs>
    </w:pPr>
  </w:style>
  <w:style w:type="character" w:customStyle="1" w:styleId="Heading2CharChar">
    <w:name w:val="Heading 2 Char Char"/>
    <w:rPr>
      <w:rFonts w:ascii="Arial" w:hAnsi="Arial" w:cs="Arial"/>
      <w:b/>
      <w:bCs/>
      <w:i/>
      <w:iCs/>
      <w:noProof w:val="0"/>
      <w:sz w:val="28"/>
      <w:szCs w:val="28"/>
      <w:lang w:val="en-US" w:eastAsia="en-US" w:bidi="ar-SA"/>
    </w:rPr>
  </w:style>
  <w:style w:type="paragraph" w:customStyle="1" w:styleId="Heading-plain0">
    <w:name w:val="Heading-plain"/>
    <w:basedOn w:val="Normal"/>
    <w:pPr>
      <w:spacing w:before="120" w:after="120"/>
      <w:jc w:val="center"/>
      <w:outlineLvl w:val="0"/>
    </w:pPr>
    <w:rPr>
      <w:i/>
      <w:szCs w:val="20"/>
    </w:rPr>
  </w:style>
  <w:style w:type="paragraph" w:styleId="NormalWeb">
    <w:name w:val="Normal (Web)"/>
    <w:basedOn w:val="Normal"/>
    <w:pPr>
      <w:spacing w:before="100" w:beforeAutospacing="1" w:after="100" w:afterAutospacing="1"/>
      <w:jc w:val="left"/>
    </w:pPr>
    <w:rPr>
      <w:rFonts w:ascii="Verdana" w:hAnsi="Verdana"/>
      <w:color w:val="000000"/>
      <w:sz w:val="18"/>
      <w:szCs w:val="18"/>
      <w:lang w:val="en-US"/>
    </w:rPr>
  </w:style>
  <w:style w:type="paragraph" w:customStyle="1" w:styleId="Para10">
    <w:name w:val="Para 1"/>
    <w:basedOn w:val="BodyText"/>
    <w:pPr>
      <w:ind w:firstLine="0"/>
    </w:pPr>
    <w:rPr>
      <w:rFonts w:eastAsia="MS Mincho"/>
      <w:bCs/>
      <w:iCs w:val="0"/>
      <w:szCs w:val="22"/>
    </w:rPr>
  </w:style>
  <w:style w:type="character" w:customStyle="1" w:styleId="Para1Char">
    <w:name w:val="Para 1 Char"/>
    <w:rPr>
      <w:rFonts w:eastAsia="MS Mincho"/>
      <w:bCs/>
      <w:iCs/>
      <w:sz w:val="22"/>
      <w:szCs w:val="22"/>
      <w:lang w:val="en-GB" w:eastAsia="en-US" w:bidi="ar-SA"/>
    </w:rPr>
  </w:style>
  <w:style w:type="paragraph" w:customStyle="1" w:styleId="Para2rev">
    <w:name w:val="Para 2 (rev)"/>
    <w:basedOn w:val="Normal"/>
    <w:pPr>
      <w:tabs>
        <w:tab w:val="num" w:pos="720"/>
      </w:tabs>
      <w:spacing w:after="120"/>
      <w:ind w:left="720" w:hanging="360"/>
    </w:pPr>
  </w:style>
  <w:style w:type="paragraph" w:customStyle="1" w:styleId="Paraofficial">
    <w:name w:val="Para official"/>
    <w:basedOn w:val="Normal"/>
    <w:pPr>
      <w:framePr w:hSpace="187" w:vSpace="187" w:wrap="notBeside" w:vAnchor="text" w:hAnchor="text" w:y="1"/>
      <w:numPr>
        <w:numId w:val="11"/>
      </w:numPr>
      <w:spacing w:before="240" w:after="240"/>
      <w:jc w:val="left"/>
    </w:pPr>
    <w:rPr>
      <w:szCs w:val="20"/>
    </w:rPr>
  </w:style>
  <w:style w:type="paragraph" w:customStyle="1" w:styleId="Para1Char0">
    <w:name w:val="Para1 Char"/>
    <w:basedOn w:val="Normal"/>
    <w:pPr>
      <w:tabs>
        <w:tab w:val="num" w:pos="720"/>
      </w:tabs>
      <w:spacing w:before="120" w:after="120"/>
      <w:ind w:left="360"/>
    </w:pPr>
    <w:rPr>
      <w:snapToGrid w:val="0"/>
      <w:szCs w:val="18"/>
    </w:rPr>
  </w:style>
  <w:style w:type="paragraph" w:customStyle="1" w:styleId="Para1-Annex">
    <w:name w:val="Para1-Annex"/>
    <w:basedOn w:val="Normal"/>
    <w:pPr>
      <w:numPr>
        <w:numId w:val="13"/>
      </w:numPr>
      <w:spacing w:after="120"/>
    </w:pPr>
    <w:rPr>
      <w:szCs w:val="22"/>
      <w:lang w:val="en-US"/>
    </w:rPr>
  </w:style>
  <w:style w:type="paragraph" w:customStyle="1" w:styleId="Para40">
    <w:name w:val="Para4"/>
    <w:basedOn w:val="Para3"/>
    <w:pPr>
      <w:numPr>
        <w:ilvl w:val="0"/>
        <w:numId w:val="0"/>
      </w:numPr>
      <w:tabs>
        <w:tab w:val="clear" w:pos="1980"/>
        <w:tab w:val="left" w:pos="2552"/>
        <w:tab w:val="num" w:pos="3540"/>
      </w:tabs>
      <w:ind w:left="2552" w:hanging="567"/>
    </w:pPr>
    <w:rPr>
      <w:lang w:val="en-US"/>
    </w:rPr>
  </w:style>
  <w:style w:type="character" w:styleId="Strong">
    <w:name w:val="Strong"/>
    <w:qFormat/>
    <w:rPr>
      <w:b/>
      <w:bCs/>
    </w:rPr>
  </w:style>
  <w:style w:type="paragraph" w:customStyle="1" w:styleId="StyleBodyTextTimesNewRoman11ptCharChar">
    <w:name w:val="Style Body Text + Times New Roman 11 pt Char Char"/>
    <w:basedOn w:val="BodyText"/>
    <w:rPr>
      <w:iCs w:val="0"/>
      <w:snapToGrid w:val="0"/>
      <w:color w:val="000000"/>
      <w:szCs w:val="22"/>
      <w:lang w:val="en-US"/>
    </w:rPr>
  </w:style>
  <w:style w:type="character" w:customStyle="1" w:styleId="StyleBodyTextTimesNewRoman11ptCharCharChar">
    <w:name w:val="Style Body Text + Times New Roman 11 pt Char Char Char"/>
    <w:rPr>
      <w:rFonts w:cs="Angsana New"/>
      <w:iCs/>
      <w:snapToGrid w:val="0"/>
      <w:color w:val="000000"/>
      <w:sz w:val="22"/>
      <w:szCs w:val="22"/>
      <w:lang w:val="en-US" w:eastAsia="en-US" w:bidi="ar-SA"/>
    </w:rPr>
  </w:style>
  <w:style w:type="paragraph" w:customStyle="1" w:styleId="StylePara1Firstline127cm">
    <w:name w:val="Style Para1 + First line:  1.27 cm"/>
    <w:basedOn w:val="Para1"/>
    <w:pPr>
      <w:numPr>
        <w:numId w:val="0"/>
      </w:numPr>
      <w:tabs>
        <w:tab w:val="num" w:pos="360"/>
      </w:tabs>
    </w:pPr>
    <w:rPr>
      <w:szCs w:val="20"/>
    </w:rPr>
  </w:style>
  <w:style w:type="paragraph" w:styleId="Title">
    <w:name w:val="Title"/>
    <w:basedOn w:val="Normal"/>
    <w:qFormat/>
    <w:pPr>
      <w:jc w:val="center"/>
    </w:pPr>
    <w:rPr>
      <w:i/>
      <w:iCs/>
    </w:rPr>
  </w:style>
  <w:style w:type="paragraph" w:styleId="TOC5">
    <w:name w:val="toc 5"/>
    <w:basedOn w:val="Normal"/>
    <w:next w:val="Normal"/>
    <w:autoRedefine/>
    <w:semiHidden/>
    <w:rsid w:val="00FF50B0"/>
    <w:pPr>
      <w:spacing w:before="120" w:after="120"/>
      <w:ind w:left="880"/>
      <w:jc w:val="left"/>
    </w:pPr>
  </w:style>
  <w:style w:type="character" w:styleId="CommentReference">
    <w:name w:val="annotation reference"/>
    <w:rsid w:val="00FF50B0"/>
    <w:rPr>
      <w:sz w:val="16"/>
    </w:rPr>
  </w:style>
  <w:style w:type="paragraph" w:styleId="CommentText">
    <w:name w:val="annotation text"/>
    <w:basedOn w:val="Normal"/>
    <w:link w:val="CommentTextChar"/>
    <w:rsid w:val="00FF50B0"/>
    <w:pPr>
      <w:spacing w:after="120" w:line="240" w:lineRule="exact"/>
    </w:pPr>
  </w:style>
  <w:style w:type="character" w:customStyle="1" w:styleId="CommentTextChar">
    <w:name w:val="Comment Text Char"/>
    <w:link w:val="CommentText"/>
    <w:rsid w:val="00C64AFF"/>
    <w:rPr>
      <w:sz w:val="22"/>
      <w:szCs w:val="24"/>
      <w:lang w:val="en-GB"/>
    </w:rPr>
  </w:style>
  <w:style w:type="paragraph" w:styleId="CommentSubject">
    <w:name w:val="annotation subject"/>
    <w:basedOn w:val="CommentText"/>
    <w:next w:val="CommentText"/>
    <w:link w:val="CommentSubjectChar"/>
    <w:rsid w:val="009637C9"/>
    <w:rPr>
      <w:b/>
      <w:bCs/>
      <w:lang w:eastAsia="x-none"/>
    </w:rPr>
  </w:style>
  <w:style w:type="character" w:customStyle="1" w:styleId="CommentSubjectChar">
    <w:name w:val="Comment Subject Char"/>
    <w:link w:val="CommentSubject"/>
    <w:rsid w:val="009637C9"/>
    <w:rPr>
      <w:rFonts w:cs="Angsana New"/>
      <w:b/>
      <w:bCs/>
      <w:lang w:val="en-GB"/>
    </w:rPr>
  </w:style>
  <w:style w:type="character" w:customStyle="1" w:styleId="HeaderChar">
    <w:name w:val="Header Char"/>
    <w:link w:val="Header"/>
    <w:rsid w:val="009637C9"/>
    <w:rPr>
      <w:sz w:val="22"/>
      <w:szCs w:val="24"/>
      <w:lang w:val="en-GB"/>
    </w:rPr>
  </w:style>
  <w:style w:type="paragraph" w:customStyle="1" w:styleId="heading2notforTOC">
    <w:name w:val="heading 2 not for TOC"/>
    <w:basedOn w:val="Heading3"/>
    <w:rsid w:val="00FF50B0"/>
  </w:style>
  <w:style w:type="paragraph" w:customStyle="1" w:styleId="Heading4indent">
    <w:name w:val="Heading 4 indent"/>
    <w:basedOn w:val="Heading4"/>
    <w:rsid w:val="00FF50B0"/>
    <w:pPr>
      <w:ind w:left="720"/>
      <w:outlineLvl w:val="9"/>
    </w:pPr>
    <w:rPr>
      <w:rFonts w:ascii="Times New Roman" w:hAnsi="Times New Roman"/>
    </w:rPr>
  </w:style>
  <w:style w:type="paragraph" w:customStyle="1" w:styleId="Para-decision">
    <w:name w:val="Para-decision"/>
    <w:basedOn w:val="Normal"/>
    <w:rsid w:val="00FF50B0"/>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paragraph" w:customStyle="1" w:styleId="Quotationtextindented">
    <w:name w:val="Quotation text (indented)"/>
    <w:basedOn w:val="Normal"/>
    <w:qFormat/>
    <w:rsid w:val="00FF50B0"/>
    <w:pPr>
      <w:spacing w:before="120" w:after="120"/>
      <w:ind w:left="720" w:right="720"/>
    </w:pPr>
    <w:rPr>
      <w:bCs/>
    </w:rPr>
  </w:style>
  <w:style w:type="paragraph" w:customStyle="1" w:styleId="recommendationheader">
    <w:name w:val="recommendation header"/>
    <w:basedOn w:val="Heading2"/>
    <w:qFormat/>
    <w:rsid w:val="00FF50B0"/>
  </w:style>
  <w:style w:type="paragraph" w:customStyle="1" w:styleId="recommendationheaderlong">
    <w:name w:val="recommendation header long"/>
    <w:basedOn w:val="Heading2longmultiline"/>
    <w:qFormat/>
    <w:rsid w:val="00FF50B0"/>
  </w:style>
  <w:style w:type="paragraph" w:customStyle="1" w:styleId="reference">
    <w:name w:val="reference"/>
    <w:basedOn w:val="Heading9"/>
    <w:qFormat/>
    <w:rsid w:val="00FF50B0"/>
    <w:rPr>
      <w:i w:val="0"/>
      <w:sz w:val="18"/>
    </w:rPr>
  </w:style>
  <w:style w:type="character" w:customStyle="1" w:styleId="StyleFootnoteReferenceNounderline">
    <w:name w:val="Style Footnote Reference + No underline"/>
    <w:rsid w:val="00FF50B0"/>
    <w:rPr>
      <w:sz w:val="18"/>
      <w:u w:val="none"/>
      <w:vertAlign w:val="baseline"/>
    </w:rPr>
  </w:style>
  <w:style w:type="paragraph" w:customStyle="1" w:styleId="tabletitle">
    <w:name w:val="table title"/>
    <w:basedOn w:val="Heading2"/>
    <w:qFormat/>
    <w:rsid w:val="00FF50B0"/>
    <w:pPr>
      <w:jc w:val="left"/>
      <w:outlineLvl w:val="9"/>
    </w:pPr>
  </w:style>
  <w:style w:type="paragraph" w:styleId="TOAHeading">
    <w:name w:val="toa heading"/>
    <w:basedOn w:val="Normal"/>
    <w:next w:val="Normal"/>
    <w:rsid w:val="00FF50B0"/>
    <w:pPr>
      <w:spacing w:before="120"/>
    </w:pPr>
    <w:rPr>
      <w:rFonts w:cs="Arial"/>
      <w:b/>
      <w:bCs/>
      <w:sz w:val="24"/>
    </w:rPr>
  </w:style>
  <w:style w:type="paragraph" w:styleId="TOC4">
    <w:name w:val="toc 4"/>
    <w:basedOn w:val="Normal"/>
    <w:next w:val="Normal"/>
    <w:autoRedefine/>
    <w:rsid w:val="00FF50B0"/>
    <w:pPr>
      <w:spacing w:before="120" w:after="120"/>
      <w:ind w:left="660"/>
      <w:jc w:val="left"/>
    </w:pPr>
  </w:style>
  <w:style w:type="paragraph" w:styleId="TOC6">
    <w:name w:val="toc 6"/>
    <w:basedOn w:val="Normal"/>
    <w:next w:val="Normal"/>
    <w:autoRedefine/>
    <w:rsid w:val="00FF50B0"/>
    <w:pPr>
      <w:spacing w:before="120" w:after="120"/>
      <w:ind w:left="1100"/>
      <w:jc w:val="left"/>
    </w:pPr>
  </w:style>
  <w:style w:type="paragraph" w:styleId="TOC7">
    <w:name w:val="toc 7"/>
    <w:basedOn w:val="Normal"/>
    <w:next w:val="Normal"/>
    <w:autoRedefine/>
    <w:rsid w:val="00FF50B0"/>
    <w:pPr>
      <w:spacing w:before="120" w:after="120"/>
      <w:ind w:left="1320"/>
      <w:jc w:val="left"/>
    </w:pPr>
  </w:style>
  <w:style w:type="paragraph" w:styleId="TOC8">
    <w:name w:val="toc 8"/>
    <w:basedOn w:val="Normal"/>
    <w:next w:val="Normal"/>
    <w:autoRedefine/>
    <w:rsid w:val="00FF50B0"/>
    <w:pPr>
      <w:spacing w:before="120" w:after="120"/>
      <w:ind w:left="1540"/>
      <w:jc w:val="left"/>
    </w:pPr>
  </w:style>
  <w:style w:type="paragraph" w:styleId="TOC9">
    <w:name w:val="toc 9"/>
    <w:basedOn w:val="Normal"/>
    <w:next w:val="Normal"/>
    <w:autoRedefine/>
    <w:rsid w:val="00FF50B0"/>
    <w:pPr>
      <w:spacing w:before="120" w:after="120"/>
      <w:ind w:left="176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7209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798</Words>
  <Characters>4555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agenda</vt:lpstr>
    </vt:vector>
  </TitlesOfParts>
  <Company>Biodiversity</Company>
  <LinksUpToDate>false</LinksUpToDate>
  <CharactersWithSpaces>5343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agenda</dc:title>
  <dc:subject>INTERGOVERNMENTAL COMMITTEE FOR THE NAGOYA PROTOCOL ON ACCESS TO GENETIC RESOURCES AND THE FAIR AND EQUITABLE SHARING OF BENEFITS ARISING OUT OF THEIR UTILIZATION TO THE CONVENTION ON BIOLOGICAL DIVERSITY</dc:subject>
  <dc:creator>SCBD</dc:creator>
  <cp:keywords/>
  <cp:lastModifiedBy>Rodrigo Elias</cp:lastModifiedBy>
  <cp:revision>2</cp:revision>
  <cp:lastPrinted>2014-10-15T13:30:00Z</cp:lastPrinted>
  <dcterms:created xsi:type="dcterms:W3CDTF">2025-11-13T14:40:00Z</dcterms:created>
  <dcterms:modified xsi:type="dcterms:W3CDTF">2025-11-13T14:40:00Z</dcterms:modified>
</cp:coreProperties>
</file>