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454"/>
        <w:gridCol w:w="3119"/>
      </w:tblGrid>
      <w:tr w:rsidR="007A251D" w:rsidRPr="007D418A" w14:paraId="7A4A056B" w14:textId="77777777" w:rsidTr="00F30044">
        <w:tblPrEx>
          <w:tblCellMar>
            <w:top w:w="0" w:type="dxa"/>
            <w:bottom w:w="0" w:type="dxa"/>
          </w:tblCellMar>
        </w:tblPrEx>
        <w:tc>
          <w:tcPr>
            <w:tcW w:w="1213" w:type="dxa"/>
            <w:tcBorders>
              <w:top w:val="nil"/>
              <w:bottom w:val="single" w:sz="12" w:space="0" w:color="000000"/>
            </w:tcBorders>
          </w:tcPr>
          <w:p w14:paraId="04009C15" w14:textId="77777777" w:rsidR="007A251D" w:rsidRPr="007D418A" w:rsidRDefault="00B20C6F" w:rsidP="0007580F">
            <w:pPr>
              <w:pStyle w:val="BodyText2"/>
              <w:rPr>
                <w:kern w:val="22"/>
              </w:rPr>
            </w:pPr>
            <w:r w:rsidRPr="007D418A">
              <w:rPr>
                <w:noProof/>
                <w:kern w:val="22"/>
              </w:rPr>
              <w:drawing>
                <wp:inline distT="0" distB="0" distL="0" distR="0" wp14:anchorId="702583D4" wp14:editId="6E188FF4">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6708242" w14:textId="77777777" w:rsidR="007A251D" w:rsidRPr="007D418A" w:rsidRDefault="00B20C6F" w:rsidP="0007580F">
            <w:pPr>
              <w:rPr>
                <w:kern w:val="22"/>
              </w:rPr>
            </w:pPr>
            <w:r w:rsidRPr="007D418A">
              <w:rPr>
                <w:b/>
                <w:noProof/>
                <w:kern w:val="22"/>
              </w:rPr>
              <w:drawing>
                <wp:inline distT="0" distB="0" distL="0" distR="0" wp14:anchorId="19BC395F" wp14:editId="340CE777">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183" w:type="dxa"/>
            <w:gridSpan w:val="3"/>
            <w:tcBorders>
              <w:top w:val="nil"/>
              <w:bottom w:val="single" w:sz="12" w:space="0" w:color="000000"/>
            </w:tcBorders>
          </w:tcPr>
          <w:p w14:paraId="4541F365" w14:textId="77777777" w:rsidR="007A251D" w:rsidRPr="007D418A" w:rsidRDefault="00F30044" w:rsidP="00F30044">
            <w:pPr>
              <w:tabs>
                <w:tab w:val="left" w:pos="1125"/>
                <w:tab w:val="left" w:pos="6815"/>
                <w:tab w:val="right" w:pos="7611"/>
              </w:tabs>
              <w:jc w:val="right"/>
              <w:rPr>
                <w:rFonts w:ascii="Univers" w:hAnsi="Univers"/>
                <w:b/>
                <w:kern w:val="22"/>
                <w:sz w:val="32"/>
              </w:rPr>
            </w:pPr>
            <w:r>
              <w:rPr>
                <w:rFonts w:ascii="Univers" w:hAnsi="Univers"/>
                <w:b/>
                <w:kern w:val="22"/>
                <w:sz w:val="32"/>
              </w:rPr>
              <w:tab/>
            </w:r>
            <w:r w:rsidR="007A251D" w:rsidRPr="007D418A">
              <w:rPr>
                <w:rFonts w:ascii="Univers" w:hAnsi="Univers"/>
                <w:b/>
                <w:kern w:val="22"/>
                <w:sz w:val="32"/>
              </w:rPr>
              <w:t>CBD</w:t>
            </w:r>
          </w:p>
          <w:p w14:paraId="0E23463B" w14:textId="77777777" w:rsidR="007A251D" w:rsidRPr="007D418A" w:rsidRDefault="007A251D" w:rsidP="0007580F">
            <w:pPr>
              <w:jc w:val="right"/>
              <w:rPr>
                <w:b/>
                <w:kern w:val="22"/>
                <w:sz w:val="28"/>
              </w:rPr>
            </w:pPr>
          </w:p>
        </w:tc>
      </w:tr>
      <w:tr w:rsidR="007A251D" w:rsidRPr="007D418A" w14:paraId="4EAB4AF7" w14:textId="77777777" w:rsidTr="00F30044">
        <w:tblPrEx>
          <w:tblCellMar>
            <w:top w:w="0" w:type="dxa"/>
            <w:bottom w:w="0" w:type="dxa"/>
          </w:tblCellMar>
        </w:tblPrEx>
        <w:trPr>
          <w:trHeight w:val="1693"/>
        </w:trPr>
        <w:tc>
          <w:tcPr>
            <w:tcW w:w="5067" w:type="dxa"/>
            <w:gridSpan w:val="3"/>
            <w:tcBorders>
              <w:top w:val="nil"/>
              <w:bottom w:val="single" w:sz="36" w:space="0" w:color="000000"/>
            </w:tcBorders>
          </w:tcPr>
          <w:p w14:paraId="04BEDEB9" w14:textId="77777777" w:rsidR="007A251D" w:rsidRPr="007D418A" w:rsidRDefault="007A251D" w:rsidP="0007580F">
            <w:pPr>
              <w:rPr>
                <w:kern w:val="22"/>
              </w:rPr>
            </w:pPr>
          </w:p>
          <w:p w14:paraId="297314A2" w14:textId="77777777" w:rsidR="007A251D" w:rsidRPr="007D418A" w:rsidRDefault="00B20C6F" w:rsidP="0007580F">
            <w:pPr>
              <w:rPr>
                <w:kern w:val="22"/>
              </w:rPr>
            </w:pPr>
            <w:r w:rsidRPr="007D418A">
              <w:rPr>
                <w:noProof/>
                <w:kern w:val="22"/>
              </w:rPr>
              <w:drawing>
                <wp:inline distT="0" distB="0" distL="0" distR="0" wp14:anchorId="283BCE17" wp14:editId="195E0234">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EEB51E2" w14:textId="77777777" w:rsidR="007A251D" w:rsidRPr="007D418A" w:rsidRDefault="007A251D" w:rsidP="0007580F">
            <w:pPr>
              <w:rPr>
                <w:rFonts w:ascii="Univers" w:hAnsi="Univers"/>
                <w:kern w:val="22"/>
              </w:rPr>
            </w:pPr>
          </w:p>
        </w:tc>
        <w:tc>
          <w:tcPr>
            <w:tcW w:w="1454" w:type="dxa"/>
            <w:tcBorders>
              <w:top w:val="nil"/>
              <w:bottom w:val="single" w:sz="36" w:space="0" w:color="000000"/>
            </w:tcBorders>
          </w:tcPr>
          <w:p w14:paraId="64B12C6E" w14:textId="77777777" w:rsidR="007A251D" w:rsidRPr="007D418A" w:rsidRDefault="007A251D" w:rsidP="0007580F">
            <w:pPr>
              <w:pStyle w:val="Header"/>
              <w:tabs>
                <w:tab w:val="clear" w:pos="4320"/>
                <w:tab w:val="clear" w:pos="8640"/>
              </w:tabs>
              <w:ind w:left="1478" w:right="-2943"/>
              <w:rPr>
                <w:b/>
                <w:kern w:val="22"/>
                <w:szCs w:val="22"/>
              </w:rPr>
            </w:pPr>
          </w:p>
          <w:p w14:paraId="7C027649" w14:textId="77777777" w:rsidR="007A251D" w:rsidRPr="007D418A" w:rsidRDefault="007A251D" w:rsidP="0007580F">
            <w:pPr>
              <w:pStyle w:val="Header"/>
              <w:tabs>
                <w:tab w:val="clear" w:pos="4320"/>
                <w:tab w:val="clear" w:pos="8640"/>
              </w:tabs>
              <w:ind w:left="1478" w:right="-2943"/>
              <w:rPr>
                <w:b/>
                <w:kern w:val="22"/>
                <w:szCs w:val="22"/>
              </w:rPr>
            </w:pPr>
          </w:p>
          <w:p w14:paraId="0580D82B" w14:textId="77777777" w:rsidR="007A251D" w:rsidRPr="007D418A" w:rsidRDefault="007A251D" w:rsidP="0007580F">
            <w:pPr>
              <w:pStyle w:val="Header"/>
              <w:tabs>
                <w:tab w:val="clear" w:pos="4320"/>
                <w:tab w:val="clear" w:pos="8640"/>
              </w:tabs>
              <w:ind w:left="1478" w:right="-2943"/>
              <w:rPr>
                <w:b/>
                <w:kern w:val="22"/>
                <w:szCs w:val="22"/>
              </w:rPr>
            </w:pPr>
          </w:p>
          <w:p w14:paraId="3AF190A9" w14:textId="77777777" w:rsidR="007A251D" w:rsidRPr="007D418A" w:rsidRDefault="007A251D" w:rsidP="0007580F">
            <w:pPr>
              <w:pStyle w:val="Header"/>
              <w:tabs>
                <w:tab w:val="clear" w:pos="4320"/>
                <w:tab w:val="clear" w:pos="8640"/>
              </w:tabs>
              <w:ind w:right="-2943"/>
              <w:rPr>
                <w:b/>
                <w:kern w:val="22"/>
                <w:szCs w:val="22"/>
                <w:u w:val="single"/>
              </w:rPr>
            </w:pPr>
          </w:p>
          <w:p w14:paraId="60476F38" w14:textId="77777777" w:rsidR="007A251D" w:rsidRPr="007D418A" w:rsidRDefault="007A251D" w:rsidP="0007580F">
            <w:pPr>
              <w:pStyle w:val="Header"/>
              <w:tabs>
                <w:tab w:val="clear" w:pos="4320"/>
                <w:tab w:val="clear" w:pos="8640"/>
              </w:tabs>
              <w:ind w:left="1478" w:right="-2943"/>
              <w:rPr>
                <w:b/>
                <w:color w:val="FF0000"/>
                <w:kern w:val="22"/>
                <w:szCs w:val="22"/>
              </w:rPr>
            </w:pPr>
          </w:p>
        </w:tc>
        <w:tc>
          <w:tcPr>
            <w:tcW w:w="3119" w:type="dxa"/>
            <w:tcBorders>
              <w:top w:val="nil"/>
              <w:bottom w:val="single" w:sz="36" w:space="0" w:color="000000"/>
            </w:tcBorders>
          </w:tcPr>
          <w:p w14:paraId="2F82B0A7" w14:textId="77777777" w:rsidR="007A251D" w:rsidRPr="007D418A" w:rsidRDefault="007A251D" w:rsidP="0007580F">
            <w:pPr>
              <w:ind w:left="34"/>
              <w:rPr>
                <w:kern w:val="22"/>
                <w:szCs w:val="22"/>
              </w:rPr>
            </w:pPr>
            <w:r w:rsidRPr="007D418A">
              <w:rPr>
                <w:kern w:val="22"/>
                <w:szCs w:val="22"/>
              </w:rPr>
              <w:t>Distr.</w:t>
            </w:r>
          </w:p>
          <w:p w14:paraId="43BFD36E" w14:textId="77777777" w:rsidR="007A251D" w:rsidRPr="007D418A" w:rsidRDefault="002018AC" w:rsidP="0007580F">
            <w:pPr>
              <w:ind w:left="34"/>
              <w:rPr>
                <w:kern w:val="22"/>
                <w:szCs w:val="22"/>
              </w:rPr>
            </w:pPr>
            <w:r>
              <w:rPr>
                <w:kern w:val="22"/>
                <w:szCs w:val="22"/>
              </w:rPr>
              <w:t>GENERAL</w:t>
            </w:r>
          </w:p>
          <w:p w14:paraId="311EF7DB" w14:textId="77777777" w:rsidR="007A251D" w:rsidRPr="007D418A" w:rsidRDefault="007A251D" w:rsidP="0007580F">
            <w:pPr>
              <w:ind w:left="34"/>
              <w:rPr>
                <w:kern w:val="22"/>
                <w:szCs w:val="22"/>
              </w:rPr>
            </w:pPr>
          </w:p>
          <w:p w14:paraId="0C175EAF" w14:textId="77777777" w:rsidR="007A251D" w:rsidRPr="007D418A" w:rsidRDefault="007A251D" w:rsidP="0007580F">
            <w:pPr>
              <w:ind w:left="34"/>
              <w:rPr>
                <w:kern w:val="22"/>
                <w:szCs w:val="22"/>
              </w:rPr>
            </w:pPr>
            <w:r w:rsidRPr="007D418A">
              <w:rPr>
                <w:kern w:val="22"/>
                <w:szCs w:val="22"/>
              </w:rPr>
              <w:t>UNEP/CBD/COP/</w:t>
            </w:r>
            <w:r w:rsidR="002018AC">
              <w:rPr>
                <w:kern w:val="22"/>
                <w:szCs w:val="22"/>
              </w:rPr>
              <w:t>DEC/XII/2</w:t>
            </w:r>
            <w:r w:rsidR="00AE4AE1">
              <w:rPr>
                <w:kern w:val="22"/>
                <w:szCs w:val="22"/>
              </w:rPr>
              <w:t>8</w:t>
            </w:r>
          </w:p>
          <w:p w14:paraId="7798160B" w14:textId="77777777" w:rsidR="007A251D" w:rsidRPr="007D418A" w:rsidRDefault="007A251D" w:rsidP="0007580F">
            <w:pPr>
              <w:ind w:left="34"/>
              <w:rPr>
                <w:kern w:val="22"/>
                <w:szCs w:val="22"/>
              </w:rPr>
            </w:pPr>
            <w:r w:rsidRPr="007D418A">
              <w:rPr>
                <w:kern w:val="22"/>
                <w:szCs w:val="22"/>
              </w:rPr>
              <w:t>1</w:t>
            </w:r>
            <w:r w:rsidR="00372C3B">
              <w:rPr>
                <w:kern w:val="22"/>
                <w:szCs w:val="22"/>
              </w:rPr>
              <w:t>7</w:t>
            </w:r>
            <w:r w:rsidRPr="007D418A">
              <w:rPr>
                <w:kern w:val="22"/>
                <w:szCs w:val="22"/>
              </w:rPr>
              <w:t xml:space="preserve"> October 2014</w:t>
            </w:r>
          </w:p>
          <w:p w14:paraId="2092A639" w14:textId="77777777" w:rsidR="007A251D" w:rsidRPr="007D418A" w:rsidRDefault="007A251D" w:rsidP="0007580F">
            <w:pPr>
              <w:ind w:left="34"/>
              <w:rPr>
                <w:kern w:val="22"/>
                <w:szCs w:val="22"/>
              </w:rPr>
            </w:pPr>
          </w:p>
          <w:p w14:paraId="34FFA6B5" w14:textId="77777777" w:rsidR="007A251D" w:rsidRPr="007D418A" w:rsidRDefault="007A251D" w:rsidP="0007580F">
            <w:pPr>
              <w:ind w:left="34"/>
              <w:rPr>
                <w:b/>
                <w:bCs/>
                <w:kern w:val="22"/>
                <w:szCs w:val="22"/>
                <w:u w:val="single"/>
              </w:rPr>
            </w:pPr>
            <w:r w:rsidRPr="007D418A">
              <w:rPr>
                <w:kern w:val="22"/>
                <w:szCs w:val="22"/>
              </w:rPr>
              <w:t>ORIGINAL:  ENGLISH</w:t>
            </w:r>
          </w:p>
        </w:tc>
      </w:tr>
    </w:tbl>
    <w:p w14:paraId="1C67BE13" w14:textId="77777777" w:rsidR="009E5797" w:rsidRPr="007D418A" w:rsidRDefault="009E5797" w:rsidP="00B8039E">
      <w:pPr>
        <w:pStyle w:val="Cornernotation"/>
        <w:ind w:right="3973"/>
        <w:rPr>
          <w:caps/>
          <w:kern w:val="22"/>
        </w:rPr>
      </w:pPr>
      <w:r w:rsidRPr="007D418A">
        <w:rPr>
          <w:caps/>
          <w:kern w:val="22"/>
        </w:rPr>
        <w:t>CONFERENCE OF THE PARTIES TO THE CONVENTION ON BIOLOGICAL DIVERSITY</w:t>
      </w:r>
    </w:p>
    <w:p w14:paraId="52F3984C" w14:textId="77777777" w:rsidR="00B552C9" w:rsidRPr="007D418A" w:rsidRDefault="00B8039E">
      <w:pPr>
        <w:pStyle w:val="Cornernotation"/>
        <w:ind w:right="3548"/>
        <w:rPr>
          <w:kern w:val="22"/>
          <w:szCs w:val="22"/>
        </w:rPr>
      </w:pPr>
      <w:r w:rsidRPr="007D418A">
        <w:rPr>
          <w:kern w:val="22"/>
          <w:szCs w:val="22"/>
        </w:rPr>
        <w:t>Twelfth</w:t>
      </w:r>
      <w:r w:rsidR="00B552C9" w:rsidRPr="007D418A">
        <w:rPr>
          <w:kern w:val="22"/>
          <w:szCs w:val="22"/>
        </w:rPr>
        <w:t xml:space="preserve"> meeting</w:t>
      </w:r>
    </w:p>
    <w:p w14:paraId="66267AB1" w14:textId="77777777" w:rsidR="002E61D1" w:rsidRPr="007D418A" w:rsidRDefault="009E5797" w:rsidP="002E61D1">
      <w:pPr>
        <w:pStyle w:val="Cornernotation"/>
        <w:rPr>
          <w:kern w:val="22"/>
        </w:rPr>
      </w:pPr>
      <w:r w:rsidRPr="007D418A">
        <w:rPr>
          <w:noProof/>
          <w:kern w:val="22"/>
        </w:rPr>
        <w:t>Py</w:t>
      </w:r>
      <w:r w:rsidR="00B8039E" w:rsidRPr="007D418A">
        <w:rPr>
          <w:noProof/>
          <w:kern w:val="22"/>
        </w:rPr>
        <w:t>eongchang</w:t>
      </w:r>
      <w:r w:rsidR="00B8039E" w:rsidRPr="007D418A">
        <w:rPr>
          <w:kern w:val="22"/>
        </w:rPr>
        <w:t>, Republic of Korea, 6</w:t>
      </w:r>
      <w:r w:rsidRPr="007D418A">
        <w:rPr>
          <w:kern w:val="22"/>
        </w:rPr>
        <w:t>-17 October 2014</w:t>
      </w:r>
    </w:p>
    <w:p w14:paraId="6D3DC565" w14:textId="77777777" w:rsidR="009E5797" w:rsidRPr="007D418A" w:rsidRDefault="006A323D" w:rsidP="009E5797">
      <w:pPr>
        <w:pStyle w:val="Cornernotation"/>
        <w:ind w:right="3548"/>
        <w:rPr>
          <w:kern w:val="22"/>
          <w:szCs w:val="22"/>
          <w:highlight w:val="yellow"/>
        </w:rPr>
      </w:pPr>
      <w:r w:rsidRPr="007D418A">
        <w:rPr>
          <w:kern w:val="22"/>
          <w:szCs w:val="22"/>
        </w:rPr>
        <w:t xml:space="preserve">Agenda item </w:t>
      </w:r>
      <w:r w:rsidR="004236C5" w:rsidRPr="007D418A">
        <w:rPr>
          <w:kern w:val="22"/>
          <w:szCs w:val="22"/>
        </w:rPr>
        <w:t>30</w:t>
      </w:r>
    </w:p>
    <w:p w14:paraId="75CA9F83" w14:textId="77777777" w:rsidR="002018AC" w:rsidRPr="00215D93" w:rsidRDefault="002018AC" w:rsidP="00215D93">
      <w:pPr>
        <w:pStyle w:val="recommendationheader"/>
        <w:rPr>
          <w:rFonts w:eastAsia="MS Mincho"/>
          <w:i w:val="0"/>
        </w:rPr>
      </w:pPr>
      <w:r w:rsidRPr="00215D93">
        <w:rPr>
          <w:i w:val="0"/>
          <w:kern w:val="1"/>
          <w:szCs w:val="22"/>
        </w:rPr>
        <w:t>DECISION ADOPTED BY THE CONFERENCE OF THE PARTIES TO THE CONVENTION ON BIOLOGICAL DIVERSITY</w:t>
      </w:r>
    </w:p>
    <w:p w14:paraId="79564D1D" w14:textId="77777777" w:rsidR="004236C5" w:rsidRPr="007D418A" w:rsidRDefault="00AE4AE1" w:rsidP="00215D93">
      <w:pPr>
        <w:pStyle w:val="recommendationheader"/>
        <w:rPr>
          <w:rFonts w:eastAsia="MS Mincho"/>
        </w:rPr>
      </w:pPr>
      <w:r>
        <w:rPr>
          <w:rFonts w:eastAsia="MS Mincho"/>
        </w:rPr>
        <w:t>XII/28</w:t>
      </w:r>
      <w:r w:rsidR="002018AC">
        <w:rPr>
          <w:rFonts w:eastAsia="MS Mincho"/>
        </w:rPr>
        <w:t>.</w:t>
      </w:r>
      <w:r w:rsidR="002018AC">
        <w:rPr>
          <w:rFonts w:eastAsia="MS Mincho"/>
        </w:rPr>
        <w:tab/>
      </w:r>
      <w:r w:rsidR="004236C5" w:rsidRPr="007D418A">
        <w:rPr>
          <w:rFonts w:eastAsia="MS Mincho"/>
        </w:rPr>
        <w:t>R</w:t>
      </w:r>
      <w:r w:rsidR="002018AC" w:rsidRPr="007D418A">
        <w:rPr>
          <w:rFonts w:eastAsia="MS Mincho"/>
        </w:rPr>
        <w:t>etirement of decisions</w:t>
      </w:r>
    </w:p>
    <w:p w14:paraId="7ED93A5B" w14:textId="77777777" w:rsidR="00C64AFF" w:rsidRPr="007D418A" w:rsidRDefault="009E5797" w:rsidP="00C64AFF">
      <w:pPr>
        <w:spacing w:before="120" w:after="120"/>
        <w:ind w:firstLine="720"/>
        <w:rPr>
          <w:i/>
          <w:kern w:val="22"/>
        </w:rPr>
      </w:pPr>
      <w:r w:rsidRPr="007D418A">
        <w:rPr>
          <w:i/>
          <w:kern w:val="22"/>
        </w:rPr>
        <w:t xml:space="preserve">The </w:t>
      </w:r>
      <w:r w:rsidRPr="007D418A">
        <w:rPr>
          <w:i/>
          <w:snapToGrid w:val="0"/>
          <w:kern w:val="22"/>
          <w:szCs w:val="18"/>
        </w:rPr>
        <w:t>Conference of the Parties</w:t>
      </w:r>
    </w:p>
    <w:p w14:paraId="6EA0B9C1" w14:textId="77777777" w:rsidR="004236C5" w:rsidRPr="007D418A" w:rsidRDefault="004236C5" w:rsidP="004236C5">
      <w:pPr>
        <w:numPr>
          <w:ilvl w:val="6"/>
          <w:numId w:val="6"/>
        </w:numPr>
        <w:tabs>
          <w:tab w:val="clear" w:pos="2520"/>
          <w:tab w:val="num" w:pos="360"/>
        </w:tabs>
        <w:suppressAutoHyphens/>
        <w:spacing w:before="120" w:after="120"/>
        <w:ind w:left="0" w:firstLine="709"/>
        <w:rPr>
          <w:rFonts w:eastAsia="MS Mincho"/>
          <w:kern w:val="22"/>
        </w:rPr>
      </w:pPr>
      <w:r w:rsidRPr="007D418A">
        <w:rPr>
          <w:rFonts w:eastAsia="MS Mincho"/>
          <w:i/>
          <w:kern w:val="22"/>
        </w:rPr>
        <w:t xml:space="preserve">Decides </w:t>
      </w:r>
      <w:r w:rsidRPr="007D418A">
        <w:rPr>
          <w:rFonts w:eastAsia="MS Mincho"/>
          <w:kern w:val="22"/>
        </w:rPr>
        <w:t>to</w:t>
      </w:r>
      <w:r w:rsidRPr="007D418A">
        <w:rPr>
          <w:rFonts w:eastAsia="MS Mincho"/>
          <w:i/>
          <w:kern w:val="22"/>
        </w:rPr>
        <w:t xml:space="preserve"> </w:t>
      </w:r>
      <w:r w:rsidRPr="007D418A">
        <w:rPr>
          <w:rFonts w:eastAsia="MS Mincho"/>
          <w:kern w:val="22"/>
        </w:rPr>
        <w:t xml:space="preserve">discontinue the current approach for the retirement of decisions and to replace the exercise by a new approach for the review of decisions or elements of decisions in a manner that supports implementation and creates a good basis for the preparation and adoption of new </w:t>
      </w:r>
      <w:proofErr w:type="gramStart"/>
      <w:r w:rsidRPr="007D418A">
        <w:rPr>
          <w:rFonts w:eastAsia="MS Mincho"/>
          <w:kern w:val="22"/>
        </w:rPr>
        <w:t>decisions;</w:t>
      </w:r>
      <w:proofErr w:type="gramEnd"/>
    </w:p>
    <w:p w14:paraId="27031554" w14:textId="77777777" w:rsidR="004236C5" w:rsidRPr="007D418A" w:rsidRDefault="004236C5" w:rsidP="004236C5">
      <w:pPr>
        <w:numPr>
          <w:ilvl w:val="6"/>
          <w:numId w:val="6"/>
        </w:numPr>
        <w:tabs>
          <w:tab w:val="clear" w:pos="2520"/>
          <w:tab w:val="num" w:pos="360"/>
        </w:tabs>
        <w:suppressAutoHyphens/>
        <w:spacing w:before="120" w:after="120"/>
        <w:ind w:left="0" w:firstLine="709"/>
        <w:rPr>
          <w:rFonts w:eastAsia="MS Mincho"/>
          <w:kern w:val="22"/>
        </w:rPr>
      </w:pPr>
      <w:r w:rsidRPr="007D418A">
        <w:rPr>
          <w:rFonts w:eastAsia="MS Mincho"/>
          <w:i/>
          <w:kern w:val="22"/>
        </w:rPr>
        <w:t>Also decides</w:t>
      </w:r>
      <w:r w:rsidRPr="007D418A">
        <w:rPr>
          <w:rFonts w:eastAsia="MS Mincho"/>
          <w:kern w:val="22"/>
        </w:rPr>
        <w:t xml:space="preserve"> to refocus the exercise of retiring decisions, using an online decision tracking tool to be developed and maintained in the clearing</w:t>
      </w:r>
      <w:r w:rsidRPr="007D418A">
        <w:rPr>
          <w:rFonts w:eastAsia="MS Mincho"/>
          <w:kern w:val="22"/>
        </w:rPr>
        <w:noBreakHyphen/>
        <w:t>house mechanism, with a view to supporting the review of existing decisions and improving the development and adoption of new decisions;</w:t>
      </w:r>
    </w:p>
    <w:p w14:paraId="3C5606DE" w14:textId="77777777" w:rsidR="004236C5" w:rsidRPr="007D418A" w:rsidRDefault="004236C5" w:rsidP="004236C5">
      <w:pPr>
        <w:numPr>
          <w:ilvl w:val="6"/>
          <w:numId w:val="6"/>
        </w:numPr>
        <w:tabs>
          <w:tab w:val="clear" w:pos="2520"/>
          <w:tab w:val="num" w:pos="360"/>
        </w:tabs>
        <w:suppressAutoHyphens/>
        <w:spacing w:before="120" w:after="120"/>
        <w:ind w:left="0" w:firstLine="706"/>
        <w:rPr>
          <w:rFonts w:eastAsia="MS Mincho"/>
          <w:kern w:val="22"/>
        </w:rPr>
      </w:pPr>
      <w:r w:rsidRPr="007D418A">
        <w:rPr>
          <w:rFonts w:eastAsia="MS Mincho"/>
          <w:i/>
          <w:kern w:val="22"/>
        </w:rPr>
        <w:t xml:space="preserve">Requests </w:t>
      </w:r>
      <w:r w:rsidRPr="007D418A">
        <w:rPr>
          <w:rFonts w:eastAsia="MS Mincho"/>
          <w:kern w:val="22"/>
        </w:rPr>
        <w:t>the Executive Secretary:</w:t>
      </w:r>
    </w:p>
    <w:p w14:paraId="4B5233D6" w14:textId="77777777" w:rsidR="004236C5" w:rsidRPr="007D418A" w:rsidRDefault="004236C5" w:rsidP="004236C5">
      <w:pPr>
        <w:numPr>
          <w:ilvl w:val="0"/>
          <w:numId w:val="24"/>
        </w:numPr>
        <w:suppressAutoHyphens/>
        <w:spacing w:before="120" w:after="120"/>
        <w:ind w:left="0" w:firstLine="698"/>
        <w:rPr>
          <w:rFonts w:eastAsia="MS Mincho"/>
          <w:kern w:val="22"/>
        </w:rPr>
      </w:pPr>
      <w:r w:rsidRPr="007D418A">
        <w:rPr>
          <w:rFonts w:eastAsia="MS Mincho"/>
          <w:kern w:val="22"/>
        </w:rPr>
        <w:t>To develop, by building on existing tools, as appropriate, and maintain an online decision tracking tool in the clearing-house mechanism with a view to supporting the review of existing decisions and improving the development and adoption of new decisions;</w:t>
      </w:r>
    </w:p>
    <w:p w14:paraId="2B9B73A2" w14:textId="77777777" w:rsidR="004236C5" w:rsidRPr="007D418A" w:rsidRDefault="004236C5" w:rsidP="004236C5">
      <w:pPr>
        <w:numPr>
          <w:ilvl w:val="0"/>
          <w:numId w:val="24"/>
        </w:numPr>
        <w:suppressAutoHyphens/>
        <w:spacing w:before="120" w:after="120"/>
        <w:ind w:left="0" w:firstLine="698"/>
        <w:rPr>
          <w:rFonts w:eastAsia="MS Mincho"/>
          <w:kern w:val="22"/>
        </w:rPr>
      </w:pPr>
      <w:bookmarkStart w:id="0" w:name="_Ref400711163"/>
      <w:r w:rsidRPr="007D418A">
        <w:rPr>
          <w:rFonts w:eastAsia="MS Mincho"/>
          <w:kern w:val="22"/>
        </w:rPr>
        <w:t>To implement the online decision</w:t>
      </w:r>
      <w:r w:rsidR="00C417BA">
        <w:rPr>
          <w:rFonts w:eastAsia="MS Mincho"/>
          <w:kern w:val="22"/>
        </w:rPr>
        <w:t>-</w:t>
      </w:r>
      <w:r w:rsidRPr="007D418A">
        <w:rPr>
          <w:rFonts w:eastAsia="MS Mincho"/>
          <w:kern w:val="22"/>
        </w:rPr>
        <w:t xml:space="preserve">tracking tool on a pilot basis and use it to review the decisions of the eighth and ninth meetings of the Conference of the Parties, assemble information on their status and any other related information as </w:t>
      </w:r>
      <w:r w:rsidR="00C417BA">
        <w:rPr>
          <w:rFonts w:eastAsia="MS Mincho"/>
          <w:kern w:val="22"/>
        </w:rPr>
        <w:t>outlined</w:t>
      </w:r>
      <w:r w:rsidR="00C417BA" w:rsidRPr="007D418A">
        <w:rPr>
          <w:rFonts w:eastAsia="MS Mincho"/>
          <w:kern w:val="22"/>
        </w:rPr>
        <w:t xml:space="preserve"> </w:t>
      </w:r>
      <w:r w:rsidRPr="007D418A">
        <w:rPr>
          <w:rFonts w:eastAsia="MS Mincho"/>
          <w:kern w:val="22"/>
        </w:rPr>
        <w:t xml:space="preserve">in the annex to this decision and make the information on the outcome of this exercise available to </w:t>
      </w:r>
      <w:r w:rsidR="006A67F7">
        <w:rPr>
          <w:rFonts w:eastAsia="MS Mincho"/>
          <w:kern w:val="22"/>
        </w:rPr>
        <w:t>the Subsidiary Body on Implementation</w:t>
      </w:r>
      <w:r w:rsidRPr="007D418A">
        <w:rPr>
          <w:rFonts w:eastAsia="MS Mincho"/>
          <w:kern w:val="22"/>
        </w:rPr>
        <w:t>;</w:t>
      </w:r>
      <w:bookmarkEnd w:id="0"/>
    </w:p>
    <w:p w14:paraId="05AFCDFE" w14:textId="77777777" w:rsidR="004236C5" w:rsidRPr="007D418A" w:rsidRDefault="004236C5" w:rsidP="004236C5">
      <w:pPr>
        <w:numPr>
          <w:ilvl w:val="0"/>
          <w:numId w:val="24"/>
        </w:numPr>
        <w:suppressAutoHyphens/>
        <w:spacing w:before="120" w:after="120"/>
        <w:ind w:left="0" w:firstLine="698"/>
        <w:rPr>
          <w:rFonts w:eastAsia="MS Mincho"/>
          <w:kern w:val="22"/>
        </w:rPr>
      </w:pPr>
      <w:r w:rsidRPr="007D418A">
        <w:rPr>
          <w:rFonts w:eastAsia="MS Mincho"/>
          <w:kern w:val="22"/>
        </w:rPr>
        <w:t>To prepare a summary of the information contained in the online decision tracking tool and make it available to Parties, as necessary;</w:t>
      </w:r>
    </w:p>
    <w:p w14:paraId="447E4F55" w14:textId="77777777" w:rsidR="004236C5" w:rsidRPr="007D418A" w:rsidRDefault="004236C5" w:rsidP="004236C5">
      <w:pPr>
        <w:numPr>
          <w:ilvl w:val="0"/>
          <w:numId w:val="24"/>
        </w:numPr>
        <w:suppressAutoHyphens/>
        <w:spacing w:before="120" w:after="120"/>
        <w:ind w:left="0" w:firstLine="698"/>
        <w:rPr>
          <w:rFonts w:eastAsia="MS Mincho"/>
          <w:kern w:val="22"/>
        </w:rPr>
      </w:pPr>
      <w:r w:rsidRPr="007D418A">
        <w:rPr>
          <w:rFonts w:eastAsia="MS Mincho"/>
          <w:kern w:val="22"/>
        </w:rPr>
        <w:t>To identify cases where the preparation of elements for a new decision on the same subject matter show that the previous decision in question: (</w:t>
      </w:r>
      <w:r w:rsidRPr="007D418A">
        <w:rPr>
          <w:rFonts w:eastAsia="MS Mincho"/>
          <w:noProof/>
          <w:kern w:val="22"/>
        </w:rPr>
        <w:t>i</w:t>
      </w:r>
      <w:r w:rsidRPr="007D418A">
        <w:rPr>
          <w:rFonts w:eastAsia="MS Mincho"/>
          <w:kern w:val="22"/>
        </w:rPr>
        <w:t xml:space="preserve">) </w:t>
      </w:r>
      <w:r w:rsidR="00C417BA">
        <w:rPr>
          <w:rFonts w:eastAsia="MS Mincho"/>
          <w:kern w:val="22"/>
        </w:rPr>
        <w:t>would</w:t>
      </w:r>
      <w:r w:rsidR="00C417BA" w:rsidRPr="007D418A">
        <w:rPr>
          <w:rFonts w:eastAsia="MS Mincho"/>
          <w:kern w:val="22"/>
        </w:rPr>
        <w:t xml:space="preserve"> </w:t>
      </w:r>
      <w:r w:rsidRPr="007D418A">
        <w:rPr>
          <w:rFonts w:eastAsia="MS Mincho"/>
          <w:kern w:val="22"/>
        </w:rPr>
        <w:t>inevitably be superseded by the new decision; and (</w:t>
      </w:r>
      <w:r w:rsidRPr="007D418A">
        <w:rPr>
          <w:rFonts w:eastAsia="MS Mincho"/>
          <w:noProof/>
          <w:kern w:val="22"/>
        </w:rPr>
        <w:t>ii</w:t>
      </w:r>
      <w:r w:rsidRPr="007D418A">
        <w:rPr>
          <w:rFonts w:eastAsia="MS Mincho"/>
          <w:kern w:val="22"/>
        </w:rPr>
        <w:t>) may not be consistent with the new decision;</w:t>
      </w:r>
    </w:p>
    <w:p w14:paraId="3CB64359" w14:textId="77777777" w:rsidR="0079377F" w:rsidRPr="007D418A" w:rsidRDefault="004236C5" w:rsidP="00215D93">
      <w:pPr>
        <w:numPr>
          <w:ilvl w:val="0"/>
          <w:numId w:val="24"/>
        </w:numPr>
        <w:suppressAutoHyphens/>
        <w:spacing w:before="120" w:after="120"/>
        <w:ind w:left="0" w:firstLine="691"/>
        <w:rPr>
          <w:rFonts w:eastAsia="MS Mincho"/>
          <w:kern w:val="22"/>
        </w:rPr>
      </w:pPr>
      <w:r w:rsidRPr="007D418A">
        <w:rPr>
          <w:rFonts w:eastAsia="MS Mincho"/>
          <w:kern w:val="22"/>
        </w:rPr>
        <w:t>To explore the experience of other multilateral environmental agreements, in particular the Convention on International Trade in Endangered Species of Wild Fauna and Flora,</w:t>
      </w:r>
      <w:r w:rsidRPr="007D418A">
        <w:rPr>
          <w:rFonts w:eastAsia="MS Mincho"/>
          <w:kern w:val="22"/>
          <w:vertAlign w:val="superscript"/>
        </w:rPr>
        <w:footnoteReference w:id="1"/>
      </w:r>
      <w:r w:rsidRPr="007D418A">
        <w:rPr>
          <w:rFonts w:eastAsia="MS Mincho"/>
          <w:kern w:val="22"/>
        </w:rPr>
        <w:t xml:space="preserve"> in managing and consolidating decisions and resolutions, and include proposals in the information to be made available in accordance with paragraph</w:t>
      </w:r>
      <w:r w:rsidR="002170FC">
        <w:rPr>
          <w:rFonts w:eastAsia="MS Mincho"/>
          <w:kern w:val="22"/>
        </w:rPr>
        <w:t> </w:t>
      </w:r>
      <w:r w:rsidR="002170FC">
        <w:rPr>
          <w:rFonts w:eastAsia="MS Mincho"/>
          <w:kern w:val="22"/>
        </w:rPr>
        <w:fldChar w:fldCharType="begin"/>
      </w:r>
      <w:r w:rsidR="002170FC">
        <w:rPr>
          <w:rFonts w:eastAsia="MS Mincho"/>
          <w:kern w:val="22"/>
        </w:rPr>
        <w:instrText xml:space="preserve"> REF _Ref400711163 \r \h </w:instrText>
      </w:r>
      <w:r w:rsidR="002170FC">
        <w:rPr>
          <w:rFonts w:eastAsia="MS Mincho"/>
          <w:kern w:val="22"/>
        </w:rPr>
      </w:r>
      <w:r w:rsidR="002170FC">
        <w:rPr>
          <w:rFonts w:eastAsia="MS Mincho"/>
          <w:kern w:val="22"/>
        </w:rPr>
        <w:fldChar w:fldCharType="separate"/>
      </w:r>
      <w:r w:rsidR="00372C3B">
        <w:rPr>
          <w:rFonts w:eastAsia="MS Mincho"/>
          <w:kern w:val="22"/>
        </w:rPr>
        <w:t>(b)</w:t>
      </w:r>
      <w:r w:rsidR="002170FC">
        <w:rPr>
          <w:rFonts w:eastAsia="MS Mincho"/>
          <w:kern w:val="22"/>
        </w:rPr>
        <w:fldChar w:fldCharType="end"/>
      </w:r>
      <w:r w:rsidRPr="007D418A">
        <w:rPr>
          <w:rFonts w:eastAsia="MS Mincho"/>
          <w:kern w:val="22"/>
        </w:rPr>
        <w:t xml:space="preserve"> above;</w:t>
      </w:r>
    </w:p>
    <w:p w14:paraId="37429482" w14:textId="77777777" w:rsidR="004236C5" w:rsidRPr="007D418A" w:rsidRDefault="004236C5" w:rsidP="004236C5">
      <w:pPr>
        <w:numPr>
          <w:ilvl w:val="6"/>
          <w:numId w:val="6"/>
        </w:numPr>
        <w:tabs>
          <w:tab w:val="clear" w:pos="2520"/>
          <w:tab w:val="num" w:pos="360"/>
        </w:tabs>
        <w:suppressAutoHyphens/>
        <w:spacing w:before="120" w:after="120"/>
        <w:ind w:left="0" w:firstLine="720"/>
        <w:rPr>
          <w:rFonts w:eastAsia="MS Mincho"/>
          <w:kern w:val="22"/>
        </w:rPr>
      </w:pPr>
      <w:r w:rsidRPr="007D418A">
        <w:rPr>
          <w:rFonts w:eastAsia="MS Mincho"/>
          <w:i/>
          <w:kern w:val="22"/>
        </w:rPr>
        <w:t xml:space="preserve">Requests </w:t>
      </w:r>
      <w:r w:rsidRPr="007D418A">
        <w:rPr>
          <w:rFonts w:eastAsia="MS Mincho"/>
          <w:kern w:val="22"/>
        </w:rPr>
        <w:t xml:space="preserve">the </w:t>
      </w:r>
      <w:r w:rsidR="006A67F7">
        <w:rPr>
          <w:rFonts w:eastAsia="MS Mincho"/>
          <w:kern w:val="22"/>
        </w:rPr>
        <w:t xml:space="preserve">Subsidiary Body on Implementation </w:t>
      </w:r>
      <w:r w:rsidR="006A67F7" w:rsidRPr="007D418A">
        <w:rPr>
          <w:rFonts w:eastAsia="MS Mincho"/>
          <w:kern w:val="22"/>
        </w:rPr>
        <w:t>to consider</w:t>
      </w:r>
      <w:r w:rsidR="006A67F7">
        <w:rPr>
          <w:rFonts w:eastAsia="MS Mincho"/>
          <w:kern w:val="22"/>
        </w:rPr>
        <w:t>,</w:t>
      </w:r>
      <w:r w:rsidR="006A67F7" w:rsidRPr="007D418A">
        <w:rPr>
          <w:rFonts w:eastAsia="MS Mincho"/>
          <w:kern w:val="22"/>
        </w:rPr>
        <w:t xml:space="preserve"> </w:t>
      </w:r>
      <w:r w:rsidR="006A67F7">
        <w:rPr>
          <w:rFonts w:eastAsia="MS Mincho"/>
          <w:kern w:val="22"/>
        </w:rPr>
        <w:t xml:space="preserve">at its first meeting, </w:t>
      </w:r>
      <w:r w:rsidRPr="007D418A">
        <w:rPr>
          <w:rFonts w:eastAsia="MS Mincho"/>
          <w:kern w:val="22"/>
        </w:rPr>
        <w:t xml:space="preserve">the information from the Executive Secretary referred to in paragraph 3 (b) above and to prepare a </w:t>
      </w:r>
      <w:r w:rsidRPr="007D418A">
        <w:rPr>
          <w:rFonts w:eastAsia="MS Mincho"/>
          <w:kern w:val="22"/>
        </w:rPr>
        <w:lastRenderedPageBreak/>
        <w:t>recommendation regarding the online decision tracking tool beyond the pilot phase for consideration by the Conference of the Parties at its thirteenth meeting</w:t>
      </w:r>
      <w:r w:rsidR="00FB312E">
        <w:rPr>
          <w:rFonts w:eastAsia="MS Mincho"/>
          <w:kern w:val="22"/>
        </w:rPr>
        <w:t>.</w:t>
      </w:r>
    </w:p>
    <w:p w14:paraId="10481DA4" w14:textId="77777777" w:rsidR="004236C5" w:rsidRPr="007D418A" w:rsidRDefault="004236C5" w:rsidP="004236C5">
      <w:pPr>
        <w:keepNext/>
        <w:keepLines/>
        <w:suppressAutoHyphens/>
        <w:spacing w:before="120" w:after="120"/>
        <w:jc w:val="center"/>
        <w:rPr>
          <w:rFonts w:eastAsia="MS Mincho"/>
          <w:i/>
          <w:snapToGrid w:val="0"/>
          <w:kern w:val="22"/>
          <w:szCs w:val="22"/>
        </w:rPr>
      </w:pPr>
      <w:r w:rsidRPr="007D418A">
        <w:rPr>
          <w:rFonts w:eastAsia="MS Mincho"/>
          <w:i/>
          <w:snapToGrid w:val="0"/>
          <w:kern w:val="22"/>
          <w:szCs w:val="22"/>
        </w:rPr>
        <w:t>Annex</w:t>
      </w:r>
    </w:p>
    <w:p w14:paraId="39A5CAF6" w14:textId="77777777" w:rsidR="004236C5" w:rsidRPr="007D418A" w:rsidRDefault="002170FC" w:rsidP="004236C5">
      <w:pPr>
        <w:keepNext/>
        <w:keepLines/>
        <w:suppressLineNumbers/>
        <w:suppressAutoHyphens/>
        <w:spacing w:before="100" w:beforeAutospacing="1" w:after="100" w:afterAutospacing="1"/>
        <w:jc w:val="center"/>
        <w:rPr>
          <w:rFonts w:ascii="Times New Roman Bold" w:eastAsia="MS Mincho" w:hAnsi="Times New Roman Bold"/>
          <w:b/>
          <w:snapToGrid w:val="0"/>
          <w:spacing w:val="-16"/>
          <w:kern w:val="22"/>
          <w:szCs w:val="22"/>
        </w:rPr>
      </w:pPr>
      <w:r w:rsidRPr="007D418A">
        <w:rPr>
          <w:rFonts w:ascii="Times New Roman Bold" w:eastAsia="MS Mincho" w:hAnsi="Times New Roman Bold"/>
          <w:b/>
          <w:snapToGrid w:val="0"/>
          <w:spacing w:val="-16"/>
          <w:kern w:val="22"/>
          <w:szCs w:val="22"/>
        </w:rPr>
        <w:t>OUTLINE OF INFORMATION THAT MAY BE INCLUDED IN AN ONLINE DECISION TRACKING TOOL</w:t>
      </w:r>
    </w:p>
    <w:p w14:paraId="2868038E" w14:textId="77777777" w:rsidR="004236C5" w:rsidRPr="007D418A" w:rsidRDefault="004236C5" w:rsidP="007D418A">
      <w:pPr>
        <w:pStyle w:val="Para1"/>
        <w:keepNext/>
        <w:keepLines/>
        <w:numPr>
          <w:ilvl w:val="0"/>
          <w:numId w:val="0"/>
        </w:numPr>
        <w:suppressLineNumbers/>
        <w:suppressAutoHyphens/>
        <w:rPr>
          <w:kern w:val="22"/>
          <w:szCs w:val="22"/>
        </w:rPr>
      </w:pPr>
      <w:r w:rsidRPr="007D418A">
        <w:rPr>
          <w:kern w:val="22"/>
          <w:szCs w:val="22"/>
        </w:rPr>
        <w:t>1.</w:t>
      </w:r>
      <w:r w:rsidRPr="007D418A">
        <w:rPr>
          <w:kern w:val="22"/>
          <w:szCs w:val="22"/>
        </w:rPr>
        <w:tab/>
        <w:t>Information regarding the decision:</w:t>
      </w:r>
    </w:p>
    <w:p w14:paraId="395D1D4D" w14:textId="77777777" w:rsidR="004236C5" w:rsidRPr="007D418A" w:rsidRDefault="004236C5" w:rsidP="007D418A">
      <w:pPr>
        <w:pStyle w:val="Para1"/>
        <w:numPr>
          <w:ilvl w:val="0"/>
          <w:numId w:val="26"/>
        </w:numPr>
        <w:suppressLineNumbers/>
        <w:suppressAutoHyphens/>
        <w:ind w:left="0" w:firstLine="709"/>
        <w:rPr>
          <w:kern w:val="22"/>
          <w:szCs w:val="22"/>
        </w:rPr>
      </w:pPr>
      <w:r w:rsidRPr="007D418A">
        <w:rPr>
          <w:kern w:val="22"/>
          <w:szCs w:val="22"/>
        </w:rPr>
        <w:t>Type of decision – whether the decision is “operational” or “for information”;</w:t>
      </w:r>
    </w:p>
    <w:p w14:paraId="4439EE16" w14:textId="77777777" w:rsidR="004236C5" w:rsidRPr="007D418A" w:rsidRDefault="004236C5" w:rsidP="007D418A">
      <w:pPr>
        <w:pStyle w:val="Para1"/>
        <w:numPr>
          <w:ilvl w:val="0"/>
          <w:numId w:val="26"/>
        </w:numPr>
        <w:suppressLineNumbers/>
        <w:suppressAutoHyphens/>
        <w:ind w:left="0" w:firstLine="709"/>
        <w:rPr>
          <w:kern w:val="22"/>
          <w:szCs w:val="22"/>
        </w:rPr>
      </w:pPr>
      <w:r w:rsidRPr="007D418A">
        <w:rPr>
          <w:kern w:val="22"/>
          <w:szCs w:val="22"/>
        </w:rPr>
        <w:t>Status of the decision – whether “implemented”, “superseded”, “elapsed”, “active” or “retired”;</w:t>
      </w:r>
    </w:p>
    <w:p w14:paraId="7D6F9708" w14:textId="77777777" w:rsidR="004236C5" w:rsidRPr="007D418A" w:rsidRDefault="004236C5" w:rsidP="007D418A">
      <w:pPr>
        <w:pStyle w:val="Para1"/>
        <w:numPr>
          <w:ilvl w:val="0"/>
          <w:numId w:val="26"/>
        </w:numPr>
        <w:suppressLineNumbers/>
        <w:tabs>
          <w:tab w:val="num" w:pos="720"/>
        </w:tabs>
        <w:suppressAutoHyphens/>
        <w:ind w:left="0" w:firstLine="709"/>
        <w:rPr>
          <w:kern w:val="22"/>
          <w:szCs w:val="22"/>
        </w:rPr>
      </w:pPr>
      <w:r w:rsidRPr="007D418A">
        <w:rPr>
          <w:kern w:val="22"/>
          <w:szCs w:val="22"/>
        </w:rPr>
        <w:t xml:space="preserve">The entity to which the decision is directed – the Conference of the Parties, a Party/Parties, other Governments, </w:t>
      </w:r>
      <w:r w:rsidR="00C417BA">
        <w:rPr>
          <w:kern w:val="22"/>
          <w:szCs w:val="22"/>
        </w:rPr>
        <w:t>Executive Secretary</w:t>
      </w:r>
      <w:r w:rsidRPr="007D418A">
        <w:rPr>
          <w:kern w:val="22"/>
          <w:szCs w:val="22"/>
        </w:rPr>
        <w:t>, the Global Environment Facility, Subsidiary Body on Scientific, Technical and Technological Advice, other subsidiary bodies, indigenous and local communities, other stakeholders;</w:t>
      </w:r>
    </w:p>
    <w:p w14:paraId="3D021454" w14:textId="77777777" w:rsidR="004236C5" w:rsidRPr="007D418A" w:rsidRDefault="004236C5" w:rsidP="007D418A">
      <w:pPr>
        <w:pStyle w:val="Para1"/>
        <w:numPr>
          <w:ilvl w:val="0"/>
          <w:numId w:val="26"/>
        </w:numPr>
        <w:suppressLineNumbers/>
        <w:suppressAutoHyphens/>
        <w:ind w:left="0" w:firstLine="709"/>
        <w:rPr>
          <w:kern w:val="22"/>
          <w:szCs w:val="22"/>
        </w:rPr>
      </w:pPr>
      <w:r w:rsidRPr="007D418A">
        <w:rPr>
          <w:kern w:val="22"/>
          <w:szCs w:val="22"/>
        </w:rPr>
        <w:t>Timelines (implementation or process related), if applicable;</w:t>
      </w:r>
    </w:p>
    <w:p w14:paraId="13D2AF1D" w14:textId="77777777" w:rsidR="004236C5" w:rsidRPr="007D418A" w:rsidRDefault="004236C5" w:rsidP="007D418A">
      <w:pPr>
        <w:pStyle w:val="Para1"/>
        <w:numPr>
          <w:ilvl w:val="0"/>
          <w:numId w:val="0"/>
        </w:numPr>
        <w:suppressLineNumbers/>
        <w:suppressAutoHyphens/>
        <w:rPr>
          <w:kern w:val="22"/>
          <w:szCs w:val="22"/>
        </w:rPr>
      </w:pPr>
      <w:r w:rsidRPr="007D418A">
        <w:rPr>
          <w:kern w:val="22"/>
          <w:szCs w:val="22"/>
        </w:rPr>
        <w:t>2.</w:t>
      </w:r>
      <w:r w:rsidRPr="007D418A">
        <w:rPr>
          <w:kern w:val="22"/>
          <w:szCs w:val="22"/>
        </w:rPr>
        <w:tab/>
        <w:t>Related information:</w:t>
      </w:r>
    </w:p>
    <w:p w14:paraId="1494A1C9" w14:textId="77777777" w:rsidR="004236C5" w:rsidRPr="007D418A" w:rsidRDefault="004236C5" w:rsidP="007D418A">
      <w:pPr>
        <w:pStyle w:val="Para1"/>
        <w:numPr>
          <w:ilvl w:val="0"/>
          <w:numId w:val="27"/>
        </w:numPr>
        <w:suppressLineNumbers/>
        <w:suppressAutoHyphens/>
        <w:ind w:left="0" w:firstLine="709"/>
        <w:rPr>
          <w:kern w:val="22"/>
          <w:szCs w:val="22"/>
        </w:rPr>
      </w:pPr>
      <w:r w:rsidRPr="007D418A">
        <w:rPr>
          <w:kern w:val="22"/>
          <w:szCs w:val="22"/>
        </w:rPr>
        <w:t>The recommendation or the element of a recommendation of a subsidiary body, if any, that formed the basis of the decision;</w:t>
      </w:r>
    </w:p>
    <w:p w14:paraId="250F62FB" w14:textId="77777777" w:rsidR="004236C5" w:rsidRPr="007D418A" w:rsidRDefault="004236C5" w:rsidP="007D418A">
      <w:pPr>
        <w:pStyle w:val="Para1"/>
        <w:numPr>
          <w:ilvl w:val="0"/>
          <w:numId w:val="27"/>
        </w:numPr>
        <w:suppressLineNumbers/>
        <w:suppressAutoHyphens/>
        <w:ind w:left="0" w:firstLine="709"/>
        <w:rPr>
          <w:kern w:val="22"/>
          <w:szCs w:val="22"/>
        </w:rPr>
      </w:pPr>
      <w:r w:rsidRPr="007D418A">
        <w:rPr>
          <w:kern w:val="22"/>
          <w:szCs w:val="22"/>
        </w:rPr>
        <w:t>Related decisions;</w:t>
      </w:r>
    </w:p>
    <w:p w14:paraId="5A54EB2F" w14:textId="77777777" w:rsidR="004236C5" w:rsidRPr="007D418A" w:rsidRDefault="004236C5" w:rsidP="007D418A">
      <w:pPr>
        <w:pStyle w:val="Para1"/>
        <w:numPr>
          <w:ilvl w:val="0"/>
          <w:numId w:val="27"/>
        </w:numPr>
        <w:suppressLineNumbers/>
        <w:suppressAutoHyphens/>
        <w:ind w:left="0" w:firstLine="709"/>
        <w:rPr>
          <w:kern w:val="22"/>
          <w:szCs w:val="22"/>
        </w:rPr>
      </w:pPr>
      <w:r w:rsidRPr="007D418A">
        <w:rPr>
          <w:kern w:val="22"/>
          <w:szCs w:val="22"/>
        </w:rPr>
        <w:t>Notifications issued;</w:t>
      </w:r>
    </w:p>
    <w:p w14:paraId="06CF462A" w14:textId="77777777" w:rsidR="004236C5" w:rsidRPr="007D418A" w:rsidRDefault="004236C5" w:rsidP="007D418A">
      <w:pPr>
        <w:pStyle w:val="Para1"/>
        <w:numPr>
          <w:ilvl w:val="0"/>
          <w:numId w:val="27"/>
        </w:numPr>
        <w:suppressLineNumbers/>
        <w:suppressAutoHyphens/>
        <w:ind w:left="0" w:firstLine="709"/>
        <w:rPr>
          <w:kern w:val="22"/>
          <w:szCs w:val="22"/>
        </w:rPr>
      </w:pPr>
      <w:r w:rsidRPr="007D418A">
        <w:rPr>
          <w:kern w:val="22"/>
          <w:szCs w:val="22"/>
        </w:rPr>
        <w:t>Submissions received;</w:t>
      </w:r>
    </w:p>
    <w:p w14:paraId="58C375CC" w14:textId="77777777" w:rsidR="004236C5" w:rsidRPr="007D418A" w:rsidRDefault="004236C5" w:rsidP="007D418A">
      <w:pPr>
        <w:pStyle w:val="Para1"/>
        <w:numPr>
          <w:ilvl w:val="0"/>
          <w:numId w:val="27"/>
        </w:numPr>
        <w:suppressLineNumbers/>
        <w:suppressAutoHyphens/>
        <w:ind w:left="0" w:firstLine="709"/>
        <w:rPr>
          <w:kern w:val="22"/>
          <w:szCs w:val="22"/>
        </w:rPr>
      </w:pPr>
      <w:r w:rsidRPr="007D418A">
        <w:rPr>
          <w:kern w:val="22"/>
          <w:szCs w:val="22"/>
        </w:rPr>
        <w:t>Related documents (such as reports, working or information documents, publications);</w:t>
      </w:r>
    </w:p>
    <w:p w14:paraId="5D8B0A52" w14:textId="77777777" w:rsidR="004236C5" w:rsidRPr="007D418A" w:rsidRDefault="004236C5" w:rsidP="007D418A">
      <w:pPr>
        <w:pStyle w:val="Para1"/>
        <w:numPr>
          <w:ilvl w:val="0"/>
          <w:numId w:val="27"/>
        </w:numPr>
        <w:suppressLineNumbers/>
        <w:suppressAutoHyphens/>
        <w:ind w:left="0" w:firstLine="709"/>
        <w:rPr>
          <w:kern w:val="22"/>
          <w:szCs w:val="22"/>
        </w:rPr>
      </w:pPr>
      <w:r w:rsidRPr="007D418A">
        <w:rPr>
          <w:kern w:val="22"/>
          <w:szCs w:val="22"/>
        </w:rPr>
        <w:t>Related activities and outcomes (such as workshops, technical meetings or training programmes).</w:t>
      </w:r>
    </w:p>
    <w:p w14:paraId="3A17C541" w14:textId="77777777" w:rsidR="00862F74" w:rsidRPr="007D418A" w:rsidRDefault="00862F74" w:rsidP="00215D93">
      <w:pPr>
        <w:pStyle w:val="Para1"/>
        <w:numPr>
          <w:ilvl w:val="0"/>
          <w:numId w:val="0"/>
        </w:numPr>
        <w:tabs>
          <w:tab w:val="left" w:pos="2410"/>
        </w:tabs>
        <w:rPr>
          <w:kern w:val="22"/>
        </w:rPr>
      </w:pPr>
    </w:p>
    <w:p w14:paraId="3CF723CF" w14:textId="77777777" w:rsidR="00B552C9" w:rsidRPr="007D418A" w:rsidRDefault="009E5797" w:rsidP="004236C5">
      <w:pPr>
        <w:spacing w:before="60" w:after="120"/>
        <w:jc w:val="center"/>
        <w:rPr>
          <w:kern w:val="22"/>
        </w:rPr>
      </w:pPr>
      <w:r w:rsidRPr="007D418A">
        <w:rPr>
          <w:kern w:val="22"/>
        </w:rPr>
        <w:t>__________</w:t>
      </w:r>
    </w:p>
    <w:sectPr w:rsidR="00B552C9" w:rsidRPr="007D418A" w:rsidSect="007D418A">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864" w:right="1440" w:bottom="864" w:left="1440" w:header="461"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E0678" w14:textId="77777777" w:rsidR="00BA78E9" w:rsidRDefault="00BA78E9">
      <w:r>
        <w:separator/>
      </w:r>
    </w:p>
  </w:endnote>
  <w:endnote w:type="continuationSeparator" w:id="0">
    <w:p w14:paraId="6515975A" w14:textId="77777777" w:rsidR="00BA78E9" w:rsidRDefault="00BA7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01D4" w14:textId="77777777" w:rsidR="00AE4AE1" w:rsidRDefault="00AE4A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A18C" w14:textId="77777777" w:rsidR="00AE4AE1" w:rsidRDefault="00AE4A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898E" w14:textId="77777777" w:rsidR="00AE4AE1" w:rsidRDefault="00AE4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D00E1" w14:textId="77777777" w:rsidR="00BA78E9" w:rsidRDefault="00BA78E9">
      <w:r>
        <w:separator/>
      </w:r>
    </w:p>
  </w:footnote>
  <w:footnote w:type="continuationSeparator" w:id="0">
    <w:p w14:paraId="07655A98" w14:textId="77777777" w:rsidR="00BA78E9" w:rsidRDefault="00BA78E9">
      <w:r>
        <w:continuationSeparator/>
      </w:r>
    </w:p>
  </w:footnote>
  <w:footnote w:id="1">
    <w:p w14:paraId="6E109471" w14:textId="77777777" w:rsidR="004236C5" w:rsidRPr="006512FF" w:rsidRDefault="004236C5" w:rsidP="004236C5">
      <w:pPr>
        <w:pStyle w:val="FootnoteText"/>
        <w:ind w:firstLine="0"/>
        <w:jc w:val="left"/>
        <w:rPr>
          <w:kern w:val="18"/>
          <w:szCs w:val="18"/>
        </w:rPr>
      </w:pPr>
      <w:r w:rsidRPr="00467AB6">
        <w:rPr>
          <w:rStyle w:val="FootnoteReference"/>
          <w:kern w:val="18"/>
          <w:szCs w:val="18"/>
          <w:u w:val="none"/>
          <w:vertAlign w:val="superscript"/>
        </w:rPr>
        <w:footnoteRef/>
      </w:r>
      <w:r w:rsidRPr="006512FF">
        <w:rPr>
          <w:kern w:val="18"/>
          <w:szCs w:val="18"/>
        </w:rPr>
        <w:t xml:space="preserve"> </w:t>
      </w:r>
      <w:r w:rsidRPr="006512FF">
        <w:rPr>
          <w:noProof/>
          <w:kern w:val="18"/>
          <w:szCs w:val="18"/>
        </w:rPr>
        <w:t xml:space="preserve">United Nations, </w:t>
      </w:r>
      <w:r w:rsidRPr="006512FF">
        <w:rPr>
          <w:i/>
          <w:noProof/>
          <w:kern w:val="18"/>
          <w:szCs w:val="18"/>
        </w:rPr>
        <w:t>Treaty Series</w:t>
      </w:r>
      <w:r w:rsidRPr="006512FF">
        <w:rPr>
          <w:noProof/>
          <w:kern w:val="18"/>
          <w:szCs w:val="18"/>
        </w:rPr>
        <w:t>, vol. 993, No. 14537.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BB9D" w14:textId="77777777" w:rsidR="0079377F" w:rsidRDefault="0079377F" w:rsidP="007D418A">
    <w:pPr>
      <w:pStyle w:val="Header"/>
      <w:jc w:val="left"/>
      <w:rPr>
        <w:noProof/>
      </w:rPr>
    </w:pPr>
    <w:r>
      <w:rPr>
        <w:noProof/>
      </w:rPr>
      <w:t>UNEP/CBD/COP/</w:t>
    </w:r>
    <w:r w:rsidR="00372C3B">
      <w:rPr>
        <w:noProof/>
      </w:rPr>
      <w:t>DEC/XII/2</w:t>
    </w:r>
    <w:r w:rsidR="00AE4AE1">
      <w:rPr>
        <w:noProof/>
      </w:rPr>
      <w:t>8</w:t>
    </w:r>
  </w:p>
  <w:p w14:paraId="14FB484F" w14:textId="77777777" w:rsidR="0079377F" w:rsidRDefault="0079377F" w:rsidP="007D418A">
    <w:pPr>
      <w:pStyle w:val="Header"/>
      <w:jc w:val="left"/>
      <w:rPr>
        <w:noProof/>
      </w:rPr>
    </w:pPr>
    <w:r>
      <w:rPr>
        <w:noProof/>
      </w:rPr>
      <w:t xml:space="preserve">Page </w:t>
    </w:r>
    <w:r w:rsidR="00547485">
      <w:rPr>
        <w:noProof/>
      </w:rPr>
      <w:fldChar w:fldCharType="begin"/>
    </w:r>
    <w:r w:rsidR="00547485">
      <w:rPr>
        <w:noProof/>
      </w:rPr>
      <w:instrText xml:space="preserve"> PAGE   \* MERGEFORMAT </w:instrText>
    </w:r>
    <w:r w:rsidR="00547485">
      <w:rPr>
        <w:noProof/>
      </w:rPr>
      <w:fldChar w:fldCharType="separate"/>
    </w:r>
    <w:r w:rsidR="00F30044">
      <w:rPr>
        <w:noProof/>
      </w:rPr>
      <w:t>2</w:t>
    </w:r>
    <w:r w:rsidR="00547485">
      <w:rPr>
        <w:noProof/>
      </w:rPr>
      <w:fldChar w:fldCharType="end"/>
    </w:r>
  </w:p>
  <w:p w14:paraId="0711C31D" w14:textId="77777777" w:rsidR="00547485" w:rsidRDefault="00547485" w:rsidP="007D418A">
    <w:pPr>
      <w:pStyle w:val="Header"/>
      <w:jc w:val="left"/>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2680" w14:textId="77777777" w:rsidR="00AE4AE1" w:rsidRDefault="00AE4A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A909" w14:textId="77777777" w:rsidR="00AE4AE1" w:rsidRDefault="00AE4A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23E95716"/>
    <w:multiLevelType w:val="hybridMultilevel"/>
    <w:tmpl w:val="06AAE950"/>
    <w:lvl w:ilvl="0" w:tplc="5CC8BCEC">
      <w:start w:val="1"/>
      <w:numFmt w:val="upperLetter"/>
      <w:lvlText w:val="%1."/>
      <w:lvlJc w:val="left"/>
      <w:pPr>
        <w:ind w:left="916" w:hanging="360"/>
      </w:pPr>
      <w:rPr>
        <w:rFonts w:hint="default"/>
        <w:i/>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2" w15:restartNumberingAfterBreak="0">
    <w:nsid w:val="2DEC0292"/>
    <w:multiLevelType w:val="hybridMultilevel"/>
    <w:tmpl w:val="0EEE0F62"/>
    <w:lvl w:ilvl="0" w:tplc="DBEEB7E2">
      <w:start w:val="1"/>
      <w:numFmt w:val="lowerLetter"/>
      <w:lvlText w:val="(%1)"/>
      <w:lvlJc w:val="left"/>
      <w:pPr>
        <w:ind w:left="2520" w:hanging="360"/>
      </w:pPr>
      <w:rPr>
        <w:rFonts w:ascii="Times New Roman" w:eastAsia="Times New Roman" w:hAnsi="Times New Roman" w:cs="Times New Roman"/>
      </w:rPr>
    </w:lvl>
    <w:lvl w:ilvl="1" w:tplc="04090003">
      <w:start w:val="1"/>
      <w:numFmt w:val="bullet"/>
      <w:lvlText w:val="o"/>
      <w:lvlJc w:val="left"/>
      <w:pPr>
        <w:ind w:left="3240" w:hanging="360"/>
      </w:pPr>
      <w:rPr>
        <w:rFonts w:ascii="Courier New" w:hAnsi="Courier New" w:cs="Malgun Gothic"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Malgun Gothic"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Malgun Gothic"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0DC1DF4"/>
    <w:multiLevelType w:val="hybridMultilevel"/>
    <w:tmpl w:val="0EEE0F62"/>
    <w:lvl w:ilvl="0" w:tplc="DBEEB7E2">
      <w:start w:val="1"/>
      <w:numFmt w:val="lowerLetter"/>
      <w:lvlText w:val="(%1)"/>
      <w:lvlJc w:val="left"/>
      <w:pPr>
        <w:ind w:left="2520" w:hanging="360"/>
      </w:pPr>
      <w:rPr>
        <w:rFonts w:ascii="Times New Roman" w:eastAsia="Times New Roman" w:hAnsi="Times New Roman" w:cs="Times New Roman"/>
      </w:rPr>
    </w:lvl>
    <w:lvl w:ilvl="1" w:tplc="04090003">
      <w:start w:val="1"/>
      <w:numFmt w:val="bullet"/>
      <w:lvlText w:val="o"/>
      <w:lvlJc w:val="left"/>
      <w:pPr>
        <w:ind w:left="3240" w:hanging="360"/>
      </w:pPr>
      <w:rPr>
        <w:rFonts w:ascii="Courier New" w:hAnsi="Courier New" w:cs="Malgun Gothic"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Malgun Gothic"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Malgun Gothic"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3B63151D"/>
    <w:multiLevelType w:val="hybridMultilevel"/>
    <w:tmpl w:val="322AFA06"/>
    <w:lvl w:ilvl="0" w:tplc="7B1A0C24">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8"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6"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489519611">
    <w:abstractNumId w:val="7"/>
  </w:num>
  <w:num w:numId="2" w16cid:durableId="1965114492">
    <w:abstractNumId w:val="5"/>
  </w:num>
  <w:num w:numId="3" w16cid:durableId="316812490">
    <w:abstractNumId w:val="3"/>
  </w:num>
  <w:num w:numId="4" w16cid:durableId="1868442273">
    <w:abstractNumId w:val="9"/>
  </w:num>
  <w:num w:numId="5" w16cid:durableId="431434506">
    <w:abstractNumId w:val="10"/>
  </w:num>
  <w:num w:numId="6" w16cid:durableId="1518539189">
    <w:abstractNumId w:val="12"/>
  </w:num>
  <w:num w:numId="7" w16cid:durableId="250817851">
    <w:abstractNumId w:val="15"/>
  </w:num>
  <w:num w:numId="8" w16cid:durableId="1657875322">
    <w:abstractNumId w:val="11"/>
  </w:num>
  <w:num w:numId="9" w16cid:durableId="265429125">
    <w:abstractNumId w:val="0"/>
  </w:num>
  <w:num w:numId="10" w16cid:durableId="908417355">
    <w:abstractNumId w:val="3"/>
  </w:num>
  <w:num w:numId="11" w16cid:durableId="1529759804">
    <w:abstractNumId w:val="14"/>
  </w:num>
  <w:num w:numId="12" w16cid:durableId="2044280637">
    <w:abstractNumId w:val="12"/>
  </w:num>
  <w:num w:numId="13" w16cid:durableId="1046025301">
    <w:abstractNumId w:val="13"/>
  </w:num>
  <w:num w:numId="14" w16cid:durableId="768544660">
    <w:abstractNumId w:val="5"/>
  </w:num>
  <w:num w:numId="15" w16cid:durableId="1632707142">
    <w:abstractNumId w:val="12"/>
  </w:num>
  <w:num w:numId="16" w16cid:durableId="2121602116">
    <w:abstractNumId w:val="10"/>
  </w:num>
  <w:num w:numId="17" w16cid:durableId="611521050">
    <w:abstractNumId w:val="7"/>
  </w:num>
  <w:num w:numId="18" w16cid:durableId="834224271">
    <w:abstractNumId w:val="16"/>
  </w:num>
  <w:num w:numId="19" w16cid:durableId="1874418394">
    <w:abstractNumId w:val="8"/>
  </w:num>
  <w:num w:numId="20" w16cid:durableId="835222444">
    <w:abstractNumId w:val="12"/>
  </w:num>
  <w:num w:numId="21" w16cid:durableId="1541700921">
    <w:abstractNumId w:val="12"/>
  </w:num>
  <w:num w:numId="22" w16cid:durableId="969894943">
    <w:abstractNumId w:val="12"/>
  </w:num>
  <w:num w:numId="23" w16cid:durableId="590970789">
    <w:abstractNumId w:val="12"/>
  </w:num>
  <w:num w:numId="24" w16cid:durableId="1010376442">
    <w:abstractNumId w:val="6"/>
  </w:num>
  <w:num w:numId="25" w16cid:durableId="341932511">
    <w:abstractNumId w:val="1"/>
  </w:num>
  <w:num w:numId="26" w16cid:durableId="807162167">
    <w:abstractNumId w:val="4"/>
  </w:num>
  <w:num w:numId="27" w16cid:durableId="2025592445">
    <w:abstractNumId w:val="2"/>
  </w:num>
  <w:num w:numId="28" w16cid:durableId="2117014985">
    <w:abstractNumId w:val="3"/>
  </w:num>
  <w:num w:numId="29" w16cid:durableId="1774082356">
    <w:abstractNumId w:val="12"/>
  </w:num>
  <w:num w:numId="30" w16cid:durableId="1683193457">
    <w:abstractNumId w:val="9"/>
  </w:num>
  <w:num w:numId="31" w16cid:durableId="170068197">
    <w:abstractNumId w:val="12"/>
  </w:num>
  <w:num w:numId="32" w16cid:durableId="15163385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448CD"/>
    <w:rsid w:val="00045903"/>
    <w:rsid w:val="00047BA7"/>
    <w:rsid w:val="0007580F"/>
    <w:rsid w:val="000D627F"/>
    <w:rsid w:val="00152D10"/>
    <w:rsid w:val="00155C94"/>
    <w:rsid w:val="00195E04"/>
    <w:rsid w:val="001C5949"/>
    <w:rsid w:val="001C5E62"/>
    <w:rsid w:val="001C6F39"/>
    <w:rsid w:val="001C71F8"/>
    <w:rsid w:val="001D7585"/>
    <w:rsid w:val="001F16CC"/>
    <w:rsid w:val="001F268A"/>
    <w:rsid w:val="002018AC"/>
    <w:rsid w:val="00215D93"/>
    <w:rsid w:val="002170FC"/>
    <w:rsid w:val="0025359D"/>
    <w:rsid w:val="002934BD"/>
    <w:rsid w:val="002C5DA3"/>
    <w:rsid w:val="002E61D1"/>
    <w:rsid w:val="002F2D34"/>
    <w:rsid w:val="0030672A"/>
    <w:rsid w:val="003074F8"/>
    <w:rsid w:val="00320E12"/>
    <w:rsid w:val="00372C3B"/>
    <w:rsid w:val="00377BCB"/>
    <w:rsid w:val="003B686A"/>
    <w:rsid w:val="003D2482"/>
    <w:rsid w:val="003D6323"/>
    <w:rsid w:val="004236C5"/>
    <w:rsid w:val="004269FB"/>
    <w:rsid w:val="00467AB6"/>
    <w:rsid w:val="0049153E"/>
    <w:rsid w:val="00492A9A"/>
    <w:rsid w:val="00497218"/>
    <w:rsid w:val="005058B3"/>
    <w:rsid w:val="005163F3"/>
    <w:rsid w:val="0052421F"/>
    <w:rsid w:val="0052700A"/>
    <w:rsid w:val="00547485"/>
    <w:rsid w:val="00560EC9"/>
    <w:rsid w:val="00584F3C"/>
    <w:rsid w:val="00595A13"/>
    <w:rsid w:val="005A04DF"/>
    <w:rsid w:val="005B7A59"/>
    <w:rsid w:val="005D185B"/>
    <w:rsid w:val="005E6E33"/>
    <w:rsid w:val="00632E05"/>
    <w:rsid w:val="00634DCA"/>
    <w:rsid w:val="00672780"/>
    <w:rsid w:val="006A323D"/>
    <w:rsid w:val="006A67F7"/>
    <w:rsid w:val="006D7282"/>
    <w:rsid w:val="00705BB1"/>
    <w:rsid w:val="0071316E"/>
    <w:rsid w:val="007137C3"/>
    <w:rsid w:val="00731EE3"/>
    <w:rsid w:val="00743AA4"/>
    <w:rsid w:val="00766657"/>
    <w:rsid w:val="00782E8B"/>
    <w:rsid w:val="0079377F"/>
    <w:rsid w:val="00795B36"/>
    <w:rsid w:val="007A251D"/>
    <w:rsid w:val="007C5CBF"/>
    <w:rsid w:val="007D418A"/>
    <w:rsid w:val="007F2FB2"/>
    <w:rsid w:val="00801CB3"/>
    <w:rsid w:val="0080222A"/>
    <w:rsid w:val="008048B1"/>
    <w:rsid w:val="0080539A"/>
    <w:rsid w:val="00830D49"/>
    <w:rsid w:val="008473E2"/>
    <w:rsid w:val="008544F2"/>
    <w:rsid w:val="00855378"/>
    <w:rsid w:val="00862F74"/>
    <w:rsid w:val="00891723"/>
    <w:rsid w:val="008A0C35"/>
    <w:rsid w:val="008A732F"/>
    <w:rsid w:val="008C6190"/>
    <w:rsid w:val="008E216B"/>
    <w:rsid w:val="008F1FC4"/>
    <w:rsid w:val="00920113"/>
    <w:rsid w:val="00923871"/>
    <w:rsid w:val="0094169A"/>
    <w:rsid w:val="00953A01"/>
    <w:rsid w:val="009754C5"/>
    <w:rsid w:val="009844F9"/>
    <w:rsid w:val="00994493"/>
    <w:rsid w:val="009A3EFB"/>
    <w:rsid w:val="009B0465"/>
    <w:rsid w:val="009E5797"/>
    <w:rsid w:val="00A17820"/>
    <w:rsid w:val="00A447C5"/>
    <w:rsid w:val="00A52A6F"/>
    <w:rsid w:val="00A61ADD"/>
    <w:rsid w:val="00A7569A"/>
    <w:rsid w:val="00AC2DE5"/>
    <w:rsid w:val="00AE4AE1"/>
    <w:rsid w:val="00B20C6F"/>
    <w:rsid w:val="00B214F3"/>
    <w:rsid w:val="00B35134"/>
    <w:rsid w:val="00B552C9"/>
    <w:rsid w:val="00B56932"/>
    <w:rsid w:val="00B746C9"/>
    <w:rsid w:val="00B8039E"/>
    <w:rsid w:val="00B82178"/>
    <w:rsid w:val="00B90329"/>
    <w:rsid w:val="00BA78E9"/>
    <w:rsid w:val="00BB26B8"/>
    <w:rsid w:val="00BB3728"/>
    <w:rsid w:val="00BC7913"/>
    <w:rsid w:val="00BE3D7D"/>
    <w:rsid w:val="00BE53D2"/>
    <w:rsid w:val="00C0581C"/>
    <w:rsid w:val="00C417BA"/>
    <w:rsid w:val="00C53110"/>
    <w:rsid w:val="00C604C9"/>
    <w:rsid w:val="00C64AFF"/>
    <w:rsid w:val="00C90CF6"/>
    <w:rsid w:val="00CA31DC"/>
    <w:rsid w:val="00D030F9"/>
    <w:rsid w:val="00D0752A"/>
    <w:rsid w:val="00D25DDA"/>
    <w:rsid w:val="00D365F6"/>
    <w:rsid w:val="00D4174A"/>
    <w:rsid w:val="00D42BA7"/>
    <w:rsid w:val="00D53611"/>
    <w:rsid w:val="00DA7E17"/>
    <w:rsid w:val="00DB6E38"/>
    <w:rsid w:val="00DE3DA5"/>
    <w:rsid w:val="00DE4554"/>
    <w:rsid w:val="00E23A97"/>
    <w:rsid w:val="00E24250"/>
    <w:rsid w:val="00E2661F"/>
    <w:rsid w:val="00E26D4B"/>
    <w:rsid w:val="00E35E83"/>
    <w:rsid w:val="00E6359E"/>
    <w:rsid w:val="00E67523"/>
    <w:rsid w:val="00E9053D"/>
    <w:rsid w:val="00E925F8"/>
    <w:rsid w:val="00E9423A"/>
    <w:rsid w:val="00EF0553"/>
    <w:rsid w:val="00F30044"/>
    <w:rsid w:val="00F54F51"/>
    <w:rsid w:val="00F7798E"/>
    <w:rsid w:val="00F86FBB"/>
    <w:rsid w:val="00F93897"/>
    <w:rsid w:val="00F93949"/>
    <w:rsid w:val="00FB312E"/>
    <w:rsid w:val="00FB586B"/>
    <w:rsid w:val="00FC4007"/>
    <w:rsid w:val="00FD1537"/>
    <w:rsid w:val="00FD2849"/>
    <w:rsid w:val="00FD60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2DB1DB"/>
  <w15:chartTrackingRefBased/>
  <w15:docId w15:val="{05570C0E-07B6-9743-A8E8-D93C2076D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18AC"/>
    <w:pPr>
      <w:jc w:val="both"/>
    </w:pPr>
    <w:rPr>
      <w:sz w:val="22"/>
      <w:szCs w:val="24"/>
      <w:lang w:val="en-GB"/>
    </w:rPr>
  </w:style>
  <w:style w:type="paragraph" w:styleId="Heading1">
    <w:name w:val="heading 1"/>
    <w:basedOn w:val="Normal"/>
    <w:next w:val="Heading2"/>
    <w:qFormat/>
    <w:rsid w:val="002018AC"/>
    <w:pPr>
      <w:keepNext/>
      <w:tabs>
        <w:tab w:val="left" w:pos="720"/>
      </w:tabs>
      <w:spacing w:before="240" w:after="120"/>
      <w:jc w:val="center"/>
      <w:outlineLvl w:val="0"/>
    </w:pPr>
    <w:rPr>
      <w:b/>
      <w:caps/>
    </w:rPr>
  </w:style>
  <w:style w:type="paragraph" w:styleId="Heading2">
    <w:name w:val="heading 2"/>
    <w:basedOn w:val="Normal"/>
    <w:next w:val="Normal"/>
    <w:qFormat/>
    <w:rsid w:val="002018AC"/>
    <w:pPr>
      <w:keepNext/>
      <w:tabs>
        <w:tab w:val="left" w:pos="720"/>
      </w:tabs>
      <w:spacing w:before="120" w:after="120"/>
      <w:jc w:val="center"/>
      <w:outlineLvl w:val="1"/>
    </w:pPr>
    <w:rPr>
      <w:b/>
      <w:bCs/>
      <w:i/>
      <w:iCs/>
    </w:rPr>
  </w:style>
  <w:style w:type="paragraph" w:styleId="Heading3">
    <w:name w:val="heading 3"/>
    <w:basedOn w:val="Normal"/>
    <w:next w:val="Normal"/>
    <w:qFormat/>
    <w:rsid w:val="002018AC"/>
    <w:pPr>
      <w:keepNext/>
      <w:tabs>
        <w:tab w:val="left" w:pos="567"/>
      </w:tabs>
      <w:spacing w:before="120" w:after="120"/>
      <w:jc w:val="center"/>
      <w:outlineLvl w:val="2"/>
    </w:pPr>
    <w:rPr>
      <w:i/>
      <w:iCs/>
    </w:rPr>
  </w:style>
  <w:style w:type="paragraph" w:styleId="Heading4">
    <w:name w:val="heading 4"/>
    <w:basedOn w:val="Normal"/>
    <w:qFormat/>
    <w:rsid w:val="002018AC"/>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2018AC"/>
    <w:pPr>
      <w:keepNext/>
      <w:numPr>
        <w:ilvl w:val="4"/>
        <w:numId w:val="28"/>
      </w:numPr>
      <w:spacing w:before="120" w:after="120"/>
      <w:jc w:val="left"/>
      <w:outlineLvl w:val="4"/>
    </w:pPr>
    <w:rPr>
      <w:bCs/>
      <w:i/>
      <w:szCs w:val="26"/>
      <w:lang w:val="en-CA"/>
    </w:rPr>
  </w:style>
  <w:style w:type="paragraph" w:styleId="Heading6">
    <w:name w:val="heading 6"/>
    <w:basedOn w:val="Normal"/>
    <w:next w:val="Normal"/>
    <w:qFormat/>
    <w:rsid w:val="002018AC"/>
    <w:pPr>
      <w:keepNext/>
      <w:spacing w:after="240" w:line="240" w:lineRule="exact"/>
      <w:ind w:left="720"/>
      <w:outlineLvl w:val="5"/>
    </w:pPr>
    <w:rPr>
      <w:u w:val="single"/>
    </w:rPr>
  </w:style>
  <w:style w:type="paragraph" w:styleId="Heading7">
    <w:name w:val="heading 7"/>
    <w:basedOn w:val="Normal"/>
    <w:next w:val="Normal"/>
    <w:rsid w:val="002018AC"/>
    <w:pPr>
      <w:keepNext/>
      <w:jc w:val="right"/>
      <w:outlineLvl w:val="6"/>
    </w:pPr>
    <w:rPr>
      <w:rFonts w:ascii="Univers" w:hAnsi="Univers"/>
      <w:b/>
      <w:sz w:val="28"/>
    </w:rPr>
  </w:style>
  <w:style w:type="paragraph" w:styleId="Heading8">
    <w:name w:val="heading 8"/>
    <w:basedOn w:val="Normal"/>
    <w:next w:val="Normal"/>
    <w:qFormat/>
    <w:rsid w:val="002018AC"/>
    <w:pPr>
      <w:keepNext/>
      <w:jc w:val="right"/>
      <w:outlineLvl w:val="7"/>
    </w:pPr>
    <w:rPr>
      <w:rFonts w:ascii="Univers" w:hAnsi="Univers"/>
      <w:b/>
      <w:sz w:val="32"/>
    </w:rPr>
  </w:style>
  <w:style w:type="paragraph" w:styleId="Heading9">
    <w:name w:val="heading 9"/>
    <w:basedOn w:val="Normal"/>
    <w:next w:val="Normal"/>
    <w:rsid w:val="002018AC"/>
    <w:pPr>
      <w:keepNext/>
      <w:spacing w:before="100" w:beforeAutospacing="1" w:after="120"/>
      <w:outlineLvl w:val="8"/>
    </w:pPr>
    <w:rPr>
      <w:i/>
      <w:iCs/>
    </w:rPr>
  </w:style>
  <w:style w:type="character" w:default="1" w:styleId="DefaultParagraphFont">
    <w:name w:val="Default Paragraph Font"/>
    <w:semiHidden/>
    <w:rsid w:val="002018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2018AC"/>
  </w:style>
  <w:style w:type="paragraph" w:styleId="BodyText">
    <w:name w:val="Body Text"/>
    <w:basedOn w:val="Normal"/>
    <w:rsid w:val="002018AC"/>
    <w:pPr>
      <w:spacing w:before="120" w:after="120"/>
      <w:ind w:firstLine="720"/>
    </w:pPr>
    <w:rPr>
      <w:iCs/>
    </w:rPr>
  </w:style>
  <w:style w:type="paragraph" w:styleId="Footer">
    <w:name w:val="footer"/>
    <w:basedOn w:val="Normal"/>
    <w:rsid w:val="002018AC"/>
    <w:pPr>
      <w:tabs>
        <w:tab w:val="center" w:pos="4320"/>
        <w:tab w:val="right" w:pos="8640"/>
      </w:tabs>
      <w:ind w:firstLine="720"/>
      <w:jc w:val="right"/>
    </w:pPr>
  </w:style>
  <w:style w:type="paragraph" w:customStyle="1" w:styleId="Para1">
    <w:name w:val="Para1"/>
    <w:basedOn w:val="Normal"/>
    <w:rsid w:val="002018AC"/>
    <w:pPr>
      <w:numPr>
        <w:numId w:val="31"/>
      </w:numPr>
      <w:spacing w:before="120" w:after="120"/>
    </w:pPr>
    <w:rPr>
      <w:snapToGrid w:val="0"/>
      <w:szCs w:val="18"/>
    </w:rPr>
  </w:style>
  <w:style w:type="paragraph" w:customStyle="1" w:styleId="Para20">
    <w:name w:val="Para2"/>
    <w:basedOn w:val="Para1"/>
    <w:rsid w:val="002018AC"/>
    <w:pPr>
      <w:numPr>
        <w:numId w:val="0"/>
      </w:numPr>
      <w:autoSpaceDE w:val="0"/>
      <w:autoSpaceDN w:val="0"/>
    </w:pPr>
  </w:style>
  <w:style w:type="paragraph" w:customStyle="1" w:styleId="Para3">
    <w:name w:val="Para3"/>
    <w:basedOn w:val="Normal"/>
    <w:rsid w:val="002018AC"/>
    <w:pPr>
      <w:numPr>
        <w:ilvl w:val="3"/>
        <w:numId w:val="32"/>
      </w:numPr>
      <w:tabs>
        <w:tab w:val="left" w:pos="1980"/>
      </w:tabs>
      <w:spacing w:before="80" w:after="80"/>
    </w:pPr>
    <w:rPr>
      <w:szCs w:val="20"/>
    </w:rPr>
  </w:style>
  <w:style w:type="paragraph" w:styleId="FootnoteText">
    <w:name w:val="footnote text"/>
    <w:basedOn w:val="Normal"/>
    <w:link w:val="FootnoteTextChar"/>
    <w:rsid w:val="002018AC"/>
    <w:pPr>
      <w:keepLines/>
      <w:spacing w:after="60"/>
      <w:ind w:firstLine="720"/>
    </w:pPr>
    <w:rPr>
      <w:sz w:val="18"/>
    </w:rPr>
  </w:style>
  <w:style w:type="character" w:styleId="FootnoteReference">
    <w:name w:val="footnote reference"/>
    <w:rsid w:val="002018AC"/>
    <w:rPr>
      <w:sz w:val="18"/>
      <w:u w:val="single"/>
      <w:vertAlign w:val="baseline"/>
    </w:rPr>
  </w:style>
  <w:style w:type="paragraph" w:customStyle="1" w:styleId="Cornernotation">
    <w:name w:val="Corner notation"/>
    <w:basedOn w:val="Normal"/>
    <w:rsid w:val="002018AC"/>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2018AC"/>
    <w:pPr>
      <w:widowControl w:val="0"/>
      <w:tabs>
        <w:tab w:val="left" w:pos="-720"/>
      </w:tabs>
      <w:suppressAutoHyphens/>
    </w:pPr>
    <w:rPr>
      <w:rFonts w:ascii="Courier New" w:hAnsi="Courier New"/>
    </w:rPr>
  </w:style>
  <w:style w:type="character" w:styleId="EndnoteReference">
    <w:name w:val="endnote reference"/>
    <w:semiHidden/>
    <w:rsid w:val="002018AC"/>
    <w:rPr>
      <w:vertAlign w:val="superscript"/>
    </w:rPr>
  </w:style>
  <w:style w:type="character" w:styleId="PageNumber">
    <w:name w:val="page number"/>
    <w:rsid w:val="002018AC"/>
    <w:rPr>
      <w:rFonts w:ascii="Times New Roman" w:hAnsi="Times New Roman"/>
      <w:sz w:val="22"/>
    </w:rPr>
  </w:style>
  <w:style w:type="paragraph" w:customStyle="1" w:styleId="para4">
    <w:name w:val="para4"/>
    <w:basedOn w:val="Normal"/>
    <w:rsid w:val="002018AC"/>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2018AC"/>
    <w:pPr>
      <w:ind w:left="1843" w:right="996" w:hanging="567"/>
      <w:jc w:val="left"/>
    </w:pPr>
  </w:style>
  <w:style w:type="paragraph" w:customStyle="1" w:styleId="Heading2multiline">
    <w:name w:val="Heading 2 (multiline)"/>
    <w:basedOn w:val="Heading1"/>
    <w:next w:val="Para1"/>
    <w:rsid w:val="002018AC"/>
    <w:pPr>
      <w:spacing w:before="120"/>
      <w:ind w:left="1843" w:right="998" w:hanging="567"/>
      <w:jc w:val="left"/>
    </w:pPr>
    <w:rPr>
      <w:i/>
      <w:iCs/>
      <w:caps w:val="0"/>
    </w:rPr>
  </w:style>
  <w:style w:type="paragraph" w:customStyle="1" w:styleId="Heading3multiline">
    <w:name w:val="Heading 3 (multiline)"/>
    <w:basedOn w:val="Heading3"/>
    <w:next w:val="Para1"/>
    <w:rsid w:val="002018AC"/>
    <w:pPr>
      <w:ind w:left="1418" w:hanging="425"/>
      <w:jc w:val="left"/>
    </w:pPr>
  </w:style>
  <w:style w:type="paragraph" w:customStyle="1" w:styleId="Heading2longmultiline">
    <w:name w:val="Heading 2 (long multiline)"/>
    <w:basedOn w:val="Heading2multiline"/>
    <w:rsid w:val="002018AC"/>
    <w:pPr>
      <w:ind w:left="2127" w:hanging="1276"/>
    </w:pPr>
  </w:style>
  <w:style w:type="paragraph" w:customStyle="1" w:styleId="Heading1longmultiline">
    <w:name w:val="Heading 1 (long multiline)"/>
    <w:basedOn w:val="Heading1"/>
    <w:rsid w:val="002018AC"/>
    <w:pPr>
      <w:ind w:left="1843" w:hanging="1134"/>
      <w:jc w:val="left"/>
    </w:pPr>
  </w:style>
  <w:style w:type="paragraph" w:styleId="BodyTextIndent">
    <w:name w:val="Body Text Indent"/>
    <w:basedOn w:val="Normal"/>
    <w:rsid w:val="002018AC"/>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2018AC"/>
    <w:pPr>
      <w:ind w:left="720" w:hanging="720"/>
    </w:pPr>
    <w:rPr>
      <w:caps/>
    </w:rPr>
  </w:style>
  <w:style w:type="paragraph" w:styleId="TOC2">
    <w:name w:val="toc 2"/>
    <w:basedOn w:val="Normal"/>
    <w:next w:val="Normal"/>
    <w:autoRedefine/>
    <w:semiHidden/>
    <w:rsid w:val="002018AC"/>
    <w:pPr>
      <w:tabs>
        <w:tab w:val="right" w:leader="dot" w:pos="9356"/>
      </w:tabs>
      <w:ind w:left="1440" w:hanging="720"/>
    </w:pPr>
    <w:rPr>
      <w:noProof/>
      <w:szCs w:val="22"/>
    </w:rPr>
  </w:style>
  <w:style w:type="paragraph" w:styleId="TOC3">
    <w:name w:val="toc 3"/>
    <w:basedOn w:val="Normal"/>
    <w:next w:val="Normal"/>
    <w:autoRedefine/>
    <w:semiHidden/>
    <w:rsid w:val="002018AC"/>
    <w:pPr>
      <w:ind w:left="2160" w:hanging="720"/>
    </w:pPr>
  </w:style>
  <w:style w:type="paragraph" w:styleId="Header">
    <w:name w:val="header"/>
    <w:basedOn w:val="Normal"/>
    <w:link w:val="HeaderChar"/>
    <w:rsid w:val="002018AC"/>
    <w:pPr>
      <w:tabs>
        <w:tab w:val="center" w:pos="4320"/>
        <w:tab w:val="right" w:pos="8640"/>
      </w:tabs>
    </w:pPr>
  </w:style>
  <w:style w:type="paragraph" w:customStyle="1" w:styleId="HEADINGNOTFORTOC">
    <w:name w:val="HEADING (NOT FOR TOC)"/>
    <w:basedOn w:val="Heading1"/>
    <w:next w:val="Heading2"/>
    <w:rsid w:val="002018AC"/>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2018AC"/>
    <w:rPr>
      <w:color w:val="800080"/>
      <w:u w:val="single"/>
    </w:rPr>
  </w:style>
  <w:style w:type="paragraph" w:customStyle="1" w:styleId="HEADING">
    <w:name w:val="HEADING"/>
    <w:basedOn w:val="Normal"/>
    <w:rsid w:val="002018AC"/>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2018AC"/>
    <w:pPr>
      <w:spacing w:before="120" w:after="120"/>
      <w:ind w:left="880"/>
      <w:jc w:val="left"/>
    </w:pPr>
  </w:style>
  <w:style w:type="character" w:styleId="CommentReference">
    <w:name w:val="annotation reference"/>
    <w:rsid w:val="002018AC"/>
    <w:rPr>
      <w:sz w:val="16"/>
    </w:rPr>
  </w:style>
  <w:style w:type="paragraph" w:styleId="CommentText">
    <w:name w:val="annotation text"/>
    <w:basedOn w:val="Normal"/>
    <w:link w:val="CommentTextChar"/>
    <w:rsid w:val="002018AC"/>
    <w:pPr>
      <w:spacing w:after="120" w:line="240" w:lineRule="exact"/>
    </w:p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4236C5"/>
    <w:rPr>
      <w:sz w:val="18"/>
      <w:szCs w:val="24"/>
      <w:lang w:val="en-GB"/>
    </w:rPr>
  </w:style>
  <w:style w:type="paragraph" w:styleId="ListParagraph">
    <w:name w:val="List Paragraph"/>
    <w:basedOn w:val="Normal"/>
    <w:uiPriority w:val="34"/>
    <w:qFormat/>
    <w:rsid w:val="004236C5"/>
    <w:pPr>
      <w:ind w:left="720"/>
      <w:contextualSpacing/>
    </w:pPr>
  </w:style>
  <w:style w:type="paragraph" w:styleId="CommentSubject">
    <w:name w:val="annotation subject"/>
    <w:basedOn w:val="CommentText"/>
    <w:next w:val="CommentText"/>
    <w:link w:val="CommentSubjectChar"/>
    <w:rsid w:val="004236C5"/>
    <w:rPr>
      <w:rFonts w:cs="Angsana New"/>
      <w:b/>
      <w:bCs/>
    </w:rPr>
  </w:style>
  <w:style w:type="character" w:customStyle="1" w:styleId="CommentSubjectChar">
    <w:name w:val="Comment Subject Char"/>
    <w:link w:val="CommentSubject"/>
    <w:rsid w:val="004236C5"/>
    <w:rPr>
      <w:rFonts w:cs="Angsana New"/>
      <w:b/>
      <w:bCs/>
      <w:lang w:val="en-GB"/>
    </w:rPr>
  </w:style>
  <w:style w:type="character" w:customStyle="1" w:styleId="HeaderChar">
    <w:name w:val="Header Char"/>
    <w:link w:val="Header"/>
    <w:rsid w:val="007A251D"/>
    <w:rPr>
      <w:sz w:val="22"/>
      <w:szCs w:val="24"/>
      <w:lang w:val="en-GB"/>
    </w:rPr>
  </w:style>
  <w:style w:type="paragraph" w:customStyle="1" w:styleId="Heading4indent">
    <w:name w:val="Heading 4 indent"/>
    <w:basedOn w:val="Heading4"/>
    <w:rsid w:val="002018AC"/>
    <w:pPr>
      <w:ind w:left="720"/>
      <w:outlineLvl w:val="9"/>
    </w:pPr>
    <w:rPr>
      <w:rFonts w:ascii="Times New Roman" w:hAnsi="Times New Roman"/>
    </w:rPr>
  </w:style>
  <w:style w:type="paragraph" w:customStyle="1" w:styleId="heading2notforTOC">
    <w:name w:val="heading 2 not for TOC"/>
    <w:basedOn w:val="Heading3"/>
    <w:rsid w:val="002018AC"/>
  </w:style>
  <w:style w:type="paragraph" w:customStyle="1" w:styleId="Para-decision">
    <w:name w:val="Para-decision"/>
    <w:basedOn w:val="Normal"/>
    <w:rsid w:val="002018AC"/>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2018AC"/>
    <w:pPr>
      <w:spacing w:before="120" w:after="120"/>
      <w:ind w:left="720" w:right="720"/>
    </w:pPr>
    <w:rPr>
      <w:bCs/>
    </w:rPr>
  </w:style>
  <w:style w:type="paragraph" w:customStyle="1" w:styleId="recommendationheader">
    <w:name w:val="recommendation header"/>
    <w:basedOn w:val="Heading2"/>
    <w:qFormat/>
    <w:rsid w:val="002018AC"/>
  </w:style>
  <w:style w:type="paragraph" w:customStyle="1" w:styleId="recommendationheaderlong">
    <w:name w:val="recommendation header long"/>
    <w:basedOn w:val="Heading2longmultiline"/>
    <w:qFormat/>
    <w:rsid w:val="002018AC"/>
  </w:style>
  <w:style w:type="paragraph" w:customStyle="1" w:styleId="reference">
    <w:name w:val="reference"/>
    <w:basedOn w:val="Heading9"/>
    <w:qFormat/>
    <w:rsid w:val="002018AC"/>
    <w:rPr>
      <w:i w:val="0"/>
      <w:sz w:val="18"/>
    </w:rPr>
  </w:style>
  <w:style w:type="character" w:customStyle="1" w:styleId="StyleFootnoteReferenceNounderline">
    <w:name w:val="Style Footnote Reference + No underline"/>
    <w:rsid w:val="002018AC"/>
    <w:rPr>
      <w:sz w:val="18"/>
      <w:u w:val="none"/>
      <w:vertAlign w:val="baseline"/>
    </w:rPr>
  </w:style>
  <w:style w:type="paragraph" w:customStyle="1" w:styleId="tabletitle">
    <w:name w:val="table title"/>
    <w:basedOn w:val="Heading2"/>
    <w:qFormat/>
    <w:rsid w:val="002018AC"/>
    <w:pPr>
      <w:jc w:val="left"/>
      <w:outlineLvl w:val="9"/>
    </w:pPr>
  </w:style>
  <w:style w:type="paragraph" w:styleId="TOAHeading">
    <w:name w:val="toa heading"/>
    <w:basedOn w:val="Normal"/>
    <w:next w:val="Normal"/>
    <w:rsid w:val="002018AC"/>
    <w:pPr>
      <w:spacing w:before="120"/>
    </w:pPr>
    <w:rPr>
      <w:rFonts w:cs="Arial"/>
      <w:b/>
      <w:bCs/>
      <w:sz w:val="24"/>
    </w:rPr>
  </w:style>
  <w:style w:type="paragraph" w:styleId="TOC4">
    <w:name w:val="toc 4"/>
    <w:basedOn w:val="Normal"/>
    <w:next w:val="Normal"/>
    <w:autoRedefine/>
    <w:rsid w:val="002018AC"/>
    <w:pPr>
      <w:spacing w:before="120" w:after="120"/>
      <w:ind w:left="660"/>
      <w:jc w:val="left"/>
    </w:pPr>
  </w:style>
  <w:style w:type="paragraph" w:styleId="TOC6">
    <w:name w:val="toc 6"/>
    <w:basedOn w:val="Normal"/>
    <w:next w:val="Normal"/>
    <w:autoRedefine/>
    <w:rsid w:val="002018AC"/>
    <w:pPr>
      <w:spacing w:before="120" w:after="120"/>
      <w:ind w:left="1100"/>
      <w:jc w:val="left"/>
    </w:pPr>
  </w:style>
  <w:style w:type="paragraph" w:styleId="TOC7">
    <w:name w:val="toc 7"/>
    <w:basedOn w:val="Normal"/>
    <w:next w:val="Normal"/>
    <w:autoRedefine/>
    <w:rsid w:val="002018AC"/>
    <w:pPr>
      <w:spacing w:before="120" w:after="120"/>
      <w:ind w:left="1320"/>
      <w:jc w:val="left"/>
    </w:pPr>
  </w:style>
  <w:style w:type="paragraph" w:styleId="TOC8">
    <w:name w:val="toc 8"/>
    <w:basedOn w:val="Normal"/>
    <w:next w:val="Normal"/>
    <w:autoRedefine/>
    <w:rsid w:val="002018AC"/>
    <w:pPr>
      <w:spacing w:before="120" w:after="120"/>
      <w:ind w:left="1540"/>
      <w:jc w:val="left"/>
    </w:pPr>
  </w:style>
  <w:style w:type="paragraph" w:styleId="TOC9">
    <w:name w:val="toc 9"/>
    <w:basedOn w:val="Normal"/>
    <w:next w:val="Normal"/>
    <w:autoRedefine/>
    <w:rsid w:val="002018AC"/>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EA662-6C42-484B-94D3-9ADC7B167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2014-10-31T15:38:00Z</cp:lastPrinted>
  <dcterms:created xsi:type="dcterms:W3CDTF">2025-11-13T14:40:00Z</dcterms:created>
  <dcterms:modified xsi:type="dcterms:W3CDTF">2025-11-13T14:40:00Z</dcterms:modified>
</cp:coreProperties>
</file>