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38" w:type="pct"/>
        <w:tblBorders>
          <w:bottom w:val="single" w:sz="30" w:space="0" w:color="000000"/>
        </w:tblBorders>
        <w:tblLayout w:type="fixed"/>
        <w:tblLook w:val="0000" w:firstRow="0" w:lastRow="0" w:firstColumn="0" w:lastColumn="0" w:noHBand="0" w:noVBand="0"/>
      </w:tblPr>
      <w:tblGrid>
        <w:gridCol w:w="17"/>
        <w:gridCol w:w="1299"/>
        <w:gridCol w:w="1481"/>
        <w:gridCol w:w="3759"/>
        <w:gridCol w:w="2875"/>
      </w:tblGrid>
      <w:tr w:rsidR="00F838E3" w:rsidRPr="00FC20EF" w14:paraId="4EE6F135" w14:textId="77777777" w:rsidTr="00F838E3">
        <w:tblPrEx>
          <w:tblCellMar>
            <w:top w:w="0" w:type="dxa"/>
            <w:bottom w:w="0" w:type="dxa"/>
          </w:tblCellMar>
        </w:tblPrEx>
        <w:trPr>
          <w:gridBefore w:val="1"/>
          <w:wBefore w:w="17" w:type="dxa"/>
        </w:trPr>
        <w:tc>
          <w:tcPr>
            <w:tcW w:w="1326" w:type="dxa"/>
            <w:tcBorders>
              <w:bottom w:val="single" w:sz="12" w:space="0" w:color="000000"/>
            </w:tcBorders>
          </w:tcPr>
          <w:p w14:paraId="7C588539" w14:textId="77777777" w:rsidR="00F838E3" w:rsidRPr="00FC20EF" w:rsidRDefault="00882B6B" w:rsidP="00F838E3">
            <w:pPr>
              <w:pStyle w:val="Para1"/>
              <w:numPr>
                <w:ilvl w:val="0"/>
                <w:numId w:val="0"/>
              </w:numPr>
              <w:spacing w:before="0" w:after="0"/>
              <w:rPr>
                <w:noProof/>
                <w:snapToGrid/>
                <w:szCs w:val="24"/>
              </w:rPr>
            </w:pPr>
            <w:r w:rsidRPr="00FC20EF">
              <w:rPr>
                <w:noProof/>
              </w:rPr>
              <w:drawing>
                <wp:anchor distT="0" distB="0" distL="114300" distR="114300" simplePos="0" relativeHeight="251658240" behindDoc="0" locked="1" layoutInCell="1" allowOverlap="0" wp14:anchorId="01113622" wp14:editId="3C1C2F08">
                  <wp:simplePos x="0" y="0"/>
                  <wp:positionH relativeFrom="column">
                    <wp:posOffset>78105</wp:posOffset>
                  </wp:positionH>
                  <wp:positionV relativeFrom="page">
                    <wp:posOffset>69215</wp:posOffset>
                  </wp:positionV>
                  <wp:extent cx="495300" cy="581025"/>
                  <wp:effectExtent l="0" t="0" r="0" b="0"/>
                  <wp:wrapSquare wrapText="bothSides"/>
                  <wp:docPr id="5" name="Picture 2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1"/>
                          <pic:cNvPicPr>
                            <a:picLocks/>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95300" cy="58102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1512" w:type="dxa"/>
            <w:tcBorders>
              <w:bottom w:val="single" w:sz="12" w:space="0" w:color="000000"/>
            </w:tcBorders>
          </w:tcPr>
          <w:p w14:paraId="6AFBD90F" w14:textId="77777777" w:rsidR="00F838E3" w:rsidRPr="00FC20EF" w:rsidRDefault="00882B6B" w:rsidP="00F838E3">
            <w:r w:rsidRPr="00FC20EF">
              <w:rPr>
                <w:noProof/>
              </w:rPr>
              <w:drawing>
                <wp:anchor distT="0" distB="0" distL="114300" distR="114300" simplePos="0" relativeHeight="251657216" behindDoc="0" locked="1" layoutInCell="1" allowOverlap="0" wp14:anchorId="694685C6" wp14:editId="6C3B5AED">
                  <wp:simplePos x="0" y="0"/>
                  <wp:positionH relativeFrom="column">
                    <wp:posOffset>-26035</wp:posOffset>
                  </wp:positionH>
                  <wp:positionV relativeFrom="page">
                    <wp:posOffset>635</wp:posOffset>
                  </wp:positionV>
                  <wp:extent cx="822960" cy="582930"/>
                  <wp:effectExtent l="0" t="0" r="0" b="0"/>
                  <wp:wrapSquare wrapText="bothSides"/>
                  <wp:docPr id="4" name="Picture 2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0"/>
                          <pic:cNvPicPr>
                            <a:picLocks/>
                          </pic:cNvPicPr>
                        </pic:nvPicPr>
                        <pic:blipFill>
                          <a:blip r:embed="rId8" cstate="print">
                            <a:extLst>
                              <a:ext uri="{28A0092B-C50C-407E-A947-70E740481C1C}">
                                <a14:useLocalDpi xmlns:a14="http://schemas.microsoft.com/office/drawing/2010/main" val="0"/>
                              </a:ext>
                            </a:extLst>
                          </a:blip>
                          <a:srcRect l="4492" r="4492"/>
                          <a:stretch>
                            <a:fillRect/>
                          </a:stretch>
                        </pic:blipFill>
                        <pic:spPr bwMode="auto">
                          <a:xfrm>
                            <a:off x="0" y="0"/>
                            <a:ext cx="822960" cy="582930"/>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6794" w:type="dxa"/>
            <w:gridSpan w:val="2"/>
            <w:tcBorders>
              <w:bottom w:val="single" w:sz="12" w:space="0" w:color="000000"/>
            </w:tcBorders>
          </w:tcPr>
          <w:p w14:paraId="5AC3104E" w14:textId="77777777" w:rsidR="00F838E3" w:rsidRPr="00FC20EF" w:rsidRDefault="00F838E3" w:rsidP="00F838E3">
            <w:pPr>
              <w:jc w:val="right"/>
              <w:rPr>
                <w:rFonts w:ascii="Univers" w:hAnsi="Univers"/>
                <w:b/>
                <w:sz w:val="32"/>
              </w:rPr>
            </w:pPr>
            <w:r w:rsidRPr="00FC20EF">
              <w:rPr>
                <w:rFonts w:ascii="Univers" w:hAnsi="Univers"/>
                <w:b/>
                <w:sz w:val="32"/>
              </w:rPr>
              <w:t>CBD</w:t>
            </w:r>
          </w:p>
          <w:p w14:paraId="085563EB" w14:textId="77777777" w:rsidR="00F838E3" w:rsidRPr="00FC20EF" w:rsidRDefault="00F838E3" w:rsidP="00F838E3">
            <w:pPr>
              <w:rPr>
                <w:rFonts w:ascii="Univers" w:hAnsi="Univers"/>
                <w:b/>
                <w:sz w:val="32"/>
              </w:rPr>
            </w:pPr>
          </w:p>
        </w:tc>
      </w:tr>
      <w:tr w:rsidR="00F838E3" w:rsidRPr="00FC20EF" w14:paraId="6A093117" w14:textId="77777777" w:rsidTr="00EE080C">
        <w:tblPrEx>
          <w:tblCellMar>
            <w:top w:w="0" w:type="dxa"/>
            <w:bottom w:w="0" w:type="dxa"/>
          </w:tblCellMar>
        </w:tblPrEx>
        <w:trPr>
          <w:cantSplit/>
          <w:trHeight w:val="1693"/>
        </w:trPr>
        <w:tc>
          <w:tcPr>
            <w:tcW w:w="6708" w:type="dxa"/>
            <w:gridSpan w:val="4"/>
            <w:tcBorders>
              <w:bottom w:val="single" w:sz="36" w:space="0" w:color="000000"/>
            </w:tcBorders>
          </w:tcPr>
          <w:p w14:paraId="0CC058FF" w14:textId="77777777" w:rsidR="00F838E3" w:rsidRPr="00FC20EF" w:rsidRDefault="00882B6B" w:rsidP="00F838E3">
            <w:pPr>
              <w:ind w:right="1422"/>
            </w:pPr>
            <w:r w:rsidRPr="00FC20EF">
              <w:rPr>
                <w:noProof/>
              </w:rPr>
              <w:drawing>
                <wp:inline distT="0" distB="0" distL="0" distR="0" wp14:anchorId="40BFB91C" wp14:editId="162D5026">
                  <wp:extent cx="2838450" cy="1079500"/>
                  <wp:effectExtent l="0" t="0" r="0" b="0"/>
                  <wp:docPr id="1" name="Picture 19" descr="Description: CBD_logo_CMYK_black [Converted]"/>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9" descr="Description: CBD_logo_CMYK_black [Converted]"/>
                          <pic:cNvPicPr>
                            <a:picLocks/>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838450" cy="1079500"/>
                          </a:xfrm>
                          <a:prstGeom prst="rect">
                            <a:avLst/>
                          </a:prstGeom>
                          <a:noFill/>
                          <a:ln>
                            <a:noFill/>
                          </a:ln>
                        </pic:spPr>
                      </pic:pic>
                    </a:graphicData>
                  </a:graphic>
                </wp:inline>
              </w:drawing>
            </w:r>
          </w:p>
        </w:tc>
        <w:tc>
          <w:tcPr>
            <w:tcW w:w="2941" w:type="dxa"/>
            <w:tcBorders>
              <w:bottom w:val="single" w:sz="36" w:space="0" w:color="000000"/>
            </w:tcBorders>
            <w:noWrap/>
          </w:tcPr>
          <w:p w14:paraId="4A22E0D7" w14:textId="77777777" w:rsidR="00F838E3" w:rsidRPr="00FC20EF" w:rsidRDefault="00F838E3" w:rsidP="00F838E3">
            <w:pPr>
              <w:rPr>
                <w:szCs w:val="22"/>
              </w:rPr>
            </w:pPr>
            <w:r w:rsidRPr="00FC20EF">
              <w:rPr>
                <w:szCs w:val="22"/>
              </w:rPr>
              <w:t>Distr.</w:t>
            </w:r>
          </w:p>
          <w:p w14:paraId="37186668" w14:textId="77777777" w:rsidR="00F838E3" w:rsidRPr="00FC20EF" w:rsidRDefault="00F838E3" w:rsidP="00F838E3">
            <w:pPr>
              <w:rPr>
                <w:szCs w:val="22"/>
              </w:rPr>
            </w:pPr>
            <w:r w:rsidRPr="00FC20EF">
              <w:rPr>
                <w:szCs w:val="22"/>
              </w:rPr>
              <w:t>GENERAL</w:t>
            </w:r>
          </w:p>
          <w:p w14:paraId="3E1D7681" w14:textId="77777777" w:rsidR="00F838E3" w:rsidRPr="00FC20EF" w:rsidRDefault="00F838E3" w:rsidP="00F838E3">
            <w:pPr>
              <w:rPr>
                <w:szCs w:val="22"/>
              </w:rPr>
            </w:pPr>
          </w:p>
          <w:p w14:paraId="0B57FAB9" w14:textId="77777777" w:rsidR="00F838E3" w:rsidRPr="00FC20EF" w:rsidRDefault="00F838E3" w:rsidP="00F838E3">
            <w:pPr>
              <w:rPr>
                <w:szCs w:val="22"/>
              </w:rPr>
            </w:pPr>
            <w:r w:rsidRPr="00FC20EF">
              <w:rPr>
                <w:szCs w:val="22"/>
              </w:rPr>
              <w:t>UNEP/CBD/</w:t>
            </w:r>
            <w:r w:rsidR="00EE080C" w:rsidRPr="00FC20EF">
              <w:rPr>
                <w:szCs w:val="22"/>
              </w:rPr>
              <w:t>COP/DEC/XI/</w:t>
            </w:r>
            <w:r w:rsidR="00730B59" w:rsidRPr="00FC20EF">
              <w:rPr>
                <w:szCs w:val="22"/>
              </w:rPr>
              <w:t>7</w:t>
            </w:r>
            <w:r w:rsidR="00EE080C" w:rsidRPr="00FC20EF">
              <w:rPr>
                <w:szCs w:val="22"/>
              </w:rPr>
              <w:t xml:space="preserve"> </w:t>
            </w:r>
          </w:p>
          <w:p w14:paraId="493A461A" w14:textId="77777777" w:rsidR="00F838E3" w:rsidRPr="00FC20EF" w:rsidRDefault="00E02AEB" w:rsidP="00F838E3">
            <w:pPr>
              <w:rPr>
                <w:szCs w:val="22"/>
              </w:rPr>
            </w:pPr>
            <w:r w:rsidRPr="00FC20EF">
              <w:rPr>
                <w:szCs w:val="22"/>
              </w:rPr>
              <w:t>5 December</w:t>
            </w:r>
            <w:r w:rsidR="00F838E3" w:rsidRPr="00FC20EF">
              <w:rPr>
                <w:szCs w:val="22"/>
              </w:rPr>
              <w:t xml:space="preserve"> 2012</w:t>
            </w:r>
          </w:p>
          <w:p w14:paraId="5BA02471" w14:textId="77777777" w:rsidR="00F838E3" w:rsidRPr="00FC20EF" w:rsidRDefault="00F838E3" w:rsidP="00F838E3">
            <w:pPr>
              <w:rPr>
                <w:szCs w:val="22"/>
              </w:rPr>
            </w:pPr>
          </w:p>
          <w:p w14:paraId="29A2EA74" w14:textId="77777777" w:rsidR="00F838E3" w:rsidRPr="00FC20EF" w:rsidRDefault="00F838E3" w:rsidP="00F838E3">
            <w:pPr>
              <w:rPr>
                <w:szCs w:val="22"/>
              </w:rPr>
            </w:pPr>
            <w:r w:rsidRPr="00FC20EF">
              <w:rPr>
                <w:szCs w:val="22"/>
              </w:rPr>
              <w:t>ORIGINAL:  ENGLISH</w:t>
            </w:r>
          </w:p>
        </w:tc>
      </w:tr>
    </w:tbl>
    <w:p w14:paraId="7DAD2E19" w14:textId="77777777" w:rsidR="00EE080C" w:rsidRPr="00FC20EF" w:rsidRDefault="00EE080C" w:rsidP="00EE080C">
      <w:pPr>
        <w:pStyle w:val="Cornernotation"/>
        <w:spacing w:before="60"/>
        <w:ind w:right="4400"/>
        <w:rPr>
          <w:szCs w:val="22"/>
        </w:rPr>
      </w:pPr>
      <w:r w:rsidRPr="00FC20EF">
        <w:rPr>
          <w:szCs w:val="22"/>
        </w:rPr>
        <w:t>CONFERENCE OF THE PARTIES TO THE CONVENTION ON BIOLOGICAL DIVERSITY</w:t>
      </w:r>
    </w:p>
    <w:p w14:paraId="77CE60C0" w14:textId="77777777" w:rsidR="00EE080C" w:rsidRPr="00FC20EF" w:rsidRDefault="00EE080C" w:rsidP="00EE080C">
      <w:pPr>
        <w:pStyle w:val="Cornernotation"/>
        <w:rPr>
          <w:szCs w:val="22"/>
        </w:rPr>
      </w:pPr>
      <w:r w:rsidRPr="00FC20EF">
        <w:rPr>
          <w:szCs w:val="22"/>
        </w:rPr>
        <w:t>Eleventh meeting</w:t>
      </w:r>
    </w:p>
    <w:p w14:paraId="4362A6B4" w14:textId="77777777" w:rsidR="00EE080C" w:rsidRPr="00FC20EF" w:rsidRDefault="00EE080C" w:rsidP="00EE080C">
      <w:pPr>
        <w:pStyle w:val="Cornernotation"/>
        <w:ind w:left="220" w:right="4080" w:hanging="220"/>
        <w:sectPr w:rsidR="00EE080C" w:rsidRPr="00FC20EF" w:rsidSect="00351772">
          <w:headerReference w:type="even" r:id="rId10"/>
          <w:headerReference w:type="default" r:id="rId11"/>
          <w:footerReference w:type="even" r:id="rId12"/>
          <w:footerReference w:type="default" r:id="rId13"/>
          <w:footerReference w:type="first" r:id="rId14"/>
          <w:footnotePr>
            <w:numRestart w:val="eachSect"/>
          </w:footnotePr>
          <w:pgSz w:w="12240" w:h="15840" w:code="1"/>
          <w:pgMar w:top="567" w:right="1440" w:bottom="1134" w:left="1440" w:header="0" w:footer="720" w:gutter="0"/>
          <w:cols w:space="720"/>
          <w:titlePg/>
        </w:sectPr>
      </w:pPr>
      <w:r w:rsidRPr="00FC20EF">
        <w:t>Hyderabad, India, 8</w:t>
      </w:r>
      <w:r w:rsidR="00B87AC4" w:rsidRPr="00FC20EF">
        <w:t>-</w:t>
      </w:r>
      <w:r w:rsidRPr="00FC20EF">
        <w:t>19 October 2012</w:t>
      </w:r>
    </w:p>
    <w:p w14:paraId="3AA21218" w14:textId="77777777" w:rsidR="00EE080C" w:rsidRPr="00FC20EF" w:rsidRDefault="00EE080C" w:rsidP="00EE080C">
      <w:pPr>
        <w:pStyle w:val="Cornernotation"/>
        <w:ind w:left="220" w:right="4080" w:hanging="220"/>
      </w:pPr>
      <w:r w:rsidRPr="00FC20EF">
        <w:t xml:space="preserve">Agenda item </w:t>
      </w:r>
      <w:r w:rsidR="00025EE0" w:rsidRPr="00FC20EF">
        <w:t>5.3</w:t>
      </w:r>
      <w:r w:rsidR="004C5100" w:rsidRPr="00FC20EF">
        <w:t xml:space="preserve"> </w:t>
      </w:r>
    </w:p>
    <w:p w14:paraId="769D003A" w14:textId="77777777" w:rsidR="005A2590" w:rsidRPr="00FC20EF" w:rsidRDefault="00EE080C" w:rsidP="00EE080C">
      <w:pPr>
        <w:pStyle w:val="HEADINGNOTFORTOC"/>
      </w:pPr>
      <w:r w:rsidRPr="00FC20EF">
        <w:rPr>
          <w:caps w:val="0"/>
        </w:rPr>
        <w:t>DECISION ADOPTED BY THE CONFERENCE OF THE PARTIES TO THE CONVENTION ON BIOLOGICAL DIVERSITY AT ITS ELEVENTH MEETING</w:t>
      </w:r>
    </w:p>
    <w:p w14:paraId="001EA54A" w14:textId="77777777" w:rsidR="00673DA6" w:rsidRPr="00FC20EF" w:rsidRDefault="00673DA6" w:rsidP="00673DA6">
      <w:pPr>
        <w:pStyle w:val="Decheadmuliline"/>
        <w:ind w:left="1701" w:hanging="1134"/>
        <w:rPr>
          <w:rFonts w:ascii="Times New Roman" w:hAnsi="Times New Roman"/>
        </w:rPr>
      </w:pPr>
      <w:r w:rsidRPr="00FC20EF">
        <w:rPr>
          <w:rFonts w:ascii="Times New Roman" w:hAnsi="Times New Roman"/>
        </w:rPr>
        <w:t>XI/7.</w:t>
      </w:r>
      <w:r w:rsidRPr="00FC20EF">
        <w:rPr>
          <w:rFonts w:ascii="Times New Roman" w:hAnsi="Times New Roman"/>
        </w:rPr>
        <w:tab/>
        <w:t>Business and biodiversity</w:t>
      </w:r>
    </w:p>
    <w:p w14:paraId="32B7B0DF" w14:textId="77777777" w:rsidR="00673DA6" w:rsidRPr="00FC20EF" w:rsidRDefault="00673DA6" w:rsidP="00673DA6">
      <w:pPr>
        <w:pStyle w:val="BodyText"/>
        <w:keepNext/>
        <w:ind w:firstLine="709"/>
      </w:pPr>
      <w:r w:rsidRPr="00FC20EF">
        <w:rPr>
          <w:i/>
        </w:rPr>
        <w:t>The Conference of the Parties</w:t>
      </w:r>
      <w:r w:rsidRPr="00FC20EF">
        <w:t>,</w:t>
      </w:r>
    </w:p>
    <w:p w14:paraId="4C091C33" w14:textId="77777777" w:rsidR="00673DA6" w:rsidRPr="00FC20EF" w:rsidRDefault="00673DA6" w:rsidP="00673DA6">
      <w:pPr>
        <w:spacing w:before="120" w:after="120"/>
        <w:ind w:firstLine="660"/>
        <w:rPr>
          <w:color w:val="000000"/>
          <w:lang w:val="en-US" w:eastAsia="ja-JP"/>
        </w:rPr>
      </w:pPr>
      <w:r w:rsidRPr="00FC20EF">
        <w:rPr>
          <w:i/>
          <w:color w:val="000000"/>
          <w:lang w:val="en-US" w:eastAsia="ja-JP"/>
        </w:rPr>
        <w:t>Noting</w:t>
      </w:r>
      <w:r w:rsidRPr="00FC20EF">
        <w:rPr>
          <w:color w:val="000000"/>
          <w:lang w:val="en-US" w:eastAsia="ja-JP"/>
        </w:rPr>
        <w:t xml:space="preserve"> that engagement with business must take into account the three objectives of the Convention, its Protocols and the rights and needs of indigenous and local communities,</w:t>
      </w:r>
    </w:p>
    <w:p w14:paraId="148BB9CE" w14:textId="77777777" w:rsidR="00673DA6" w:rsidRPr="00FC20EF" w:rsidRDefault="00673DA6" w:rsidP="00673DA6">
      <w:pPr>
        <w:spacing w:before="120" w:after="120"/>
        <w:ind w:firstLine="660"/>
        <w:rPr>
          <w:color w:val="000000"/>
          <w:lang w:val="en-US" w:eastAsia="ja-JP"/>
        </w:rPr>
      </w:pPr>
      <w:r w:rsidRPr="00FC20EF">
        <w:rPr>
          <w:i/>
          <w:color w:val="000000"/>
          <w:lang w:val="en-US" w:eastAsia="ja-JP"/>
        </w:rPr>
        <w:t>Recalling</w:t>
      </w:r>
      <w:r w:rsidRPr="00FC20EF">
        <w:rPr>
          <w:color w:val="000000"/>
          <w:lang w:val="en-US" w:eastAsia="ja-JP"/>
        </w:rPr>
        <w:t xml:space="preserve"> decision X/2, in which it invited businesses, among other stakeholders, to undertake actions that lead to the successful implementation of the Strategic Plan for Biodiversity 2011-2020 and the Aichi Biodiversity Targets,</w:t>
      </w:r>
    </w:p>
    <w:p w14:paraId="4F63CF2E" w14:textId="77777777" w:rsidR="00673DA6" w:rsidRPr="00FC20EF" w:rsidRDefault="00673DA6" w:rsidP="00673DA6">
      <w:pPr>
        <w:spacing w:before="120" w:after="120"/>
        <w:ind w:firstLine="660"/>
        <w:rPr>
          <w:color w:val="000000"/>
          <w:lang w:val="en-US" w:eastAsia="ja-JP"/>
        </w:rPr>
      </w:pPr>
      <w:r w:rsidRPr="00FC20EF">
        <w:rPr>
          <w:i/>
          <w:lang w:val="en-US"/>
        </w:rPr>
        <w:t>Recalling</w:t>
      </w:r>
      <w:r w:rsidRPr="00FC20EF">
        <w:rPr>
          <w:lang w:val="en-US"/>
        </w:rPr>
        <w:t xml:space="preserve"> </w:t>
      </w:r>
      <w:r w:rsidRPr="00FC20EF">
        <w:rPr>
          <w:i/>
          <w:lang w:val="en-US"/>
        </w:rPr>
        <w:t xml:space="preserve">also </w:t>
      </w:r>
      <w:r w:rsidRPr="00FC20EF">
        <w:rPr>
          <w:lang w:val="en-US"/>
        </w:rPr>
        <w:t>its decision X/44, in which it called for the identification and elimination, phase out or reform of perverse incentives that drive biodiversity loss while also establishing policy contexts that will enhance biodiversity-friendly activities,</w:t>
      </w:r>
    </w:p>
    <w:p w14:paraId="430FEC28" w14:textId="77777777" w:rsidR="00673DA6" w:rsidRPr="00FC20EF" w:rsidRDefault="00673DA6" w:rsidP="00673DA6">
      <w:pPr>
        <w:spacing w:before="120" w:after="120"/>
        <w:ind w:firstLine="660"/>
        <w:rPr>
          <w:color w:val="000000"/>
          <w:lang w:val="en-US" w:eastAsia="ja-JP"/>
        </w:rPr>
      </w:pPr>
      <w:r w:rsidRPr="00FC20EF">
        <w:rPr>
          <w:i/>
          <w:color w:val="000000"/>
          <w:lang w:val="en-US" w:eastAsia="ja-JP"/>
        </w:rPr>
        <w:t>Recalling</w:t>
      </w:r>
      <w:r w:rsidRPr="00FC20EF">
        <w:rPr>
          <w:color w:val="000000"/>
          <w:lang w:val="en-US" w:eastAsia="ja-JP"/>
        </w:rPr>
        <w:t xml:space="preserve"> </w:t>
      </w:r>
      <w:r w:rsidRPr="00FC20EF">
        <w:rPr>
          <w:i/>
          <w:color w:val="000000"/>
          <w:lang w:val="en-US" w:eastAsia="ja-JP"/>
        </w:rPr>
        <w:t xml:space="preserve">further </w:t>
      </w:r>
      <w:r w:rsidRPr="00FC20EF">
        <w:rPr>
          <w:color w:val="000000"/>
          <w:lang w:val="en-US" w:eastAsia="ja-JP"/>
        </w:rPr>
        <w:t>its decision X/21, in which it called upon Governments and business to take specific steps to actively encourage greater private-sector engagement with the Convention,</w:t>
      </w:r>
    </w:p>
    <w:p w14:paraId="54E38934" w14:textId="77777777" w:rsidR="00673DA6" w:rsidRPr="00FC20EF" w:rsidRDefault="00673DA6" w:rsidP="00673DA6">
      <w:pPr>
        <w:spacing w:before="120" w:after="120"/>
        <w:ind w:firstLine="660"/>
        <w:rPr>
          <w:color w:val="000000"/>
          <w:lang w:val="en-US" w:eastAsia="ja-JP"/>
        </w:rPr>
      </w:pPr>
      <w:r w:rsidRPr="00FC20EF">
        <w:rPr>
          <w:i/>
          <w:color w:val="000000"/>
          <w:lang w:val="en-US" w:eastAsia="ja-JP"/>
        </w:rPr>
        <w:t>Recognizing</w:t>
      </w:r>
      <w:r w:rsidRPr="00FC20EF">
        <w:rPr>
          <w:color w:val="000000"/>
          <w:lang w:val="en-US" w:eastAsia="ja-JP"/>
        </w:rPr>
        <w:t>, in particular, the importance of paragraphs 1 (d) and (f) of decision X/21, in which it called upon Governments to support “the establishment of national and regional business and biodiversity initiatives and to strive towards a global partnership on business and biodiversity by inviting ongoing initiatives and other stakeholders to be part of the business and biodiversity initiative” and “to develop ongoing dialogue with the business community in relation to biodiversity considerations and activities”,</w:t>
      </w:r>
    </w:p>
    <w:p w14:paraId="38138574" w14:textId="77777777" w:rsidR="00673DA6" w:rsidRPr="00FC20EF" w:rsidRDefault="00673DA6" w:rsidP="00673DA6">
      <w:pPr>
        <w:spacing w:before="120" w:after="120"/>
        <w:ind w:firstLine="660"/>
        <w:rPr>
          <w:lang w:val="en-US"/>
        </w:rPr>
      </w:pPr>
      <w:r w:rsidRPr="00FC20EF">
        <w:rPr>
          <w:i/>
          <w:lang w:val="en-US"/>
        </w:rPr>
        <w:t>Understanding</w:t>
      </w:r>
      <w:r w:rsidRPr="00FC20EF">
        <w:rPr>
          <w:lang w:val="en-US"/>
        </w:rPr>
        <w:t xml:space="preserve"> that the facilitation and development of these national and regional business and biodiversity initiatives can help businesses to better understand biodiversity and ecosystem services, in accordance with nationally defined priorities and the business case for their </w:t>
      </w:r>
      <w:r w:rsidRPr="00FC20EF">
        <w:rPr>
          <w:color w:val="000000"/>
          <w:lang w:val="en-US" w:eastAsia="ja-JP"/>
        </w:rPr>
        <w:t>conservation; to</w:t>
      </w:r>
      <w:r w:rsidRPr="00FC20EF">
        <w:rPr>
          <w:lang w:val="en-US"/>
        </w:rPr>
        <w:t xml:space="preserve"> build capacity; to share best practices, as appropriate; and to help facilitate dialogue among all </w:t>
      </w:r>
      <w:r w:rsidRPr="00FC20EF">
        <w:rPr>
          <w:lang w:val="en-US" w:eastAsia="ja-JP"/>
        </w:rPr>
        <w:t>stakeholder</w:t>
      </w:r>
      <w:r w:rsidRPr="00FC20EF">
        <w:rPr>
          <w:lang w:val="en-US"/>
        </w:rPr>
        <w:t>s, as well as situating biodiversity and ecosystem services in the wider context of sustainable development,</w:t>
      </w:r>
    </w:p>
    <w:p w14:paraId="5FF38CC1" w14:textId="77777777" w:rsidR="00673DA6" w:rsidRPr="00FC20EF" w:rsidRDefault="00673DA6" w:rsidP="00673DA6">
      <w:pPr>
        <w:spacing w:before="120" w:after="120"/>
        <w:ind w:firstLine="660"/>
        <w:rPr>
          <w:szCs w:val="22"/>
          <w:lang w:eastAsia="ja-JP"/>
        </w:rPr>
      </w:pPr>
      <w:r w:rsidRPr="00FC20EF">
        <w:rPr>
          <w:i/>
          <w:szCs w:val="22"/>
          <w:lang w:eastAsia="ja-JP"/>
        </w:rPr>
        <w:lastRenderedPageBreak/>
        <w:t>Noting</w:t>
      </w:r>
      <w:r w:rsidRPr="00FC20EF">
        <w:rPr>
          <w:szCs w:val="22"/>
          <w:lang w:eastAsia="ja-JP"/>
        </w:rPr>
        <w:t xml:space="preserve"> the contribution of the first meeting of the Global Partnership for Business and Biodiversity to </w:t>
      </w:r>
      <w:r w:rsidRPr="00FC20EF">
        <w:rPr>
          <w:color w:val="000000"/>
          <w:lang w:val="en-US" w:eastAsia="ja-JP"/>
        </w:rPr>
        <w:t>furthering</w:t>
      </w:r>
      <w:r w:rsidRPr="00FC20EF">
        <w:rPr>
          <w:szCs w:val="22"/>
          <w:lang w:eastAsia="ja-JP"/>
        </w:rPr>
        <w:t xml:space="preserve"> the goals of the Global Partnership, as well as helping to facilitate the development of various national and regional business and biodiversity initiatives,</w:t>
      </w:r>
    </w:p>
    <w:p w14:paraId="1D6BAB3F" w14:textId="77777777" w:rsidR="00673DA6" w:rsidRPr="00FC20EF" w:rsidRDefault="00673DA6" w:rsidP="00673DA6">
      <w:pPr>
        <w:spacing w:before="120" w:after="120"/>
        <w:ind w:firstLine="660"/>
        <w:rPr>
          <w:color w:val="000000"/>
          <w:lang w:val="en-US" w:eastAsia="ja-JP"/>
        </w:rPr>
      </w:pPr>
      <w:r w:rsidRPr="00FC20EF">
        <w:rPr>
          <w:i/>
          <w:color w:val="000000"/>
          <w:lang w:val="en-US" w:eastAsia="ja-JP"/>
        </w:rPr>
        <w:t>Recognizing</w:t>
      </w:r>
      <w:r w:rsidRPr="00FC20EF">
        <w:rPr>
          <w:color w:val="000000"/>
          <w:lang w:val="en-US" w:eastAsia="ja-JP"/>
        </w:rPr>
        <w:t xml:space="preserve"> </w:t>
      </w:r>
      <w:r w:rsidRPr="00FC20EF">
        <w:rPr>
          <w:i/>
          <w:color w:val="000000"/>
          <w:lang w:val="en-US" w:eastAsia="ja-JP"/>
        </w:rPr>
        <w:t xml:space="preserve">also </w:t>
      </w:r>
      <w:r w:rsidRPr="00FC20EF">
        <w:rPr>
          <w:color w:val="000000"/>
          <w:lang w:val="en-US" w:eastAsia="ja-JP"/>
        </w:rPr>
        <w:t>the importance of paragraphs 2 (b) to (e) of decision X/21,</w:t>
      </w:r>
    </w:p>
    <w:p w14:paraId="46954F47" w14:textId="77777777" w:rsidR="00673DA6" w:rsidRPr="00FC20EF" w:rsidRDefault="00673DA6" w:rsidP="00673DA6">
      <w:pPr>
        <w:spacing w:before="120" w:after="120"/>
        <w:ind w:firstLine="660"/>
        <w:rPr>
          <w:color w:val="000000"/>
          <w:lang w:val="en-US" w:eastAsia="ja-JP"/>
        </w:rPr>
      </w:pPr>
      <w:r w:rsidRPr="00FC20EF">
        <w:rPr>
          <w:i/>
          <w:color w:val="000000"/>
          <w:lang w:val="en-US" w:eastAsia="ja-JP"/>
        </w:rPr>
        <w:t>Recalling</w:t>
      </w:r>
      <w:r w:rsidRPr="00FC20EF">
        <w:rPr>
          <w:color w:val="000000"/>
          <w:lang w:val="en-US" w:eastAsia="ja-JP"/>
        </w:rPr>
        <w:t xml:space="preserve"> decision X/21, which calls upon the Executive Secretary, in collaboration with relevant organizations and initiatives, to compile, analyse and disseminate tools and other mechanisms through various means to businesses and other stakeholders, building on information being collected pursuant to decision X/44,</w:t>
      </w:r>
    </w:p>
    <w:p w14:paraId="690F23E4" w14:textId="77777777" w:rsidR="00673DA6" w:rsidRPr="00FC20EF" w:rsidRDefault="00673DA6" w:rsidP="00673DA6">
      <w:pPr>
        <w:spacing w:before="120" w:after="120"/>
        <w:ind w:firstLine="660"/>
      </w:pPr>
      <w:r w:rsidRPr="00FC20EF">
        <w:rPr>
          <w:i/>
        </w:rPr>
        <w:t xml:space="preserve">Recalling also </w:t>
      </w:r>
      <w:r w:rsidRPr="00FC20EF">
        <w:t xml:space="preserve">decision VII/14 adopting the Guidelines on Biodiversity and Tourism Development and underlining the </w:t>
      </w:r>
      <w:r w:rsidRPr="00FC20EF">
        <w:rPr>
          <w:color w:val="000000"/>
          <w:lang w:val="en-US" w:eastAsia="ja-JP"/>
        </w:rPr>
        <w:t>importance</w:t>
      </w:r>
      <w:r w:rsidRPr="00FC20EF">
        <w:t xml:space="preserve"> thereof for the tourism business sector,</w:t>
      </w:r>
    </w:p>
    <w:p w14:paraId="04E0DE83" w14:textId="77777777" w:rsidR="00673DA6" w:rsidRPr="00FC20EF" w:rsidRDefault="00673DA6" w:rsidP="00673DA6">
      <w:pPr>
        <w:spacing w:before="120" w:after="120"/>
        <w:ind w:firstLine="660"/>
        <w:rPr>
          <w:rFonts w:eastAsia="Calibri"/>
        </w:rPr>
      </w:pPr>
      <w:r w:rsidRPr="00FC20EF">
        <w:rPr>
          <w:i/>
        </w:rPr>
        <w:t>Noting</w:t>
      </w:r>
      <w:r w:rsidRPr="00FC20EF">
        <w:t xml:space="preserve"> the </w:t>
      </w:r>
      <w:r w:rsidRPr="00FC20EF">
        <w:rPr>
          <w:rFonts w:eastAsia="Calibri"/>
        </w:rPr>
        <w:t>Cha-am Declaration on Biodiversity, which emanated from the Asia Regional Forum on Biodiversity and which recognizes that nature is the foundation of life and that protecting nature is the joint task of business, government, academia and other multi-stakeholders in society,</w:t>
      </w:r>
    </w:p>
    <w:p w14:paraId="41C504A8" w14:textId="77777777" w:rsidR="00673DA6" w:rsidRPr="00FC20EF" w:rsidRDefault="00673DA6" w:rsidP="00673DA6">
      <w:pPr>
        <w:spacing w:before="120" w:after="120"/>
        <w:ind w:firstLine="660"/>
        <w:rPr>
          <w:lang w:eastAsia="en-CA"/>
        </w:rPr>
      </w:pPr>
      <w:r w:rsidRPr="00FC20EF">
        <w:rPr>
          <w:rFonts w:eastAsia="Calibri"/>
          <w:i/>
        </w:rPr>
        <w:t xml:space="preserve">Taking note </w:t>
      </w:r>
      <w:r w:rsidRPr="00FC20EF">
        <w:rPr>
          <w:rFonts w:eastAsia="Calibri"/>
        </w:rPr>
        <w:t xml:space="preserve">of the revised </w:t>
      </w:r>
      <w:r w:rsidRPr="00FC20EF">
        <w:rPr>
          <w:color w:val="000000"/>
          <w:lang w:val="en-US" w:eastAsia="ja-JP"/>
        </w:rPr>
        <w:t>Keidanren</w:t>
      </w:r>
      <w:r w:rsidRPr="00FC20EF">
        <w:rPr>
          <w:rFonts w:eastAsia="Calibri"/>
        </w:rPr>
        <w:t xml:space="preserve"> </w:t>
      </w:r>
      <w:r w:rsidRPr="00FC20EF">
        <w:rPr>
          <w:lang w:eastAsia="en-CA"/>
        </w:rPr>
        <w:t xml:space="preserve">Declaration of Biodiversity: Guide to Action Policy, as an example, </w:t>
      </w:r>
      <w:r w:rsidRPr="00FC20EF">
        <w:rPr>
          <w:i/>
          <w:lang w:eastAsia="en-CA"/>
        </w:rPr>
        <w:t>inter alia</w:t>
      </w:r>
      <w:r w:rsidRPr="00FC20EF">
        <w:rPr>
          <w:lang w:eastAsia="en-CA"/>
        </w:rPr>
        <w:t>, to engage business in the conservation and sustainable use of biodiversity,</w:t>
      </w:r>
    </w:p>
    <w:p w14:paraId="3E507C4B" w14:textId="77777777" w:rsidR="00673DA6" w:rsidRPr="00FC20EF" w:rsidRDefault="00673DA6" w:rsidP="00673DA6">
      <w:pPr>
        <w:spacing w:before="120" w:after="120"/>
        <w:ind w:firstLine="660"/>
        <w:rPr>
          <w:lang w:eastAsia="en-CA"/>
        </w:rPr>
      </w:pPr>
      <w:r w:rsidRPr="00FC20EF">
        <w:rPr>
          <w:i/>
          <w:lang w:eastAsia="en-CA"/>
        </w:rPr>
        <w:t>Also taking note</w:t>
      </w:r>
      <w:r w:rsidRPr="00FC20EF">
        <w:rPr>
          <w:lang w:eastAsia="en-CA"/>
        </w:rPr>
        <w:t xml:space="preserve">, </w:t>
      </w:r>
      <w:r w:rsidRPr="00FC20EF">
        <w:rPr>
          <w:i/>
          <w:lang w:eastAsia="en-CA"/>
        </w:rPr>
        <w:t>inter alia</w:t>
      </w:r>
      <w:r w:rsidRPr="00FC20EF">
        <w:rPr>
          <w:lang w:eastAsia="en-CA"/>
        </w:rPr>
        <w:t xml:space="preserve">, of the report of the World Business Council for Sustainable Development on “Biodiversity and ecosystem services scaling up business solutions”, </w:t>
      </w:r>
    </w:p>
    <w:p w14:paraId="30BD2C3A" w14:textId="77777777" w:rsidR="00673DA6" w:rsidRPr="00FC20EF" w:rsidRDefault="00673DA6" w:rsidP="00673DA6">
      <w:pPr>
        <w:spacing w:before="120" w:after="120"/>
        <w:ind w:firstLine="660"/>
      </w:pPr>
      <w:r w:rsidRPr="00FC20EF">
        <w:rPr>
          <w:i/>
          <w:iCs/>
        </w:rPr>
        <w:t xml:space="preserve">Further taking note </w:t>
      </w:r>
      <w:r w:rsidRPr="00FC20EF">
        <w:rPr>
          <w:iCs/>
        </w:rPr>
        <w:t xml:space="preserve">of </w:t>
      </w:r>
      <w:r w:rsidRPr="00FC20EF">
        <w:t>the work of the various voluntary standards and certification bodies,</w:t>
      </w:r>
    </w:p>
    <w:p w14:paraId="645684E2" w14:textId="77777777" w:rsidR="00673DA6" w:rsidRPr="00FC20EF" w:rsidRDefault="00673DA6" w:rsidP="00673DA6">
      <w:pPr>
        <w:spacing w:before="120" w:after="120"/>
        <w:ind w:firstLine="660"/>
      </w:pPr>
      <w:r w:rsidRPr="00FC20EF">
        <w:rPr>
          <w:i/>
        </w:rPr>
        <w:t>Noting</w:t>
      </w:r>
      <w:r w:rsidRPr="00FC20EF">
        <w:t xml:space="preserve"> resolution XI.20, adopted by the Conference of the Contracting Parties to the Ramsar Convention on Wetlands at its eleventh meeting, on promoting sustainable investment by the public and private sectors to ensure the maintenance of the benefits people and nature gain from wetlands,</w:t>
      </w:r>
    </w:p>
    <w:p w14:paraId="6634CDCE" w14:textId="77777777" w:rsidR="00673DA6" w:rsidRPr="00FC20EF" w:rsidRDefault="00673DA6" w:rsidP="00673DA6">
      <w:pPr>
        <w:ind w:firstLine="660"/>
        <w:rPr>
          <w:rFonts w:eastAsia="Calibri"/>
          <w:i/>
        </w:rPr>
      </w:pPr>
      <w:r w:rsidRPr="00FC20EF">
        <w:rPr>
          <w:rFonts w:eastAsia="Calibri"/>
          <w:i/>
        </w:rPr>
        <w:t>Noting also</w:t>
      </w:r>
      <w:r w:rsidRPr="00FC20EF">
        <w:rPr>
          <w:rFonts w:eastAsia="Calibri"/>
        </w:rPr>
        <w:t xml:space="preserve"> the links between biodiversity and other aspects of sustainable development and the importance of emphasizing the responsibility of business to take action to address biodiversity loss,</w:t>
      </w:r>
    </w:p>
    <w:p w14:paraId="12C853C5" w14:textId="77777777" w:rsidR="00673DA6" w:rsidRPr="00FC20EF" w:rsidRDefault="00673DA6" w:rsidP="00673DA6">
      <w:pPr>
        <w:rPr>
          <w:rFonts w:eastAsia="Calibri"/>
          <w:i/>
        </w:rPr>
      </w:pPr>
    </w:p>
    <w:p w14:paraId="2A4270AE" w14:textId="77777777" w:rsidR="00673DA6" w:rsidRPr="00FC20EF" w:rsidRDefault="00673DA6" w:rsidP="00673DA6">
      <w:pPr>
        <w:ind w:firstLine="660"/>
        <w:rPr>
          <w:rFonts w:eastAsia="Calibri"/>
        </w:rPr>
      </w:pPr>
      <w:r w:rsidRPr="00FC20EF">
        <w:rPr>
          <w:rFonts w:eastAsia="Calibri"/>
          <w:i/>
        </w:rPr>
        <w:t>Recalling</w:t>
      </w:r>
      <w:r w:rsidRPr="00FC20EF">
        <w:rPr>
          <w:rFonts w:eastAsia="Calibri"/>
        </w:rPr>
        <w:t xml:space="preserve"> the agreement reached in the outcome document of the </w:t>
      </w:r>
      <w:r w:rsidRPr="00FC20EF">
        <w:rPr>
          <w:rFonts w:eastAsia="Calibri"/>
          <w:lang w:val="es-ES"/>
        </w:rPr>
        <w:t>United Nations Conference on Sustainable Development</w:t>
      </w:r>
      <w:r w:rsidRPr="00FC20EF">
        <w:rPr>
          <w:rFonts w:eastAsia="Calibri"/>
        </w:rPr>
        <w:t xml:space="preserve"> (Rio+20) as an important document for the engagement of business, including inter alia, paragraphs 46, 47, and 58</w:t>
      </w:r>
      <w:r w:rsidR="00622F4C" w:rsidRPr="00FC20EF">
        <w:rPr>
          <w:rFonts w:eastAsia="Calibri"/>
        </w:rPr>
        <w:t>,</w:t>
      </w:r>
    </w:p>
    <w:p w14:paraId="51E97AF5" w14:textId="77777777" w:rsidR="00673DA6" w:rsidRPr="00FC20EF" w:rsidRDefault="00673DA6" w:rsidP="00673DA6">
      <w:pPr>
        <w:spacing w:before="120" w:after="120"/>
        <w:ind w:firstLine="660"/>
        <w:rPr>
          <w:lang w:val="en-US"/>
        </w:rPr>
      </w:pPr>
      <w:r w:rsidRPr="00FC20EF">
        <w:rPr>
          <w:i/>
          <w:lang w:val="en-US"/>
        </w:rPr>
        <w:t>Recognizing</w:t>
      </w:r>
      <w:r w:rsidRPr="00FC20EF">
        <w:rPr>
          <w:lang w:val="en-US"/>
        </w:rPr>
        <w:t xml:space="preserve"> the importance of continuing to call upon businesses to embrace and act upon the overall goals of the Convention and its Protocols</w:t>
      </w:r>
      <w:r w:rsidRPr="00FC20EF">
        <w:rPr>
          <w:lang w:val="en-US" w:eastAsia="ja-JP"/>
        </w:rPr>
        <w:t>, to h</w:t>
      </w:r>
      <w:r w:rsidRPr="00FC20EF">
        <w:rPr>
          <w:lang w:val="en-US"/>
        </w:rPr>
        <w:t xml:space="preserve">elp them understand and implement the Aichi Biodiversity Targets, and to help them understand how biodiversity fits into the overall sustainable development </w:t>
      </w:r>
      <w:r w:rsidRPr="00FC20EF">
        <w:rPr>
          <w:color w:val="000000"/>
          <w:lang w:val="en-US" w:eastAsia="ja-JP"/>
        </w:rPr>
        <w:t>agenda</w:t>
      </w:r>
      <w:r w:rsidRPr="00FC20EF">
        <w:rPr>
          <w:lang w:val="en-US"/>
        </w:rPr>
        <w:t>,</w:t>
      </w:r>
    </w:p>
    <w:p w14:paraId="051EE83E" w14:textId="77777777" w:rsidR="00673DA6" w:rsidRPr="00FC20EF" w:rsidRDefault="00673DA6" w:rsidP="00673DA6">
      <w:pPr>
        <w:spacing w:before="120" w:after="120"/>
        <w:ind w:firstLine="660"/>
        <w:rPr>
          <w:color w:val="000000"/>
          <w:lang w:val="en-US"/>
        </w:rPr>
      </w:pPr>
      <w:r w:rsidRPr="00FC20EF">
        <w:rPr>
          <w:color w:val="000000"/>
          <w:lang w:val="en-US" w:eastAsia="ja-JP"/>
        </w:rPr>
        <w:t>1.</w:t>
      </w:r>
      <w:r w:rsidRPr="00FC20EF">
        <w:rPr>
          <w:color w:val="000000"/>
          <w:lang w:val="en-US" w:eastAsia="ja-JP"/>
        </w:rPr>
        <w:tab/>
      </w:r>
      <w:r w:rsidRPr="00FC20EF">
        <w:rPr>
          <w:i/>
          <w:color w:val="000000"/>
          <w:lang w:val="en-US" w:eastAsia="ja-JP"/>
        </w:rPr>
        <w:t>Calls upon</w:t>
      </w:r>
      <w:r w:rsidRPr="00FC20EF">
        <w:rPr>
          <w:color w:val="000000"/>
          <w:lang w:val="en-US" w:eastAsia="ja-JP"/>
        </w:rPr>
        <w:t xml:space="preserve"> businesses to continue </w:t>
      </w:r>
      <w:r w:rsidRPr="00FC20EF">
        <w:rPr>
          <w:color w:val="000000"/>
          <w:lang w:val="en-US"/>
        </w:rPr>
        <w:t xml:space="preserve">liaising with national governments, civil society organizations, academia and other stakeholders to formulate relevant actions for biodiversity conservation and for the sustainable use of its components and ecosystem services and for the fair and equitable sharing of benefits arising from the </w:t>
      </w:r>
      <w:r w:rsidRPr="00FC20EF">
        <w:rPr>
          <w:color w:val="000000"/>
          <w:lang w:val="en-US" w:eastAsia="ja-JP"/>
        </w:rPr>
        <w:t>utilization</w:t>
      </w:r>
      <w:r w:rsidRPr="00FC20EF">
        <w:rPr>
          <w:color w:val="000000"/>
          <w:lang w:val="en-US"/>
        </w:rPr>
        <w:t xml:space="preserve"> of genetic resources that are aligned with the Strategic Plan for Biodiversity 2011-2020 and the Aichi </w:t>
      </w:r>
      <w:r w:rsidRPr="00FC20EF">
        <w:rPr>
          <w:color w:val="000000"/>
          <w:lang w:val="en-US" w:eastAsia="ja-JP"/>
        </w:rPr>
        <w:t xml:space="preserve">Biodiversity </w:t>
      </w:r>
      <w:r w:rsidRPr="00FC20EF">
        <w:rPr>
          <w:color w:val="000000"/>
          <w:lang w:val="en-US"/>
        </w:rPr>
        <w:t>Targets, in accordance with nationally defined priorities and national conditions;</w:t>
      </w:r>
    </w:p>
    <w:p w14:paraId="0DC040D5" w14:textId="77777777" w:rsidR="00673DA6" w:rsidRPr="00FC20EF" w:rsidRDefault="00673DA6" w:rsidP="00673DA6">
      <w:pPr>
        <w:spacing w:before="120" w:after="120"/>
        <w:ind w:firstLine="660"/>
        <w:rPr>
          <w:color w:val="000000"/>
          <w:lang w:val="en-US" w:eastAsia="ja-JP"/>
        </w:rPr>
      </w:pPr>
      <w:r w:rsidRPr="00FC20EF">
        <w:rPr>
          <w:color w:val="000000"/>
          <w:lang w:val="en-US"/>
        </w:rPr>
        <w:t>2.</w:t>
      </w:r>
      <w:r w:rsidRPr="00FC20EF">
        <w:rPr>
          <w:color w:val="000000"/>
          <w:lang w:val="en-US"/>
        </w:rPr>
        <w:tab/>
      </w:r>
      <w:r w:rsidRPr="00FC20EF">
        <w:rPr>
          <w:i/>
          <w:color w:val="000000"/>
          <w:lang w:val="en-US"/>
        </w:rPr>
        <w:t>Also calls upon</w:t>
      </w:r>
      <w:r w:rsidRPr="00FC20EF">
        <w:rPr>
          <w:color w:val="000000"/>
          <w:lang w:val="en-US"/>
        </w:rPr>
        <w:t xml:space="preserve"> </w:t>
      </w:r>
      <w:r w:rsidRPr="00FC20EF">
        <w:rPr>
          <w:color w:val="000000"/>
          <w:lang w:val="en-US" w:eastAsia="ja-JP"/>
        </w:rPr>
        <w:t>businesses</w:t>
      </w:r>
      <w:r w:rsidRPr="00FC20EF">
        <w:rPr>
          <w:color w:val="000000"/>
          <w:lang w:val="en-US"/>
        </w:rPr>
        <w:t xml:space="preserve"> to consider the revised 2012 International Finance Corporation Performance Standards;</w:t>
      </w:r>
    </w:p>
    <w:p w14:paraId="2383E899" w14:textId="77777777" w:rsidR="00673DA6" w:rsidRPr="00FC20EF" w:rsidRDefault="00673DA6" w:rsidP="003B0246">
      <w:pPr>
        <w:keepNext/>
        <w:spacing w:before="120" w:after="120"/>
        <w:ind w:firstLine="658"/>
        <w:rPr>
          <w:lang w:val="en-US"/>
        </w:rPr>
      </w:pPr>
      <w:r w:rsidRPr="00FC20EF">
        <w:rPr>
          <w:color w:val="000000"/>
          <w:lang w:val="en-US" w:eastAsia="ja-JP"/>
        </w:rPr>
        <w:lastRenderedPageBreak/>
        <w:t>3.</w:t>
      </w:r>
      <w:r w:rsidRPr="00FC20EF">
        <w:rPr>
          <w:color w:val="000000"/>
          <w:lang w:val="en-US" w:eastAsia="ja-JP"/>
        </w:rPr>
        <w:tab/>
      </w:r>
      <w:r w:rsidRPr="00FC20EF">
        <w:rPr>
          <w:i/>
          <w:color w:val="000000"/>
          <w:lang w:val="en-US" w:eastAsia="ja-JP"/>
        </w:rPr>
        <w:t>Invites</w:t>
      </w:r>
      <w:r w:rsidRPr="00FC20EF">
        <w:rPr>
          <w:b/>
          <w:color w:val="000000"/>
          <w:lang w:val="en-US" w:eastAsia="ja-JP"/>
        </w:rPr>
        <w:t xml:space="preserve"> </w:t>
      </w:r>
      <w:r w:rsidRPr="00FC20EF">
        <w:rPr>
          <w:color w:val="000000"/>
          <w:lang w:val="en-US" w:eastAsia="ja-JP"/>
        </w:rPr>
        <w:t>Parties to</w:t>
      </w:r>
      <w:r w:rsidRPr="00FC20EF">
        <w:rPr>
          <w:lang w:val="en-US"/>
        </w:rPr>
        <w:t>:</w:t>
      </w:r>
    </w:p>
    <w:p w14:paraId="167EF86C" w14:textId="77777777" w:rsidR="00673DA6" w:rsidRPr="00FC20EF" w:rsidRDefault="00673DA6" w:rsidP="00673DA6">
      <w:pPr>
        <w:pStyle w:val="BodyText"/>
        <w:ind w:firstLine="709"/>
        <w:rPr>
          <w:lang w:val="en-US"/>
        </w:rPr>
      </w:pPr>
      <w:r w:rsidRPr="00FC20EF">
        <w:rPr>
          <w:lang w:val="en-US"/>
        </w:rPr>
        <w:t>(a)</w:t>
      </w:r>
      <w:r w:rsidRPr="00FC20EF">
        <w:rPr>
          <w:lang w:val="en-US"/>
        </w:rPr>
        <w:tab/>
        <w:t>Consider promoting the integration of biodiversity and ecosystem services values into private sector activities, including large and publically listed companies, taking into account the findings and recommendations of the TEEB for Business Report and the work undertaken within the framework of national ecosystem assessments, and taking into consideration the needs and circumstances of small and medium-sized enterprises, in particular in developing countries and countries with economies in transition;</w:t>
      </w:r>
    </w:p>
    <w:p w14:paraId="200CFB9D" w14:textId="77777777" w:rsidR="00673DA6" w:rsidRPr="00FC20EF" w:rsidRDefault="00673DA6" w:rsidP="00673DA6">
      <w:pPr>
        <w:pStyle w:val="BodyText"/>
        <w:ind w:firstLine="709"/>
        <w:rPr>
          <w:lang w:val="en-US"/>
        </w:rPr>
      </w:pPr>
      <w:r w:rsidRPr="00FC20EF">
        <w:rPr>
          <w:lang w:val="en-US"/>
        </w:rPr>
        <w:t xml:space="preserve">(b) </w:t>
      </w:r>
      <w:r w:rsidRPr="00FC20EF">
        <w:rPr>
          <w:lang w:val="en-US"/>
        </w:rPr>
        <w:tab/>
        <w:t>Ratify and implement the Nagoya Protocol on Access to Genetic Resources and the Fair and Equitable Sharing of Benefits Arising from their Utilization in order to establish legal certainty and transparency for providers and users of genetic resources;</w:t>
      </w:r>
    </w:p>
    <w:p w14:paraId="2D1D683D" w14:textId="77777777" w:rsidR="00673DA6" w:rsidRPr="00FC20EF" w:rsidRDefault="00673DA6" w:rsidP="00673DA6">
      <w:pPr>
        <w:pStyle w:val="BodyText"/>
        <w:ind w:firstLine="709"/>
        <w:rPr>
          <w:lang w:val="en-US"/>
        </w:rPr>
      </w:pPr>
      <w:r w:rsidRPr="00FC20EF">
        <w:rPr>
          <w:lang w:val="en-US"/>
        </w:rPr>
        <w:t>(c)</w:t>
      </w:r>
      <w:r w:rsidRPr="00FC20EF">
        <w:rPr>
          <w:lang w:val="en-US"/>
        </w:rPr>
        <w:tab/>
        <w:t>Consider, according to priorities and national circumstances, policies and legislation that halt biodiversity loss and reduce incentives, including subsidies, that are harmful to biodiversity or have biodiversity impacts, taking into account the needs and circumstances of developing countries and those with economies in transition;</w:t>
      </w:r>
    </w:p>
    <w:p w14:paraId="5C34BA75" w14:textId="77777777" w:rsidR="00673DA6" w:rsidRPr="00FC20EF" w:rsidRDefault="00673DA6" w:rsidP="00673DA6">
      <w:pPr>
        <w:pStyle w:val="BodyText"/>
        <w:ind w:firstLine="709"/>
      </w:pPr>
      <w:r w:rsidRPr="00FC20EF">
        <w:t>(d)</w:t>
      </w:r>
      <w:r w:rsidRPr="00FC20EF">
        <w:tab/>
        <w:t xml:space="preserve">Adopt policies that respect the goals and objectives of the Convention and the Aichi Biodiversity Targets, including for the promotion of sustainable consumption and production that incorporate effective safeguards for biodiversity, as appropriate; </w:t>
      </w:r>
    </w:p>
    <w:p w14:paraId="6DE21396" w14:textId="77777777" w:rsidR="00673DA6" w:rsidRPr="00FC20EF" w:rsidRDefault="00673DA6" w:rsidP="00673DA6">
      <w:pPr>
        <w:pStyle w:val="BodyText"/>
        <w:ind w:firstLine="709"/>
        <w:rPr>
          <w:lang w:val="en-US"/>
        </w:rPr>
      </w:pPr>
      <w:r w:rsidRPr="00FC20EF">
        <w:rPr>
          <w:lang w:val="en-US"/>
        </w:rPr>
        <w:t>(e)</w:t>
      </w:r>
      <w:r w:rsidRPr="00FC20EF">
        <w:rPr>
          <w:lang w:val="en-US"/>
        </w:rPr>
        <w:tab/>
        <w:t>Take into account, according to priorities and national circumstances, other policies that halt biodiversity loss, such as:</w:t>
      </w:r>
    </w:p>
    <w:p w14:paraId="15164FB7" w14:textId="77777777" w:rsidR="00673DA6" w:rsidRPr="00FC20EF" w:rsidRDefault="00673DA6" w:rsidP="00673DA6">
      <w:pPr>
        <w:tabs>
          <w:tab w:val="left" w:pos="2127"/>
        </w:tabs>
        <w:ind w:left="2127" w:hanging="567"/>
        <w:rPr>
          <w:lang w:val="en-US"/>
        </w:rPr>
      </w:pPr>
      <w:r w:rsidRPr="00FC20EF">
        <w:rPr>
          <w:lang w:val="en-US"/>
        </w:rPr>
        <w:t>(i)</w:t>
      </w:r>
      <w:r w:rsidRPr="00FC20EF">
        <w:rPr>
          <w:lang w:val="en-US"/>
        </w:rPr>
        <w:tab/>
        <w:t>Encouraging consideration of best practices that will help the conservation of biodiversity and the sustainable use of its components and will help businesses assess and effectively address their impact upon biodiversity and on indigenous and local communities;</w:t>
      </w:r>
    </w:p>
    <w:p w14:paraId="13FCDA74" w14:textId="77777777" w:rsidR="00673DA6" w:rsidRPr="00FC20EF" w:rsidRDefault="00673DA6" w:rsidP="00673DA6">
      <w:pPr>
        <w:tabs>
          <w:tab w:val="left" w:pos="2127"/>
        </w:tabs>
        <w:spacing w:before="120" w:after="120"/>
        <w:ind w:left="2127" w:hanging="567"/>
        <w:rPr>
          <w:lang w:val="en-US"/>
        </w:rPr>
      </w:pPr>
      <w:r w:rsidRPr="00FC20EF">
        <w:rPr>
          <w:lang w:val="en-US"/>
        </w:rPr>
        <w:t>(ii)</w:t>
      </w:r>
      <w:r w:rsidRPr="00FC20EF">
        <w:rPr>
          <w:lang w:val="en-US"/>
        </w:rPr>
        <w:tab/>
        <w:t>Encouraging and assisting with (as appropriate) the consideration of monitoring and reporting frameworks, taking into account the needs and circumstances of developing countries and countries with economies in transition;</w:t>
      </w:r>
    </w:p>
    <w:p w14:paraId="665545BE" w14:textId="77777777" w:rsidR="00673DA6" w:rsidRPr="00FC20EF" w:rsidRDefault="00673DA6" w:rsidP="00673DA6">
      <w:pPr>
        <w:tabs>
          <w:tab w:val="left" w:pos="2127"/>
        </w:tabs>
        <w:spacing w:before="120" w:after="120"/>
        <w:ind w:left="2127" w:hanging="567"/>
        <w:rPr>
          <w:lang w:val="en-US"/>
        </w:rPr>
      </w:pPr>
      <w:r w:rsidRPr="00FC20EF">
        <w:rPr>
          <w:lang w:val="en-US"/>
        </w:rPr>
        <w:t>(iii)</w:t>
      </w:r>
      <w:r w:rsidRPr="00FC20EF">
        <w:rPr>
          <w:lang w:val="en-US"/>
        </w:rPr>
        <w:tab/>
        <w:t>Reducing incentives, including subsidies, that are harmful to biodiversity, in accordance with decision X/44;</w:t>
      </w:r>
    </w:p>
    <w:p w14:paraId="70616D4D" w14:textId="77777777" w:rsidR="00673DA6" w:rsidRPr="00FC20EF" w:rsidRDefault="00673DA6" w:rsidP="00673DA6">
      <w:pPr>
        <w:spacing w:before="120" w:after="120"/>
        <w:ind w:firstLine="660"/>
        <w:rPr>
          <w:lang w:val="en-US"/>
        </w:rPr>
      </w:pPr>
      <w:r w:rsidRPr="00FC20EF">
        <w:rPr>
          <w:lang w:val="en-US"/>
        </w:rPr>
        <w:t xml:space="preserve">(f) </w:t>
      </w:r>
      <w:r w:rsidRPr="00FC20EF">
        <w:rPr>
          <w:lang w:val="en-US"/>
        </w:rPr>
        <w:tab/>
        <w:t>Review and, where possible, revise strategies for communicating biodiversity agendas and policies, particularly national biodiversity strategies and action plans, to business, taking into account their interests and aspirations, such as those expressed through their corporate social responsibility programmes, in order to ensure a greater contribution from the private sector to implementing the Convention and the Strategic Plan for Biodiversity 2011-2020;</w:t>
      </w:r>
    </w:p>
    <w:p w14:paraId="64AB16A9" w14:textId="77777777" w:rsidR="00673DA6" w:rsidRPr="00FC20EF" w:rsidRDefault="00673DA6" w:rsidP="00673DA6">
      <w:pPr>
        <w:spacing w:before="120" w:after="120"/>
        <w:ind w:firstLine="660"/>
        <w:rPr>
          <w:lang w:val="en-US"/>
        </w:rPr>
      </w:pPr>
      <w:r w:rsidRPr="00FC20EF">
        <w:rPr>
          <w:lang w:val="en-US"/>
        </w:rPr>
        <w:t>(g)</w:t>
      </w:r>
      <w:r w:rsidRPr="00FC20EF">
        <w:rPr>
          <w:lang w:val="en-US"/>
        </w:rPr>
        <w:tab/>
        <w:t xml:space="preserve">Actively support relevant capacity-building in developing countries, and help those Parties develop policy measures and guidance to assist businesses in improving their biodiversity-friendly sustainable development strategies and participating in the implementation of the Convention and the Aichi Biodiversity Targets; </w:t>
      </w:r>
    </w:p>
    <w:p w14:paraId="12913C9F" w14:textId="77777777" w:rsidR="00004123" w:rsidRPr="00FC20EF" w:rsidRDefault="00004123" w:rsidP="00673DA6">
      <w:pPr>
        <w:spacing w:before="120" w:after="120"/>
        <w:ind w:firstLine="660"/>
        <w:rPr>
          <w:lang w:val="en-US"/>
        </w:rPr>
        <w:sectPr w:rsidR="00004123" w:rsidRPr="00FC20EF" w:rsidSect="00EE080C">
          <w:footerReference w:type="even" r:id="rId15"/>
          <w:footnotePr>
            <w:numFmt w:val="chicago"/>
          </w:footnotePr>
          <w:type w:val="continuous"/>
          <w:pgSz w:w="12240" w:h="15840" w:code="1"/>
          <w:pgMar w:top="1021" w:right="1440" w:bottom="1134" w:left="1440" w:header="720" w:footer="720" w:gutter="0"/>
          <w:cols w:space="720"/>
          <w:noEndnote/>
          <w:docGrid w:linePitch="299"/>
        </w:sectPr>
      </w:pPr>
    </w:p>
    <w:p w14:paraId="68CF5077" w14:textId="77777777" w:rsidR="00673DA6" w:rsidRPr="00FC20EF" w:rsidRDefault="00673DA6" w:rsidP="00673DA6">
      <w:pPr>
        <w:spacing w:before="120" w:after="120"/>
        <w:ind w:firstLine="660"/>
        <w:rPr>
          <w:b/>
          <w:lang w:val="en-US"/>
        </w:rPr>
      </w:pPr>
      <w:r w:rsidRPr="00FC20EF">
        <w:rPr>
          <w:lang w:val="en-US"/>
        </w:rPr>
        <w:t>4.</w:t>
      </w:r>
      <w:r w:rsidRPr="00FC20EF">
        <w:rPr>
          <w:lang w:val="en-US"/>
        </w:rPr>
        <w:tab/>
      </w:r>
      <w:r w:rsidRPr="00FC20EF">
        <w:rPr>
          <w:i/>
          <w:lang w:val="en-US"/>
        </w:rPr>
        <w:t>Encourages</w:t>
      </w:r>
      <w:r w:rsidRPr="00FC20EF">
        <w:rPr>
          <w:lang w:val="en-US"/>
        </w:rPr>
        <w:t xml:space="preserve"> </w:t>
      </w:r>
      <w:r w:rsidRPr="00FC20EF">
        <w:rPr>
          <w:color w:val="000000"/>
          <w:lang w:val="en-US" w:eastAsia="ja-JP"/>
        </w:rPr>
        <w:t>businesses, including publically listed and large companies, to</w:t>
      </w:r>
      <w:r w:rsidRPr="00FC20EF">
        <w:rPr>
          <w:lang w:val="en-US"/>
        </w:rPr>
        <w:t>:</w:t>
      </w:r>
    </w:p>
    <w:p w14:paraId="744EC19D" w14:textId="77777777" w:rsidR="00673DA6" w:rsidRPr="00FC20EF" w:rsidRDefault="00673DA6" w:rsidP="00673DA6">
      <w:pPr>
        <w:pStyle w:val="BodyText"/>
        <w:ind w:firstLine="709"/>
        <w:rPr>
          <w:lang w:val="en-US"/>
        </w:rPr>
      </w:pPr>
      <w:r w:rsidRPr="00FC20EF">
        <w:rPr>
          <w:lang w:val="en-US"/>
        </w:rPr>
        <w:t>(a)</w:t>
      </w:r>
      <w:r w:rsidRPr="00FC20EF">
        <w:rPr>
          <w:lang w:val="en-US"/>
        </w:rPr>
        <w:tab/>
        <w:t>Continue to take actions which would be instrumental to implementing the Strategic Plan for Biodiversity 2011-2020 and the Aichi Biodiversity Targets, in accordance with decision X/2 and national policies;</w:t>
      </w:r>
    </w:p>
    <w:p w14:paraId="0C66A2D1" w14:textId="77777777" w:rsidR="00673DA6" w:rsidRPr="00FC20EF" w:rsidRDefault="00673DA6" w:rsidP="00673DA6">
      <w:pPr>
        <w:pStyle w:val="BodyText"/>
        <w:ind w:firstLine="709"/>
        <w:rPr>
          <w:lang w:val="en-US"/>
        </w:rPr>
      </w:pPr>
      <w:r w:rsidRPr="00FC20EF">
        <w:rPr>
          <w:lang w:val="en-US"/>
        </w:rPr>
        <w:lastRenderedPageBreak/>
        <w:t>(b)</w:t>
      </w:r>
      <w:r w:rsidRPr="00FC20EF">
        <w:rPr>
          <w:lang w:val="en-US"/>
        </w:rPr>
        <w:tab/>
        <w:t>Encourage their supply chains, and other stakeholders, to report on progress made in mainstreaming the objectives of the Convention and the Aichi Biodiversity Targets, including with regard to their biodiversity strategies, policies and action plans, as appropriate;</w:t>
      </w:r>
    </w:p>
    <w:p w14:paraId="5880EC4A" w14:textId="77777777" w:rsidR="00673DA6" w:rsidRPr="00FC20EF" w:rsidRDefault="00673DA6" w:rsidP="00673DA6">
      <w:pPr>
        <w:pStyle w:val="BodyText"/>
        <w:ind w:firstLine="709"/>
        <w:rPr>
          <w:lang w:val="en-US"/>
        </w:rPr>
      </w:pPr>
      <w:r w:rsidRPr="00FC20EF">
        <w:rPr>
          <w:lang w:val="en-US"/>
        </w:rPr>
        <w:t>(c)</w:t>
      </w:r>
      <w:r w:rsidRPr="00FC20EF">
        <w:rPr>
          <w:lang w:val="en-US"/>
        </w:rPr>
        <w:tab/>
        <w:t>Analyse the impacts, dependencies, opportunities and risks of individual sectors as they relate to biodiversity and ecosystem services, in accordance with nationally defined priorities and national conditions, taking into account the findings and recommendations of the TEEB for Business Report;</w:t>
      </w:r>
    </w:p>
    <w:p w14:paraId="64F5ADD8" w14:textId="77777777" w:rsidR="00673DA6" w:rsidRPr="00FC20EF" w:rsidRDefault="00673DA6" w:rsidP="00673DA6">
      <w:pPr>
        <w:pStyle w:val="BodyText"/>
        <w:ind w:firstLine="709"/>
        <w:rPr>
          <w:lang w:val="en-US"/>
        </w:rPr>
      </w:pPr>
      <w:r w:rsidRPr="00FC20EF">
        <w:rPr>
          <w:bCs/>
          <w:lang w:val="en-US"/>
        </w:rPr>
        <w:t>(d)</w:t>
      </w:r>
      <w:r w:rsidRPr="00FC20EF">
        <w:rPr>
          <w:bCs/>
          <w:lang w:val="en-US"/>
        </w:rPr>
        <w:tab/>
        <w:t>Consider covering</w:t>
      </w:r>
      <w:r w:rsidRPr="00FC20EF">
        <w:rPr>
          <w:lang w:val="en-US"/>
        </w:rPr>
        <w:t>,</w:t>
      </w:r>
      <w:r w:rsidRPr="00FC20EF">
        <w:rPr>
          <w:bCs/>
          <w:lang w:val="en-US"/>
        </w:rPr>
        <w:t xml:space="preserve"> in their annual reports and on their corporate information platforms, the effects of their business operations on biodiversity and their reliance on ecosystem services, </w:t>
      </w:r>
      <w:r w:rsidRPr="00FC20EF">
        <w:rPr>
          <w:lang w:val="en-US"/>
        </w:rPr>
        <w:t xml:space="preserve">in accordance with nationally defined priorities and national conditions </w:t>
      </w:r>
      <w:r w:rsidRPr="00FC20EF">
        <w:rPr>
          <w:bCs/>
          <w:lang w:val="en-US"/>
        </w:rPr>
        <w:t>along their value chain;</w:t>
      </w:r>
    </w:p>
    <w:p w14:paraId="401B24F0" w14:textId="77777777" w:rsidR="00673DA6" w:rsidRPr="00FC20EF" w:rsidRDefault="00673DA6" w:rsidP="00673DA6">
      <w:pPr>
        <w:pStyle w:val="BodyText"/>
        <w:ind w:firstLine="709"/>
        <w:rPr>
          <w:lang w:val="en-US"/>
        </w:rPr>
      </w:pPr>
      <w:r w:rsidRPr="00FC20EF">
        <w:rPr>
          <w:lang w:val="en-US"/>
        </w:rPr>
        <w:t>(e)</w:t>
      </w:r>
      <w:r w:rsidRPr="00FC20EF">
        <w:rPr>
          <w:lang w:val="en-US"/>
        </w:rPr>
        <w:tab/>
        <w:t>Adopt practices and strategies that contribute to achieving the goals and objectives of the Convention and the Aichi Biodiversity Targets, as appropriate, and to consider, as appropriate, the use of voluntary standards and certification schemes that incorporate effective safeguards for biodiversity, taking into account the needs of developing countries and those with economies in transition;</w:t>
      </w:r>
    </w:p>
    <w:p w14:paraId="6C64F37C" w14:textId="77777777" w:rsidR="00673DA6" w:rsidRPr="00FC20EF" w:rsidRDefault="00673DA6" w:rsidP="00673DA6">
      <w:pPr>
        <w:pStyle w:val="BodyText"/>
        <w:ind w:firstLine="709"/>
        <w:rPr>
          <w:lang w:val="en-US"/>
        </w:rPr>
      </w:pPr>
      <w:r w:rsidRPr="00FC20EF">
        <w:rPr>
          <w:lang w:val="en-US"/>
        </w:rPr>
        <w:t>(f)</w:t>
      </w:r>
      <w:r w:rsidRPr="00FC20EF">
        <w:rPr>
          <w:lang w:val="en-US"/>
        </w:rPr>
        <w:tab/>
        <w:t>Align their investments in support of the conservation and sustainable use of biodiversity and ecosystem services;</w:t>
      </w:r>
    </w:p>
    <w:p w14:paraId="77DDD640" w14:textId="77777777" w:rsidR="00673DA6" w:rsidRPr="00FC20EF" w:rsidRDefault="00673DA6" w:rsidP="00673DA6">
      <w:pPr>
        <w:pStyle w:val="BodyText"/>
        <w:ind w:firstLine="709"/>
        <w:rPr>
          <w:lang w:val="en-US"/>
        </w:rPr>
      </w:pPr>
      <w:r w:rsidRPr="00FC20EF">
        <w:rPr>
          <w:lang w:val="en-US"/>
        </w:rPr>
        <w:t>(g)</w:t>
      </w:r>
      <w:r w:rsidRPr="00FC20EF">
        <w:rPr>
          <w:lang w:val="en-US"/>
        </w:rPr>
        <w:tab/>
        <w:t xml:space="preserve">Continue dialogue with government on all relevant aspects of the national and international biodiversity agenda through national business and biodiversity initiatives and other means, </w:t>
      </w:r>
      <w:r w:rsidRPr="00FC20EF">
        <w:rPr>
          <w:lang w:val="en-US" w:eastAsia="ja-JP"/>
        </w:rPr>
        <w:t>so as to ensure that the impacts of business on biodiversity</w:t>
      </w:r>
      <w:r w:rsidRPr="00FC20EF">
        <w:rPr>
          <w:iCs w:val="0"/>
          <w:sz w:val="24"/>
          <w:lang w:val="en-US" w:eastAsia="ja-JP"/>
        </w:rPr>
        <w:t xml:space="preserve"> </w:t>
      </w:r>
      <w:r w:rsidRPr="00FC20EF">
        <w:rPr>
          <w:lang w:val="en-US" w:eastAsia="ja-JP"/>
        </w:rPr>
        <w:t>and ecosystem services are duly</w:t>
      </w:r>
      <w:r w:rsidRPr="00FC20EF">
        <w:rPr>
          <w:lang w:val="en-US"/>
        </w:rPr>
        <w:t xml:space="preserve"> taken into account;</w:t>
      </w:r>
    </w:p>
    <w:p w14:paraId="14715F59" w14:textId="77777777" w:rsidR="00673DA6" w:rsidRPr="00FC20EF" w:rsidRDefault="00673DA6" w:rsidP="00673DA6">
      <w:pPr>
        <w:pStyle w:val="BodyText"/>
        <w:ind w:firstLine="709"/>
        <w:rPr>
          <w:bCs/>
          <w:lang w:val="en-US"/>
        </w:rPr>
      </w:pPr>
      <w:r w:rsidRPr="00FC20EF">
        <w:rPr>
          <w:bCs/>
          <w:lang w:val="en-US"/>
        </w:rPr>
        <w:t>(h)</w:t>
      </w:r>
      <w:r w:rsidRPr="00FC20EF">
        <w:rPr>
          <w:bCs/>
          <w:lang w:val="en-US"/>
        </w:rPr>
        <w:tab/>
        <w:t>Collaborate with relevant organizations on the development of reporting standards on biodiversity;</w:t>
      </w:r>
    </w:p>
    <w:p w14:paraId="5C6383D1" w14:textId="77777777" w:rsidR="00673DA6" w:rsidRPr="00FC20EF" w:rsidRDefault="00673DA6" w:rsidP="00673DA6">
      <w:pPr>
        <w:spacing w:before="120" w:after="120"/>
        <w:ind w:firstLine="660"/>
        <w:rPr>
          <w:b/>
          <w:lang w:val="en-US"/>
        </w:rPr>
      </w:pPr>
      <w:r w:rsidRPr="00FC20EF">
        <w:rPr>
          <w:lang w:val="en-US"/>
        </w:rPr>
        <w:t>5.</w:t>
      </w:r>
      <w:r w:rsidRPr="00FC20EF">
        <w:rPr>
          <w:lang w:val="en-US"/>
        </w:rPr>
        <w:tab/>
      </w:r>
      <w:r w:rsidRPr="00FC20EF">
        <w:rPr>
          <w:i/>
          <w:lang w:val="en-US"/>
        </w:rPr>
        <w:t>Requests</w:t>
      </w:r>
      <w:r w:rsidRPr="00FC20EF">
        <w:rPr>
          <w:lang w:val="en-US"/>
        </w:rPr>
        <w:t xml:space="preserve"> the Executive Secretary, subject to the availability of resources and in collaboration with relevant organizations, to:</w:t>
      </w:r>
    </w:p>
    <w:p w14:paraId="70C4C263" w14:textId="77777777" w:rsidR="00673DA6" w:rsidRPr="00FC20EF" w:rsidRDefault="00673DA6" w:rsidP="00673DA6">
      <w:pPr>
        <w:pStyle w:val="BodyText"/>
        <w:ind w:firstLine="709"/>
      </w:pPr>
      <w:r w:rsidRPr="00FC20EF">
        <w:t>(a)</w:t>
      </w:r>
      <w:r w:rsidRPr="00FC20EF">
        <w:tab/>
        <w:t>Continue to facilitate dialogue among business, government and other stakeholders through ongoing support for national, regional and international business and biodiversity initiatives, using the Global Partnership as a framework;</w:t>
      </w:r>
    </w:p>
    <w:p w14:paraId="47624B85" w14:textId="77777777" w:rsidR="00673DA6" w:rsidRPr="00FC20EF" w:rsidRDefault="00673DA6" w:rsidP="00673DA6">
      <w:pPr>
        <w:pStyle w:val="BodyText"/>
        <w:ind w:firstLine="709"/>
      </w:pPr>
      <w:r w:rsidRPr="00FC20EF">
        <w:t>(b)</w:t>
      </w:r>
      <w:r w:rsidRPr="00FC20EF">
        <w:tab/>
        <w:t>Compile information on best practices that incorporates all three objectives of the Convention and those of its two Protocols, and facilitate the engagement of businesses, governments and other stakeholders in adopting such practices through various means, including the Global Platform on Business and Biodiversity website, newsletters and specific, targeted workshops;</w:t>
      </w:r>
    </w:p>
    <w:p w14:paraId="20F81B63" w14:textId="77777777" w:rsidR="00673DA6" w:rsidRPr="00FC20EF" w:rsidRDefault="00673DA6" w:rsidP="00673DA6">
      <w:pPr>
        <w:pStyle w:val="BodyText"/>
        <w:ind w:firstLine="709"/>
      </w:pPr>
      <w:r w:rsidRPr="00FC20EF">
        <w:t>(c)</w:t>
      </w:r>
      <w:r w:rsidRPr="00FC20EF">
        <w:tab/>
        <w:t>Continue to work with partners to further refine the analysis of the various tools and mechanisms, and thereby help businesses (including small and medium-sized enterprises) understand, assess and adopt solutions for managing biodiversity risk that are cost-effective, credible and effective;</w:t>
      </w:r>
    </w:p>
    <w:p w14:paraId="693F7848" w14:textId="77777777" w:rsidR="00673DA6" w:rsidRPr="00FC20EF" w:rsidRDefault="00673DA6" w:rsidP="00673DA6">
      <w:pPr>
        <w:ind w:firstLine="709"/>
        <w:rPr>
          <w:lang w:val="en-CA"/>
        </w:rPr>
      </w:pPr>
      <w:r w:rsidRPr="00FC20EF">
        <w:t>(d)</w:t>
      </w:r>
      <w:r w:rsidRPr="00FC20EF">
        <w:tab/>
        <w:t xml:space="preserve">Help raise awareness about the conservation of biodiversity and sustainable use of its components and the drivers of biodiversity loss by collaborating with appropriate national, regional and international partners, thereby assisting businesses (including small and medium-sized enterprises) to build capacity related to </w:t>
      </w:r>
      <w:r w:rsidRPr="00FC20EF">
        <w:rPr>
          <w:lang w:val="en-US"/>
        </w:rPr>
        <w:t>biodiversity and ecosystem services in accordance with nationally defined priorities and national circumstances, taking into account the needs of developing countries and countries with economies in transition.</w:t>
      </w:r>
    </w:p>
    <w:p w14:paraId="42F661C2" w14:textId="77777777" w:rsidR="00441F19" w:rsidRDefault="005A2590" w:rsidP="00414228">
      <w:pPr>
        <w:spacing w:before="120" w:after="120"/>
        <w:jc w:val="center"/>
      </w:pPr>
      <w:r w:rsidRPr="00FC20EF">
        <w:t>-----</w:t>
      </w:r>
    </w:p>
    <w:sectPr w:rsidR="00441F19" w:rsidSect="00EE080C">
      <w:footerReference w:type="even" r:id="rId16"/>
      <w:footnotePr>
        <w:numFmt w:val="chicago"/>
      </w:footnotePr>
      <w:type w:val="continuous"/>
      <w:pgSz w:w="12240" w:h="15840" w:code="1"/>
      <w:pgMar w:top="1021" w:right="1440" w:bottom="1134" w:left="1440" w:header="720" w:footer="720" w:gutter="0"/>
      <w:cols w:space="720"/>
      <w:noEndnote/>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96B73" w14:textId="77777777" w:rsidR="00D21D18" w:rsidRDefault="00D21D18">
      <w:r>
        <w:separator/>
      </w:r>
    </w:p>
  </w:endnote>
  <w:endnote w:type="continuationSeparator" w:id="0">
    <w:p w14:paraId="204B7D4F" w14:textId="77777777" w:rsidR="00D21D18" w:rsidRDefault="00D21D1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New Century Schoolbook Bold Ita">
    <w:panose1 w:val="020B0604020202020204"/>
    <w:charset w:val="00"/>
    <w:family w:val="roman"/>
    <w:notTrueType/>
    <w:pitch w:val="variable"/>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Times New Roman Bold">
    <w:altName w:val="Times New Roman"/>
    <w:panose1 w:val="020B0604020202020204"/>
    <w:charset w:val="00"/>
    <w:family w:val="auto"/>
    <w:pitch w:val="variable"/>
    <w:sig w:usb0="E0002AFF" w:usb1="C0007841"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Univers">
    <w:panose1 w:val="020B0503020202020204"/>
    <w:charset w:val="00"/>
    <w:family w:val="swiss"/>
    <w:pitch w:val="variable"/>
    <w:sig w:usb0="80000287" w:usb1="00000000" w:usb2="00000000" w:usb3="00000000" w:csb0="0000000F" w:csb1="00000000"/>
  </w:font>
  <w:font w:name="Courier">
    <w:panose1 w:val="02070309020205020404"/>
    <w:charset w:val="00"/>
    <w:family w:val="modern"/>
    <w:pitch w:val="fixed"/>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Angsana New">
    <w:panose1 w:val="02020603050405020304"/>
    <w:charset w:val="DE"/>
    <w:family w:val="roman"/>
    <w:pitch w:val="variable"/>
    <w:sig w:usb0="81000003" w:usb1="00000000" w:usb2="00000000" w:usb3="00000000" w:csb0="00010001" w:csb1="00000000"/>
  </w:font>
  <w:font w:name="Helvetica">
    <w:panose1 w:val="00000000000000000000"/>
    <w:charset w:val="00"/>
    <w:family w:val="auto"/>
    <w:pitch w:val="variable"/>
    <w:sig w:usb0="E00002FF" w:usb1="5000785B" w:usb2="00000000" w:usb3="00000000" w:csb0="0000019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25300" w14:textId="77777777" w:rsidR="006B069D" w:rsidRPr="00705130" w:rsidRDefault="006B069D">
    <w:pPr>
      <w:jc w:val="right"/>
      <w:rPr>
        <w:lang w:val="en-US"/>
      </w:rPr>
    </w:pPr>
    <w:r>
      <w:rPr>
        <w:lang w:val="en-US"/>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B860CC" w14:textId="77777777" w:rsidR="00D17930" w:rsidRPr="00351772" w:rsidRDefault="00351772" w:rsidP="00351772">
    <w:pPr>
      <w:jc w:val="right"/>
      <w:rPr>
        <w:lang w:val="en-US"/>
      </w:rPr>
    </w:pPr>
    <w:r>
      <w:rPr>
        <w:lang w:val="en-US"/>
      </w:rPr>
      <w: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D8AB5" w14:textId="77777777" w:rsidR="00351772" w:rsidRDefault="00351772" w:rsidP="00EE080C">
    <w:pPr>
      <w:pStyle w:val="Footer"/>
      <w:spacing w:after="120"/>
    </w:pPr>
    <w:r>
      <w:t>/…</w:t>
    </w:r>
  </w:p>
  <w:p w14:paraId="005F37D8" w14:textId="77777777" w:rsidR="00351772" w:rsidRDefault="00882B6B" w:rsidP="00351772">
    <w:r>
      <w:rPr>
        <w:noProof/>
        <w:lang w:val="en-CA" w:eastAsia="en-CA"/>
      </w:rPr>
      <mc:AlternateContent>
        <mc:Choice Requires="wps">
          <w:drawing>
            <wp:anchor distT="0" distB="0" distL="114300" distR="114300" simplePos="0" relativeHeight="251657728" behindDoc="0" locked="0" layoutInCell="1" allowOverlap="1" wp14:anchorId="04C260BB" wp14:editId="30059AFC">
              <wp:simplePos x="0" y="0"/>
              <wp:positionH relativeFrom="column">
                <wp:posOffset>0</wp:posOffset>
              </wp:positionH>
              <wp:positionV relativeFrom="paragraph">
                <wp:posOffset>2540</wp:posOffset>
              </wp:positionV>
              <wp:extent cx="5943600" cy="534035"/>
              <wp:effectExtent l="12700" t="12700" r="12700" b="12065"/>
              <wp:wrapNone/>
              <wp:docPr id="794595944"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943600" cy="534035"/>
                      </a:xfrm>
                      <a:prstGeom prst="rect">
                        <a:avLst/>
                      </a:prstGeom>
                      <a:solidFill>
                        <a:srgbClr val="FFFFFF"/>
                      </a:solidFill>
                      <a:ln w="38100">
                        <a:solidFill>
                          <a:srgbClr val="000000"/>
                        </a:solidFill>
                        <a:miter lim="800000"/>
                        <a:headEnd/>
                        <a:tailEnd/>
                      </a:ln>
                      <a:effectLst/>
                      <a:extLst>
                        <a:ext uri="{AF507438-7753-43E0-B8FC-AC1667EBCBE1}">
                          <a14:hiddenEffects xmlns:a14="http://schemas.microsoft.com/office/drawing/2010/main">
                            <a:effectLst>
                              <a:outerShdw dist="35921" dir="2700000" algn="ctr" rotWithShape="0">
                                <a:srgbClr val="808080"/>
                              </a:outerShdw>
                            </a:effectLst>
                          </a14:hiddenEffects>
                        </a:ext>
                      </a:extLst>
                    </wps:spPr>
                    <wps:txbx>
                      <w:txbxContent>
                        <w:p w14:paraId="62178019"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A9A3505" w14:textId="77777777" w:rsidR="00351772" w:rsidRPr="00210687" w:rsidRDefault="00351772" w:rsidP="00351772"/>
                      </w:txbxContent>
                    </wps:txbx>
                    <wps:bodyPr rot="0" vert="horz" wrap="square" lIns="36000" tIns="36000" rIns="36000" bIns="3600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04C260BB" id="Rectangle 6" o:spid="_x0000_s1026" style="position:absolute;left:0;text-align:left;margin-left:0;margin-top:.2pt;width:468pt;height:42.0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" strokeweight="3pt">
              <v:path arrowok="t"/>
              <v:textbox inset="1mm,1mm,1mm,1mm">
                <w:txbxContent>
                  <w:p w14:paraId="62178019" w14:textId="77777777" w:rsidR="00351772" w:rsidRPr="00E93EC3" w:rsidRDefault="00351772" w:rsidP="00351772">
                    <w:pPr>
                      <w:rPr>
                        <w:sz w:val="18"/>
                        <w:szCs w:val="18"/>
                      </w:rPr>
                    </w:pPr>
                    <w:r w:rsidRPr="00E93EC3">
                      <w:rPr>
                        <w:sz w:val="18"/>
                        <w:szCs w:val="18"/>
                      </w:rPr>
                      <w:t xml:space="preserve">In order to </w:t>
                    </w:r>
                    <w:r>
                      <w:rPr>
                        <w:sz w:val="18"/>
                        <w:szCs w:val="18"/>
                      </w:rPr>
                      <w:t xml:space="preserve">minimize </w:t>
                    </w:r>
                    <w:r w:rsidRPr="00E93EC3">
                      <w:rPr>
                        <w:sz w:val="18"/>
                        <w:szCs w:val="18"/>
                      </w:rPr>
                      <w:t xml:space="preserve">the environmental impacts of </w:t>
                    </w:r>
                    <w:r>
                      <w:rPr>
                        <w:sz w:val="18"/>
                        <w:szCs w:val="18"/>
                      </w:rPr>
                      <w:t xml:space="preserve">the Secretariat’s </w:t>
                    </w:r>
                    <w:r w:rsidRPr="00E93EC3">
                      <w:rPr>
                        <w:sz w:val="18"/>
                        <w:szCs w:val="18"/>
                      </w:rPr>
                      <w:t xml:space="preserve">processes, and to contribute to the Secretary-General’s initiative </w:t>
                    </w:r>
                    <w:r>
                      <w:rPr>
                        <w:sz w:val="18"/>
                        <w:szCs w:val="18"/>
                      </w:rPr>
                      <w:t>for a C-Neutral UN</w:t>
                    </w:r>
                    <w:r w:rsidRPr="00E93EC3">
                      <w:rPr>
                        <w:sz w:val="18"/>
                        <w:szCs w:val="18"/>
                      </w:rPr>
                      <w:t>, this document is printed in limited number</w:t>
                    </w:r>
                    <w:r>
                      <w:rPr>
                        <w:sz w:val="18"/>
                        <w:szCs w:val="18"/>
                      </w:rPr>
                      <w:t>s</w:t>
                    </w:r>
                    <w:r w:rsidRPr="00E93EC3">
                      <w:rPr>
                        <w:sz w:val="18"/>
                        <w:szCs w:val="18"/>
                      </w:rPr>
                      <w:t>.  Delegates are kindly requested to bring their copies to meetings and not to request additional copies.</w:t>
                    </w:r>
                  </w:p>
                  <w:p w14:paraId="3A9A3505" w14:textId="77777777" w:rsidR="00351772" w:rsidRPr="00210687" w:rsidRDefault="00351772" w:rsidP="00351772"/>
                </w:txbxContent>
              </v:textbox>
            </v:rect>
          </w:pict>
        </mc:Fallback>
      </mc:AlternateContent>
    </w:r>
  </w:p>
  <w:p w14:paraId="5FEE1722" w14:textId="77777777" w:rsidR="00351772" w:rsidRDefault="00351772" w:rsidP="00351772">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41B065" w14:textId="77777777" w:rsidR="006B069D" w:rsidRDefault="00EE080C" w:rsidP="00EE080C">
    <w:pPr>
      <w:pStyle w:val="Footer"/>
    </w:pPr>
    <w:r>
      <w:t>/…</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41376" w14:textId="77777777" w:rsidR="00004123" w:rsidRDefault="00004123" w:rsidP="00EE080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25178A" w14:textId="77777777" w:rsidR="00D21D18" w:rsidRDefault="00D21D18">
      <w:r>
        <w:separator/>
      </w:r>
    </w:p>
  </w:footnote>
  <w:footnote w:type="continuationSeparator" w:id="0">
    <w:p w14:paraId="0B5EB8EF" w14:textId="77777777" w:rsidR="00D21D18" w:rsidRDefault="00D21D1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9B4C36" w14:textId="77777777" w:rsidR="00351772" w:rsidRDefault="00EE080C" w:rsidP="00351772">
    <w:pPr>
      <w:pStyle w:val="Header"/>
    </w:pPr>
    <w:r>
      <w:t>UNEP/CBD/COP/DEC/XI/</w:t>
    </w:r>
    <w:r w:rsidR="00730B59">
      <w:t>7</w:t>
    </w:r>
  </w:p>
  <w:p w14:paraId="63C7AC06" w14:textId="77777777" w:rsidR="00351772" w:rsidRDefault="00351772" w:rsidP="00351772">
    <w:pPr>
      <w:pStyle w:val="Header"/>
    </w:pPr>
    <w:r>
      <w:t xml:space="preserve">Page </w:t>
    </w:r>
    <w:r>
      <w:fldChar w:fldCharType="begin"/>
    </w:r>
    <w:r>
      <w:instrText xml:space="preserve"> PAGE   \* MERGEFORMAT </w:instrText>
    </w:r>
    <w:r>
      <w:fldChar w:fldCharType="separate"/>
    </w:r>
    <w:r w:rsidR="006E7A1A">
      <w:rPr>
        <w:noProof/>
      </w:rPr>
      <w:t>4</w:t>
    </w:r>
    <w:r>
      <w:rPr>
        <w:noProof/>
      </w:rPr>
      <w:fldChar w:fldCharType="end"/>
    </w:r>
  </w:p>
  <w:p w14:paraId="7E1F5E68" w14:textId="77777777" w:rsidR="00D17930" w:rsidRDefault="00D17930">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A539B1" w14:textId="77777777" w:rsidR="00EE080C" w:rsidRDefault="00351772" w:rsidP="00EE080C">
    <w:pPr>
      <w:pStyle w:val="Header"/>
      <w:ind w:left="6600"/>
      <w:jc w:val="left"/>
    </w:pPr>
    <w:r>
      <w:t>UNEP/CBD/</w:t>
    </w:r>
    <w:r w:rsidR="00EE080C">
      <w:t>COP/DEC/XI/</w:t>
    </w:r>
    <w:r w:rsidR="00730B59">
      <w:t>7</w:t>
    </w:r>
  </w:p>
  <w:p w14:paraId="51A2FCA3" w14:textId="77777777" w:rsidR="00351772" w:rsidRDefault="00351772" w:rsidP="00EE080C">
    <w:pPr>
      <w:pStyle w:val="Header"/>
      <w:ind w:left="6600"/>
      <w:jc w:val="left"/>
    </w:pPr>
    <w:r>
      <w:t xml:space="preserve">Page </w:t>
    </w:r>
    <w:r>
      <w:fldChar w:fldCharType="begin"/>
    </w:r>
    <w:r>
      <w:instrText xml:space="preserve"> PAGE   \* MERGEFORMAT </w:instrText>
    </w:r>
    <w:r>
      <w:fldChar w:fldCharType="separate"/>
    </w:r>
    <w:r w:rsidR="006E7A1A">
      <w:rPr>
        <w:noProof/>
      </w:rPr>
      <w:t>3</w:t>
    </w:r>
    <w:r>
      <w:fldChar w:fldCharType="end"/>
    </w:r>
  </w:p>
  <w:p w14:paraId="74C2E209" w14:textId="77777777" w:rsidR="00D17930" w:rsidRDefault="00D17930" w:rsidP="00EE080C">
    <w:pPr>
      <w:pStyle w:val="Header"/>
      <w:ind w:left="6600"/>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5"/>
    <w:multiLevelType w:val="singleLevel"/>
    <w:tmpl w:val="00000005"/>
    <w:name w:val="WW8Num5"/>
    <w:lvl w:ilvl="0">
      <w:start w:val="1"/>
      <w:numFmt w:val="decimal"/>
      <w:pStyle w:val="Paranum"/>
      <w:lvlText w:val="%1."/>
      <w:lvlJc w:val="left"/>
      <w:pPr>
        <w:tabs>
          <w:tab w:val="num" w:pos="360"/>
        </w:tabs>
        <w:ind w:left="0" w:firstLine="0"/>
      </w:pPr>
    </w:lvl>
  </w:abstractNum>
  <w:abstractNum w:abstractNumId="1" w15:restartNumberingAfterBreak="0">
    <w:nsid w:val="01E37FE0"/>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 w15:restartNumberingAfterBreak="0">
    <w:nsid w:val="07835F16"/>
    <w:multiLevelType w:val="hybridMultilevel"/>
    <w:tmpl w:val="306E6DC0"/>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13E43F14"/>
    <w:multiLevelType w:val="hybridMultilevel"/>
    <w:tmpl w:val="47A03808"/>
    <w:lvl w:ilvl="0" w:tplc="E0C80440">
      <w:start w:val="1"/>
      <w:numFmt w:val="lowerLetter"/>
      <w:lvlText w:val="(%1)"/>
      <w:lvlJc w:val="left"/>
      <w:pPr>
        <w:tabs>
          <w:tab w:val="num" w:pos="1249"/>
        </w:tabs>
        <w:ind w:left="-169" w:firstLine="737"/>
      </w:pPr>
      <w:rPr>
        <w:rFonts w:hint="default"/>
        <w:b w:val="0"/>
        <w:i w:val="0"/>
      </w:rPr>
    </w:lvl>
    <w:lvl w:ilvl="1" w:tplc="10090019">
      <w:start w:val="1"/>
      <w:numFmt w:val="lowerLetter"/>
      <w:lvlText w:val="%2."/>
      <w:lvlJc w:val="left"/>
      <w:pPr>
        <w:ind w:left="2520" w:hanging="360"/>
      </w:pPr>
    </w:lvl>
    <w:lvl w:ilvl="2" w:tplc="1009001B" w:tentative="1">
      <w:start w:val="1"/>
      <w:numFmt w:val="lowerRoman"/>
      <w:lvlText w:val="%3."/>
      <w:lvlJc w:val="right"/>
      <w:pPr>
        <w:ind w:left="3240" w:hanging="180"/>
      </w:pPr>
    </w:lvl>
    <w:lvl w:ilvl="3" w:tplc="1009000F" w:tentative="1">
      <w:start w:val="1"/>
      <w:numFmt w:val="decimal"/>
      <w:lvlText w:val="%4."/>
      <w:lvlJc w:val="left"/>
      <w:pPr>
        <w:ind w:left="3960" w:hanging="360"/>
      </w:pPr>
    </w:lvl>
    <w:lvl w:ilvl="4" w:tplc="10090019" w:tentative="1">
      <w:start w:val="1"/>
      <w:numFmt w:val="lowerLetter"/>
      <w:lvlText w:val="%5."/>
      <w:lvlJc w:val="left"/>
      <w:pPr>
        <w:ind w:left="4680" w:hanging="360"/>
      </w:pPr>
    </w:lvl>
    <w:lvl w:ilvl="5" w:tplc="1009001B" w:tentative="1">
      <w:start w:val="1"/>
      <w:numFmt w:val="lowerRoman"/>
      <w:lvlText w:val="%6."/>
      <w:lvlJc w:val="right"/>
      <w:pPr>
        <w:ind w:left="5400" w:hanging="180"/>
      </w:pPr>
    </w:lvl>
    <w:lvl w:ilvl="6" w:tplc="1009000F" w:tentative="1">
      <w:start w:val="1"/>
      <w:numFmt w:val="decimal"/>
      <w:lvlText w:val="%7."/>
      <w:lvlJc w:val="left"/>
      <w:pPr>
        <w:ind w:left="6120" w:hanging="360"/>
      </w:pPr>
    </w:lvl>
    <w:lvl w:ilvl="7" w:tplc="10090019" w:tentative="1">
      <w:start w:val="1"/>
      <w:numFmt w:val="lowerLetter"/>
      <w:lvlText w:val="%8."/>
      <w:lvlJc w:val="left"/>
      <w:pPr>
        <w:ind w:left="6840" w:hanging="360"/>
      </w:pPr>
    </w:lvl>
    <w:lvl w:ilvl="8" w:tplc="1009001B" w:tentative="1">
      <w:start w:val="1"/>
      <w:numFmt w:val="lowerRoman"/>
      <w:lvlText w:val="%9."/>
      <w:lvlJc w:val="right"/>
      <w:pPr>
        <w:ind w:left="7560" w:hanging="180"/>
      </w:pPr>
    </w:lvl>
  </w:abstractNum>
  <w:abstractNum w:abstractNumId="4" w15:restartNumberingAfterBreak="0">
    <w:nsid w:val="171B14AC"/>
    <w:multiLevelType w:val="hybridMultilevel"/>
    <w:tmpl w:val="5B74F8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93368E3"/>
    <w:multiLevelType w:val="hybridMultilevel"/>
    <w:tmpl w:val="B92A126C"/>
    <w:lvl w:ilvl="0" w:tplc="0409000F">
      <w:start w:val="1"/>
      <w:numFmt w:val="decimal"/>
      <w:lvlText w:val="%1."/>
      <w:lvlJc w:val="left"/>
      <w:pPr>
        <w:ind w:left="720" w:hanging="360"/>
      </w:pPr>
      <w:rPr>
        <w:rFonts w:hint="default"/>
        <w:b w:val="0"/>
        <w:i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6" w15:restartNumberingAfterBreak="0">
    <w:nsid w:val="1C28566F"/>
    <w:multiLevelType w:val="hybridMultilevel"/>
    <w:tmpl w:val="362238A6"/>
    <w:lvl w:ilvl="0" w:tplc="818076B0">
      <w:start w:val="1"/>
      <w:numFmt w:val="lowerRoman"/>
      <w:lvlText w:val="(%1)"/>
      <w:lvlJc w:val="right"/>
      <w:pPr>
        <w:ind w:left="180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D0E50B1"/>
    <w:multiLevelType w:val="hybridMultilevel"/>
    <w:tmpl w:val="B232DA50"/>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1D602D7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9" w15:restartNumberingAfterBreak="0">
    <w:nsid w:val="29026A51"/>
    <w:multiLevelType w:val="hybridMultilevel"/>
    <w:tmpl w:val="D3D403B2"/>
    <w:lvl w:ilvl="0" w:tplc="38D84618">
      <w:start w:val="4"/>
      <w:numFmt w:val="upperLetter"/>
      <w:lvlText w:val="%1."/>
      <w:lvlJc w:val="left"/>
      <w:pPr>
        <w:ind w:left="16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C92250A"/>
    <w:multiLevelType w:val="hybridMultilevel"/>
    <w:tmpl w:val="FCECA4E6"/>
    <w:lvl w:ilvl="0" w:tplc="B136D1EE">
      <w:start w:val="1"/>
      <w:numFmt w:val="decimal"/>
      <w:pStyle w:val="Numberedparagraph"/>
      <w:lvlText w:val="%1."/>
      <w:lvlJc w:val="left"/>
      <w:pPr>
        <w:tabs>
          <w:tab w:val="num" w:pos="1080"/>
        </w:tabs>
        <w:ind w:left="1080" w:hanging="360"/>
      </w:p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1" w15:restartNumberingAfterBreak="0">
    <w:nsid w:val="2D2F11A0"/>
    <w:multiLevelType w:val="hybridMultilevel"/>
    <w:tmpl w:val="8368943E"/>
    <w:lvl w:ilvl="0" w:tplc="04090003">
      <w:start w:val="1"/>
      <w:numFmt w:val="bullet"/>
      <w:pStyle w:val="list3"/>
      <w:lvlText w:val="o"/>
      <w:lvlJc w:val="left"/>
      <w:pPr>
        <w:tabs>
          <w:tab w:val="num" w:pos="720"/>
        </w:tabs>
        <w:ind w:left="720" w:hanging="360"/>
      </w:pPr>
      <w:rPr>
        <w:rFonts w:ascii="Courier New" w:hAnsi="Courier New" w:hint="default"/>
      </w:rPr>
    </w:lvl>
    <w:lvl w:ilvl="1" w:tplc="04090019">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EDB318A"/>
    <w:multiLevelType w:val="hybridMultilevel"/>
    <w:tmpl w:val="940E8760"/>
    <w:lvl w:ilvl="0" w:tplc="E266F2B0">
      <w:start w:val="1"/>
      <w:numFmt w:val="lowerLetter"/>
      <w:pStyle w:val="Heading4"/>
      <w:lvlText w:val="%1)"/>
      <w:lvlJc w:val="left"/>
      <w:pPr>
        <w:tabs>
          <w:tab w:val="num" w:pos="720"/>
        </w:tabs>
        <w:ind w:left="720" w:hanging="720"/>
      </w:pPr>
      <w:rPr>
        <w:rFonts w:ascii="Times New Roman" w:hAnsi="Times New Roman" w:hint="default"/>
        <w:b w:val="0"/>
        <w:i w:val="0"/>
        <w:sz w:val="22"/>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3" w15:restartNumberingAfterBreak="0">
    <w:nsid w:val="2F0336B8"/>
    <w:multiLevelType w:val="multilevel"/>
    <w:tmpl w:val="99BA12E0"/>
    <w:lvl w:ilvl="0">
      <w:start w:val="1"/>
      <w:numFmt w:val="upperRoman"/>
      <w:lvlText w:val="%1."/>
      <w:lvlJc w:val="left"/>
      <w:pPr>
        <w:tabs>
          <w:tab w:val="num" w:pos="720"/>
        </w:tabs>
        <w:ind w:left="0" w:firstLine="0"/>
      </w:pPr>
      <w:rPr>
        <w:rFonts w:hint="default"/>
      </w:rPr>
    </w:lvl>
    <w:lvl w:ilvl="1">
      <w:start w:val="1"/>
      <w:numFmt w:val="upperLetter"/>
      <w:lvlText w:val="%2."/>
      <w:lvlJc w:val="left"/>
      <w:pPr>
        <w:tabs>
          <w:tab w:val="num" w:pos="360"/>
        </w:tabs>
        <w:ind w:left="0" w:firstLine="0"/>
      </w:pPr>
      <w:rPr>
        <w:rFonts w:hint="default"/>
      </w:rPr>
    </w:lvl>
    <w:lvl w:ilvl="2">
      <w:start w:val="1"/>
      <w:numFmt w:val="decimal"/>
      <w:lvlText w:val="%3."/>
      <w:lvlJc w:val="left"/>
      <w:pPr>
        <w:tabs>
          <w:tab w:val="num" w:pos="360"/>
        </w:tabs>
        <w:ind w:left="0" w:firstLine="0"/>
      </w:pPr>
      <w:rPr>
        <w:rFonts w:hint="default"/>
      </w:rPr>
    </w:lvl>
    <w:lvl w:ilvl="3">
      <w:start w:val="1"/>
      <w:numFmt w:val="decimal"/>
      <w:lvlText w:val="1.%4"/>
      <w:lvlJc w:val="left"/>
      <w:pPr>
        <w:tabs>
          <w:tab w:val="num" w:pos="360"/>
        </w:tabs>
        <w:ind w:left="0" w:firstLine="0"/>
      </w:pPr>
      <w:rPr>
        <w:rFonts w:hint="default"/>
      </w:rPr>
    </w:lvl>
    <w:lvl w:ilvl="4">
      <w:start w:val="1"/>
      <w:numFmt w:val="lowerRoman"/>
      <w:pStyle w:val="Heading5"/>
      <w:lvlText w:val="(%5)"/>
      <w:lvlJc w:val="left"/>
      <w:pPr>
        <w:tabs>
          <w:tab w:val="num" w:pos="720"/>
        </w:tabs>
        <w:ind w:left="0" w:firstLine="0"/>
      </w:pPr>
      <w:rPr>
        <w:rFonts w:hint="default"/>
      </w:rPr>
    </w:lvl>
    <w:lvl w:ilvl="5">
      <w:start w:val="1"/>
      <w:numFmt w:val="lowerLetter"/>
      <w:lvlText w:val="(%6)"/>
      <w:lvlJc w:val="left"/>
      <w:pPr>
        <w:tabs>
          <w:tab w:val="num" w:pos="1080"/>
        </w:tabs>
        <w:ind w:left="720" w:firstLine="0"/>
      </w:pPr>
      <w:rPr>
        <w:rFonts w:hint="default"/>
      </w:rPr>
    </w:lvl>
    <w:lvl w:ilvl="6">
      <w:start w:val="1"/>
      <w:numFmt w:val="lowerRoman"/>
      <w:lvlText w:val="(%7)"/>
      <w:lvlJc w:val="left"/>
      <w:pPr>
        <w:tabs>
          <w:tab w:val="num" w:pos="4680"/>
        </w:tabs>
        <w:ind w:left="4320" w:firstLine="0"/>
      </w:pPr>
      <w:rPr>
        <w:rFonts w:hint="default"/>
      </w:rPr>
    </w:lvl>
    <w:lvl w:ilvl="7">
      <w:start w:val="1"/>
      <w:numFmt w:val="lowerLetter"/>
      <w:lvlText w:val="(%8)"/>
      <w:lvlJc w:val="left"/>
      <w:pPr>
        <w:tabs>
          <w:tab w:val="num" w:pos="-360"/>
        </w:tabs>
        <w:ind w:left="-720" w:firstLine="0"/>
      </w:pPr>
      <w:rPr>
        <w:rFonts w:hint="default"/>
      </w:rPr>
    </w:lvl>
    <w:lvl w:ilvl="8">
      <w:start w:val="1"/>
      <w:numFmt w:val="lowerRoman"/>
      <w:lvlText w:val="(%9)"/>
      <w:lvlJc w:val="left"/>
      <w:pPr>
        <w:tabs>
          <w:tab w:val="num" w:pos="6120"/>
        </w:tabs>
        <w:ind w:left="5760" w:firstLine="0"/>
      </w:pPr>
      <w:rPr>
        <w:rFonts w:hint="default"/>
      </w:rPr>
    </w:lvl>
  </w:abstractNum>
  <w:abstractNum w:abstractNumId="14" w15:restartNumberingAfterBreak="0">
    <w:nsid w:val="2F627756"/>
    <w:multiLevelType w:val="hybridMultilevel"/>
    <w:tmpl w:val="EF60E982"/>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5" w15:restartNumberingAfterBreak="0">
    <w:nsid w:val="32871A15"/>
    <w:multiLevelType w:val="hybridMultilevel"/>
    <w:tmpl w:val="B7BC3A72"/>
    <w:lvl w:ilvl="0" w:tplc="04090017">
      <w:start w:val="1"/>
      <w:numFmt w:val="lowerLetter"/>
      <w:lvlText w:val="%1)"/>
      <w:lvlJc w:val="left"/>
      <w:pPr>
        <w:tabs>
          <w:tab w:val="num" w:pos="720"/>
        </w:tabs>
        <w:ind w:left="720" w:hanging="360"/>
      </w:pPr>
    </w:lvl>
    <w:lvl w:ilvl="1" w:tplc="9C3AE95A">
      <w:numFmt w:val="bullet"/>
      <w:lvlText w:val="-"/>
      <w:lvlJc w:val="left"/>
      <w:pPr>
        <w:tabs>
          <w:tab w:val="num" w:pos="1500"/>
        </w:tabs>
        <w:ind w:left="1500" w:hanging="420"/>
      </w:pPr>
      <w:rPr>
        <w:rFonts w:ascii="Calibri" w:eastAsia="Calibri" w:hAnsi="Calibri" w:cs="Calibri" w:hint="default"/>
      </w:rPr>
    </w:lvl>
    <w:lvl w:ilvl="2" w:tplc="10090005">
      <w:start w:val="1"/>
      <w:numFmt w:val="bullet"/>
      <w:lvlText w:val=""/>
      <w:lvlJc w:val="left"/>
      <w:pPr>
        <w:tabs>
          <w:tab w:val="num" w:pos="2160"/>
        </w:tabs>
        <w:ind w:left="2160" w:hanging="360"/>
      </w:pPr>
      <w:rPr>
        <w:rFonts w:ascii="Wingdings" w:hAnsi="Wingdings" w:hint="default"/>
      </w:rPr>
    </w:lvl>
    <w:lvl w:ilvl="3" w:tplc="10090001">
      <w:start w:val="1"/>
      <w:numFmt w:val="bullet"/>
      <w:lvlText w:val=""/>
      <w:lvlJc w:val="left"/>
      <w:pPr>
        <w:tabs>
          <w:tab w:val="num" w:pos="2880"/>
        </w:tabs>
        <w:ind w:left="2880" w:hanging="360"/>
      </w:pPr>
      <w:rPr>
        <w:rFonts w:ascii="Symbol" w:hAnsi="Symbol" w:hint="default"/>
      </w:rPr>
    </w:lvl>
    <w:lvl w:ilvl="4" w:tplc="10090003">
      <w:start w:val="1"/>
      <w:numFmt w:val="bullet"/>
      <w:lvlText w:val="o"/>
      <w:lvlJc w:val="left"/>
      <w:pPr>
        <w:tabs>
          <w:tab w:val="num" w:pos="3600"/>
        </w:tabs>
        <w:ind w:left="3600" w:hanging="360"/>
      </w:pPr>
      <w:rPr>
        <w:rFonts w:ascii="Courier New" w:hAnsi="Courier New" w:cs="Courier New" w:hint="default"/>
      </w:rPr>
    </w:lvl>
    <w:lvl w:ilvl="5" w:tplc="10090005">
      <w:start w:val="1"/>
      <w:numFmt w:val="bullet"/>
      <w:lvlText w:val=""/>
      <w:lvlJc w:val="left"/>
      <w:pPr>
        <w:tabs>
          <w:tab w:val="num" w:pos="4320"/>
        </w:tabs>
        <w:ind w:left="4320" w:hanging="360"/>
      </w:pPr>
      <w:rPr>
        <w:rFonts w:ascii="Wingdings" w:hAnsi="Wingdings" w:hint="default"/>
      </w:rPr>
    </w:lvl>
    <w:lvl w:ilvl="6" w:tplc="10090001">
      <w:start w:val="1"/>
      <w:numFmt w:val="bullet"/>
      <w:lvlText w:val=""/>
      <w:lvlJc w:val="left"/>
      <w:pPr>
        <w:tabs>
          <w:tab w:val="num" w:pos="5040"/>
        </w:tabs>
        <w:ind w:left="5040" w:hanging="360"/>
      </w:pPr>
      <w:rPr>
        <w:rFonts w:ascii="Symbol" w:hAnsi="Symbol" w:hint="default"/>
      </w:rPr>
    </w:lvl>
    <w:lvl w:ilvl="7" w:tplc="10090003">
      <w:start w:val="1"/>
      <w:numFmt w:val="bullet"/>
      <w:lvlText w:val="o"/>
      <w:lvlJc w:val="left"/>
      <w:pPr>
        <w:tabs>
          <w:tab w:val="num" w:pos="5760"/>
        </w:tabs>
        <w:ind w:left="5760" w:hanging="360"/>
      </w:pPr>
      <w:rPr>
        <w:rFonts w:ascii="Courier New" w:hAnsi="Courier New" w:cs="Courier New" w:hint="default"/>
      </w:rPr>
    </w:lvl>
    <w:lvl w:ilvl="8" w:tplc="10090005">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394F5BAE"/>
    <w:multiLevelType w:val="hybridMultilevel"/>
    <w:tmpl w:val="B52CE02A"/>
    <w:lvl w:ilvl="0" w:tplc="04090001">
      <w:start w:val="1"/>
      <w:numFmt w:val="upperLetter"/>
      <w:lvlText w:val="%1."/>
      <w:lvlJc w:val="left"/>
      <w:pPr>
        <w:tabs>
          <w:tab w:val="num" w:pos="1571"/>
        </w:tabs>
        <w:ind w:left="1571" w:hanging="360"/>
      </w:pPr>
    </w:lvl>
    <w:lvl w:ilvl="1" w:tplc="04090003" w:tentative="1">
      <w:start w:val="1"/>
      <w:numFmt w:val="lowerLetter"/>
      <w:lvlText w:val="%2."/>
      <w:lvlJc w:val="left"/>
      <w:pPr>
        <w:tabs>
          <w:tab w:val="num" w:pos="2291"/>
        </w:tabs>
        <w:ind w:left="2291" w:hanging="360"/>
      </w:pPr>
    </w:lvl>
    <w:lvl w:ilvl="2" w:tplc="04090005" w:tentative="1">
      <w:start w:val="1"/>
      <w:numFmt w:val="lowerRoman"/>
      <w:lvlText w:val="%3."/>
      <w:lvlJc w:val="right"/>
      <w:pPr>
        <w:tabs>
          <w:tab w:val="num" w:pos="3011"/>
        </w:tabs>
        <w:ind w:left="3011" w:hanging="180"/>
      </w:pPr>
    </w:lvl>
    <w:lvl w:ilvl="3" w:tplc="04090001" w:tentative="1">
      <w:start w:val="1"/>
      <w:numFmt w:val="decimal"/>
      <w:lvlText w:val="%4."/>
      <w:lvlJc w:val="left"/>
      <w:pPr>
        <w:tabs>
          <w:tab w:val="num" w:pos="3731"/>
        </w:tabs>
        <w:ind w:left="3731" w:hanging="360"/>
      </w:pPr>
    </w:lvl>
    <w:lvl w:ilvl="4" w:tplc="04090003" w:tentative="1">
      <w:start w:val="1"/>
      <w:numFmt w:val="lowerLetter"/>
      <w:lvlText w:val="%5."/>
      <w:lvlJc w:val="left"/>
      <w:pPr>
        <w:tabs>
          <w:tab w:val="num" w:pos="4451"/>
        </w:tabs>
        <w:ind w:left="4451" w:hanging="360"/>
      </w:pPr>
    </w:lvl>
    <w:lvl w:ilvl="5" w:tplc="04090005" w:tentative="1">
      <w:start w:val="1"/>
      <w:numFmt w:val="lowerRoman"/>
      <w:lvlText w:val="%6."/>
      <w:lvlJc w:val="right"/>
      <w:pPr>
        <w:tabs>
          <w:tab w:val="num" w:pos="5171"/>
        </w:tabs>
        <w:ind w:left="5171" w:hanging="180"/>
      </w:pPr>
    </w:lvl>
    <w:lvl w:ilvl="6" w:tplc="04090001" w:tentative="1">
      <w:start w:val="1"/>
      <w:numFmt w:val="decimal"/>
      <w:lvlText w:val="%7."/>
      <w:lvlJc w:val="left"/>
      <w:pPr>
        <w:tabs>
          <w:tab w:val="num" w:pos="5891"/>
        </w:tabs>
        <w:ind w:left="5891" w:hanging="360"/>
      </w:pPr>
    </w:lvl>
    <w:lvl w:ilvl="7" w:tplc="04090003" w:tentative="1">
      <w:start w:val="1"/>
      <w:numFmt w:val="lowerLetter"/>
      <w:lvlText w:val="%8."/>
      <w:lvlJc w:val="left"/>
      <w:pPr>
        <w:tabs>
          <w:tab w:val="num" w:pos="6611"/>
        </w:tabs>
        <w:ind w:left="6611" w:hanging="360"/>
      </w:pPr>
    </w:lvl>
    <w:lvl w:ilvl="8" w:tplc="04090005" w:tentative="1">
      <w:start w:val="1"/>
      <w:numFmt w:val="lowerRoman"/>
      <w:lvlText w:val="%9."/>
      <w:lvlJc w:val="right"/>
      <w:pPr>
        <w:tabs>
          <w:tab w:val="num" w:pos="7331"/>
        </w:tabs>
        <w:ind w:left="7331" w:hanging="180"/>
      </w:pPr>
    </w:lvl>
  </w:abstractNum>
  <w:abstractNum w:abstractNumId="17" w15:restartNumberingAfterBreak="0">
    <w:nsid w:val="3AEB0B1E"/>
    <w:multiLevelType w:val="multilevel"/>
    <w:tmpl w:val="151C4920"/>
    <w:lvl w:ilvl="0">
      <w:start w:val="1"/>
      <w:numFmt w:val="decimal"/>
      <w:pStyle w:val="para2"/>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2016"/>
        </w:tabs>
        <w:ind w:left="2016" w:hanging="432"/>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8" w15:restartNumberingAfterBreak="0">
    <w:nsid w:val="3E9F219D"/>
    <w:multiLevelType w:val="multilevel"/>
    <w:tmpl w:val="1FF0B2B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620"/>
        </w:tabs>
        <w:ind w:left="180" w:firstLine="720"/>
      </w:pPr>
      <w:rPr>
        <w:rFonts w:ascii="Times New Roman" w:eastAsia="Times New Roman" w:hAnsi="Times New Roman" w:cs="Times New Roman"/>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9" w15:restartNumberingAfterBreak="0">
    <w:nsid w:val="429637AA"/>
    <w:multiLevelType w:val="multilevel"/>
    <w:tmpl w:val="87263308"/>
    <w:lvl w:ilvl="0">
      <w:start w:val="1"/>
      <w:numFmt w:val="decimal"/>
      <w:lvlText w:val="%1."/>
      <w:lvlJc w:val="left"/>
      <w:pPr>
        <w:tabs>
          <w:tab w:val="num" w:pos="360"/>
        </w:tabs>
        <w:ind w:left="0" w:firstLine="0"/>
      </w:pPr>
      <w:rPr>
        <w:rFonts w:ascii="Times New Roman" w:hAnsi="Times New Roman" w:hint="default"/>
        <w:b w:val="0"/>
        <w:i w:val="0"/>
        <w:sz w:val="22"/>
      </w:rPr>
    </w:lvl>
    <w:lvl w:ilvl="1">
      <w:start w:val="1"/>
      <w:numFmt w:val="decimal"/>
      <w:lvlText w:val="%2."/>
      <w:lvlJc w:val="left"/>
      <w:pPr>
        <w:tabs>
          <w:tab w:val="num" w:pos="1620"/>
        </w:tabs>
        <w:ind w:left="180" w:firstLine="720"/>
      </w:pPr>
      <w:rPr>
        <w:b w:val="0"/>
        <w:i w:val="0"/>
      </w:rPr>
    </w:lvl>
    <w:lvl w:ilvl="2">
      <w:start w:val="1"/>
      <w:numFmt w:val="lowerRoman"/>
      <w:lvlText w:val="(%3)"/>
      <w:lvlJc w:val="right"/>
      <w:pPr>
        <w:tabs>
          <w:tab w:val="num" w:pos="1900"/>
        </w:tabs>
        <w:ind w:left="190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2160"/>
        </w:tabs>
        <w:ind w:left="216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0" w15:restartNumberingAfterBreak="0">
    <w:nsid w:val="44CC7FBB"/>
    <w:multiLevelType w:val="hybridMultilevel"/>
    <w:tmpl w:val="05E8CD70"/>
    <w:lvl w:ilvl="0" w:tplc="F89AE9DE">
      <w:start w:val="1"/>
      <w:numFmt w:val="lowerLetter"/>
      <w:pStyle w:val="Para20"/>
      <w:lvlText w:val="(%1)"/>
      <w:lvlJc w:val="left"/>
      <w:pPr>
        <w:tabs>
          <w:tab w:val="num" w:pos="1080"/>
        </w:tabs>
        <w:ind w:left="1080" w:hanging="360"/>
      </w:pPr>
      <w:rPr>
        <w:rFonts w:hint="default"/>
        <w:b w:val="0"/>
        <w:i w:val="0"/>
      </w:rPr>
    </w:lvl>
    <w:lvl w:ilvl="1" w:tplc="E30C00BA">
      <w:start w:val="4"/>
      <w:numFmt w:val="bullet"/>
      <w:lvlText w:val="-"/>
      <w:lvlJc w:val="left"/>
      <w:pPr>
        <w:tabs>
          <w:tab w:val="num" w:pos="2610"/>
        </w:tabs>
        <w:ind w:left="2610" w:hanging="810"/>
      </w:pPr>
      <w:rPr>
        <w:rFonts w:ascii="Times New Roman" w:eastAsia="Times New Roman" w:hAnsi="Times New Roman" w:cs="Times New Roman" w:hint="default"/>
      </w:r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1" w15:restartNumberingAfterBreak="0">
    <w:nsid w:val="46D4643D"/>
    <w:multiLevelType w:val="hybridMultilevel"/>
    <w:tmpl w:val="6F6C1606"/>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48E4287B"/>
    <w:multiLevelType w:val="multilevel"/>
    <w:tmpl w:val="2E6A1D38"/>
    <w:lvl w:ilvl="0">
      <w:start w:val="1"/>
      <w:numFmt w:val="decimal"/>
      <w:lvlText w:val="%1."/>
      <w:lvlJc w:val="left"/>
      <w:pPr>
        <w:tabs>
          <w:tab w:val="num" w:pos="360"/>
        </w:tabs>
        <w:ind w:left="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pStyle w:val="para4"/>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15:restartNumberingAfterBreak="0">
    <w:nsid w:val="4C4A7D04"/>
    <w:multiLevelType w:val="hybridMultilevel"/>
    <w:tmpl w:val="A3B016CC"/>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4E0442B4"/>
    <w:multiLevelType w:val="multilevel"/>
    <w:tmpl w:val="D49AAC2C"/>
    <w:lvl w:ilvl="0">
      <w:start w:val="1"/>
      <w:numFmt w:val="decimal"/>
      <w:pStyle w:val="Para1"/>
      <w:lvlText w:val="%1."/>
      <w:lvlJc w:val="left"/>
      <w:pPr>
        <w:tabs>
          <w:tab w:val="num" w:pos="470"/>
        </w:tabs>
        <w:ind w:left="110" w:firstLine="0"/>
      </w:pPr>
      <w:rPr>
        <w:rFonts w:ascii="Times New Roman" w:hAnsi="Times New Roman" w:hint="default"/>
        <w:b w:val="0"/>
        <w:i w:val="0"/>
        <w:color w:val="auto"/>
        <w:sz w:val="22"/>
      </w:rPr>
    </w:lvl>
    <w:lvl w:ilvl="1">
      <w:start w:val="1"/>
      <w:numFmt w:val="lowerLetter"/>
      <w:lvlText w:val="(%2)"/>
      <w:lvlJc w:val="left"/>
      <w:pPr>
        <w:tabs>
          <w:tab w:val="num" w:pos="1440"/>
        </w:tabs>
        <w:ind w:left="0" w:firstLine="720"/>
      </w:pPr>
      <w:rPr>
        <w:rFonts w:ascii="Times New Roman" w:eastAsia="Times New Roman" w:hAnsi="Times New Roman" w:cs="Times New Roman"/>
        <w:b w:val="0"/>
        <w:i w:val="0"/>
        <w:vertAlign w:val="baseline"/>
      </w:rPr>
    </w:lvl>
    <w:lvl w:ilvl="2">
      <w:start w:val="1"/>
      <w:numFmt w:val="lowerRoman"/>
      <w:pStyle w:val="Para3"/>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5" w15:restartNumberingAfterBreak="0">
    <w:nsid w:val="52FA0D9A"/>
    <w:multiLevelType w:val="multilevel"/>
    <w:tmpl w:val="187822A4"/>
    <w:lvl w:ilvl="0">
      <w:start w:val="1"/>
      <w:numFmt w:val="decimal"/>
      <w:pStyle w:val="Para3nonumber"/>
      <w:lvlText w:val="%1."/>
      <w:lvlJc w:val="left"/>
      <w:pPr>
        <w:tabs>
          <w:tab w:val="num" w:pos="360"/>
        </w:tabs>
        <w:ind w:left="0" w:firstLine="0"/>
      </w:pPr>
      <w:rPr>
        <w:rFonts w:ascii="Times New Roman" w:hAnsi="Times New Roman" w:hint="default"/>
        <w:b w:val="0"/>
        <w:i w:val="0"/>
        <w:sz w:val="22"/>
      </w:rPr>
    </w:lvl>
    <w:lvl w:ilvl="1">
      <w:start w:val="1"/>
      <w:numFmt w:val="lowerLetter"/>
      <w:lvlText w:val="(%2)"/>
      <w:lvlJc w:val="left"/>
      <w:pPr>
        <w:tabs>
          <w:tab w:val="num" w:pos="1440"/>
        </w:tabs>
        <w:ind w:left="0" w:firstLine="720"/>
      </w:pPr>
      <w:rPr>
        <w:rFonts w:hint="default"/>
        <w:b w:val="0"/>
        <w:i w:val="0"/>
      </w:rPr>
    </w:lvl>
    <w:lvl w:ilvl="2">
      <w:start w:val="1"/>
      <w:numFmt w:val="lowerRoman"/>
      <w:lvlText w:val="(%3)"/>
      <w:lvlJc w:val="right"/>
      <w:pPr>
        <w:tabs>
          <w:tab w:val="num" w:pos="1440"/>
        </w:tabs>
        <w:ind w:left="1440" w:hanging="360"/>
      </w:pPr>
      <w:rPr>
        <w:rFonts w:hint="default"/>
      </w:rPr>
    </w:lvl>
    <w:lvl w:ilvl="3">
      <w:start w:val="1"/>
      <w:numFmt w:val="bullet"/>
      <w:lvlText w:val=""/>
      <w:lvlJc w:val="left"/>
      <w:pPr>
        <w:tabs>
          <w:tab w:val="num" w:pos="2160"/>
        </w:tabs>
        <w:ind w:left="2160" w:hanging="720"/>
      </w:pPr>
      <w:rPr>
        <w:rFonts w:ascii="Symbol" w:hAnsi="Symbol" w:hint="default"/>
        <w:color w:val="auto"/>
        <w:sz w:val="28"/>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26" w15:restartNumberingAfterBreak="0">
    <w:nsid w:val="533B4DE2"/>
    <w:multiLevelType w:val="hybridMultilevel"/>
    <w:tmpl w:val="A454A87C"/>
    <w:lvl w:ilvl="0" w:tplc="9C3AE95A">
      <w:numFmt w:val="bullet"/>
      <w:lvlText w:val="-"/>
      <w:lvlJc w:val="left"/>
      <w:pPr>
        <w:ind w:left="1080" w:hanging="360"/>
      </w:pPr>
      <w:rPr>
        <w:rFonts w:ascii="Calibri" w:eastAsia="Calibri" w:hAnsi="Calibri" w:cs="Calibr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7" w15:restartNumberingAfterBreak="0">
    <w:nsid w:val="53BE6B80"/>
    <w:multiLevelType w:val="hybridMultilevel"/>
    <w:tmpl w:val="BABC46AE"/>
    <w:lvl w:ilvl="0" w:tplc="9C3AE95A">
      <w:numFmt w:val="bullet"/>
      <w:lvlText w:val="-"/>
      <w:lvlJc w:val="left"/>
      <w:pPr>
        <w:tabs>
          <w:tab w:val="num" w:pos="1080"/>
        </w:tabs>
        <w:ind w:left="1080" w:hanging="360"/>
      </w:pPr>
      <w:rPr>
        <w:rFonts w:ascii="Calibri" w:eastAsia="Calibri" w:hAnsi="Calibri" w:cs="Calibri" w:hint="default"/>
      </w:rPr>
    </w:lvl>
    <w:lvl w:ilvl="1" w:tplc="90F8EF5C">
      <w:start w:val="3"/>
      <w:numFmt w:val="bullet"/>
      <w:lvlText w:val="-"/>
      <w:lvlJc w:val="left"/>
      <w:pPr>
        <w:tabs>
          <w:tab w:val="num" w:pos="1860"/>
        </w:tabs>
        <w:ind w:left="1860" w:hanging="420"/>
      </w:pPr>
      <w:rPr>
        <w:rFonts w:ascii="Times New Roman" w:eastAsia="Times New Roman" w:hAnsi="Times New Roman" w:cs="Times New Roman" w:hint="default"/>
      </w:rPr>
    </w:lvl>
    <w:lvl w:ilvl="2" w:tplc="10090005">
      <w:start w:val="1"/>
      <w:numFmt w:val="bullet"/>
      <w:lvlText w:val=""/>
      <w:lvlJc w:val="left"/>
      <w:pPr>
        <w:tabs>
          <w:tab w:val="num" w:pos="2520"/>
        </w:tabs>
        <w:ind w:left="2520" w:hanging="360"/>
      </w:pPr>
      <w:rPr>
        <w:rFonts w:ascii="Wingdings" w:hAnsi="Wingdings" w:hint="default"/>
      </w:rPr>
    </w:lvl>
    <w:lvl w:ilvl="3" w:tplc="10090001">
      <w:start w:val="1"/>
      <w:numFmt w:val="bullet"/>
      <w:lvlText w:val=""/>
      <w:lvlJc w:val="left"/>
      <w:pPr>
        <w:tabs>
          <w:tab w:val="num" w:pos="3240"/>
        </w:tabs>
        <w:ind w:left="3240" w:hanging="360"/>
      </w:pPr>
      <w:rPr>
        <w:rFonts w:ascii="Symbol" w:hAnsi="Symbol" w:hint="default"/>
      </w:rPr>
    </w:lvl>
    <w:lvl w:ilvl="4" w:tplc="10090003">
      <w:start w:val="1"/>
      <w:numFmt w:val="bullet"/>
      <w:lvlText w:val="o"/>
      <w:lvlJc w:val="left"/>
      <w:pPr>
        <w:tabs>
          <w:tab w:val="num" w:pos="3960"/>
        </w:tabs>
        <w:ind w:left="3960" w:hanging="360"/>
      </w:pPr>
      <w:rPr>
        <w:rFonts w:ascii="Courier New" w:hAnsi="Courier New" w:cs="Courier New" w:hint="default"/>
      </w:rPr>
    </w:lvl>
    <w:lvl w:ilvl="5" w:tplc="10090005">
      <w:start w:val="1"/>
      <w:numFmt w:val="bullet"/>
      <w:lvlText w:val=""/>
      <w:lvlJc w:val="left"/>
      <w:pPr>
        <w:tabs>
          <w:tab w:val="num" w:pos="4680"/>
        </w:tabs>
        <w:ind w:left="4680" w:hanging="360"/>
      </w:pPr>
      <w:rPr>
        <w:rFonts w:ascii="Wingdings" w:hAnsi="Wingdings" w:hint="default"/>
      </w:rPr>
    </w:lvl>
    <w:lvl w:ilvl="6" w:tplc="10090001">
      <w:start w:val="1"/>
      <w:numFmt w:val="bullet"/>
      <w:lvlText w:val=""/>
      <w:lvlJc w:val="left"/>
      <w:pPr>
        <w:tabs>
          <w:tab w:val="num" w:pos="5400"/>
        </w:tabs>
        <w:ind w:left="5400" w:hanging="360"/>
      </w:pPr>
      <w:rPr>
        <w:rFonts w:ascii="Symbol" w:hAnsi="Symbol" w:hint="default"/>
      </w:rPr>
    </w:lvl>
    <w:lvl w:ilvl="7" w:tplc="10090003">
      <w:start w:val="1"/>
      <w:numFmt w:val="bullet"/>
      <w:lvlText w:val="o"/>
      <w:lvlJc w:val="left"/>
      <w:pPr>
        <w:tabs>
          <w:tab w:val="num" w:pos="6120"/>
        </w:tabs>
        <w:ind w:left="6120" w:hanging="360"/>
      </w:pPr>
      <w:rPr>
        <w:rFonts w:ascii="Courier New" w:hAnsi="Courier New" w:cs="Courier New" w:hint="default"/>
      </w:rPr>
    </w:lvl>
    <w:lvl w:ilvl="8" w:tplc="10090005">
      <w:start w:val="1"/>
      <w:numFmt w:val="bullet"/>
      <w:lvlText w:val=""/>
      <w:lvlJc w:val="left"/>
      <w:pPr>
        <w:tabs>
          <w:tab w:val="num" w:pos="6840"/>
        </w:tabs>
        <w:ind w:left="6840" w:hanging="360"/>
      </w:pPr>
      <w:rPr>
        <w:rFonts w:ascii="Wingdings" w:hAnsi="Wingdings" w:hint="default"/>
      </w:rPr>
    </w:lvl>
  </w:abstractNum>
  <w:abstractNum w:abstractNumId="28" w15:restartNumberingAfterBreak="0">
    <w:nsid w:val="55DC2AC3"/>
    <w:multiLevelType w:val="hybridMultilevel"/>
    <w:tmpl w:val="88D61FCA"/>
    <w:lvl w:ilvl="0" w:tplc="E1D8D998">
      <w:start w:val="1"/>
      <w:numFmt w:val="lowerLetter"/>
      <w:lvlText w:val="(%1)"/>
      <w:lvlJc w:val="left"/>
      <w:pPr>
        <w:ind w:left="1562" w:hanging="360"/>
      </w:pPr>
      <w:rPr>
        <w:rFonts w:cs="MS Mincho" w:hint="default"/>
      </w:rPr>
    </w:lvl>
    <w:lvl w:ilvl="1" w:tplc="04090019" w:tentative="1">
      <w:start w:val="1"/>
      <w:numFmt w:val="lowerLetter"/>
      <w:lvlText w:val="%2."/>
      <w:lvlJc w:val="left"/>
      <w:pPr>
        <w:ind w:left="2282" w:hanging="360"/>
      </w:pPr>
    </w:lvl>
    <w:lvl w:ilvl="2" w:tplc="0409001B" w:tentative="1">
      <w:start w:val="1"/>
      <w:numFmt w:val="lowerRoman"/>
      <w:lvlText w:val="%3."/>
      <w:lvlJc w:val="right"/>
      <w:pPr>
        <w:ind w:left="3002" w:hanging="180"/>
      </w:pPr>
    </w:lvl>
    <w:lvl w:ilvl="3" w:tplc="0409000F" w:tentative="1">
      <w:start w:val="1"/>
      <w:numFmt w:val="decimal"/>
      <w:lvlText w:val="%4."/>
      <w:lvlJc w:val="left"/>
      <w:pPr>
        <w:ind w:left="3722" w:hanging="360"/>
      </w:pPr>
    </w:lvl>
    <w:lvl w:ilvl="4" w:tplc="04090019" w:tentative="1">
      <w:start w:val="1"/>
      <w:numFmt w:val="lowerLetter"/>
      <w:lvlText w:val="%5."/>
      <w:lvlJc w:val="left"/>
      <w:pPr>
        <w:ind w:left="4442" w:hanging="360"/>
      </w:pPr>
    </w:lvl>
    <w:lvl w:ilvl="5" w:tplc="0409001B" w:tentative="1">
      <w:start w:val="1"/>
      <w:numFmt w:val="lowerRoman"/>
      <w:lvlText w:val="%6."/>
      <w:lvlJc w:val="right"/>
      <w:pPr>
        <w:ind w:left="5162" w:hanging="180"/>
      </w:pPr>
    </w:lvl>
    <w:lvl w:ilvl="6" w:tplc="0409000F" w:tentative="1">
      <w:start w:val="1"/>
      <w:numFmt w:val="decimal"/>
      <w:lvlText w:val="%7."/>
      <w:lvlJc w:val="left"/>
      <w:pPr>
        <w:ind w:left="5882" w:hanging="360"/>
      </w:pPr>
    </w:lvl>
    <w:lvl w:ilvl="7" w:tplc="04090019" w:tentative="1">
      <w:start w:val="1"/>
      <w:numFmt w:val="lowerLetter"/>
      <w:lvlText w:val="%8."/>
      <w:lvlJc w:val="left"/>
      <w:pPr>
        <w:ind w:left="6602" w:hanging="360"/>
      </w:pPr>
    </w:lvl>
    <w:lvl w:ilvl="8" w:tplc="0409001B" w:tentative="1">
      <w:start w:val="1"/>
      <w:numFmt w:val="lowerRoman"/>
      <w:lvlText w:val="%9."/>
      <w:lvlJc w:val="right"/>
      <w:pPr>
        <w:ind w:left="7322" w:hanging="180"/>
      </w:pPr>
    </w:lvl>
  </w:abstractNum>
  <w:abstractNum w:abstractNumId="29" w15:restartNumberingAfterBreak="0">
    <w:nsid w:val="5D1C336E"/>
    <w:multiLevelType w:val="multilevel"/>
    <w:tmpl w:val="1FF0B2B8"/>
    <w:lvl w:ilvl="0">
      <w:start w:val="1"/>
      <w:numFmt w:val="decimal"/>
      <w:lvlText w:val="%1."/>
      <w:lvlJc w:val="left"/>
      <w:pPr>
        <w:tabs>
          <w:tab w:val="num" w:pos="1080"/>
        </w:tabs>
        <w:ind w:left="720" w:firstLine="0"/>
      </w:pPr>
      <w:rPr>
        <w:rFonts w:ascii="Times New Roman" w:hAnsi="Times New Roman" w:hint="default"/>
        <w:b w:val="0"/>
        <w:i w:val="0"/>
        <w:sz w:val="22"/>
      </w:rPr>
    </w:lvl>
    <w:lvl w:ilvl="1">
      <w:start w:val="1"/>
      <w:numFmt w:val="lowerLetter"/>
      <w:lvlText w:val="(%2)"/>
      <w:lvlJc w:val="left"/>
      <w:pPr>
        <w:tabs>
          <w:tab w:val="num" w:pos="2340"/>
        </w:tabs>
        <w:ind w:left="900" w:firstLine="720"/>
      </w:pPr>
      <w:rPr>
        <w:rFonts w:ascii="Times New Roman" w:eastAsia="Times New Roman" w:hAnsi="Times New Roman" w:cs="Times New Roman"/>
        <w:b w:val="0"/>
        <w:i w:val="0"/>
      </w:rPr>
    </w:lvl>
    <w:lvl w:ilvl="2">
      <w:start w:val="1"/>
      <w:numFmt w:val="lowerRoman"/>
      <w:lvlText w:val="(%3)"/>
      <w:lvlJc w:val="right"/>
      <w:pPr>
        <w:tabs>
          <w:tab w:val="num" w:pos="2620"/>
        </w:tabs>
        <w:ind w:left="2620" w:hanging="360"/>
      </w:pPr>
      <w:rPr>
        <w:rFonts w:hint="default"/>
      </w:rPr>
    </w:lvl>
    <w:lvl w:ilvl="3">
      <w:start w:val="1"/>
      <w:numFmt w:val="bullet"/>
      <w:lvlText w:val=""/>
      <w:lvlJc w:val="left"/>
      <w:pPr>
        <w:tabs>
          <w:tab w:val="num" w:pos="2880"/>
        </w:tabs>
        <w:ind w:left="2880" w:hanging="720"/>
      </w:pPr>
      <w:rPr>
        <w:rFonts w:ascii="Symbol" w:hAnsi="Symbol" w:hint="default"/>
        <w:color w:val="auto"/>
        <w:sz w:val="28"/>
      </w:rPr>
    </w:lvl>
    <w:lvl w:ilvl="4">
      <w:start w:val="1"/>
      <w:numFmt w:val="lowerLetter"/>
      <w:lvlText w:val="(%5)"/>
      <w:lvlJc w:val="left"/>
      <w:pPr>
        <w:tabs>
          <w:tab w:val="num" w:pos="2880"/>
        </w:tabs>
        <w:ind w:left="2880" w:hanging="360"/>
      </w:pPr>
      <w:rPr>
        <w:rFonts w:hint="default"/>
      </w:rPr>
    </w:lvl>
    <w:lvl w:ilvl="5">
      <w:start w:val="1"/>
      <w:numFmt w:val="lowerRoman"/>
      <w:lvlText w:val="(%6)"/>
      <w:lvlJc w:val="left"/>
      <w:pPr>
        <w:tabs>
          <w:tab w:val="num" w:pos="2880"/>
        </w:tabs>
        <w:ind w:left="2880" w:hanging="360"/>
      </w:pPr>
      <w:rPr>
        <w:rFonts w:hint="default"/>
      </w:rPr>
    </w:lvl>
    <w:lvl w:ilvl="6">
      <w:start w:val="1"/>
      <w:numFmt w:val="decimal"/>
      <w:lvlText w:val="%7."/>
      <w:lvlJc w:val="left"/>
      <w:pPr>
        <w:tabs>
          <w:tab w:val="num" w:pos="3240"/>
        </w:tabs>
        <w:ind w:left="3240" w:hanging="360"/>
      </w:pPr>
      <w:rPr>
        <w:rFonts w:hint="default"/>
      </w:rPr>
    </w:lvl>
    <w:lvl w:ilvl="7">
      <w:start w:val="1"/>
      <w:numFmt w:val="lowerLetter"/>
      <w:lvlText w:val="%8."/>
      <w:lvlJc w:val="left"/>
      <w:pPr>
        <w:tabs>
          <w:tab w:val="num" w:pos="3600"/>
        </w:tabs>
        <w:ind w:left="3600" w:hanging="360"/>
      </w:pPr>
      <w:rPr>
        <w:rFonts w:hint="default"/>
      </w:rPr>
    </w:lvl>
    <w:lvl w:ilvl="8">
      <w:start w:val="1"/>
      <w:numFmt w:val="lowerRoman"/>
      <w:lvlText w:val="%9."/>
      <w:lvlJc w:val="left"/>
      <w:pPr>
        <w:tabs>
          <w:tab w:val="num" w:pos="3960"/>
        </w:tabs>
        <w:ind w:left="3960" w:hanging="360"/>
      </w:pPr>
      <w:rPr>
        <w:rFonts w:hint="default"/>
      </w:rPr>
    </w:lvl>
  </w:abstractNum>
  <w:abstractNum w:abstractNumId="30" w15:restartNumberingAfterBreak="0">
    <w:nsid w:val="63935A59"/>
    <w:multiLevelType w:val="hybridMultilevel"/>
    <w:tmpl w:val="9F4E15AC"/>
    <w:lvl w:ilvl="0" w:tplc="E0C80440">
      <w:start w:val="1"/>
      <w:numFmt w:val="lowerLetter"/>
      <w:lvlText w:val="(%1)"/>
      <w:lvlJc w:val="left"/>
      <w:pPr>
        <w:tabs>
          <w:tab w:val="num" w:pos="1249"/>
        </w:tabs>
        <w:ind w:left="-169" w:firstLine="737"/>
      </w:pPr>
      <w:rPr>
        <w:rFonts w:hint="default"/>
        <w:b w:val="0"/>
        <w:i w:val="0"/>
      </w:rPr>
    </w:lvl>
    <w:lvl w:ilvl="1" w:tplc="04090019" w:tentative="1">
      <w:start w:val="1"/>
      <w:numFmt w:val="lowerLetter"/>
      <w:lvlText w:val="%2."/>
      <w:lvlJc w:val="left"/>
      <w:pPr>
        <w:tabs>
          <w:tab w:val="num" w:pos="1271"/>
        </w:tabs>
        <w:ind w:left="1271" w:hanging="360"/>
      </w:pPr>
    </w:lvl>
    <w:lvl w:ilvl="2" w:tplc="0409001B" w:tentative="1">
      <w:start w:val="1"/>
      <w:numFmt w:val="lowerRoman"/>
      <w:lvlText w:val="%3."/>
      <w:lvlJc w:val="right"/>
      <w:pPr>
        <w:tabs>
          <w:tab w:val="num" w:pos="1991"/>
        </w:tabs>
        <w:ind w:left="1991" w:hanging="180"/>
      </w:pPr>
    </w:lvl>
    <w:lvl w:ilvl="3" w:tplc="0409000F" w:tentative="1">
      <w:start w:val="1"/>
      <w:numFmt w:val="decimal"/>
      <w:lvlText w:val="%4."/>
      <w:lvlJc w:val="left"/>
      <w:pPr>
        <w:tabs>
          <w:tab w:val="num" w:pos="2711"/>
        </w:tabs>
        <w:ind w:left="2711" w:hanging="360"/>
      </w:pPr>
    </w:lvl>
    <w:lvl w:ilvl="4" w:tplc="04090019" w:tentative="1">
      <w:start w:val="1"/>
      <w:numFmt w:val="lowerLetter"/>
      <w:lvlText w:val="%5."/>
      <w:lvlJc w:val="left"/>
      <w:pPr>
        <w:tabs>
          <w:tab w:val="num" w:pos="3431"/>
        </w:tabs>
        <w:ind w:left="3431" w:hanging="360"/>
      </w:pPr>
    </w:lvl>
    <w:lvl w:ilvl="5" w:tplc="0409001B" w:tentative="1">
      <w:start w:val="1"/>
      <w:numFmt w:val="lowerRoman"/>
      <w:lvlText w:val="%6."/>
      <w:lvlJc w:val="right"/>
      <w:pPr>
        <w:tabs>
          <w:tab w:val="num" w:pos="4151"/>
        </w:tabs>
        <w:ind w:left="4151" w:hanging="180"/>
      </w:pPr>
    </w:lvl>
    <w:lvl w:ilvl="6" w:tplc="0409000F" w:tentative="1">
      <w:start w:val="1"/>
      <w:numFmt w:val="decimal"/>
      <w:lvlText w:val="%7."/>
      <w:lvlJc w:val="left"/>
      <w:pPr>
        <w:tabs>
          <w:tab w:val="num" w:pos="4871"/>
        </w:tabs>
        <w:ind w:left="4871" w:hanging="360"/>
      </w:pPr>
    </w:lvl>
    <w:lvl w:ilvl="7" w:tplc="04090019" w:tentative="1">
      <w:start w:val="1"/>
      <w:numFmt w:val="lowerLetter"/>
      <w:lvlText w:val="%8."/>
      <w:lvlJc w:val="left"/>
      <w:pPr>
        <w:tabs>
          <w:tab w:val="num" w:pos="5591"/>
        </w:tabs>
        <w:ind w:left="5591" w:hanging="360"/>
      </w:pPr>
    </w:lvl>
    <w:lvl w:ilvl="8" w:tplc="0409001B" w:tentative="1">
      <w:start w:val="1"/>
      <w:numFmt w:val="lowerRoman"/>
      <w:lvlText w:val="%9."/>
      <w:lvlJc w:val="right"/>
      <w:pPr>
        <w:tabs>
          <w:tab w:val="num" w:pos="6311"/>
        </w:tabs>
        <w:ind w:left="6311" w:hanging="180"/>
      </w:pPr>
    </w:lvl>
  </w:abstractNum>
  <w:abstractNum w:abstractNumId="31" w15:restartNumberingAfterBreak="0">
    <w:nsid w:val="65357F78"/>
    <w:multiLevelType w:val="hybridMultilevel"/>
    <w:tmpl w:val="E59652FE"/>
    <w:lvl w:ilvl="0" w:tplc="FFFFFFFF">
      <w:start w:val="1"/>
      <w:numFmt w:val="decimal"/>
      <w:pStyle w:val="Paraofficial"/>
      <w:lvlText w:val="%1."/>
      <w:lvlJc w:val="left"/>
      <w:pPr>
        <w:tabs>
          <w:tab w:val="num" w:pos="1080"/>
        </w:tabs>
        <w:ind w:left="0" w:firstLine="720"/>
      </w:pPr>
      <w:rPr>
        <w:rFonts w:hint="default"/>
      </w:rPr>
    </w:lvl>
    <w:lvl w:ilvl="1" w:tplc="FFFFFFFF" w:tentative="1">
      <w:start w:val="1"/>
      <w:numFmt w:val="lowerLetter"/>
      <w:lvlText w:val="%2."/>
      <w:lvlJc w:val="left"/>
      <w:pPr>
        <w:tabs>
          <w:tab w:val="num" w:pos="2160"/>
        </w:tabs>
        <w:ind w:left="2160" w:hanging="360"/>
      </w:pPr>
    </w:lvl>
    <w:lvl w:ilvl="2" w:tplc="FFFFFFFF" w:tentative="1">
      <w:start w:val="1"/>
      <w:numFmt w:val="lowerRoman"/>
      <w:lvlText w:val="%3."/>
      <w:lvlJc w:val="right"/>
      <w:pPr>
        <w:tabs>
          <w:tab w:val="num" w:pos="2880"/>
        </w:tabs>
        <w:ind w:left="2880" w:hanging="180"/>
      </w:pPr>
    </w:lvl>
    <w:lvl w:ilvl="3" w:tplc="FFFFFFFF" w:tentative="1">
      <w:start w:val="1"/>
      <w:numFmt w:val="decimal"/>
      <w:lvlText w:val="%4."/>
      <w:lvlJc w:val="left"/>
      <w:pPr>
        <w:tabs>
          <w:tab w:val="num" w:pos="3600"/>
        </w:tabs>
        <w:ind w:left="3600" w:hanging="360"/>
      </w:pPr>
    </w:lvl>
    <w:lvl w:ilvl="4" w:tplc="FFFFFFFF" w:tentative="1">
      <w:start w:val="1"/>
      <w:numFmt w:val="lowerLetter"/>
      <w:lvlText w:val="%5."/>
      <w:lvlJc w:val="left"/>
      <w:pPr>
        <w:tabs>
          <w:tab w:val="num" w:pos="4320"/>
        </w:tabs>
        <w:ind w:left="4320" w:hanging="360"/>
      </w:pPr>
    </w:lvl>
    <w:lvl w:ilvl="5" w:tplc="FFFFFFFF" w:tentative="1">
      <w:start w:val="1"/>
      <w:numFmt w:val="lowerRoman"/>
      <w:lvlText w:val="%6."/>
      <w:lvlJc w:val="right"/>
      <w:pPr>
        <w:tabs>
          <w:tab w:val="num" w:pos="5040"/>
        </w:tabs>
        <w:ind w:left="5040" w:hanging="180"/>
      </w:pPr>
    </w:lvl>
    <w:lvl w:ilvl="6" w:tplc="FFFFFFFF" w:tentative="1">
      <w:start w:val="1"/>
      <w:numFmt w:val="decimal"/>
      <w:lvlText w:val="%7."/>
      <w:lvlJc w:val="left"/>
      <w:pPr>
        <w:tabs>
          <w:tab w:val="num" w:pos="5760"/>
        </w:tabs>
        <w:ind w:left="5760" w:hanging="360"/>
      </w:pPr>
    </w:lvl>
    <w:lvl w:ilvl="7" w:tplc="FFFFFFFF" w:tentative="1">
      <w:start w:val="1"/>
      <w:numFmt w:val="lowerLetter"/>
      <w:lvlText w:val="%8."/>
      <w:lvlJc w:val="left"/>
      <w:pPr>
        <w:tabs>
          <w:tab w:val="num" w:pos="6480"/>
        </w:tabs>
        <w:ind w:left="6480" w:hanging="360"/>
      </w:pPr>
    </w:lvl>
    <w:lvl w:ilvl="8" w:tplc="FFFFFFFF" w:tentative="1">
      <w:start w:val="1"/>
      <w:numFmt w:val="lowerRoman"/>
      <w:lvlText w:val="%9."/>
      <w:lvlJc w:val="right"/>
      <w:pPr>
        <w:tabs>
          <w:tab w:val="num" w:pos="7200"/>
        </w:tabs>
        <w:ind w:left="7200" w:hanging="180"/>
      </w:pPr>
    </w:lvl>
  </w:abstractNum>
  <w:abstractNum w:abstractNumId="32" w15:restartNumberingAfterBreak="0">
    <w:nsid w:val="66A2334F"/>
    <w:multiLevelType w:val="hybridMultilevel"/>
    <w:tmpl w:val="492688FA"/>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3" w15:restartNumberingAfterBreak="0">
    <w:nsid w:val="68FB31FE"/>
    <w:multiLevelType w:val="hybridMultilevel"/>
    <w:tmpl w:val="2A485608"/>
    <w:lvl w:ilvl="0" w:tplc="E1D8D998">
      <w:start w:val="1"/>
      <w:numFmt w:val="lowerLetter"/>
      <w:lvlText w:val="(%1)"/>
      <w:lvlJc w:val="left"/>
      <w:pPr>
        <w:tabs>
          <w:tab w:val="num" w:pos="1077"/>
        </w:tabs>
        <w:ind w:left="1077" w:hanging="357"/>
      </w:pPr>
      <w:rPr>
        <w:rFonts w:cs="New Century Schoolbook Bold Ita" w:hint="default"/>
      </w:rPr>
    </w:lvl>
    <w:lvl w:ilvl="1" w:tplc="818076B0">
      <w:start w:val="1"/>
      <w:numFmt w:val="lowerRoman"/>
      <w:lvlText w:val="(%2)"/>
      <w:lvlJc w:val="right"/>
      <w:pPr>
        <w:ind w:left="1800" w:hanging="360"/>
      </w:pPr>
      <w:rPr>
        <w:rFonts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4" w15:restartNumberingAfterBreak="0">
    <w:nsid w:val="6CD57C6E"/>
    <w:multiLevelType w:val="multilevel"/>
    <w:tmpl w:val="747AF608"/>
    <w:lvl w:ilvl="0">
      <w:start w:val="1"/>
      <w:numFmt w:val="decimal"/>
      <w:lvlText w:val="%1."/>
      <w:lvlJc w:val="left"/>
      <w:pPr>
        <w:tabs>
          <w:tab w:val="num" w:pos="1800"/>
        </w:tabs>
        <w:ind w:left="1800" w:hanging="360"/>
      </w:pPr>
      <w:rPr>
        <w:rFonts w:hint="default"/>
      </w:rPr>
    </w:lvl>
    <w:lvl w:ilvl="1">
      <w:start w:val="1"/>
      <w:numFmt w:val="decimal"/>
      <w:lvlText w:val="%1.%2."/>
      <w:lvlJc w:val="left"/>
      <w:pPr>
        <w:tabs>
          <w:tab w:val="num" w:pos="2232"/>
        </w:tabs>
        <w:ind w:left="2232" w:hanging="432"/>
      </w:pPr>
      <w:rPr>
        <w:rFonts w:hint="default"/>
      </w:rPr>
    </w:lvl>
    <w:lvl w:ilvl="2">
      <w:start w:val="1"/>
      <w:numFmt w:val="decimal"/>
      <w:lvlText w:val="%1.%2.%3."/>
      <w:lvlJc w:val="left"/>
      <w:pPr>
        <w:tabs>
          <w:tab w:val="num" w:pos="2664"/>
        </w:tabs>
        <w:ind w:left="2664" w:hanging="504"/>
      </w:pPr>
      <w:rPr>
        <w:rFonts w:hint="default"/>
      </w:rPr>
    </w:lvl>
    <w:lvl w:ilvl="3">
      <w:start w:val="1"/>
      <w:numFmt w:val="decimal"/>
      <w:lvlText w:val="%1.%2.%3.%4."/>
      <w:lvlJc w:val="left"/>
      <w:pPr>
        <w:tabs>
          <w:tab w:val="num" w:pos="3240"/>
        </w:tabs>
        <w:ind w:left="3168" w:hanging="648"/>
      </w:pPr>
      <w:rPr>
        <w:rFonts w:hint="default"/>
      </w:rPr>
    </w:lvl>
    <w:lvl w:ilvl="4">
      <w:start w:val="1"/>
      <w:numFmt w:val="decimal"/>
      <w:lvlText w:val="%1.%2.%3.%4.%5."/>
      <w:lvlJc w:val="left"/>
      <w:pPr>
        <w:tabs>
          <w:tab w:val="num" w:pos="3960"/>
        </w:tabs>
        <w:ind w:left="3672" w:hanging="792"/>
      </w:pPr>
      <w:rPr>
        <w:rFonts w:hint="default"/>
      </w:rPr>
    </w:lvl>
    <w:lvl w:ilvl="5">
      <w:numFmt w:val="none"/>
      <w:lvlText w:val=""/>
      <w:lvlJc w:val="left"/>
      <w:pPr>
        <w:tabs>
          <w:tab w:val="num" w:pos="360"/>
        </w:tabs>
      </w:pPr>
    </w:lvl>
    <w:lvl w:ilvl="6">
      <w:start w:val="1"/>
      <w:numFmt w:val="decimal"/>
      <w:lvlText w:val="%1.%2.%3.%4.%5.%6.%7."/>
      <w:lvlJc w:val="left"/>
      <w:pPr>
        <w:tabs>
          <w:tab w:val="num" w:pos="5040"/>
        </w:tabs>
        <w:ind w:left="4680" w:hanging="1080"/>
      </w:pPr>
      <w:rPr>
        <w:rFonts w:hint="default"/>
      </w:rPr>
    </w:lvl>
    <w:lvl w:ilvl="7">
      <w:start w:val="1"/>
      <w:numFmt w:val="decimal"/>
      <w:lvlText w:val="%1.%2.%3.%4.%5.%6.%7.%8."/>
      <w:lvlJc w:val="left"/>
      <w:pPr>
        <w:tabs>
          <w:tab w:val="num" w:pos="5760"/>
        </w:tabs>
        <w:ind w:left="5184" w:hanging="1224"/>
      </w:pPr>
      <w:rPr>
        <w:rFonts w:hint="default"/>
      </w:rPr>
    </w:lvl>
    <w:lvl w:ilvl="8">
      <w:start w:val="1"/>
      <w:numFmt w:val="decimal"/>
      <w:lvlText w:val="%1.%2.%3.%4.%5.%6.%7.%8.%9."/>
      <w:lvlJc w:val="left"/>
      <w:pPr>
        <w:tabs>
          <w:tab w:val="num" w:pos="6120"/>
        </w:tabs>
        <w:ind w:left="5760" w:hanging="1440"/>
      </w:pPr>
      <w:rPr>
        <w:rFonts w:hint="default"/>
      </w:rPr>
    </w:lvl>
  </w:abstractNum>
  <w:abstractNum w:abstractNumId="35" w15:restartNumberingAfterBreak="0">
    <w:nsid w:val="6E4174FD"/>
    <w:multiLevelType w:val="hybridMultilevel"/>
    <w:tmpl w:val="BDA84B5C"/>
    <w:lvl w:ilvl="0" w:tplc="E1D8D998">
      <w:start w:val="1"/>
      <w:numFmt w:val="lowerLetter"/>
      <w:lvlText w:val="(%1)"/>
      <w:lvlJc w:val="left"/>
      <w:pPr>
        <w:tabs>
          <w:tab w:val="num" w:pos="1077"/>
        </w:tabs>
        <w:ind w:left="1077" w:hanging="357"/>
      </w:pPr>
      <w:rPr>
        <w:rFonts w:cs="New Century Schoolbook Bold Ita"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 w15:restartNumberingAfterBreak="0">
    <w:nsid w:val="6FB410EB"/>
    <w:multiLevelType w:val="hybridMultilevel"/>
    <w:tmpl w:val="4A86692A"/>
    <w:lvl w:ilvl="0" w:tplc="04090001">
      <w:start w:val="1"/>
      <w:numFmt w:val="bullet"/>
      <w:lvlText w:val=""/>
      <w:lvlJc w:val="left"/>
      <w:pPr>
        <w:ind w:left="720" w:hanging="360"/>
      </w:pPr>
      <w:rPr>
        <w:rFonts w:ascii="Symbol" w:hAnsi="Symbol" w:hint="default"/>
      </w:rPr>
    </w:lvl>
    <w:lvl w:ilvl="1" w:tplc="E2C64B82">
      <w:start w:val="4"/>
      <w:numFmt w:val="upperLetter"/>
      <w:lvlText w:val="%2."/>
      <w:lvlJc w:val="left"/>
      <w:pPr>
        <w:ind w:left="1440" w:hanging="360"/>
      </w:pPr>
      <w:rPr>
        <w:rFonts w:hint="default"/>
      </w:rPr>
    </w:lvl>
    <w:lvl w:ilvl="2" w:tplc="04090005" w:tentative="1">
      <w:start w:val="1"/>
      <w:numFmt w:val="bullet"/>
      <w:lvlText w:val=""/>
      <w:lvlJc w:val="left"/>
      <w:pPr>
        <w:ind w:left="2160" w:hanging="360"/>
      </w:pPr>
      <w:rPr>
        <w:rFonts w:ascii="Wingdings" w:hAnsi="Wingdings" w:hint="default"/>
      </w:rPr>
    </w:lvl>
    <w:lvl w:ilvl="3" w:tplc="E1D8D998">
      <w:start w:val="1"/>
      <w:numFmt w:val="lowerLetter"/>
      <w:lvlText w:val="(%4)"/>
      <w:lvlJc w:val="left"/>
      <w:pPr>
        <w:ind w:left="630" w:hanging="360"/>
      </w:pPr>
      <w:rPr>
        <w:rFonts w:cs="MS Mincho" w:hint="default"/>
      </w:rPr>
    </w:lvl>
    <w:lvl w:ilvl="4" w:tplc="04090003" w:tentative="1">
      <w:start w:val="1"/>
      <w:numFmt w:val="bullet"/>
      <w:lvlText w:val="o"/>
      <w:lvlJc w:val="left"/>
      <w:pPr>
        <w:ind w:left="3600" w:hanging="360"/>
      </w:pPr>
      <w:rPr>
        <w:rFonts w:ascii="Courier New" w:hAnsi="Courier New" w:cs="Symbol"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Symbol"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2BA1997"/>
    <w:multiLevelType w:val="multilevel"/>
    <w:tmpl w:val="FED6F376"/>
    <w:lvl w:ilvl="0">
      <w:start w:val="1"/>
      <w:numFmt w:val="decimal"/>
      <w:lvlText w:val="%1."/>
      <w:lvlJc w:val="left"/>
      <w:pPr>
        <w:tabs>
          <w:tab w:val="num" w:pos="900"/>
        </w:tabs>
        <w:ind w:left="540" w:firstLine="0"/>
      </w:pPr>
    </w:lvl>
    <w:lvl w:ilvl="1">
      <w:start w:val="1"/>
      <w:numFmt w:val="lowerLetter"/>
      <w:lvlText w:val="(%2)"/>
      <w:lvlJc w:val="left"/>
      <w:pPr>
        <w:tabs>
          <w:tab w:val="num" w:pos="1440"/>
        </w:tabs>
        <w:ind w:left="0" w:firstLine="720"/>
      </w:pPr>
    </w:lvl>
    <w:lvl w:ilvl="2">
      <w:start w:val="1"/>
      <w:numFmt w:val="lowerRoman"/>
      <w:lvlText w:val="(%3)"/>
      <w:lvlJc w:val="right"/>
      <w:pPr>
        <w:tabs>
          <w:tab w:val="num" w:pos="1440"/>
        </w:tabs>
        <w:ind w:left="1440" w:hanging="360"/>
      </w:pPr>
    </w:lvl>
    <w:lvl w:ilvl="3">
      <w:start w:val="1"/>
      <w:numFmt w:val="bullet"/>
      <w:lvlText w:val=""/>
      <w:lvlJc w:val="left"/>
      <w:pPr>
        <w:tabs>
          <w:tab w:val="num" w:pos="2160"/>
        </w:tabs>
        <w:ind w:left="2160" w:hanging="720"/>
      </w:pPr>
      <w:rPr>
        <w:rFonts w:ascii="Symbol" w:hAnsi="Symbol" w:hint="default"/>
        <w:sz w:val="28"/>
      </w:r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38" w15:restartNumberingAfterBreak="0">
    <w:nsid w:val="730A2A3B"/>
    <w:multiLevelType w:val="hybridMultilevel"/>
    <w:tmpl w:val="541C3456"/>
    <w:lvl w:ilvl="0" w:tplc="AC5CB2AC">
      <w:start w:val="1"/>
      <w:numFmt w:val="decimal"/>
      <w:pStyle w:val="Style1"/>
      <w:lvlText w:val="%1."/>
      <w:lvlJc w:val="left"/>
      <w:pPr>
        <w:tabs>
          <w:tab w:val="num" w:pos="576"/>
        </w:tabs>
        <w:ind w:left="576" w:hanging="576"/>
      </w:pPr>
      <w:rPr>
        <w:rFonts w:hint="default"/>
      </w:rPr>
    </w:lvl>
    <w:lvl w:ilvl="1" w:tplc="E7C89700">
      <w:start w:val="1"/>
      <w:numFmt w:val="lowerLetter"/>
      <w:lvlText w:val="(%2)"/>
      <w:lvlJc w:val="left"/>
      <w:pPr>
        <w:tabs>
          <w:tab w:val="num" w:pos="1287"/>
        </w:tabs>
        <w:ind w:left="0" w:firstLine="567"/>
      </w:pPr>
      <w:rPr>
        <w:rFonts w:hint="default"/>
      </w:rPr>
    </w:lvl>
    <w:lvl w:ilvl="2" w:tplc="EC168E4E">
      <w:numFmt w:val="bullet"/>
      <w:lvlText w:val=""/>
      <w:lvlJc w:val="left"/>
      <w:pPr>
        <w:tabs>
          <w:tab w:val="num" w:pos="2340"/>
        </w:tabs>
        <w:ind w:left="2340" w:hanging="360"/>
      </w:pPr>
      <w:rPr>
        <w:rFonts w:ascii="Symbol" w:eastAsia="Times New Roman" w:hAnsi="Symbol" w:cs="Times New Roman"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9" w15:restartNumberingAfterBreak="0">
    <w:nsid w:val="732104AD"/>
    <w:multiLevelType w:val="hybridMultilevel"/>
    <w:tmpl w:val="76A8ABDE"/>
    <w:lvl w:ilvl="0" w:tplc="B43868A2">
      <w:start w:val="2"/>
      <w:numFmt w:val="upperLetter"/>
      <w:lvlText w:val="%1."/>
      <w:lvlJc w:val="left"/>
      <w:pPr>
        <w:ind w:left="1620" w:hanging="360"/>
      </w:pPr>
      <w:rPr>
        <w:rFonts w:hint="default"/>
      </w:rPr>
    </w:lvl>
    <w:lvl w:ilvl="1" w:tplc="04090019" w:tentative="1">
      <w:start w:val="1"/>
      <w:numFmt w:val="lowerLetter"/>
      <w:lvlText w:val="%2."/>
      <w:lvlJc w:val="left"/>
      <w:pPr>
        <w:ind w:left="360" w:hanging="360"/>
      </w:pPr>
    </w:lvl>
    <w:lvl w:ilvl="2" w:tplc="0409001B" w:tentative="1">
      <w:start w:val="1"/>
      <w:numFmt w:val="lowerRoman"/>
      <w:lvlText w:val="%3."/>
      <w:lvlJc w:val="right"/>
      <w:pPr>
        <w:ind w:left="1080" w:hanging="180"/>
      </w:pPr>
    </w:lvl>
    <w:lvl w:ilvl="3" w:tplc="0409000F" w:tentative="1">
      <w:start w:val="1"/>
      <w:numFmt w:val="decimal"/>
      <w:lvlText w:val="%4."/>
      <w:lvlJc w:val="left"/>
      <w:pPr>
        <w:ind w:left="1800" w:hanging="360"/>
      </w:pPr>
    </w:lvl>
    <w:lvl w:ilvl="4" w:tplc="04090019" w:tentative="1">
      <w:start w:val="1"/>
      <w:numFmt w:val="lowerLetter"/>
      <w:lvlText w:val="%5."/>
      <w:lvlJc w:val="left"/>
      <w:pPr>
        <w:ind w:left="2520" w:hanging="360"/>
      </w:pPr>
    </w:lvl>
    <w:lvl w:ilvl="5" w:tplc="0409001B" w:tentative="1">
      <w:start w:val="1"/>
      <w:numFmt w:val="lowerRoman"/>
      <w:lvlText w:val="%6."/>
      <w:lvlJc w:val="right"/>
      <w:pPr>
        <w:ind w:left="3240" w:hanging="180"/>
      </w:pPr>
    </w:lvl>
    <w:lvl w:ilvl="6" w:tplc="0409000F" w:tentative="1">
      <w:start w:val="1"/>
      <w:numFmt w:val="decimal"/>
      <w:lvlText w:val="%7."/>
      <w:lvlJc w:val="left"/>
      <w:pPr>
        <w:ind w:left="3960" w:hanging="360"/>
      </w:pPr>
    </w:lvl>
    <w:lvl w:ilvl="7" w:tplc="04090019" w:tentative="1">
      <w:start w:val="1"/>
      <w:numFmt w:val="lowerLetter"/>
      <w:lvlText w:val="%8."/>
      <w:lvlJc w:val="left"/>
      <w:pPr>
        <w:ind w:left="4680" w:hanging="360"/>
      </w:pPr>
    </w:lvl>
    <w:lvl w:ilvl="8" w:tplc="0409001B" w:tentative="1">
      <w:start w:val="1"/>
      <w:numFmt w:val="lowerRoman"/>
      <w:lvlText w:val="%9."/>
      <w:lvlJc w:val="right"/>
      <w:pPr>
        <w:ind w:left="5400" w:hanging="180"/>
      </w:pPr>
    </w:lvl>
  </w:abstractNum>
  <w:abstractNum w:abstractNumId="40" w15:restartNumberingAfterBreak="0">
    <w:nsid w:val="740C3D0B"/>
    <w:multiLevelType w:val="hybridMultilevel"/>
    <w:tmpl w:val="2E2EF476"/>
    <w:lvl w:ilvl="0" w:tplc="E1D8D998">
      <w:start w:val="1"/>
      <w:numFmt w:val="lowerLetter"/>
      <w:lvlText w:val="(%1)"/>
      <w:lvlJc w:val="left"/>
      <w:pPr>
        <w:ind w:left="720" w:hanging="360"/>
      </w:pPr>
      <w:rPr>
        <w:rFonts w:cs="MS Mincho"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76FB3E7F"/>
    <w:multiLevelType w:val="hybridMultilevel"/>
    <w:tmpl w:val="840AF946"/>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788382">
    <w:abstractNumId w:val="11"/>
  </w:num>
  <w:num w:numId="2" w16cid:durableId="1670135608">
    <w:abstractNumId w:val="12"/>
  </w:num>
  <w:num w:numId="3" w16cid:durableId="138688066">
    <w:abstractNumId w:val="10"/>
  </w:num>
  <w:num w:numId="4" w16cid:durableId="1034381494">
    <w:abstractNumId w:val="38"/>
  </w:num>
  <w:num w:numId="5" w16cid:durableId="1575890197">
    <w:abstractNumId w:val="13"/>
  </w:num>
  <w:num w:numId="6" w16cid:durableId="812940904">
    <w:abstractNumId w:val="24"/>
  </w:num>
  <w:num w:numId="7" w16cid:durableId="753939286">
    <w:abstractNumId w:val="20"/>
  </w:num>
  <w:num w:numId="8" w16cid:durableId="769397432">
    <w:abstractNumId w:val="17"/>
  </w:num>
  <w:num w:numId="9" w16cid:durableId="1602644395">
    <w:abstractNumId w:val="22"/>
  </w:num>
  <w:num w:numId="10" w16cid:durableId="298534475">
    <w:abstractNumId w:val="25"/>
  </w:num>
  <w:num w:numId="11" w16cid:durableId="1557203296">
    <w:abstractNumId w:val="0"/>
  </w:num>
  <w:num w:numId="12" w16cid:durableId="1732457155">
    <w:abstractNumId w:val="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lvlOverride w:ilvl="6">
      <w:startOverride w:val="1"/>
    </w:lvlOverride>
    <w:lvlOverride w:ilvl="7">
      <w:startOverride w:val="1"/>
    </w:lvlOverride>
    <w:lvlOverride w:ilvl="8">
      <w:startOverride w:val="1"/>
    </w:lvlOverride>
  </w:num>
  <w:num w:numId="13" w16cid:durableId="275449591">
    <w:abstractNumId w:val="31"/>
  </w:num>
  <w:num w:numId="14" w16cid:durableId="176129593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16cid:durableId="76098355">
    <w:abstractNumId w:val="1"/>
  </w:num>
  <w:num w:numId="16" w16cid:durableId="112672930">
    <w:abstractNumId w:val="32"/>
  </w:num>
  <w:num w:numId="17" w16cid:durableId="1300111590">
    <w:abstractNumId w:val="35"/>
  </w:num>
  <w:num w:numId="18" w16cid:durableId="1278952589">
    <w:abstractNumId w:val="33"/>
  </w:num>
  <w:num w:numId="19" w16cid:durableId="235558886">
    <w:abstractNumId w:val="23"/>
  </w:num>
  <w:num w:numId="20" w16cid:durableId="1819957649">
    <w:abstractNumId w:val="7"/>
  </w:num>
  <w:num w:numId="21" w16cid:durableId="1183324617">
    <w:abstractNumId w:val="37"/>
  </w:num>
  <w:num w:numId="22" w16cid:durableId="2033648890">
    <w:abstractNumId w:val="6"/>
  </w:num>
  <w:num w:numId="23" w16cid:durableId="341322565">
    <w:abstractNumId w:val="19"/>
  </w:num>
  <w:num w:numId="24" w16cid:durableId="1110322888">
    <w:abstractNumId w:val="4"/>
  </w:num>
  <w:num w:numId="25" w16cid:durableId="2025670255">
    <w:abstractNumId w:val="41"/>
  </w:num>
  <w:num w:numId="26" w16cid:durableId="1350177316">
    <w:abstractNumId w:val="40"/>
  </w:num>
  <w:num w:numId="27" w16cid:durableId="636489619">
    <w:abstractNumId w:val="36"/>
  </w:num>
  <w:num w:numId="28" w16cid:durableId="647706474">
    <w:abstractNumId w:val="39"/>
  </w:num>
  <w:num w:numId="29" w16cid:durableId="753629558">
    <w:abstractNumId w:val="28"/>
  </w:num>
  <w:num w:numId="30" w16cid:durableId="2140029338">
    <w:abstractNumId w:val="3"/>
  </w:num>
  <w:num w:numId="31" w16cid:durableId="1835366294">
    <w:abstractNumId w:val="26"/>
  </w:num>
  <w:num w:numId="32" w16cid:durableId="410545818">
    <w:abstractNumId w:val="21"/>
  </w:num>
  <w:num w:numId="33" w16cid:durableId="1375889961">
    <w:abstractNumId w:val="27"/>
  </w:num>
  <w:num w:numId="34" w16cid:durableId="1947496895">
    <w:abstractNumId w:val="15"/>
  </w:num>
  <w:num w:numId="35" w16cid:durableId="16391718">
    <w:abstractNumId w:val="14"/>
  </w:num>
  <w:num w:numId="36" w16cid:durableId="1110468569">
    <w:abstractNumId w:val="2"/>
  </w:num>
  <w:num w:numId="37" w16cid:durableId="826284576">
    <w:abstractNumId w:val="30"/>
  </w:num>
  <w:num w:numId="38" w16cid:durableId="1683972682">
    <w:abstractNumId w:val="5"/>
  </w:num>
  <w:num w:numId="39" w16cid:durableId="1850291771">
    <w:abstractNumId w:val="18"/>
  </w:num>
  <w:num w:numId="40" w16cid:durableId="898056066">
    <w:abstractNumId w:val="24"/>
    <w:lvlOverride w:ilvl="0">
      <w:startOverride w:val="2"/>
    </w:lvlOverride>
  </w:num>
  <w:num w:numId="41" w16cid:durableId="486357484">
    <w:abstractNumId w:val="8"/>
  </w:num>
  <w:num w:numId="42" w16cid:durableId="1193152929">
    <w:abstractNumId w:val="29"/>
  </w:num>
  <w:num w:numId="43" w16cid:durableId="10388512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949124603">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69110473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6" w16cid:durableId="28458279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16cid:durableId="62705610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08464927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70414306">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0" w16cid:durableId="1139302700">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1" w16cid:durableId="771359059">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16cid:durableId="1605856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3" w16cid:durableId="96135161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4" w16cid:durableId="370154815">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52273622">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6" w16cid:durableId="2129204728">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16cid:durableId="1934706307">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8" w16cid:durableId="1282105695">
    <w:abstractNumId w:val="16"/>
  </w:num>
  <w:num w:numId="59" w16cid:durableId="1262878937">
    <w:abstractNumId w:val="9"/>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hideSpellingErrors/>
  <w:hideGrammatical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evenAndOddHeaders/>
  <w:drawingGridHorizontalSpacing w:val="110"/>
  <w:drawingGridVerticalSpacing w:val="299"/>
  <w:displayHorizontalDrawingGridEvery w:val="0"/>
  <w:displayVerticalDrawingGridEvery w:val="0"/>
  <w:noPunctuationKerning/>
  <w:characterSpacingControl w:val="doNotCompress"/>
  <w:hdrShapeDefaults>
    <o:shapedefaults v:ext="edit" spidmax="2050"/>
  </w:hdrShapeDefaults>
  <w:footnotePr>
    <w:numRestart w:val="eachSect"/>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3FFC"/>
    <w:rsid w:val="00000E2C"/>
    <w:rsid w:val="00001023"/>
    <w:rsid w:val="00002137"/>
    <w:rsid w:val="00002634"/>
    <w:rsid w:val="000029E0"/>
    <w:rsid w:val="00004123"/>
    <w:rsid w:val="0000518C"/>
    <w:rsid w:val="00006E62"/>
    <w:rsid w:val="00007E18"/>
    <w:rsid w:val="000126D1"/>
    <w:rsid w:val="00013130"/>
    <w:rsid w:val="0002266A"/>
    <w:rsid w:val="00024EE6"/>
    <w:rsid w:val="000253B3"/>
    <w:rsid w:val="00025EE0"/>
    <w:rsid w:val="0002688E"/>
    <w:rsid w:val="00030502"/>
    <w:rsid w:val="0003068C"/>
    <w:rsid w:val="00032D25"/>
    <w:rsid w:val="0003344A"/>
    <w:rsid w:val="0003410E"/>
    <w:rsid w:val="00035655"/>
    <w:rsid w:val="000371D4"/>
    <w:rsid w:val="00040704"/>
    <w:rsid w:val="00042819"/>
    <w:rsid w:val="00042B90"/>
    <w:rsid w:val="00042D14"/>
    <w:rsid w:val="00045C89"/>
    <w:rsid w:val="0005099B"/>
    <w:rsid w:val="0005130A"/>
    <w:rsid w:val="000520CF"/>
    <w:rsid w:val="00052C15"/>
    <w:rsid w:val="00052DD5"/>
    <w:rsid w:val="00052FC7"/>
    <w:rsid w:val="0005319E"/>
    <w:rsid w:val="000542C8"/>
    <w:rsid w:val="00055451"/>
    <w:rsid w:val="00060865"/>
    <w:rsid w:val="00061350"/>
    <w:rsid w:val="00062079"/>
    <w:rsid w:val="00062620"/>
    <w:rsid w:val="000626F1"/>
    <w:rsid w:val="000638F0"/>
    <w:rsid w:val="00064200"/>
    <w:rsid w:val="00064A6E"/>
    <w:rsid w:val="00064CB9"/>
    <w:rsid w:val="00066AE4"/>
    <w:rsid w:val="00067497"/>
    <w:rsid w:val="00067B50"/>
    <w:rsid w:val="00067D54"/>
    <w:rsid w:val="00071027"/>
    <w:rsid w:val="00071231"/>
    <w:rsid w:val="00071803"/>
    <w:rsid w:val="00071FD9"/>
    <w:rsid w:val="00072BFB"/>
    <w:rsid w:val="000734A3"/>
    <w:rsid w:val="00073D28"/>
    <w:rsid w:val="000743B9"/>
    <w:rsid w:val="000748F9"/>
    <w:rsid w:val="00074F66"/>
    <w:rsid w:val="0007765E"/>
    <w:rsid w:val="00077EA8"/>
    <w:rsid w:val="00082E3F"/>
    <w:rsid w:val="00083E7A"/>
    <w:rsid w:val="0008708D"/>
    <w:rsid w:val="00090593"/>
    <w:rsid w:val="00091842"/>
    <w:rsid w:val="0009374A"/>
    <w:rsid w:val="000A16E0"/>
    <w:rsid w:val="000A38B5"/>
    <w:rsid w:val="000A3E15"/>
    <w:rsid w:val="000A4452"/>
    <w:rsid w:val="000A67FD"/>
    <w:rsid w:val="000A6D09"/>
    <w:rsid w:val="000B142B"/>
    <w:rsid w:val="000B1FD0"/>
    <w:rsid w:val="000B2F78"/>
    <w:rsid w:val="000B4CD8"/>
    <w:rsid w:val="000B534E"/>
    <w:rsid w:val="000B5615"/>
    <w:rsid w:val="000B5EE4"/>
    <w:rsid w:val="000B6973"/>
    <w:rsid w:val="000B774C"/>
    <w:rsid w:val="000C075F"/>
    <w:rsid w:val="000C21C8"/>
    <w:rsid w:val="000C41A4"/>
    <w:rsid w:val="000C5AD3"/>
    <w:rsid w:val="000C7D14"/>
    <w:rsid w:val="000D0092"/>
    <w:rsid w:val="000D022D"/>
    <w:rsid w:val="000D07F7"/>
    <w:rsid w:val="000D0D7E"/>
    <w:rsid w:val="000D0E3E"/>
    <w:rsid w:val="000D1118"/>
    <w:rsid w:val="000D16DA"/>
    <w:rsid w:val="000D23AB"/>
    <w:rsid w:val="000D3F26"/>
    <w:rsid w:val="000D3F61"/>
    <w:rsid w:val="000D4E7D"/>
    <w:rsid w:val="000D65CE"/>
    <w:rsid w:val="000D6D77"/>
    <w:rsid w:val="000D7ADA"/>
    <w:rsid w:val="000E574A"/>
    <w:rsid w:val="000E5804"/>
    <w:rsid w:val="000F08D4"/>
    <w:rsid w:val="000F37FB"/>
    <w:rsid w:val="000F4221"/>
    <w:rsid w:val="000F7C33"/>
    <w:rsid w:val="001026BA"/>
    <w:rsid w:val="00102B30"/>
    <w:rsid w:val="00102C1C"/>
    <w:rsid w:val="00102D30"/>
    <w:rsid w:val="00103430"/>
    <w:rsid w:val="00105A2E"/>
    <w:rsid w:val="00110A71"/>
    <w:rsid w:val="0011150F"/>
    <w:rsid w:val="00111946"/>
    <w:rsid w:val="0011269D"/>
    <w:rsid w:val="0011290C"/>
    <w:rsid w:val="001130D9"/>
    <w:rsid w:val="0011666A"/>
    <w:rsid w:val="00121854"/>
    <w:rsid w:val="00121D9F"/>
    <w:rsid w:val="00122894"/>
    <w:rsid w:val="00122D9E"/>
    <w:rsid w:val="00122E01"/>
    <w:rsid w:val="001235C3"/>
    <w:rsid w:val="00125F28"/>
    <w:rsid w:val="001270B2"/>
    <w:rsid w:val="00130E41"/>
    <w:rsid w:val="00131923"/>
    <w:rsid w:val="00132F4E"/>
    <w:rsid w:val="00136098"/>
    <w:rsid w:val="001360DF"/>
    <w:rsid w:val="00137CCC"/>
    <w:rsid w:val="0014113E"/>
    <w:rsid w:val="00141769"/>
    <w:rsid w:val="00141A47"/>
    <w:rsid w:val="00142CA6"/>
    <w:rsid w:val="00145DB8"/>
    <w:rsid w:val="00146D2B"/>
    <w:rsid w:val="00147122"/>
    <w:rsid w:val="0014714D"/>
    <w:rsid w:val="0015224D"/>
    <w:rsid w:val="00155A33"/>
    <w:rsid w:val="00161E1A"/>
    <w:rsid w:val="00162BA8"/>
    <w:rsid w:val="00164306"/>
    <w:rsid w:val="0016692D"/>
    <w:rsid w:val="00171293"/>
    <w:rsid w:val="001727A4"/>
    <w:rsid w:val="00174BFF"/>
    <w:rsid w:val="00177C87"/>
    <w:rsid w:val="00177ECB"/>
    <w:rsid w:val="00177FFC"/>
    <w:rsid w:val="00180386"/>
    <w:rsid w:val="00181DC0"/>
    <w:rsid w:val="00181E6F"/>
    <w:rsid w:val="00182659"/>
    <w:rsid w:val="00182FC3"/>
    <w:rsid w:val="001833BF"/>
    <w:rsid w:val="00183B83"/>
    <w:rsid w:val="001845C2"/>
    <w:rsid w:val="00185822"/>
    <w:rsid w:val="0018604C"/>
    <w:rsid w:val="00190631"/>
    <w:rsid w:val="00190869"/>
    <w:rsid w:val="00190C02"/>
    <w:rsid w:val="001910CE"/>
    <w:rsid w:val="0019118D"/>
    <w:rsid w:val="0019468E"/>
    <w:rsid w:val="001974AE"/>
    <w:rsid w:val="00197E8E"/>
    <w:rsid w:val="001A0443"/>
    <w:rsid w:val="001A34B2"/>
    <w:rsid w:val="001A4566"/>
    <w:rsid w:val="001A47CC"/>
    <w:rsid w:val="001A528A"/>
    <w:rsid w:val="001A62A9"/>
    <w:rsid w:val="001A7B39"/>
    <w:rsid w:val="001B2828"/>
    <w:rsid w:val="001B2D3B"/>
    <w:rsid w:val="001B39EE"/>
    <w:rsid w:val="001B7035"/>
    <w:rsid w:val="001C1EFB"/>
    <w:rsid w:val="001C200F"/>
    <w:rsid w:val="001C292B"/>
    <w:rsid w:val="001C4D8D"/>
    <w:rsid w:val="001C5D34"/>
    <w:rsid w:val="001C65A9"/>
    <w:rsid w:val="001C71AA"/>
    <w:rsid w:val="001C7966"/>
    <w:rsid w:val="001D176B"/>
    <w:rsid w:val="001D1EB4"/>
    <w:rsid w:val="001D6677"/>
    <w:rsid w:val="001E0651"/>
    <w:rsid w:val="001E1550"/>
    <w:rsid w:val="001E3358"/>
    <w:rsid w:val="001E3FAF"/>
    <w:rsid w:val="001E556C"/>
    <w:rsid w:val="001E6896"/>
    <w:rsid w:val="001E778C"/>
    <w:rsid w:val="001F21F3"/>
    <w:rsid w:val="001F2286"/>
    <w:rsid w:val="001F3BAE"/>
    <w:rsid w:val="001F58A8"/>
    <w:rsid w:val="0020082D"/>
    <w:rsid w:val="00205120"/>
    <w:rsid w:val="00205719"/>
    <w:rsid w:val="002057D1"/>
    <w:rsid w:val="00207AE5"/>
    <w:rsid w:val="002118B4"/>
    <w:rsid w:val="002133BB"/>
    <w:rsid w:val="00214655"/>
    <w:rsid w:val="0021622C"/>
    <w:rsid w:val="00216FB6"/>
    <w:rsid w:val="0021740D"/>
    <w:rsid w:val="00217437"/>
    <w:rsid w:val="00220E8D"/>
    <w:rsid w:val="002237CF"/>
    <w:rsid w:val="00223837"/>
    <w:rsid w:val="00226652"/>
    <w:rsid w:val="002278CE"/>
    <w:rsid w:val="00231E2D"/>
    <w:rsid w:val="0023319F"/>
    <w:rsid w:val="00233467"/>
    <w:rsid w:val="00233AB7"/>
    <w:rsid w:val="00234E09"/>
    <w:rsid w:val="00235C8C"/>
    <w:rsid w:val="00236749"/>
    <w:rsid w:val="002369D4"/>
    <w:rsid w:val="00236E1F"/>
    <w:rsid w:val="00237646"/>
    <w:rsid w:val="00237FAD"/>
    <w:rsid w:val="002401CC"/>
    <w:rsid w:val="00240356"/>
    <w:rsid w:val="00241FA8"/>
    <w:rsid w:val="00242D8D"/>
    <w:rsid w:val="00242E77"/>
    <w:rsid w:val="002437DB"/>
    <w:rsid w:val="00244743"/>
    <w:rsid w:val="0024539D"/>
    <w:rsid w:val="0024554B"/>
    <w:rsid w:val="0024582E"/>
    <w:rsid w:val="002463A5"/>
    <w:rsid w:val="002469EC"/>
    <w:rsid w:val="00251047"/>
    <w:rsid w:val="0025245A"/>
    <w:rsid w:val="0025293D"/>
    <w:rsid w:val="0025571B"/>
    <w:rsid w:val="00256730"/>
    <w:rsid w:val="00257889"/>
    <w:rsid w:val="0026003B"/>
    <w:rsid w:val="00260233"/>
    <w:rsid w:val="00261636"/>
    <w:rsid w:val="002620E8"/>
    <w:rsid w:val="002631F8"/>
    <w:rsid w:val="00264403"/>
    <w:rsid w:val="00264F87"/>
    <w:rsid w:val="00265304"/>
    <w:rsid w:val="00266EE2"/>
    <w:rsid w:val="00267007"/>
    <w:rsid w:val="002718BE"/>
    <w:rsid w:val="00272B8C"/>
    <w:rsid w:val="00272CC6"/>
    <w:rsid w:val="002745C1"/>
    <w:rsid w:val="0027495B"/>
    <w:rsid w:val="0027506C"/>
    <w:rsid w:val="0027515A"/>
    <w:rsid w:val="00275978"/>
    <w:rsid w:val="0028170E"/>
    <w:rsid w:val="00283FF3"/>
    <w:rsid w:val="002846AF"/>
    <w:rsid w:val="00285380"/>
    <w:rsid w:val="0028556C"/>
    <w:rsid w:val="00287BCA"/>
    <w:rsid w:val="00290CE8"/>
    <w:rsid w:val="002950EA"/>
    <w:rsid w:val="00295D2A"/>
    <w:rsid w:val="0029620F"/>
    <w:rsid w:val="00296E32"/>
    <w:rsid w:val="00297C97"/>
    <w:rsid w:val="002A0C11"/>
    <w:rsid w:val="002A1668"/>
    <w:rsid w:val="002A77F7"/>
    <w:rsid w:val="002B0283"/>
    <w:rsid w:val="002B0AA5"/>
    <w:rsid w:val="002B1631"/>
    <w:rsid w:val="002B4400"/>
    <w:rsid w:val="002B524C"/>
    <w:rsid w:val="002B60C5"/>
    <w:rsid w:val="002B682C"/>
    <w:rsid w:val="002B686A"/>
    <w:rsid w:val="002B7C4D"/>
    <w:rsid w:val="002C327C"/>
    <w:rsid w:val="002C35CE"/>
    <w:rsid w:val="002C577F"/>
    <w:rsid w:val="002C6805"/>
    <w:rsid w:val="002C6A50"/>
    <w:rsid w:val="002C6BCE"/>
    <w:rsid w:val="002D0B1D"/>
    <w:rsid w:val="002D2F02"/>
    <w:rsid w:val="002D3657"/>
    <w:rsid w:val="002D6868"/>
    <w:rsid w:val="002D69CC"/>
    <w:rsid w:val="002D7A60"/>
    <w:rsid w:val="002E0BF6"/>
    <w:rsid w:val="002E0F91"/>
    <w:rsid w:val="002E4B25"/>
    <w:rsid w:val="002E5CB4"/>
    <w:rsid w:val="002E6CFB"/>
    <w:rsid w:val="002F0BD2"/>
    <w:rsid w:val="002F1851"/>
    <w:rsid w:val="002F1DD1"/>
    <w:rsid w:val="002F4826"/>
    <w:rsid w:val="003020AB"/>
    <w:rsid w:val="00311208"/>
    <w:rsid w:val="00314506"/>
    <w:rsid w:val="00314770"/>
    <w:rsid w:val="00314CF1"/>
    <w:rsid w:val="00316A3F"/>
    <w:rsid w:val="0031786E"/>
    <w:rsid w:val="003210A7"/>
    <w:rsid w:val="00323991"/>
    <w:rsid w:val="0032403A"/>
    <w:rsid w:val="003249F9"/>
    <w:rsid w:val="0033091E"/>
    <w:rsid w:val="003329F3"/>
    <w:rsid w:val="00332E46"/>
    <w:rsid w:val="003375D2"/>
    <w:rsid w:val="00340489"/>
    <w:rsid w:val="00342EDD"/>
    <w:rsid w:val="00343224"/>
    <w:rsid w:val="00344D16"/>
    <w:rsid w:val="00345976"/>
    <w:rsid w:val="00350162"/>
    <w:rsid w:val="00350264"/>
    <w:rsid w:val="00350A56"/>
    <w:rsid w:val="00351772"/>
    <w:rsid w:val="00353B98"/>
    <w:rsid w:val="00355828"/>
    <w:rsid w:val="00363B8C"/>
    <w:rsid w:val="003649CD"/>
    <w:rsid w:val="003651D2"/>
    <w:rsid w:val="003661B6"/>
    <w:rsid w:val="0036634F"/>
    <w:rsid w:val="0036659C"/>
    <w:rsid w:val="00366736"/>
    <w:rsid w:val="003676EB"/>
    <w:rsid w:val="003677E7"/>
    <w:rsid w:val="00375162"/>
    <w:rsid w:val="00375D2B"/>
    <w:rsid w:val="0038324F"/>
    <w:rsid w:val="003851C0"/>
    <w:rsid w:val="0038641C"/>
    <w:rsid w:val="00386BCA"/>
    <w:rsid w:val="0039242D"/>
    <w:rsid w:val="003924E5"/>
    <w:rsid w:val="0039479E"/>
    <w:rsid w:val="00394FBB"/>
    <w:rsid w:val="003977AA"/>
    <w:rsid w:val="00397A17"/>
    <w:rsid w:val="00397A26"/>
    <w:rsid w:val="003A27D8"/>
    <w:rsid w:val="003A4263"/>
    <w:rsid w:val="003A6F04"/>
    <w:rsid w:val="003B0246"/>
    <w:rsid w:val="003B0529"/>
    <w:rsid w:val="003B057B"/>
    <w:rsid w:val="003B07BC"/>
    <w:rsid w:val="003B07E6"/>
    <w:rsid w:val="003B29FA"/>
    <w:rsid w:val="003B305A"/>
    <w:rsid w:val="003B3672"/>
    <w:rsid w:val="003B4DA1"/>
    <w:rsid w:val="003B584A"/>
    <w:rsid w:val="003B5CCF"/>
    <w:rsid w:val="003C0654"/>
    <w:rsid w:val="003C0D2F"/>
    <w:rsid w:val="003C0F75"/>
    <w:rsid w:val="003C123E"/>
    <w:rsid w:val="003C732B"/>
    <w:rsid w:val="003C7E69"/>
    <w:rsid w:val="003D2C77"/>
    <w:rsid w:val="003D3FAB"/>
    <w:rsid w:val="003D6EDA"/>
    <w:rsid w:val="003E0384"/>
    <w:rsid w:val="003E28A2"/>
    <w:rsid w:val="003E2914"/>
    <w:rsid w:val="003E2CAA"/>
    <w:rsid w:val="003E48F1"/>
    <w:rsid w:val="003E5EF1"/>
    <w:rsid w:val="003E66B4"/>
    <w:rsid w:val="003E7A45"/>
    <w:rsid w:val="003F023F"/>
    <w:rsid w:val="003F0AF3"/>
    <w:rsid w:val="003F179A"/>
    <w:rsid w:val="003F1E94"/>
    <w:rsid w:val="003F2835"/>
    <w:rsid w:val="003F5349"/>
    <w:rsid w:val="003F53E6"/>
    <w:rsid w:val="003F5995"/>
    <w:rsid w:val="003F7A2B"/>
    <w:rsid w:val="004038B0"/>
    <w:rsid w:val="0040437B"/>
    <w:rsid w:val="00405428"/>
    <w:rsid w:val="004079CA"/>
    <w:rsid w:val="00411CF7"/>
    <w:rsid w:val="00413B42"/>
    <w:rsid w:val="00414228"/>
    <w:rsid w:val="004144BF"/>
    <w:rsid w:val="00417218"/>
    <w:rsid w:val="00417506"/>
    <w:rsid w:val="0041785F"/>
    <w:rsid w:val="004207EA"/>
    <w:rsid w:val="00420B57"/>
    <w:rsid w:val="004240C0"/>
    <w:rsid w:val="00424D91"/>
    <w:rsid w:val="00424D95"/>
    <w:rsid w:val="00425881"/>
    <w:rsid w:val="00425F9C"/>
    <w:rsid w:val="004268FC"/>
    <w:rsid w:val="00426B25"/>
    <w:rsid w:val="004318AF"/>
    <w:rsid w:val="00433908"/>
    <w:rsid w:val="00434DB0"/>
    <w:rsid w:val="00436E42"/>
    <w:rsid w:val="00437668"/>
    <w:rsid w:val="00441F19"/>
    <w:rsid w:val="00442013"/>
    <w:rsid w:val="00443E4D"/>
    <w:rsid w:val="004450C6"/>
    <w:rsid w:val="00453D80"/>
    <w:rsid w:val="004540CE"/>
    <w:rsid w:val="00462286"/>
    <w:rsid w:val="004640E7"/>
    <w:rsid w:val="00465F40"/>
    <w:rsid w:val="00466984"/>
    <w:rsid w:val="00470428"/>
    <w:rsid w:val="00470F8F"/>
    <w:rsid w:val="004710CE"/>
    <w:rsid w:val="00471C21"/>
    <w:rsid w:val="0047208A"/>
    <w:rsid w:val="0047692B"/>
    <w:rsid w:val="00476B39"/>
    <w:rsid w:val="00476E2A"/>
    <w:rsid w:val="004812DA"/>
    <w:rsid w:val="00482EFF"/>
    <w:rsid w:val="004849AA"/>
    <w:rsid w:val="00485FF7"/>
    <w:rsid w:val="004868A4"/>
    <w:rsid w:val="00486F55"/>
    <w:rsid w:val="00492929"/>
    <w:rsid w:val="00494256"/>
    <w:rsid w:val="00495342"/>
    <w:rsid w:val="004960A1"/>
    <w:rsid w:val="00497D5D"/>
    <w:rsid w:val="004A0223"/>
    <w:rsid w:val="004A02CD"/>
    <w:rsid w:val="004A27E6"/>
    <w:rsid w:val="004A496A"/>
    <w:rsid w:val="004A5B61"/>
    <w:rsid w:val="004A6BF9"/>
    <w:rsid w:val="004B3A7B"/>
    <w:rsid w:val="004C0E91"/>
    <w:rsid w:val="004C1287"/>
    <w:rsid w:val="004C45E6"/>
    <w:rsid w:val="004C5100"/>
    <w:rsid w:val="004C5834"/>
    <w:rsid w:val="004C728C"/>
    <w:rsid w:val="004C7332"/>
    <w:rsid w:val="004C73DF"/>
    <w:rsid w:val="004D13A3"/>
    <w:rsid w:val="004D1549"/>
    <w:rsid w:val="004D19CA"/>
    <w:rsid w:val="004D3706"/>
    <w:rsid w:val="004D4564"/>
    <w:rsid w:val="004D66A1"/>
    <w:rsid w:val="004D6B24"/>
    <w:rsid w:val="004D7223"/>
    <w:rsid w:val="004D7A54"/>
    <w:rsid w:val="004E022E"/>
    <w:rsid w:val="004E0B42"/>
    <w:rsid w:val="004E1CFD"/>
    <w:rsid w:val="004E3A9E"/>
    <w:rsid w:val="004F0E77"/>
    <w:rsid w:val="004F117D"/>
    <w:rsid w:val="004F7D27"/>
    <w:rsid w:val="004F7E1F"/>
    <w:rsid w:val="005017E1"/>
    <w:rsid w:val="00504563"/>
    <w:rsid w:val="00505213"/>
    <w:rsid w:val="00510486"/>
    <w:rsid w:val="005119FC"/>
    <w:rsid w:val="0051264A"/>
    <w:rsid w:val="0052165C"/>
    <w:rsid w:val="00522844"/>
    <w:rsid w:val="00522F14"/>
    <w:rsid w:val="0052300B"/>
    <w:rsid w:val="00523676"/>
    <w:rsid w:val="005236BA"/>
    <w:rsid w:val="00523B9B"/>
    <w:rsid w:val="005251A5"/>
    <w:rsid w:val="00525E1B"/>
    <w:rsid w:val="00527D87"/>
    <w:rsid w:val="005342BD"/>
    <w:rsid w:val="00534F27"/>
    <w:rsid w:val="00535143"/>
    <w:rsid w:val="00536941"/>
    <w:rsid w:val="00536942"/>
    <w:rsid w:val="00536DA6"/>
    <w:rsid w:val="00537A52"/>
    <w:rsid w:val="005439E5"/>
    <w:rsid w:val="00543C7E"/>
    <w:rsid w:val="005457C8"/>
    <w:rsid w:val="00550BAE"/>
    <w:rsid w:val="00551E53"/>
    <w:rsid w:val="005539BF"/>
    <w:rsid w:val="00553CCD"/>
    <w:rsid w:val="00554B49"/>
    <w:rsid w:val="00556C7C"/>
    <w:rsid w:val="00557479"/>
    <w:rsid w:val="005574EF"/>
    <w:rsid w:val="00562D2A"/>
    <w:rsid w:val="00565714"/>
    <w:rsid w:val="0056601E"/>
    <w:rsid w:val="00574D2F"/>
    <w:rsid w:val="00580B39"/>
    <w:rsid w:val="00581139"/>
    <w:rsid w:val="00585229"/>
    <w:rsid w:val="00585F34"/>
    <w:rsid w:val="00587B21"/>
    <w:rsid w:val="005924E3"/>
    <w:rsid w:val="0059258C"/>
    <w:rsid w:val="005934CB"/>
    <w:rsid w:val="00594248"/>
    <w:rsid w:val="00594500"/>
    <w:rsid w:val="0059643D"/>
    <w:rsid w:val="00596927"/>
    <w:rsid w:val="00596EC5"/>
    <w:rsid w:val="005973D2"/>
    <w:rsid w:val="005976A6"/>
    <w:rsid w:val="0059783E"/>
    <w:rsid w:val="005A243A"/>
    <w:rsid w:val="005A2590"/>
    <w:rsid w:val="005A2819"/>
    <w:rsid w:val="005A29B4"/>
    <w:rsid w:val="005A3BBF"/>
    <w:rsid w:val="005A43EF"/>
    <w:rsid w:val="005A450F"/>
    <w:rsid w:val="005B148D"/>
    <w:rsid w:val="005B14F7"/>
    <w:rsid w:val="005B3BBA"/>
    <w:rsid w:val="005B4271"/>
    <w:rsid w:val="005B46D7"/>
    <w:rsid w:val="005C38FD"/>
    <w:rsid w:val="005C493A"/>
    <w:rsid w:val="005D01BA"/>
    <w:rsid w:val="005D0D50"/>
    <w:rsid w:val="005D126C"/>
    <w:rsid w:val="005D19A2"/>
    <w:rsid w:val="005D2025"/>
    <w:rsid w:val="005D209C"/>
    <w:rsid w:val="005D3D68"/>
    <w:rsid w:val="005D4B7C"/>
    <w:rsid w:val="005D53C6"/>
    <w:rsid w:val="005D7929"/>
    <w:rsid w:val="005E2E9C"/>
    <w:rsid w:val="005E60CB"/>
    <w:rsid w:val="005E612F"/>
    <w:rsid w:val="005E744E"/>
    <w:rsid w:val="005E7C4C"/>
    <w:rsid w:val="005F0550"/>
    <w:rsid w:val="005F14D4"/>
    <w:rsid w:val="005F335B"/>
    <w:rsid w:val="005F44D1"/>
    <w:rsid w:val="005F459B"/>
    <w:rsid w:val="005F62F6"/>
    <w:rsid w:val="00602ADE"/>
    <w:rsid w:val="00604F3A"/>
    <w:rsid w:val="006060A1"/>
    <w:rsid w:val="00611E62"/>
    <w:rsid w:val="00612C5D"/>
    <w:rsid w:val="00612D35"/>
    <w:rsid w:val="0061328F"/>
    <w:rsid w:val="006142BA"/>
    <w:rsid w:val="00615A08"/>
    <w:rsid w:val="00615BED"/>
    <w:rsid w:val="00616090"/>
    <w:rsid w:val="006168A2"/>
    <w:rsid w:val="00622F4C"/>
    <w:rsid w:val="006262B8"/>
    <w:rsid w:val="006268B2"/>
    <w:rsid w:val="0063029B"/>
    <w:rsid w:val="006303B2"/>
    <w:rsid w:val="00630D69"/>
    <w:rsid w:val="006328CB"/>
    <w:rsid w:val="00634085"/>
    <w:rsid w:val="00634BC2"/>
    <w:rsid w:val="00634F08"/>
    <w:rsid w:val="00635992"/>
    <w:rsid w:val="00636468"/>
    <w:rsid w:val="00636F0B"/>
    <w:rsid w:val="00643732"/>
    <w:rsid w:val="0064601F"/>
    <w:rsid w:val="006470B6"/>
    <w:rsid w:val="00647BC8"/>
    <w:rsid w:val="006558EE"/>
    <w:rsid w:val="00656892"/>
    <w:rsid w:val="00656D93"/>
    <w:rsid w:val="00657973"/>
    <w:rsid w:val="00661F59"/>
    <w:rsid w:val="00662DFF"/>
    <w:rsid w:val="00665B6E"/>
    <w:rsid w:val="0067322B"/>
    <w:rsid w:val="00673DA6"/>
    <w:rsid w:val="00675044"/>
    <w:rsid w:val="006764B8"/>
    <w:rsid w:val="00677016"/>
    <w:rsid w:val="006776D4"/>
    <w:rsid w:val="00677F0E"/>
    <w:rsid w:val="00681D26"/>
    <w:rsid w:val="0068275D"/>
    <w:rsid w:val="00682DBD"/>
    <w:rsid w:val="00683183"/>
    <w:rsid w:val="00683979"/>
    <w:rsid w:val="00690130"/>
    <w:rsid w:val="00690BDD"/>
    <w:rsid w:val="00691703"/>
    <w:rsid w:val="00691A71"/>
    <w:rsid w:val="006930F2"/>
    <w:rsid w:val="006949FE"/>
    <w:rsid w:val="00695075"/>
    <w:rsid w:val="006964FE"/>
    <w:rsid w:val="00696855"/>
    <w:rsid w:val="006977DE"/>
    <w:rsid w:val="00697A0B"/>
    <w:rsid w:val="006A07C1"/>
    <w:rsid w:val="006A24C8"/>
    <w:rsid w:val="006A4306"/>
    <w:rsid w:val="006A47D9"/>
    <w:rsid w:val="006A4B58"/>
    <w:rsid w:val="006A4BF6"/>
    <w:rsid w:val="006A7853"/>
    <w:rsid w:val="006B069D"/>
    <w:rsid w:val="006B23F2"/>
    <w:rsid w:val="006B29EA"/>
    <w:rsid w:val="006B3848"/>
    <w:rsid w:val="006B3F8B"/>
    <w:rsid w:val="006B4205"/>
    <w:rsid w:val="006B692D"/>
    <w:rsid w:val="006B6946"/>
    <w:rsid w:val="006B6BBD"/>
    <w:rsid w:val="006B711C"/>
    <w:rsid w:val="006C14A8"/>
    <w:rsid w:val="006C35F5"/>
    <w:rsid w:val="006D19C3"/>
    <w:rsid w:val="006D3280"/>
    <w:rsid w:val="006D397D"/>
    <w:rsid w:val="006D599B"/>
    <w:rsid w:val="006D620F"/>
    <w:rsid w:val="006D730C"/>
    <w:rsid w:val="006D754B"/>
    <w:rsid w:val="006E1192"/>
    <w:rsid w:val="006E4AA7"/>
    <w:rsid w:val="006E7855"/>
    <w:rsid w:val="006E7A1A"/>
    <w:rsid w:val="006F409A"/>
    <w:rsid w:val="006F7472"/>
    <w:rsid w:val="006F767D"/>
    <w:rsid w:val="00703B19"/>
    <w:rsid w:val="0070579C"/>
    <w:rsid w:val="00707B39"/>
    <w:rsid w:val="00710D04"/>
    <w:rsid w:val="0071220C"/>
    <w:rsid w:val="007130DB"/>
    <w:rsid w:val="00713413"/>
    <w:rsid w:val="00714188"/>
    <w:rsid w:val="0071479F"/>
    <w:rsid w:val="007178F8"/>
    <w:rsid w:val="00717DC8"/>
    <w:rsid w:val="007214B1"/>
    <w:rsid w:val="00722B86"/>
    <w:rsid w:val="00726FD0"/>
    <w:rsid w:val="00730101"/>
    <w:rsid w:val="00730B59"/>
    <w:rsid w:val="007317EF"/>
    <w:rsid w:val="007329CB"/>
    <w:rsid w:val="00732C67"/>
    <w:rsid w:val="00733B2E"/>
    <w:rsid w:val="0073659A"/>
    <w:rsid w:val="00737D30"/>
    <w:rsid w:val="007408A3"/>
    <w:rsid w:val="00740B97"/>
    <w:rsid w:val="0074549F"/>
    <w:rsid w:val="00750435"/>
    <w:rsid w:val="00750471"/>
    <w:rsid w:val="00751AFD"/>
    <w:rsid w:val="00752FC3"/>
    <w:rsid w:val="007537C8"/>
    <w:rsid w:val="00753D85"/>
    <w:rsid w:val="007544B9"/>
    <w:rsid w:val="00757B35"/>
    <w:rsid w:val="00760F32"/>
    <w:rsid w:val="00760FEA"/>
    <w:rsid w:val="0076373D"/>
    <w:rsid w:val="0076451B"/>
    <w:rsid w:val="00764DEA"/>
    <w:rsid w:val="00770ADE"/>
    <w:rsid w:val="007717FE"/>
    <w:rsid w:val="007742B2"/>
    <w:rsid w:val="007745B9"/>
    <w:rsid w:val="00774D22"/>
    <w:rsid w:val="00776BB8"/>
    <w:rsid w:val="00776EF2"/>
    <w:rsid w:val="00777072"/>
    <w:rsid w:val="00780013"/>
    <w:rsid w:val="00780602"/>
    <w:rsid w:val="007810AF"/>
    <w:rsid w:val="007818D4"/>
    <w:rsid w:val="00781B9A"/>
    <w:rsid w:val="00782318"/>
    <w:rsid w:val="00785542"/>
    <w:rsid w:val="007857D6"/>
    <w:rsid w:val="00785BB6"/>
    <w:rsid w:val="00791D53"/>
    <w:rsid w:val="00792870"/>
    <w:rsid w:val="00795695"/>
    <w:rsid w:val="00795876"/>
    <w:rsid w:val="00796CB3"/>
    <w:rsid w:val="007A1099"/>
    <w:rsid w:val="007A2374"/>
    <w:rsid w:val="007A39A7"/>
    <w:rsid w:val="007A4162"/>
    <w:rsid w:val="007A517B"/>
    <w:rsid w:val="007A52B9"/>
    <w:rsid w:val="007A6571"/>
    <w:rsid w:val="007A7DC6"/>
    <w:rsid w:val="007B04E9"/>
    <w:rsid w:val="007B2A05"/>
    <w:rsid w:val="007B333B"/>
    <w:rsid w:val="007B3A73"/>
    <w:rsid w:val="007B71AB"/>
    <w:rsid w:val="007B7239"/>
    <w:rsid w:val="007C3C60"/>
    <w:rsid w:val="007C4172"/>
    <w:rsid w:val="007C4D83"/>
    <w:rsid w:val="007C6BC4"/>
    <w:rsid w:val="007C7631"/>
    <w:rsid w:val="007C7849"/>
    <w:rsid w:val="007D0B6D"/>
    <w:rsid w:val="007D4E2A"/>
    <w:rsid w:val="007D6F7C"/>
    <w:rsid w:val="007D706D"/>
    <w:rsid w:val="007E1030"/>
    <w:rsid w:val="007E1304"/>
    <w:rsid w:val="007E3615"/>
    <w:rsid w:val="007E370D"/>
    <w:rsid w:val="007E45BC"/>
    <w:rsid w:val="007E4B85"/>
    <w:rsid w:val="007E4C0B"/>
    <w:rsid w:val="007E5069"/>
    <w:rsid w:val="007E6759"/>
    <w:rsid w:val="007F1A39"/>
    <w:rsid w:val="007F1F6A"/>
    <w:rsid w:val="007F5D50"/>
    <w:rsid w:val="007F7295"/>
    <w:rsid w:val="007F73F4"/>
    <w:rsid w:val="007F7C29"/>
    <w:rsid w:val="008015C4"/>
    <w:rsid w:val="00801ABF"/>
    <w:rsid w:val="00802228"/>
    <w:rsid w:val="00806098"/>
    <w:rsid w:val="00807546"/>
    <w:rsid w:val="0081003A"/>
    <w:rsid w:val="008104BC"/>
    <w:rsid w:val="008115A1"/>
    <w:rsid w:val="00812D8E"/>
    <w:rsid w:val="00812F4A"/>
    <w:rsid w:val="00814840"/>
    <w:rsid w:val="00816BB6"/>
    <w:rsid w:val="00820018"/>
    <w:rsid w:val="00821809"/>
    <w:rsid w:val="00824B01"/>
    <w:rsid w:val="0083034C"/>
    <w:rsid w:val="008313E0"/>
    <w:rsid w:val="008329E2"/>
    <w:rsid w:val="00832F4E"/>
    <w:rsid w:val="00833B61"/>
    <w:rsid w:val="00835F31"/>
    <w:rsid w:val="008431E4"/>
    <w:rsid w:val="008432C7"/>
    <w:rsid w:val="0084354E"/>
    <w:rsid w:val="008436FC"/>
    <w:rsid w:val="00843C6C"/>
    <w:rsid w:val="00843D05"/>
    <w:rsid w:val="008443BA"/>
    <w:rsid w:val="00845C4C"/>
    <w:rsid w:val="0084787D"/>
    <w:rsid w:val="0085293E"/>
    <w:rsid w:val="0085384C"/>
    <w:rsid w:val="00853AF7"/>
    <w:rsid w:val="0085474C"/>
    <w:rsid w:val="0085568B"/>
    <w:rsid w:val="008570A3"/>
    <w:rsid w:val="008604C7"/>
    <w:rsid w:val="00860C35"/>
    <w:rsid w:val="00862797"/>
    <w:rsid w:val="008629E7"/>
    <w:rsid w:val="00863AEB"/>
    <w:rsid w:val="0086514E"/>
    <w:rsid w:val="00865A39"/>
    <w:rsid w:val="008662B8"/>
    <w:rsid w:val="00866723"/>
    <w:rsid w:val="00866A72"/>
    <w:rsid w:val="00866E12"/>
    <w:rsid w:val="00871349"/>
    <w:rsid w:val="00873554"/>
    <w:rsid w:val="008756C0"/>
    <w:rsid w:val="008822B3"/>
    <w:rsid w:val="00882B6B"/>
    <w:rsid w:val="008832FE"/>
    <w:rsid w:val="00885418"/>
    <w:rsid w:val="00890FAD"/>
    <w:rsid w:val="008923B9"/>
    <w:rsid w:val="0089324D"/>
    <w:rsid w:val="008A0A33"/>
    <w:rsid w:val="008A208B"/>
    <w:rsid w:val="008A276A"/>
    <w:rsid w:val="008A4348"/>
    <w:rsid w:val="008A501D"/>
    <w:rsid w:val="008A5BD6"/>
    <w:rsid w:val="008A7660"/>
    <w:rsid w:val="008B0068"/>
    <w:rsid w:val="008B1812"/>
    <w:rsid w:val="008B38AD"/>
    <w:rsid w:val="008B7CB6"/>
    <w:rsid w:val="008C269D"/>
    <w:rsid w:val="008C348B"/>
    <w:rsid w:val="008C3E03"/>
    <w:rsid w:val="008C6448"/>
    <w:rsid w:val="008D3C91"/>
    <w:rsid w:val="008D4F53"/>
    <w:rsid w:val="008D50B9"/>
    <w:rsid w:val="008D5182"/>
    <w:rsid w:val="008D64B6"/>
    <w:rsid w:val="008D6913"/>
    <w:rsid w:val="008E2344"/>
    <w:rsid w:val="008E27FF"/>
    <w:rsid w:val="008E5E72"/>
    <w:rsid w:val="008E6FD9"/>
    <w:rsid w:val="008F0DF5"/>
    <w:rsid w:val="008F4C4B"/>
    <w:rsid w:val="008F65DE"/>
    <w:rsid w:val="008F7CE3"/>
    <w:rsid w:val="0090108F"/>
    <w:rsid w:val="00901116"/>
    <w:rsid w:val="00901178"/>
    <w:rsid w:val="00905A8C"/>
    <w:rsid w:val="00905BA9"/>
    <w:rsid w:val="0090627B"/>
    <w:rsid w:val="009065D5"/>
    <w:rsid w:val="00906CF0"/>
    <w:rsid w:val="009078BA"/>
    <w:rsid w:val="00911E2E"/>
    <w:rsid w:val="00912D91"/>
    <w:rsid w:val="009136E9"/>
    <w:rsid w:val="00913964"/>
    <w:rsid w:val="00915475"/>
    <w:rsid w:val="00916378"/>
    <w:rsid w:val="009169DE"/>
    <w:rsid w:val="0091715D"/>
    <w:rsid w:val="0092013E"/>
    <w:rsid w:val="009204D2"/>
    <w:rsid w:val="009214D1"/>
    <w:rsid w:val="00924569"/>
    <w:rsid w:val="00925107"/>
    <w:rsid w:val="0092512A"/>
    <w:rsid w:val="0092552D"/>
    <w:rsid w:val="00927DB9"/>
    <w:rsid w:val="00932D2D"/>
    <w:rsid w:val="00934838"/>
    <w:rsid w:val="00935EF2"/>
    <w:rsid w:val="00936D7B"/>
    <w:rsid w:val="009417D8"/>
    <w:rsid w:val="00945CFE"/>
    <w:rsid w:val="00946047"/>
    <w:rsid w:val="009470C1"/>
    <w:rsid w:val="00950FFE"/>
    <w:rsid w:val="00951CFD"/>
    <w:rsid w:val="009524E9"/>
    <w:rsid w:val="00954E12"/>
    <w:rsid w:val="00954F92"/>
    <w:rsid w:val="009561B8"/>
    <w:rsid w:val="00956B63"/>
    <w:rsid w:val="00957B0F"/>
    <w:rsid w:val="009600E5"/>
    <w:rsid w:val="00960A8E"/>
    <w:rsid w:val="00962B7E"/>
    <w:rsid w:val="009641E7"/>
    <w:rsid w:val="00965D60"/>
    <w:rsid w:val="0096689C"/>
    <w:rsid w:val="009676CF"/>
    <w:rsid w:val="00970E5E"/>
    <w:rsid w:val="00971291"/>
    <w:rsid w:val="00971FB9"/>
    <w:rsid w:val="009730A3"/>
    <w:rsid w:val="00982184"/>
    <w:rsid w:val="00982214"/>
    <w:rsid w:val="00983FDF"/>
    <w:rsid w:val="00984B85"/>
    <w:rsid w:val="00985A83"/>
    <w:rsid w:val="00986ADD"/>
    <w:rsid w:val="00991C53"/>
    <w:rsid w:val="0099207B"/>
    <w:rsid w:val="00994FF1"/>
    <w:rsid w:val="009A1042"/>
    <w:rsid w:val="009A1A93"/>
    <w:rsid w:val="009A1BD3"/>
    <w:rsid w:val="009A483C"/>
    <w:rsid w:val="009A58F5"/>
    <w:rsid w:val="009A62D1"/>
    <w:rsid w:val="009A67BB"/>
    <w:rsid w:val="009B14F4"/>
    <w:rsid w:val="009B2300"/>
    <w:rsid w:val="009B244C"/>
    <w:rsid w:val="009B2A76"/>
    <w:rsid w:val="009B2AEA"/>
    <w:rsid w:val="009B4427"/>
    <w:rsid w:val="009B5839"/>
    <w:rsid w:val="009B6162"/>
    <w:rsid w:val="009B6D26"/>
    <w:rsid w:val="009C0F88"/>
    <w:rsid w:val="009C111D"/>
    <w:rsid w:val="009C2532"/>
    <w:rsid w:val="009C3656"/>
    <w:rsid w:val="009C3B4F"/>
    <w:rsid w:val="009C3D42"/>
    <w:rsid w:val="009C4879"/>
    <w:rsid w:val="009C6324"/>
    <w:rsid w:val="009D009C"/>
    <w:rsid w:val="009D0128"/>
    <w:rsid w:val="009D1381"/>
    <w:rsid w:val="009D1605"/>
    <w:rsid w:val="009D3267"/>
    <w:rsid w:val="009D61D4"/>
    <w:rsid w:val="009D7020"/>
    <w:rsid w:val="009D7049"/>
    <w:rsid w:val="009D72BD"/>
    <w:rsid w:val="009E29CC"/>
    <w:rsid w:val="009E3A3F"/>
    <w:rsid w:val="009E598C"/>
    <w:rsid w:val="009F0274"/>
    <w:rsid w:val="009F291A"/>
    <w:rsid w:val="009F2E66"/>
    <w:rsid w:val="009F3CE0"/>
    <w:rsid w:val="009F5791"/>
    <w:rsid w:val="009F6248"/>
    <w:rsid w:val="00A010CB"/>
    <w:rsid w:val="00A0307B"/>
    <w:rsid w:val="00A04D7C"/>
    <w:rsid w:val="00A05C41"/>
    <w:rsid w:val="00A06327"/>
    <w:rsid w:val="00A077BE"/>
    <w:rsid w:val="00A11A9C"/>
    <w:rsid w:val="00A12D3A"/>
    <w:rsid w:val="00A132F9"/>
    <w:rsid w:val="00A14AD5"/>
    <w:rsid w:val="00A17B8D"/>
    <w:rsid w:val="00A20402"/>
    <w:rsid w:val="00A21E43"/>
    <w:rsid w:val="00A231C3"/>
    <w:rsid w:val="00A24769"/>
    <w:rsid w:val="00A2646F"/>
    <w:rsid w:val="00A26623"/>
    <w:rsid w:val="00A27FB4"/>
    <w:rsid w:val="00A32C45"/>
    <w:rsid w:val="00A34258"/>
    <w:rsid w:val="00A36880"/>
    <w:rsid w:val="00A36FFC"/>
    <w:rsid w:val="00A37CE6"/>
    <w:rsid w:val="00A40C31"/>
    <w:rsid w:val="00A40D71"/>
    <w:rsid w:val="00A411CC"/>
    <w:rsid w:val="00A414CC"/>
    <w:rsid w:val="00A423FE"/>
    <w:rsid w:val="00A43B31"/>
    <w:rsid w:val="00A43D5D"/>
    <w:rsid w:val="00A44E00"/>
    <w:rsid w:val="00A47070"/>
    <w:rsid w:val="00A47AF4"/>
    <w:rsid w:val="00A52F2D"/>
    <w:rsid w:val="00A55C7D"/>
    <w:rsid w:val="00A57B77"/>
    <w:rsid w:val="00A610F2"/>
    <w:rsid w:val="00A67D33"/>
    <w:rsid w:val="00A70340"/>
    <w:rsid w:val="00A74940"/>
    <w:rsid w:val="00A77FB7"/>
    <w:rsid w:val="00A8029F"/>
    <w:rsid w:val="00A81511"/>
    <w:rsid w:val="00A81ACC"/>
    <w:rsid w:val="00A82B8D"/>
    <w:rsid w:val="00A85C2D"/>
    <w:rsid w:val="00A86ECF"/>
    <w:rsid w:val="00A92E0C"/>
    <w:rsid w:val="00A93994"/>
    <w:rsid w:val="00A94163"/>
    <w:rsid w:val="00A94908"/>
    <w:rsid w:val="00A94BBF"/>
    <w:rsid w:val="00A97359"/>
    <w:rsid w:val="00AA1187"/>
    <w:rsid w:val="00AA57F9"/>
    <w:rsid w:val="00AA5A10"/>
    <w:rsid w:val="00AB3EB9"/>
    <w:rsid w:val="00AB6C84"/>
    <w:rsid w:val="00AC0190"/>
    <w:rsid w:val="00AC0D29"/>
    <w:rsid w:val="00AC30BA"/>
    <w:rsid w:val="00AC37C6"/>
    <w:rsid w:val="00AC6DD5"/>
    <w:rsid w:val="00AC7383"/>
    <w:rsid w:val="00AD0F5A"/>
    <w:rsid w:val="00AD2AD5"/>
    <w:rsid w:val="00AD3304"/>
    <w:rsid w:val="00AD489D"/>
    <w:rsid w:val="00AD5942"/>
    <w:rsid w:val="00AD5D3B"/>
    <w:rsid w:val="00AD621B"/>
    <w:rsid w:val="00AD6CB8"/>
    <w:rsid w:val="00AD6D41"/>
    <w:rsid w:val="00AE01C6"/>
    <w:rsid w:val="00AE14C2"/>
    <w:rsid w:val="00AE21AE"/>
    <w:rsid w:val="00AE3EC7"/>
    <w:rsid w:val="00AE41FA"/>
    <w:rsid w:val="00AE68D1"/>
    <w:rsid w:val="00AF0CE1"/>
    <w:rsid w:val="00AF2286"/>
    <w:rsid w:val="00AF2BB6"/>
    <w:rsid w:val="00AF2E7C"/>
    <w:rsid w:val="00AF5FB7"/>
    <w:rsid w:val="00AF61CB"/>
    <w:rsid w:val="00AF7AE8"/>
    <w:rsid w:val="00B04467"/>
    <w:rsid w:val="00B04DAA"/>
    <w:rsid w:val="00B04FD0"/>
    <w:rsid w:val="00B06516"/>
    <w:rsid w:val="00B0683A"/>
    <w:rsid w:val="00B07232"/>
    <w:rsid w:val="00B101FE"/>
    <w:rsid w:val="00B11085"/>
    <w:rsid w:val="00B113CB"/>
    <w:rsid w:val="00B12F2A"/>
    <w:rsid w:val="00B15EB5"/>
    <w:rsid w:val="00B2059E"/>
    <w:rsid w:val="00B2203C"/>
    <w:rsid w:val="00B231F3"/>
    <w:rsid w:val="00B25703"/>
    <w:rsid w:val="00B33700"/>
    <w:rsid w:val="00B34474"/>
    <w:rsid w:val="00B34F09"/>
    <w:rsid w:val="00B35032"/>
    <w:rsid w:val="00B35257"/>
    <w:rsid w:val="00B36D03"/>
    <w:rsid w:val="00B375F5"/>
    <w:rsid w:val="00B41932"/>
    <w:rsid w:val="00B41BB0"/>
    <w:rsid w:val="00B42EFA"/>
    <w:rsid w:val="00B444E0"/>
    <w:rsid w:val="00B44E82"/>
    <w:rsid w:val="00B455A5"/>
    <w:rsid w:val="00B45D83"/>
    <w:rsid w:val="00B46D57"/>
    <w:rsid w:val="00B47A86"/>
    <w:rsid w:val="00B50D64"/>
    <w:rsid w:val="00B510B9"/>
    <w:rsid w:val="00B51626"/>
    <w:rsid w:val="00B52A2D"/>
    <w:rsid w:val="00B5386E"/>
    <w:rsid w:val="00B53D0D"/>
    <w:rsid w:val="00B55116"/>
    <w:rsid w:val="00B557DC"/>
    <w:rsid w:val="00B57187"/>
    <w:rsid w:val="00B62F58"/>
    <w:rsid w:val="00B67B80"/>
    <w:rsid w:val="00B718AC"/>
    <w:rsid w:val="00B72423"/>
    <w:rsid w:val="00B7292F"/>
    <w:rsid w:val="00B73442"/>
    <w:rsid w:val="00B7459C"/>
    <w:rsid w:val="00B8013A"/>
    <w:rsid w:val="00B8193A"/>
    <w:rsid w:val="00B820E4"/>
    <w:rsid w:val="00B8352C"/>
    <w:rsid w:val="00B84DA1"/>
    <w:rsid w:val="00B84E7D"/>
    <w:rsid w:val="00B84F78"/>
    <w:rsid w:val="00B86507"/>
    <w:rsid w:val="00B86F95"/>
    <w:rsid w:val="00B87AC4"/>
    <w:rsid w:val="00B90A20"/>
    <w:rsid w:val="00B955EE"/>
    <w:rsid w:val="00B95B20"/>
    <w:rsid w:val="00B96D21"/>
    <w:rsid w:val="00B96D9D"/>
    <w:rsid w:val="00B972E3"/>
    <w:rsid w:val="00B97462"/>
    <w:rsid w:val="00B9777E"/>
    <w:rsid w:val="00BA0D5D"/>
    <w:rsid w:val="00BA29E6"/>
    <w:rsid w:val="00BA39F1"/>
    <w:rsid w:val="00BA51FC"/>
    <w:rsid w:val="00BA5DD5"/>
    <w:rsid w:val="00BA6806"/>
    <w:rsid w:val="00BA6D2F"/>
    <w:rsid w:val="00BA7134"/>
    <w:rsid w:val="00BB0D59"/>
    <w:rsid w:val="00BB0FE4"/>
    <w:rsid w:val="00BB119B"/>
    <w:rsid w:val="00BB2D84"/>
    <w:rsid w:val="00BC284D"/>
    <w:rsid w:val="00BC39E0"/>
    <w:rsid w:val="00BC6289"/>
    <w:rsid w:val="00BC7545"/>
    <w:rsid w:val="00BD14D7"/>
    <w:rsid w:val="00BD255B"/>
    <w:rsid w:val="00BD3929"/>
    <w:rsid w:val="00BD42DB"/>
    <w:rsid w:val="00BD4715"/>
    <w:rsid w:val="00BD4BC1"/>
    <w:rsid w:val="00BD554D"/>
    <w:rsid w:val="00BD5E27"/>
    <w:rsid w:val="00BD64F7"/>
    <w:rsid w:val="00BD755C"/>
    <w:rsid w:val="00BE0F8A"/>
    <w:rsid w:val="00BE18A0"/>
    <w:rsid w:val="00BE1E6D"/>
    <w:rsid w:val="00BE5E8F"/>
    <w:rsid w:val="00BE5F0E"/>
    <w:rsid w:val="00BE6A22"/>
    <w:rsid w:val="00BF0C91"/>
    <w:rsid w:val="00BF2724"/>
    <w:rsid w:val="00BF42B9"/>
    <w:rsid w:val="00BF46E7"/>
    <w:rsid w:val="00BF4A44"/>
    <w:rsid w:val="00BF5F9B"/>
    <w:rsid w:val="00BF65A6"/>
    <w:rsid w:val="00BF7C27"/>
    <w:rsid w:val="00C008A0"/>
    <w:rsid w:val="00C02288"/>
    <w:rsid w:val="00C060EC"/>
    <w:rsid w:val="00C10A33"/>
    <w:rsid w:val="00C11A28"/>
    <w:rsid w:val="00C136B1"/>
    <w:rsid w:val="00C15A7D"/>
    <w:rsid w:val="00C1603C"/>
    <w:rsid w:val="00C223DE"/>
    <w:rsid w:val="00C260CD"/>
    <w:rsid w:val="00C30358"/>
    <w:rsid w:val="00C31897"/>
    <w:rsid w:val="00C348D2"/>
    <w:rsid w:val="00C36E24"/>
    <w:rsid w:val="00C405CF"/>
    <w:rsid w:val="00C430AE"/>
    <w:rsid w:val="00C43273"/>
    <w:rsid w:val="00C445DB"/>
    <w:rsid w:val="00C45209"/>
    <w:rsid w:val="00C523E2"/>
    <w:rsid w:val="00C5456A"/>
    <w:rsid w:val="00C55061"/>
    <w:rsid w:val="00C555D2"/>
    <w:rsid w:val="00C5764A"/>
    <w:rsid w:val="00C57BA6"/>
    <w:rsid w:val="00C57EE3"/>
    <w:rsid w:val="00C6001D"/>
    <w:rsid w:val="00C606D2"/>
    <w:rsid w:val="00C60E3F"/>
    <w:rsid w:val="00C655C1"/>
    <w:rsid w:val="00C65DF0"/>
    <w:rsid w:val="00C70B8D"/>
    <w:rsid w:val="00C71B62"/>
    <w:rsid w:val="00C73E27"/>
    <w:rsid w:val="00C74DA2"/>
    <w:rsid w:val="00C7508F"/>
    <w:rsid w:val="00C75152"/>
    <w:rsid w:val="00C76EB7"/>
    <w:rsid w:val="00C820C6"/>
    <w:rsid w:val="00C82F01"/>
    <w:rsid w:val="00C83F1E"/>
    <w:rsid w:val="00C84E04"/>
    <w:rsid w:val="00C85DF2"/>
    <w:rsid w:val="00C90CBC"/>
    <w:rsid w:val="00C93072"/>
    <w:rsid w:val="00CA12DE"/>
    <w:rsid w:val="00CA4D97"/>
    <w:rsid w:val="00CA615D"/>
    <w:rsid w:val="00CA7AD6"/>
    <w:rsid w:val="00CB058C"/>
    <w:rsid w:val="00CB1020"/>
    <w:rsid w:val="00CB48CA"/>
    <w:rsid w:val="00CB4D62"/>
    <w:rsid w:val="00CB5F6D"/>
    <w:rsid w:val="00CB6827"/>
    <w:rsid w:val="00CB7093"/>
    <w:rsid w:val="00CB7213"/>
    <w:rsid w:val="00CB72D4"/>
    <w:rsid w:val="00CB7ECC"/>
    <w:rsid w:val="00CC51E1"/>
    <w:rsid w:val="00CC5CC9"/>
    <w:rsid w:val="00CC5D20"/>
    <w:rsid w:val="00CC659F"/>
    <w:rsid w:val="00CD2126"/>
    <w:rsid w:val="00CD2520"/>
    <w:rsid w:val="00CD3913"/>
    <w:rsid w:val="00CD4179"/>
    <w:rsid w:val="00CD52C1"/>
    <w:rsid w:val="00CE1E49"/>
    <w:rsid w:val="00CE50B1"/>
    <w:rsid w:val="00CE5390"/>
    <w:rsid w:val="00CF249F"/>
    <w:rsid w:val="00CF3B86"/>
    <w:rsid w:val="00CF6000"/>
    <w:rsid w:val="00D061F4"/>
    <w:rsid w:val="00D10FF9"/>
    <w:rsid w:val="00D1515D"/>
    <w:rsid w:val="00D15A17"/>
    <w:rsid w:val="00D178D4"/>
    <w:rsid w:val="00D17930"/>
    <w:rsid w:val="00D2132E"/>
    <w:rsid w:val="00D2161E"/>
    <w:rsid w:val="00D21D18"/>
    <w:rsid w:val="00D23FFF"/>
    <w:rsid w:val="00D24893"/>
    <w:rsid w:val="00D275C2"/>
    <w:rsid w:val="00D311F4"/>
    <w:rsid w:val="00D33EA7"/>
    <w:rsid w:val="00D345E9"/>
    <w:rsid w:val="00D3595F"/>
    <w:rsid w:val="00D36063"/>
    <w:rsid w:val="00D36876"/>
    <w:rsid w:val="00D36926"/>
    <w:rsid w:val="00D36BCE"/>
    <w:rsid w:val="00D372B9"/>
    <w:rsid w:val="00D4078C"/>
    <w:rsid w:val="00D410A3"/>
    <w:rsid w:val="00D43975"/>
    <w:rsid w:val="00D44F29"/>
    <w:rsid w:val="00D46FAD"/>
    <w:rsid w:val="00D52A8F"/>
    <w:rsid w:val="00D52A9A"/>
    <w:rsid w:val="00D56715"/>
    <w:rsid w:val="00D57C06"/>
    <w:rsid w:val="00D57EF5"/>
    <w:rsid w:val="00D611B1"/>
    <w:rsid w:val="00D616D5"/>
    <w:rsid w:val="00D6263B"/>
    <w:rsid w:val="00D6354D"/>
    <w:rsid w:val="00D642A6"/>
    <w:rsid w:val="00D645CB"/>
    <w:rsid w:val="00D648CA"/>
    <w:rsid w:val="00D66A94"/>
    <w:rsid w:val="00D670D4"/>
    <w:rsid w:val="00D670D6"/>
    <w:rsid w:val="00D70118"/>
    <w:rsid w:val="00D71900"/>
    <w:rsid w:val="00D743FE"/>
    <w:rsid w:val="00D7575D"/>
    <w:rsid w:val="00D81CC7"/>
    <w:rsid w:val="00D82691"/>
    <w:rsid w:val="00D82B8E"/>
    <w:rsid w:val="00D84A2F"/>
    <w:rsid w:val="00D8708C"/>
    <w:rsid w:val="00D8767D"/>
    <w:rsid w:val="00D87A78"/>
    <w:rsid w:val="00D87CB4"/>
    <w:rsid w:val="00D90576"/>
    <w:rsid w:val="00D910F1"/>
    <w:rsid w:val="00D912ED"/>
    <w:rsid w:val="00D9195F"/>
    <w:rsid w:val="00D91EC2"/>
    <w:rsid w:val="00D928F3"/>
    <w:rsid w:val="00D95E89"/>
    <w:rsid w:val="00D962AA"/>
    <w:rsid w:val="00D96524"/>
    <w:rsid w:val="00D96EAC"/>
    <w:rsid w:val="00D972BF"/>
    <w:rsid w:val="00DA1084"/>
    <w:rsid w:val="00DA2695"/>
    <w:rsid w:val="00DA338B"/>
    <w:rsid w:val="00DA4019"/>
    <w:rsid w:val="00DA49AC"/>
    <w:rsid w:val="00DA5E3A"/>
    <w:rsid w:val="00DA7A03"/>
    <w:rsid w:val="00DB129F"/>
    <w:rsid w:val="00DB1B0B"/>
    <w:rsid w:val="00DB21A6"/>
    <w:rsid w:val="00DB371C"/>
    <w:rsid w:val="00DB3E2E"/>
    <w:rsid w:val="00DB3F6F"/>
    <w:rsid w:val="00DB4276"/>
    <w:rsid w:val="00DB6EFF"/>
    <w:rsid w:val="00DB79B4"/>
    <w:rsid w:val="00DC1466"/>
    <w:rsid w:val="00DC2EE7"/>
    <w:rsid w:val="00DC6E77"/>
    <w:rsid w:val="00DC77C0"/>
    <w:rsid w:val="00DC78ED"/>
    <w:rsid w:val="00DD05F0"/>
    <w:rsid w:val="00DD5577"/>
    <w:rsid w:val="00DD576B"/>
    <w:rsid w:val="00DD753C"/>
    <w:rsid w:val="00DE0954"/>
    <w:rsid w:val="00DE16A2"/>
    <w:rsid w:val="00DE317D"/>
    <w:rsid w:val="00DE4E3C"/>
    <w:rsid w:val="00DE6C5B"/>
    <w:rsid w:val="00DE7B6E"/>
    <w:rsid w:val="00DF3D6F"/>
    <w:rsid w:val="00DF4DA8"/>
    <w:rsid w:val="00DF50B5"/>
    <w:rsid w:val="00DF5F1F"/>
    <w:rsid w:val="00E00D2D"/>
    <w:rsid w:val="00E02AEB"/>
    <w:rsid w:val="00E033D1"/>
    <w:rsid w:val="00E04D8C"/>
    <w:rsid w:val="00E06546"/>
    <w:rsid w:val="00E06A1E"/>
    <w:rsid w:val="00E10021"/>
    <w:rsid w:val="00E10822"/>
    <w:rsid w:val="00E11605"/>
    <w:rsid w:val="00E11DCC"/>
    <w:rsid w:val="00E15C37"/>
    <w:rsid w:val="00E2078F"/>
    <w:rsid w:val="00E2390D"/>
    <w:rsid w:val="00E245D7"/>
    <w:rsid w:val="00E253CE"/>
    <w:rsid w:val="00E25AD2"/>
    <w:rsid w:val="00E2604E"/>
    <w:rsid w:val="00E2634A"/>
    <w:rsid w:val="00E27ED8"/>
    <w:rsid w:val="00E31F2F"/>
    <w:rsid w:val="00E32225"/>
    <w:rsid w:val="00E33149"/>
    <w:rsid w:val="00E33E22"/>
    <w:rsid w:val="00E3699D"/>
    <w:rsid w:val="00E4156E"/>
    <w:rsid w:val="00E44819"/>
    <w:rsid w:val="00E46FD5"/>
    <w:rsid w:val="00E47C77"/>
    <w:rsid w:val="00E5119F"/>
    <w:rsid w:val="00E517F7"/>
    <w:rsid w:val="00E51C64"/>
    <w:rsid w:val="00E5264E"/>
    <w:rsid w:val="00E55003"/>
    <w:rsid w:val="00E56A5B"/>
    <w:rsid w:val="00E5737E"/>
    <w:rsid w:val="00E61FED"/>
    <w:rsid w:val="00E642CA"/>
    <w:rsid w:val="00E65B3A"/>
    <w:rsid w:val="00E65D70"/>
    <w:rsid w:val="00E664E8"/>
    <w:rsid w:val="00E66EEA"/>
    <w:rsid w:val="00E67CCF"/>
    <w:rsid w:val="00E73B09"/>
    <w:rsid w:val="00E73E30"/>
    <w:rsid w:val="00E74A49"/>
    <w:rsid w:val="00E76A5F"/>
    <w:rsid w:val="00E77BD1"/>
    <w:rsid w:val="00E8163E"/>
    <w:rsid w:val="00E8231B"/>
    <w:rsid w:val="00E850AD"/>
    <w:rsid w:val="00E863E0"/>
    <w:rsid w:val="00E93889"/>
    <w:rsid w:val="00E944CD"/>
    <w:rsid w:val="00E945D8"/>
    <w:rsid w:val="00E95BD4"/>
    <w:rsid w:val="00E97294"/>
    <w:rsid w:val="00E9754A"/>
    <w:rsid w:val="00EA101D"/>
    <w:rsid w:val="00EA2AD8"/>
    <w:rsid w:val="00EA4244"/>
    <w:rsid w:val="00EA76F4"/>
    <w:rsid w:val="00EA7784"/>
    <w:rsid w:val="00EB02B7"/>
    <w:rsid w:val="00EB0FA0"/>
    <w:rsid w:val="00EB2B25"/>
    <w:rsid w:val="00EB2E9F"/>
    <w:rsid w:val="00EB335B"/>
    <w:rsid w:val="00EB3F60"/>
    <w:rsid w:val="00EB4D0F"/>
    <w:rsid w:val="00EC1D8D"/>
    <w:rsid w:val="00EC2395"/>
    <w:rsid w:val="00EC4620"/>
    <w:rsid w:val="00EC4C53"/>
    <w:rsid w:val="00EC5BD2"/>
    <w:rsid w:val="00EC7F38"/>
    <w:rsid w:val="00ED107E"/>
    <w:rsid w:val="00ED16F1"/>
    <w:rsid w:val="00ED1726"/>
    <w:rsid w:val="00ED1B79"/>
    <w:rsid w:val="00ED5DBD"/>
    <w:rsid w:val="00ED765A"/>
    <w:rsid w:val="00ED7821"/>
    <w:rsid w:val="00EE080C"/>
    <w:rsid w:val="00EE27E8"/>
    <w:rsid w:val="00EE323E"/>
    <w:rsid w:val="00EE3583"/>
    <w:rsid w:val="00EE39EE"/>
    <w:rsid w:val="00EE4BD6"/>
    <w:rsid w:val="00EE5B92"/>
    <w:rsid w:val="00EE5D84"/>
    <w:rsid w:val="00EE69FB"/>
    <w:rsid w:val="00EF2F8D"/>
    <w:rsid w:val="00EF3516"/>
    <w:rsid w:val="00EF6A0D"/>
    <w:rsid w:val="00EF734F"/>
    <w:rsid w:val="00F00784"/>
    <w:rsid w:val="00F03830"/>
    <w:rsid w:val="00F07422"/>
    <w:rsid w:val="00F0755F"/>
    <w:rsid w:val="00F11123"/>
    <w:rsid w:val="00F11AFE"/>
    <w:rsid w:val="00F11D7E"/>
    <w:rsid w:val="00F17F28"/>
    <w:rsid w:val="00F20D48"/>
    <w:rsid w:val="00F24632"/>
    <w:rsid w:val="00F30180"/>
    <w:rsid w:val="00F31374"/>
    <w:rsid w:val="00F31F14"/>
    <w:rsid w:val="00F329ED"/>
    <w:rsid w:val="00F33AA8"/>
    <w:rsid w:val="00F347D9"/>
    <w:rsid w:val="00F35741"/>
    <w:rsid w:val="00F409CF"/>
    <w:rsid w:val="00F41C44"/>
    <w:rsid w:val="00F43AB3"/>
    <w:rsid w:val="00F43D13"/>
    <w:rsid w:val="00F43D74"/>
    <w:rsid w:val="00F47154"/>
    <w:rsid w:val="00F476B0"/>
    <w:rsid w:val="00F502AB"/>
    <w:rsid w:val="00F50A9D"/>
    <w:rsid w:val="00F50E41"/>
    <w:rsid w:val="00F51486"/>
    <w:rsid w:val="00F52636"/>
    <w:rsid w:val="00F54E8B"/>
    <w:rsid w:val="00F56008"/>
    <w:rsid w:val="00F56FC1"/>
    <w:rsid w:val="00F5769A"/>
    <w:rsid w:val="00F60DA7"/>
    <w:rsid w:val="00F628D2"/>
    <w:rsid w:val="00F65640"/>
    <w:rsid w:val="00F665E6"/>
    <w:rsid w:val="00F6746F"/>
    <w:rsid w:val="00F75EC8"/>
    <w:rsid w:val="00F770C6"/>
    <w:rsid w:val="00F77123"/>
    <w:rsid w:val="00F81BEF"/>
    <w:rsid w:val="00F82394"/>
    <w:rsid w:val="00F832A7"/>
    <w:rsid w:val="00F834C3"/>
    <w:rsid w:val="00F838E3"/>
    <w:rsid w:val="00F83DA3"/>
    <w:rsid w:val="00F85513"/>
    <w:rsid w:val="00F86513"/>
    <w:rsid w:val="00F86761"/>
    <w:rsid w:val="00F91696"/>
    <w:rsid w:val="00F939B1"/>
    <w:rsid w:val="00F962A0"/>
    <w:rsid w:val="00F96EC6"/>
    <w:rsid w:val="00F97E54"/>
    <w:rsid w:val="00FA1110"/>
    <w:rsid w:val="00FA4186"/>
    <w:rsid w:val="00FA4C25"/>
    <w:rsid w:val="00FA5263"/>
    <w:rsid w:val="00FA598C"/>
    <w:rsid w:val="00FA74CD"/>
    <w:rsid w:val="00FB021B"/>
    <w:rsid w:val="00FB0FDE"/>
    <w:rsid w:val="00FB452E"/>
    <w:rsid w:val="00FB4535"/>
    <w:rsid w:val="00FB52D2"/>
    <w:rsid w:val="00FB5BF2"/>
    <w:rsid w:val="00FB7052"/>
    <w:rsid w:val="00FB778D"/>
    <w:rsid w:val="00FC0742"/>
    <w:rsid w:val="00FC11AE"/>
    <w:rsid w:val="00FC190B"/>
    <w:rsid w:val="00FC1BC5"/>
    <w:rsid w:val="00FC20E2"/>
    <w:rsid w:val="00FC20EF"/>
    <w:rsid w:val="00FC2BA2"/>
    <w:rsid w:val="00FC3A5A"/>
    <w:rsid w:val="00FC3DC1"/>
    <w:rsid w:val="00FC506D"/>
    <w:rsid w:val="00FC683E"/>
    <w:rsid w:val="00FC73D0"/>
    <w:rsid w:val="00FC75FC"/>
    <w:rsid w:val="00FD1466"/>
    <w:rsid w:val="00FD19F2"/>
    <w:rsid w:val="00FD78A9"/>
    <w:rsid w:val="00FD7C5F"/>
    <w:rsid w:val="00FE1869"/>
    <w:rsid w:val="00FE2046"/>
    <w:rsid w:val="00FE2F44"/>
    <w:rsid w:val="00FE3613"/>
    <w:rsid w:val="00FF0F2D"/>
    <w:rsid w:val="00FF35F3"/>
    <w:rsid w:val="00FF604C"/>
    <w:rsid w:val="00FF6412"/>
    <w:rsid w:val="00FF64E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20B136"/>
  <w15:chartTrackingRefBased/>
  <w15:docId w15:val="{1410D979-2147-FD4A-B3D0-19CF65AB54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toc 1" w:uiPriority="39" w:qFormat="1"/>
    <w:lsdException w:name="toc 2" w:uiPriority="39" w:qFormat="1"/>
    <w:lsdException w:name="toc 3" w:uiPriority="39" w:qFormat="1"/>
    <w:lsdException w:name="caption" w:qFormat="1"/>
    <w:lsdException w:name="Title" w:qFormat="1"/>
    <w:lsdException w:name="Subtitle" w:qFormat="1"/>
    <w:lsdException w:name="Hyperlink" w:uiPriority="99"/>
    <w:lsdException w:name="Strong" w:qFormat="1"/>
    <w:lsdException w:name="Emphasis" w:uiPriority="99" w:qFormat="1"/>
    <w:lsdException w:name="Normal (Web)"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both"/>
    </w:pPr>
    <w:rPr>
      <w:sz w:val="22"/>
      <w:szCs w:val="24"/>
      <w:lang w:val="en-GB"/>
    </w:rPr>
  </w:style>
  <w:style w:type="paragraph" w:styleId="Heading1">
    <w:name w:val="heading 1"/>
    <w:basedOn w:val="Normal"/>
    <w:next w:val="Heading2"/>
    <w:link w:val="Heading1Char"/>
    <w:qFormat/>
    <w:pPr>
      <w:keepNext/>
      <w:tabs>
        <w:tab w:val="left" w:pos="720"/>
      </w:tabs>
      <w:spacing w:before="240" w:after="120"/>
      <w:jc w:val="center"/>
      <w:outlineLvl w:val="0"/>
    </w:pPr>
    <w:rPr>
      <w:b/>
      <w:caps/>
    </w:rPr>
  </w:style>
  <w:style w:type="paragraph" w:styleId="Heading2">
    <w:name w:val="heading 2"/>
    <w:basedOn w:val="Normal"/>
    <w:next w:val="Normal"/>
    <w:link w:val="Heading2Char"/>
    <w:qFormat/>
    <w:pPr>
      <w:keepNext/>
      <w:tabs>
        <w:tab w:val="left" w:pos="720"/>
      </w:tabs>
      <w:spacing w:before="120" w:after="120"/>
      <w:jc w:val="center"/>
      <w:outlineLvl w:val="1"/>
    </w:pPr>
    <w:rPr>
      <w:b/>
      <w:bCs/>
      <w:i/>
      <w:iCs/>
    </w:rPr>
  </w:style>
  <w:style w:type="paragraph" w:styleId="Heading3">
    <w:name w:val="heading 3"/>
    <w:basedOn w:val="Normal"/>
    <w:next w:val="Normal"/>
    <w:qFormat/>
    <w:pPr>
      <w:keepNext/>
      <w:tabs>
        <w:tab w:val="left" w:pos="567"/>
      </w:tabs>
      <w:spacing w:before="120" w:after="120"/>
      <w:jc w:val="center"/>
      <w:outlineLvl w:val="2"/>
    </w:pPr>
    <w:rPr>
      <w:i/>
      <w:iCs/>
    </w:rPr>
  </w:style>
  <w:style w:type="paragraph" w:styleId="Heading40">
    <w:name w:val="heading 4"/>
    <w:basedOn w:val="Normal"/>
    <w:qFormat/>
    <w:pPr>
      <w:keepNext/>
      <w:spacing w:before="120" w:after="120"/>
      <w:outlineLvl w:val="3"/>
    </w:pPr>
    <w:rPr>
      <w:rFonts w:ascii="Times New Roman Bold" w:eastAsia="Arial Unicode MS" w:hAnsi="Times New Roman Bold" w:cs="Arial"/>
      <w:b/>
      <w:bCs/>
      <w:i/>
    </w:rPr>
  </w:style>
  <w:style w:type="paragraph" w:styleId="Heading5">
    <w:name w:val="heading 5"/>
    <w:aliases w:val="Heading 5 - GTI"/>
    <w:basedOn w:val="Normal"/>
    <w:next w:val="Normal"/>
    <w:qFormat/>
    <w:pPr>
      <w:keepNext/>
      <w:numPr>
        <w:ilvl w:val="4"/>
        <w:numId w:val="5"/>
      </w:numPr>
      <w:spacing w:before="120" w:after="120"/>
      <w:jc w:val="left"/>
      <w:outlineLvl w:val="4"/>
    </w:pPr>
    <w:rPr>
      <w:bCs/>
      <w:i/>
      <w:szCs w:val="26"/>
      <w:lang w:val="en-CA"/>
    </w:rPr>
  </w:style>
  <w:style w:type="paragraph" w:styleId="Heading6">
    <w:name w:val="heading 6"/>
    <w:basedOn w:val="Normal"/>
    <w:next w:val="Normal"/>
    <w:qFormat/>
    <w:pPr>
      <w:keepNext/>
      <w:spacing w:after="240" w:line="240" w:lineRule="exact"/>
      <w:ind w:left="720"/>
      <w:outlineLvl w:val="5"/>
    </w:pPr>
    <w:rPr>
      <w:u w:val="single"/>
    </w:rPr>
  </w:style>
  <w:style w:type="paragraph" w:styleId="Heading7">
    <w:name w:val="heading 7"/>
    <w:basedOn w:val="Normal"/>
    <w:next w:val="Normal"/>
    <w:qFormat/>
    <w:pPr>
      <w:keepNext/>
      <w:jc w:val="right"/>
      <w:outlineLvl w:val="6"/>
    </w:pPr>
    <w:rPr>
      <w:rFonts w:ascii="Univers" w:hAnsi="Univers"/>
      <w:b/>
      <w:sz w:val="28"/>
    </w:rPr>
  </w:style>
  <w:style w:type="paragraph" w:styleId="Heading8">
    <w:name w:val="heading 8"/>
    <w:basedOn w:val="Normal"/>
    <w:next w:val="Normal"/>
    <w:qFormat/>
    <w:pPr>
      <w:keepNext/>
      <w:jc w:val="right"/>
      <w:outlineLvl w:val="7"/>
    </w:pPr>
    <w:rPr>
      <w:rFonts w:ascii="Univers" w:hAnsi="Univers"/>
      <w:b/>
      <w:sz w:val="32"/>
    </w:rPr>
  </w:style>
  <w:style w:type="paragraph" w:styleId="Heading9">
    <w:name w:val="heading 9"/>
    <w:basedOn w:val="Normal"/>
    <w:next w:val="Normal"/>
    <w:qFormat/>
    <w:pPr>
      <w:keepNext/>
      <w:spacing w:before="100" w:beforeAutospacing="1" w:after="120"/>
      <w:outlineLvl w:val="8"/>
    </w:pPr>
    <w:rPr>
      <w:i/>
      <w:iCs/>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paragraph" w:styleId="Header">
    <w:name w:val="header"/>
    <w:basedOn w:val="Normal"/>
    <w:link w:val="HeaderChar"/>
    <w:pPr>
      <w:tabs>
        <w:tab w:val="center" w:pos="4320"/>
        <w:tab w:val="right" w:pos="8640"/>
      </w:tabs>
    </w:pPr>
    <w:rPr>
      <w:lang w:eastAsia="x-none"/>
    </w:rPr>
  </w:style>
  <w:style w:type="paragraph" w:styleId="Footer">
    <w:name w:val="footer"/>
    <w:basedOn w:val="Normal"/>
    <w:link w:val="FooterChar"/>
    <w:pPr>
      <w:tabs>
        <w:tab w:val="center" w:pos="4320"/>
        <w:tab w:val="right" w:pos="8640"/>
      </w:tabs>
      <w:ind w:firstLine="720"/>
      <w:jc w:val="right"/>
    </w:pPr>
    <w:rPr>
      <w:lang w:eastAsia="x-none"/>
    </w:rPr>
  </w:style>
  <w:style w:type="paragraph" w:customStyle="1" w:styleId="Para1">
    <w:name w:val="Para1"/>
    <w:basedOn w:val="Normal"/>
    <w:rsid w:val="00E8231B"/>
    <w:pPr>
      <w:numPr>
        <w:numId w:val="6"/>
      </w:numPr>
      <w:spacing w:before="120" w:after="120"/>
    </w:pPr>
    <w:rPr>
      <w:snapToGrid w:val="0"/>
      <w:szCs w:val="18"/>
    </w:rPr>
  </w:style>
  <w:style w:type="paragraph" w:customStyle="1" w:styleId="para2">
    <w:name w:val="para2"/>
    <w:basedOn w:val="Normal"/>
    <w:uiPriority w:val="99"/>
    <w:pPr>
      <w:numPr>
        <w:numId w:val="8"/>
      </w:numPr>
      <w:spacing w:before="120" w:after="120" w:line="240" w:lineRule="exact"/>
      <w:jc w:val="left"/>
    </w:pPr>
    <w:rPr>
      <w:rFonts w:ascii="Courier" w:hAnsi="Courier"/>
      <w:sz w:val="20"/>
      <w:szCs w:val="20"/>
    </w:rPr>
  </w:style>
  <w:style w:type="paragraph" w:customStyle="1" w:styleId="Paranum">
    <w:name w:val="Paranum"/>
    <w:basedOn w:val="Para1"/>
    <w:pPr>
      <w:numPr>
        <w:numId w:val="11"/>
      </w:numPr>
      <w:spacing w:line="240" w:lineRule="exact"/>
    </w:pPr>
    <w:rPr>
      <w:snapToGrid/>
      <w:szCs w:val="20"/>
      <w:lang w:val="en-US"/>
    </w:rPr>
  </w:style>
  <w:style w:type="paragraph" w:styleId="FootnoteText">
    <w:name w:val="footnote text"/>
    <w:aliases w:val="fn,Geneva 9,Font: Geneva 9,Boston 10,f,ft,Fotnotstext Char,ft Char,single space,footnote text,FOOTNOTES,ADB,single space1,footnote text1,FOOTNOTES1,fn1,ADB1,single space2,footnote text2,FOOTNOTES2,fn2,ADB2,single space3,footnote text3,fn3"/>
    <w:basedOn w:val="Normal"/>
    <w:link w:val="FootnoteTextChar"/>
    <w:semiHidden/>
    <w:pPr>
      <w:keepLines/>
      <w:spacing w:after="60"/>
      <w:ind w:firstLine="720"/>
    </w:pPr>
    <w:rPr>
      <w:sz w:val="18"/>
    </w:rPr>
  </w:style>
  <w:style w:type="paragraph" w:styleId="BodyText">
    <w:name w:val="Body Text"/>
    <w:basedOn w:val="Normal"/>
    <w:pPr>
      <w:spacing w:before="120" w:after="120"/>
      <w:ind w:firstLine="720"/>
    </w:pPr>
    <w:rPr>
      <w:iCs/>
    </w:rPr>
  </w:style>
  <w:style w:type="paragraph" w:customStyle="1" w:styleId="Document1">
    <w:name w:val="Document 1"/>
    <w:basedOn w:val="Normal"/>
    <w:next w:val="Normal"/>
    <w:pPr>
      <w:suppressAutoHyphens/>
      <w:spacing w:after="120" w:line="240" w:lineRule="exact"/>
    </w:pPr>
  </w:style>
  <w:style w:type="paragraph" w:styleId="BodyText2">
    <w:name w:val="Body Text 2"/>
    <w:basedOn w:val="Normal"/>
    <w:link w:val="BodyText2Char"/>
    <w:pPr>
      <w:tabs>
        <w:tab w:val="left" w:pos="-1440"/>
        <w:tab w:val="left" w:pos="-720"/>
        <w:tab w:val="left" w:pos="0"/>
        <w:tab w:val="left" w:pos="720"/>
        <w:tab w:val="right" w:pos="1080"/>
        <w:tab w:val="left" w:pos="1440"/>
      </w:tabs>
      <w:suppressAutoHyphens/>
      <w:spacing w:after="120" w:line="288" w:lineRule="auto"/>
      <w:ind w:left="2160" w:hanging="2160"/>
    </w:pPr>
  </w:style>
  <w:style w:type="paragraph" w:styleId="BodyTextIndent2">
    <w:name w:val="Body Text Indent 2"/>
    <w:basedOn w:val="Normal"/>
    <w:pPr>
      <w:tabs>
        <w:tab w:val="left" w:pos="0"/>
      </w:tabs>
      <w:suppressAutoHyphens/>
      <w:ind w:left="3600"/>
    </w:pPr>
    <w:rPr>
      <w:rFonts w:ascii="Courier New" w:hAnsi="Courier New"/>
    </w:rPr>
  </w:style>
  <w:style w:type="paragraph" w:styleId="Caption">
    <w:name w:val="caption"/>
    <w:basedOn w:val="Normal"/>
    <w:next w:val="Normal"/>
    <w:qFormat/>
    <w:rPr>
      <w:u w:val="single"/>
    </w:rPr>
  </w:style>
  <w:style w:type="character" w:styleId="CommentReference">
    <w:name w:val="annotation reference"/>
    <w:rPr>
      <w:sz w:val="16"/>
    </w:rPr>
  </w:style>
  <w:style w:type="paragraph" w:styleId="CommentText">
    <w:name w:val="annotation text"/>
    <w:basedOn w:val="Normal"/>
    <w:link w:val="CommentTextChar"/>
    <w:pPr>
      <w:spacing w:after="120" w:line="240" w:lineRule="exact"/>
    </w:pPr>
    <w:rPr>
      <w:lang w:eastAsia="x-none"/>
    </w:rPr>
  </w:style>
  <w:style w:type="character" w:styleId="FootnoteReference">
    <w:name w:val="footnote reference"/>
    <w:aliases w:val="number,Footnote Reference Superscript,-E Fußnotenzeichen,(Diplomarbeit FZ),(Diplomarbeit FZ)1,(Diplomarbeit FZ)2,(Diplomarbeit FZ)3,(Diplomarbeit FZ)4,(Diplomarbeit FZ)5,(Diplomarbeit FZ)6,(Diplomarbeit FZ)7,(Diplomarbeit FZ)8"/>
    <w:semiHidden/>
    <w:rPr>
      <w:sz w:val="18"/>
      <w:u w:val="single"/>
      <w:vertAlign w:val="baseline"/>
    </w:rPr>
  </w:style>
  <w:style w:type="paragraph" w:styleId="BodyTextIndent">
    <w:name w:val="Body Text Indent"/>
    <w:basedOn w:val="Normal"/>
    <w:pPr>
      <w:spacing w:before="120" w:after="120"/>
      <w:ind w:left="1440" w:hanging="720"/>
      <w:jc w:val="left"/>
    </w:pPr>
  </w:style>
  <w:style w:type="character" w:styleId="PageNumber">
    <w:name w:val="page number"/>
    <w:rPr>
      <w:rFonts w:ascii="Times New Roman" w:hAnsi="Times New Roman"/>
      <w:sz w:val="22"/>
    </w:rPr>
  </w:style>
  <w:style w:type="paragraph" w:customStyle="1" w:styleId="HEADING">
    <w:name w:val="HEADING"/>
    <w:basedOn w:val="Normal"/>
    <w:pPr>
      <w:keepNext/>
      <w:spacing w:before="240" w:after="120"/>
      <w:jc w:val="center"/>
    </w:pPr>
    <w:rPr>
      <w:b/>
      <w:bCs/>
      <w:caps/>
    </w:rPr>
  </w:style>
  <w:style w:type="paragraph" w:customStyle="1" w:styleId="para4">
    <w:name w:val="para4"/>
    <w:basedOn w:val="Normal"/>
    <w:pPr>
      <w:numPr>
        <w:ilvl w:val="3"/>
        <w:numId w:val="9"/>
      </w:numPr>
      <w:overflowPunct w:val="0"/>
      <w:autoSpaceDE w:val="0"/>
      <w:autoSpaceDN w:val="0"/>
      <w:adjustRightInd w:val="0"/>
      <w:spacing w:after="120" w:line="240" w:lineRule="atLeast"/>
      <w:textAlignment w:val="baseline"/>
    </w:pPr>
    <w:rPr>
      <w:rFonts w:ascii="Courier" w:hAnsi="Courier"/>
      <w:color w:val="000000"/>
      <w:sz w:val="20"/>
      <w:szCs w:val="20"/>
    </w:rPr>
  </w:style>
  <w:style w:type="paragraph" w:customStyle="1" w:styleId="Head2">
    <w:name w:val="Head2"/>
    <w:basedOn w:val="Normal"/>
    <w:pPr>
      <w:keepNext/>
      <w:jc w:val="center"/>
    </w:pPr>
  </w:style>
  <w:style w:type="paragraph" w:customStyle="1" w:styleId="Heading4indent">
    <w:name w:val="Heading 4 indent"/>
    <w:basedOn w:val="Heading40"/>
    <w:pPr>
      <w:ind w:left="720"/>
      <w:outlineLvl w:val="9"/>
    </w:pPr>
  </w:style>
  <w:style w:type="paragraph" w:customStyle="1" w:styleId="Cornernotation">
    <w:name w:val="Corner notation"/>
    <w:basedOn w:val="Normal"/>
    <w:pPr>
      <w:ind w:left="170" w:right="3119" w:hanging="170"/>
      <w:jc w:val="left"/>
    </w:pPr>
  </w:style>
  <w:style w:type="paragraph" w:customStyle="1" w:styleId="Para3">
    <w:name w:val="Para3"/>
    <w:basedOn w:val="Normal"/>
    <w:pPr>
      <w:numPr>
        <w:ilvl w:val="2"/>
        <w:numId w:val="6"/>
      </w:numPr>
      <w:tabs>
        <w:tab w:val="left" w:pos="1980"/>
      </w:tabs>
      <w:spacing w:before="80" w:after="80"/>
    </w:pPr>
    <w:rPr>
      <w:szCs w:val="20"/>
    </w:rPr>
  </w:style>
  <w:style w:type="paragraph" w:customStyle="1" w:styleId="HEAD-2lines">
    <w:name w:val="HEAD-2lines"/>
    <w:basedOn w:val="Heading2"/>
    <w:pPr>
      <w:spacing w:before="240" w:after="60"/>
      <w:ind w:left="1944" w:right="864" w:hanging="1080"/>
      <w:jc w:val="both"/>
      <w:outlineLvl w:val="9"/>
    </w:pPr>
    <w:rPr>
      <w:rFonts w:ascii="Arial" w:hAnsi="Arial" w:cs="Arial"/>
      <w:bCs w:val="0"/>
      <w:i w:val="0"/>
      <w:sz w:val="28"/>
      <w:szCs w:val="28"/>
    </w:rPr>
  </w:style>
  <w:style w:type="paragraph" w:customStyle="1" w:styleId="Heading2-center">
    <w:name w:val="Heading 2-center"/>
    <w:basedOn w:val="Heading2"/>
    <w:pPr>
      <w:outlineLvl w:val="9"/>
    </w:pPr>
    <w:rPr>
      <w:i w:val="0"/>
      <w:iCs w:val="0"/>
      <w:caps/>
    </w:rPr>
  </w:style>
  <w:style w:type="paragraph" w:styleId="BodyTextIndent3">
    <w:name w:val="Body Text Indent 3"/>
    <w:basedOn w:val="Normal"/>
    <w:pPr>
      <w:spacing w:before="120" w:after="120"/>
      <w:ind w:left="720" w:right="720"/>
    </w:pPr>
    <w:rPr>
      <w:bCs/>
    </w:rPr>
  </w:style>
  <w:style w:type="paragraph" w:styleId="PlainText">
    <w:name w:val="Plain Text"/>
    <w:basedOn w:val="Normal"/>
    <w:rPr>
      <w:rFonts w:cs="Courier New"/>
    </w:rPr>
  </w:style>
  <w:style w:type="paragraph" w:styleId="Subtitle">
    <w:name w:val="Subtitle"/>
    <w:basedOn w:val="Normal"/>
    <w:qFormat/>
    <w:pPr>
      <w:spacing w:after="60"/>
      <w:jc w:val="center"/>
      <w:outlineLvl w:val="1"/>
    </w:pPr>
    <w:rPr>
      <w:rFonts w:cs="Arial"/>
    </w:rPr>
  </w:style>
  <w:style w:type="paragraph" w:styleId="Title">
    <w:name w:val="Title"/>
    <w:basedOn w:val="Normal"/>
    <w:qFormat/>
    <w:pPr>
      <w:spacing w:before="240" w:after="60"/>
      <w:jc w:val="center"/>
      <w:outlineLvl w:val="0"/>
    </w:pPr>
    <w:rPr>
      <w:rFonts w:cs="Arial"/>
      <w:b/>
      <w:bCs/>
      <w:kern w:val="28"/>
      <w:sz w:val="28"/>
      <w:szCs w:val="32"/>
    </w:rPr>
  </w:style>
  <w:style w:type="paragraph" w:styleId="TOAHeading">
    <w:name w:val="toa heading"/>
    <w:basedOn w:val="Normal"/>
    <w:next w:val="Normal"/>
    <w:semiHidden/>
    <w:pPr>
      <w:spacing w:before="120"/>
    </w:pPr>
    <w:rPr>
      <w:rFonts w:cs="Arial"/>
      <w:b/>
      <w:bCs/>
      <w:sz w:val="24"/>
    </w:rPr>
  </w:style>
  <w:style w:type="paragraph" w:styleId="TOC9">
    <w:name w:val="toc 9"/>
    <w:basedOn w:val="Normal"/>
    <w:next w:val="Normal"/>
    <w:autoRedefine/>
    <w:pPr>
      <w:spacing w:before="120" w:after="120"/>
      <w:ind w:left="1760"/>
      <w:jc w:val="left"/>
    </w:pPr>
  </w:style>
  <w:style w:type="paragraph" w:styleId="TOC1">
    <w:name w:val="toc 1"/>
    <w:basedOn w:val="Normal"/>
    <w:next w:val="Normal"/>
    <w:autoRedefine/>
    <w:uiPriority w:val="39"/>
    <w:qFormat/>
    <w:pPr>
      <w:ind w:left="720" w:hanging="720"/>
    </w:pPr>
    <w:rPr>
      <w:caps/>
    </w:rPr>
  </w:style>
  <w:style w:type="paragraph" w:styleId="TOC2">
    <w:name w:val="toc 2"/>
    <w:basedOn w:val="Normal"/>
    <w:next w:val="Normal"/>
    <w:autoRedefine/>
    <w:uiPriority w:val="39"/>
    <w:qFormat/>
    <w:pPr>
      <w:tabs>
        <w:tab w:val="right" w:leader="dot" w:pos="9356"/>
      </w:tabs>
      <w:ind w:left="1440" w:hanging="720"/>
    </w:pPr>
    <w:rPr>
      <w:noProof/>
      <w:szCs w:val="22"/>
    </w:rPr>
  </w:style>
  <w:style w:type="paragraph" w:styleId="TOC3">
    <w:name w:val="toc 3"/>
    <w:basedOn w:val="Normal"/>
    <w:next w:val="Normal"/>
    <w:autoRedefine/>
    <w:uiPriority w:val="39"/>
    <w:qFormat/>
    <w:pPr>
      <w:ind w:left="2160" w:hanging="720"/>
    </w:pPr>
  </w:style>
  <w:style w:type="paragraph" w:styleId="TOC4">
    <w:name w:val="toc 4"/>
    <w:basedOn w:val="Normal"/>
    <w:next w:val="Normal"/>
    <w:autoRedefine/>
    <w:semiHidden/>
    <w:pPr>
      <w:spacing w:before="120" w:after="120"/>
      <w:ind w:left="660"/>
      <w:jc w:val="left"/>
    </w:pPr>
  </w:style>
  <w:style w:type="paragraph" w:styleId="TOC5">
    <w:name w:val="toc 5"/>
    <w:basedOn w:val="Normal"/>
    <w:next w:val="Normal"/>
    <w:autoRedefine/>
    <w:semiHidden/>
    <w:pPr>
      <w:spacing w:before="120" w:after="120"/>
      <w:ind w:left="880"/>
      <w:jc w:val="left"/>
    </w:pPr>
  </w:style>
  <w:style w:type="paragraph" w:styleId="TOC6">
    <w:name w:val="toc 6"/>
    <w:basedOn w:val="Normal"/>
    <w:next w:val="Normal"/>
    <w:autoRedefine/>
    <w:semiHidden/>
    <w:pPr>
      <w:spacing w:before="120" w:after="120"/>
      <w:ind w:left="1100"/>
      <w:jc w:val="left"/>
    </w:pPr>
  </w:style>
  <w:style w:type="paragraph" w:styleId="TOC7">
    <w:name w:val="toc 7"/>
    <w:basedOn w:val="Normal"/>
    <w:next w:val="Normal"/>
    <w:autoRedefine/>
    <w:semiHidden/>
    <w:pPr>
      <w:spacing w:before="120" w:after="120"/>
      <w:ind w:left="1320"/>
      <w:jc w:val="left"/>
    </w:pPr>
  </w:style>
  <w:style w:type="paragraph" w:styleId="TOC8">
    <w:name w:val="toc 8"/>
    <w:basedOn w:val="Normal"/>
    <w:next w:val="Normal"/>
    <w:autoRedefine/>
    <w:semiHidden/>
    <w:pPr>
      <w:spacing w:before="120" w:after="120"/>
      <w:ind w:left="1540"/>
      <w:jc w:val="left"/>
    </w:pPr>
  </w:style>
  <w:style w:type="character" w:styleId="Hyperlink">
    <w:name w:val="Hyperlink"/>
    <w:uiPriority w:val="99"/>
    <w:rPr>
      <w:color w:val="0000FF"/>
      <w:sz w:val="18"/>
      <w:u w:val="single"/>
    </w:rPr>
  </w:style>
  <w:style w:type="paragraph" w:customStyle="1" w:styleId="AbstractText">
    <w:name w:val="Abstract Text"/>
    <w:pPr>
      <w:tabs>
        <w:tab w:val="left" w:pos="1680"/>
      </w:tabs>
      <w:spacing w:line="280" w:lineRule="exact"/>
      <w:ind w:left="360"/>
    </w:pPr>
    <w:rPr>
      <w:rFonts w:ascii="Arial" w:hAnsi="Arial"/>
      <w:sz w:val="19"/>
      <w:lang w:val="en-US"/>
    </w:rPr>
  </w:style>
  <w:style w:type="paragraph" w:customStyle="1" w:styleId="ActivityPoint">
    <w:name w:val="Activity Point"/>
    <w:basedOn w:val="Normal"/>
    <w:pPr>
      <w:tabs>
        <w:tab w:val="left" w:pos="1080"/>
      </w:tabs>
      <w:spacing w:line="360" w:lineRule="auto"/>
      <w:ind w:left="1440" w:hanging="1440"/>
    </w:pPr>
    <w:rPr>
      <w:kern w:val="28"/>
      <w:lang w:val="en-CA"/>
    </w:rPr>
  </w:style>
  <w:style w:type="paragraph" w:styleId="BodyText3">
    <w:name w:val="Body Text 3"/>
    <w:basedOn w:val="Normal"/>
    <w:pPr>
      <w:spacing w:before="120" w:after="120"/>
    </w:pPr>
  </w:style>
  <w:style w:type="paragraph" w:customStyle="1" w:styleId="BodytextforICCP">
    <w:name w:val="Body text for ICCP"/>
    <w:basedOn w:val="BodyText"/>
    <w:pPr>
      <w:tabs>
        <w:tab w:val="left" w:pos="-720"/>
      </w:tabs>
      <w:suppressAutoHyphens/>
      <w:overflowPunct w:val="0"/>
      <w:autoSpaceDE w:val="0"/>
      <w:autoSpaceDN w:val="0"/>
      <w:adjustRightInd w:val="0"/>
      <w:spacing w:before="0" w:after="240" w:line="240" w:lineRule="atLeast"/>
      <w:ind w:left="720"/>
      <w:jc w:val="left"/>
      <w:textAlignment w:val="baseline"/>
    </w:pPr>
    <w:rPr>
      <w:rFonts w:ascii="Courier" w:hAnsi="Courier"/>
      <w:sz w:val="20"/>
    </w:rPr>
  </w:style>
  <w:style w:type="character" w:styleId="FollowedHyperlink">
    <w:name w:val="FollowedHyperlink"/>
    <w:rPr>
      <w:color w:val="800080"/>
      <w:u w:val="single"/>
    </w:rPr>
  </w:style>
  <w:style w:type="paragraph" w:customStyle="1" w:styleId="Heading2-lines">
    <w:name w:val="Heading 2 - lines"/>
    <w:basedOn w:val="Heading2-center"/>
    <w:next w:val="Para1"/>
    <w:pPr>
      <w:ind w:left="1645" w:right="714" w:hanging="936"/>
      <w:jc w:val="left"/>
    </w:pPr>
    <w:rPr>
      <w:b w:val="0"/>
      <w:bCs w:val="0"/>
    </w:rPr>
  </w:style>
  <w:style w:type="paragraph" w:customStyle="1" w:styleId="HEADING50">
    <w:name w:val="HEADING 5"/>
    <w:pPr>
      <w:widowControl w:val="0"/>
      <w:tabs>
        <w:tab w:val="left" w:pos="720"/>
        <w:tab w:val="left" w:pos="1080"/>
        <w:tab w:val="left" w:pos="1800"/>
        <w:tab w:val="left" w:pos="2520"/>
        <w:tab w:val="left" w:pos="3240"/>
        <w:tab w:val="left" w:pos="3960"/>
        <w:tab w:val="left" w:pos="4680"/>
        <w:tab w:val="left" w:pos="5400"/>
        <w:tab w:val="left" w:pos="6120"/>
        <w:tab w:val="left" w:pos="6840"/>
        <w:tab w:val="left" w:pos="7560"/>
        <w:tab w:val="left" w:pos="8280"/>
        <w:tab w:val="left" w:pos="9000"/>
      </w:tabs>
      <w:suppressAutoHyphens/>
      <w:overflowPunct w:val="0"/>
      <w:autoSpaceDE w:val="0"/>
      <w:autoSpaceDN w:val="0"/>
      <w:adjustRightInd w:val="0"/>
      <w:textAlignment w:val="baseline"/>
    </w:pPr>
    <w:rPr>
      <w:b/>
      <w:lang w:val="en-US"/>
    </w:rPr>
  </w:style>
  <w:style w:type="paragraph" w:customStyle="1" w:styleId="Heading10">
    <w:name w:val="Heading1"/>
    <w:basedOn w:val="Normal"/>
    <w:pPr>
      <w:keepNext/>
      <w:spacing w:before="120" w:after="120"/>
      <w:ind w:left="1701" w:right="996" w:hanging="284"/>
    </w:pPr>
    <w:rPr>
      <w:i/>
      <w:iCs/>
    </w:rPr>
  </w:style>
  <w:style w:type="paragraph" w:customStyle="1" w:styleId="Heading4">
    <w:name w:val="Heading4"/>
    <w:basedOn w:val="Normal"/>
    <w:pPr>
      <w:keepNext/>
      <w:numPr>
        <w:numId w:val="2"/>
      </w:numPr>
      <w:spacing w:before="120" w:after="120"/>
    </w:pPr>
    <w:rPr>
      <w:i/>
      <w:iCs/>
    </w:rPr>
  </w:style>
  <w:style w:type="paragraph" w:customStyle="1" w:styleId="HEADINGII">
    <w:name w:val="HEADINGII"/>
    <w:basedOn w:val="Normal"/>
    <w:pPr>
      <w:spacing w:before="240" w:after="120"/>
      <w:ind w:left="993" w:right="998" w:hanging="284"/>
    </w:pPr>
  </w:style>
  <w:style w:type="paragraph" w:customStyle="1" w:styleId="headingoneline">
    <w:name w:val="headingoneline"/>
    <w:basedOn w:val="Normal"/>
    <w:next w:val="Para1"/>
    <w:pPr>
      <w:keepNext/>
      <w:spacing w:before="120" w:after="120"/>
      <w:jc w:val="center"/>
    </w:pPr>
    <w:rPr>
      <w:i/>
    </w:rPr>
  </w:style>
  <w:style w:type="character" w:customStyle="1" w:styleId="hyperlink0">
    <w:name w:val="hyperlink"/>
    <w:basedOn w:val="Hyperlink"/>
    <w:rPr>
      <w:color w:val="0000FF"/>
      <w:sz w:val="18"/>
      <w:u w:val="single"/>
    </w:rPr>
  </w:style>
  <w:style w:type="paragraph" w:customStyle="1" w:styleId="list3">
    <w:name w:val="list3"/>
    <w:basedOn w:val="Normal"/>
    <w:autoRedefine/>
    <w:pPr>
      <w:numPr>
        <w:numId w:val="1"/>
      </w:numPr>
    </w:pPr>
  </w:style>
  <w:style w:type="paragraph" w:styleId="NormalWeb">
    <w:name w:val="Normal (Web)"/>
    <w:basedOn w:val="Normal"/>
    <w:uiPriority w:val="99"/>
    <w:pPr>
      <w:overflowPunct w:val="0"/>
      <w:autoSpaceDE w:val="0"/>
      <w:autoSpaceDN w:val="0"/>
      <w:adjustRightInd w:val="0"/>
      <w:spacing w:before="120" w:after="120" w:line="240" w:lineRule="exact"/>
      <w:jc w:val="left"/>
      <w:textAlignment w:val="baseline"/>
    </w:pPr>
    <w:rPr>
      <w:rFonts w:ascii="Courier" w:hAnsi="Courier"/>
      <w:sz w:val="20"/>
    </w:rPr>
  </w:style>
  <w:style w:type="paragraph" w:customStyle="1" w:styleId="Numberedparagraph">
    <w:name w:val="Numbered paragraph"/>
    <w:basedOn w:val="Normal"/>
    <w:pPr>
      <w:numPr>
        <w:numId w:val="3"/>
      </w:numPr>
    </w:pPr>
    <w:rPr>
      <w:kern w:val="28"/>
    </w:rPr>
  </w:style>
  <w:style w:type="paragraph" w:customStyle="1" w:styleId="Para20">
    <w:name w:val="Para2"/>
    <w:basedOn w:val="Para1"/>
    <w:pPr>
      <w:numPr>
        <w:numId w:val="7"/>
      </w:numPr>
      <w:autoSpaceDE w:val="0"/>
      <w:autoSpaceDN w:val="0"/>
    </w:pPr>
  </w:style>
  <w:style w:type="paragraph" w:customStyle="1" w:styleId="Para-decision">
    <w:name w:val="Para-decision"/>
    <w:basedOn w:val="Normal"/>
    <w:pPr>
      <w:tabs>
        <w:tab w:val="left" w:pos="-1440"/>
        <w:tab w:val="left" w:pos="-720"/>
        <w:tab w:val="left" w:pos="0"/>
        <w:tab w:val="left" w:pos="720"/>
        <w:tab w:val="left" w:pos="1440"/>
      </w:tabs>
      <w:suppressAutoHyphens/>
      <w:overflowPunct w:val="0"/>
      <w:autoSpaceDE w:val="0"/>
      <w:autoSpaceDN w:val="0"/>
      <w:adjustRightInd w:val="0"/>
      <w:spacing w:after="240" w:line="240" w:lineRule="exact"/>
      <w:ind w:firstLine="720"/>
      <w:jc w:val="left"/>
      <w:textAlignment w:val="baseline"/>
    </w:pPr>
    <w:rPr>
      <w:rFonts w:ascii="Courier" w:hAnsi="Courier"/>
      <w:color w:val="000000"/>
      <w:sz w:val="20"/>
    </w:rPr>
  </w:style>
  <w:style w:type="character" w:styleId="Strong">
    <w:name w:val="Strong"/>
    <w:qFormat/>
    <w:rPr>
      <w:b/>
      <w:bCs/>
    </w:rPr>
  </w:style>
  <w:style w:type="paragraph" w:customStyle="1" w:styleId="Style1">
    <w:name w:val="Style1"/>
    <w:basedOn w:val="Normal"/>
    <w:pPr>
      <w:keepLines/>
      <w:numPr>
        <w:numId w:val="4"/>
      </w:numPr>
    </w:pPr>
    <w:rPr>
      <w:lang w:val="en-CA"/>
    </w:rPr>
  </w:style>
  <w:style w:type="paragraph" w:customStyle="1" w:styleId="TITLE0">
    <w:name w:val="TITLE"/>
    <w:basedOn w:val="HEADING"/>
    <w:pPr>
      <w:overflowPunct w:val="0"/>
      <w:autoSpaceDE w:val="0"/>
      <w:autoSpaceDN w:val="0"/>
      <w:adjustRightInd w:val="0"/>
      <w:textAlignment w:val="baseline"/>
    </w:pPr>
  </w:style>
  <w:style w:type="character" w:customStyle="1" w:styleId="underline">
    <w:name w:val="underline"/>
    <w:rPr>
      <w:rFonts w:ascii="Courier" w:hAnsi="Courier"/>
      <w:sz w:val="20"/>
      <w:u w:val="single"/>
    </w:rPr>
  </w:style>
  <w:style w:type="character" w:styleId="EndnoteReference">
    <w:name w:val="endnote reference"/>
    <w:semiHidden/>
    <w:rPr>
      <w:vertAlign w:val="superscript"/>
    </w:rPr>
  </w:style>
  <w:style w:type="paragraph" w:styleId="EndnoteText">
    <w:name w:val="endnote text"/>
    <w:basedOn w:val="Normal"/>
    <w:semiHidden/>
    <w:pPr>
      <w:widowControl w:val="0"/>
      <w:tabs>
        <w:tab w:val="left" w:pos="-720"/>
      </w:tabs>
      <w:suppressAutoHyphens/>
    </w:pPr>
    <w:rPr>
      <w:rFonts w:ascii="Courier New" w:hAnsi="Courier New"/>
    </w:rPr>
  </w:style>
  <w:style w:type="paragraph" w:customStyle="1" w:styleId="Heading1longmultiline">
    <w:name w:val="Heading 1 (long multiline)"/>
    <w:basedOn w:val="Heading1"/>
    <w:link w:val="Heading1longmultilineChar"/>
    <w:uiPriority w:val="99"/>
    <w:pPr>
      <w:ind w:left="1843" w:hanging="1134"/>
      <w:jc w:val="left"/>
    </w:pPr>
  </w:style>
  <w:style w:type="paragraph" w:customStyle="1" w:styleId="Heading1multiline">
    <w:name w:val="Heading 1 (multiline)"/>
    <w:basedOn w:val="Heading1"/>
    <w:pPr>
      <w:ind w:left="1843" w:right="996" w:hanging="567"/>
      <w:jc w:val="left"/>
    </w:pPr>
  </w:style>
  <w:style w:type="paragraph" w:customStyle="1" w:styleId="Heading2multiline">
    <w:name w:val="Heading 2 (multiline)"/>
    <w:basedOn w:val="Heading1"/>
    <w:next w:val="Para1"/>
    <w:link w:val="Heading2multilineChar"/>
    <w:uiPriority w:val="99"/>
    <w:pPr>
      <w:spacing w:before="120"/>
      <w:ind w:left="1843" w:right="998" w:hanging="567"/>
      <w:jc w:val="left"/>
    </w:pPr>
    <w:rPr>
      <w:i/>
      <w:iCs/>
      <w:caps w:val="0"/>
    </w:rPr>
  </w:style>
  <w:style w:type="paragraph" w:customStyle="1" w:styleId="Heading2longmultiline">
    <w:name w:val="Heading 2 (long multiline)"/>
    <w:basedOn w:val="Heading2multiline"/>
    <w:pPr>
      <w:ind w:left="2127" w:hanging="1276"/>
    </w:pPr>
  </w:style>
  <w:style w:type="paragraph" w:customStyle="1" w:styleId="Heading3multiline">
    <w:name w:val="Heading 3 (multiline)"/>
    <w:basedOn w:val="Heading3"/>
    <w:next w:val="Para1"/>
    <w:pPr>
      <w:ind w:left="1418" w:hanging="425"/>
      <w:jc w:val="left"/>
    </w:pPr>
  </w:style>
  <w:style w:type="paragraph" w:customStyle="1" w:styleId="Heading-plainbold">
    <w:name w:val="Heading-plain bold"/>
    <w:basedOn w:val="BodyText"/>
    <w:pPr>
      <w:ind w:firstLine="0"/>
      <w:jc w:val="center"/>
    </w:pPr>
    <w:rPr>
      <w:b/>
      <w:bCs/>
      <w:i/>
      <w:iCs w:val="0"/>
    </w:rPr>
  </w:style>
  <w:style w:type="paragraph" w:customStyle="1" w:styleId="Heading-plainitalic">
    <w:name w:val="Heading-plain italic"/>
    <w:basedOn w:val="Heading-plainbold"/>
    <w:rPr>
      <w:b w:val="0"/>
      <w:bCs w:val="0"/>
    </w:rPr>
  </w:style>
  <w:style w:type="paragraph" w:customStyle="1" w:styleId="BalloonText1">
    <w:name w:val="Balloon Text1"/>
    <w:basedOn w:val="Normal"/>
    <w:semiHidden/>
    <w:rPr>
      <w:rFonts w:ascii="Tahoma" w:hAnsi="Tahoma" w:cs="Tahoma"/>
      <w:sz w:val="16"/>
      <w:szCs w:val="16"/>
    </w:rPr>
  </w:style>
  <w:style w:type="paragraph" w:customStyle="1" w:styleId="Para3nonumber">
    <w:name w:val="Para  3 (no number)"/>
    <w:basedOn w:val="Para3"/>
    <w:pPr>
      <w:numPr>
        <w:ilvl w:val="0"/>
        <w:numId w:val="10"/>
      </w:numPr>
      <w:tabs>
        <w:tab w:val="clear" w:pos="360"/>
        <w:tab w:val="clear" w:pos="1980"/>
        <w:tab w:val="left" w:pos="2160"/>
      </w:tabs>
      <w:spacing w:before="120" w:after="120"/>
      <w:ind w:left="2160" w:hanging="720"/>
    </w:pPr>
    <w:rPr>
      <w:szCs w:val="22"/>
    </w:rPr>
  </w:style>
  <w:style w:type="paragraph" w:styleId="BalloonText">
    <w:name w:val="Balloon Text"/>
    <w:basedOn w:val="Normal"/>
    <w:semiHidden/>
    <w:rPr>
      <w:rFonts w:ascii="Tahoma" w:hAnsi="Tahoma" w:cs="Tahoma"/>
      <w:sz w:val="16"/>
      <w:szCs w:val="16"/>
    </w:rPr>
  </w:style>
  <w:style w:type="paragraph" w:styleId="DocumentMap">
    <w:name w:val="Document Map"/>
    <w:basedOn w:val="Normal"/>
    <w:semiHidden/>
    <w:rsid w:val="006A24C8"/>
    <w:pPr>
      <w:shd w:val="clear" w:color="auto" w:fill="000080"/>
    </w:pPr>
    <w:rPr>
      <w:rFonts w:ascii="Tahoma" w:hAnsi="Tahoma" w:cs="Tahoma"/>
      <w:sz w:val="20"/>
      <w:szCs w:val="20"/>
    </w:rPr>
  </w:style>
  <w:style w:type="character" w:customStyle="1" w:styleId="jalbert">
    <w:name w:val="jalbert"/>
    <w:semiHidden/>
    <w:rsid w:val="0008708D"/>
    <w:rPr>
      <w:rFonts w:ascii="Arial" w:hAnsi="Arial" w:cs="Arial"/>
      <w:color w:val="000080"/>
      <w:sz w:val="20"/>
      <w:szCs w:val="20"/>
    </w:rPr>
  </w:style>
  <w:style w:type="paragraph" w:customStyle="1" w:styleId="para10">
    <w:name w:val="para1"/>
    <w:basedOn w:val="Normal"/>
    <w:link w:val="para1Char"/>
    <w:rsid w:val="00217437"/>
    <w:pPr>
      <w:spacing w:before="100" w:beforeAutospacing="1" w:after="100" w:afterAutospacing="1"/>
      <w:jc w:val="left"/>
    </w:pPr>
    <w:rPr>
      <w:sz w:val="24"/>
      <w:lang w:val="en-US"/>
    </w:rPr>
  </w:style>
  <w:style w:type="character" w:styleId="Emphasis">
    <w:name w:val="Emphasis"/>
    <w:uiPriority w:val="99"/>
    <w:qFormat/>
    <w:rsid w:val="00137CCC"/>
    <w:rPr>
      <w:i/>
      <w:iCs/>
    </w:rPr>
  </w:style>
  <w:style w:type="paragraph" w:styleId="CommentSubject">
    <w:name w:val="annotation subject"/>
    <w:basedOn w:val="CommentText"/>
    <w:next w:val="CommentText"/>
    <w:link w:val="CommentSubjectChar"/>
    <w:rsid w:val="00677016"/>
    <w:pPr>
      <w:spacing w:after="0" w:line="240" w:lineRule="auto"/>
    </w:pPr>
    <w:rPr>
      <w:b/>
      <w:bCs/>
      <w:sz w:val="20"/>
      <w:szCs w:val="20"/>
    </w:rPr>
  </w:style>
  <w:style w:type="character" w:customStyle="1" w:styleId="para1Char">
    <w:name w:val="para1 Char"/>
    <w:link w:val="para10"/>
    <w:rsid w:val="00FB5BF2"/>
    <w:rPr>
      <w:sz w:val="24"/>
      <w:szCs w:val="24"/>
      <w:lang w:val="en-US" w:eastAsia="en-US" w:bidi="ar-SA"/>
    </w:rPr>
  </w:style>
  <w:style w:type="character" w:customStyle="1" w:styleId="FooterChar">
    <w:name w:val="Footer Char"/>
    <w:link w:val="Footer"/>
    <w:rsid w:val="00177FFC"/>
    <w:rPr>
      <w:sz w:val="22"/>
      <w:szCs w:val="24"/>
      <w:lang w:val="en-GB"/>
    </w:rPr>
  </w:style>
  <w:style w:type="character" w:customStyle="1" w:styleId="HeaderChar">
    <w:name w:val="Header Char"/>
    <w:link w:val="Header"/>
    <w:rsid w:val="00177FFC"/>
    <w:rPr>
      <w:sz w:val="22"/>
      <w:szCs w:val="24"/>
      <w:lang w:val="en-GB"/>
    </w:rPr>
  </w:style>
  <w:style w:type="paragraph" w:customStyle="1" w:styleId="sub-decision">
    <w:name w:val="sub-decision"/>
    <w:basedOn w:val="Heading2"/>
    <w:rsid w:val="003D6EDA"/>
  </w:style>
  <w:style w:type="character" w:customStyle="1" w:styleId="st">
    <w:name w:val="st"/>
    <w:rsid w:val="002057D1"/>
  </w:style>
  <w:style w:type="character" w:customStyle="1" w:styleId="CommentTextChar">
    <w:name w:val="Comment Text Char"/>
    <w:link w:val="CommentText"/>
    <w:rsid w:val="00CD2520"/>
    <w:rPr>
      <w:sz w:val="22"/>
      <w:szCs w:val="24"/>
      <w:lang w:val="en-GB"/>
    </w:rPr>
  </w:style>
  <w:style w:type="paragraph" w:styleId="Revision">
    <w:name w:val="Revision"/>
    <w:hidden/>
    <w:uiPriority w:val="99"/>
    <w:semiHidden/>
    <w:rsid w:val="00D66A94"/>
    <w:rPr>
      <w:sz w:val="22"/>
      <w:szCs w:val="24"/>
      <w:lang w:val="en-GB"/>
    </w:rPr>
  </w:style>
  <w:style w:type="paragraph" w:customStyle="1" w:styleId="Paraofficial">
    <w:name w:val="Para official"/>
    <w:basedOn w:val="Normal"/>
    <w:rsid w:val="00E945D8"/>
    <w:pPr>
      <w:framePr w:hSpace="187" w:vSpace="187" w:wrap="notBeside" w:vAnchor="text" w:hAnchor="text" w:y="1"/>
      <w:numPr>
        <w:numId w:val="13"/>
      </w:numPr>
      <w:spacing w:before="240" w:after="240"/>
      <w:jc w:val="left"/>
    </w:pPr>
    <w:rPr>
      <w:rFonts w:eastAsia="MS Mincho" w:cs="Angsana New"/>
      <w:szCs w:val="20"/>
    </w:rPr>
  </w:style>
  <w:style w:type="paragraph" w:customStyle="1" w:styleId="Default">
    <w:name w:val="Default"/>
    <w:rsid w:val="007A52B9"/>
    <w:pPr>
      <w:autoSpaceDE w:val="0"/>
      <w:autoSpaceDN w:val="0"/>
      <w:adjustRightInd w:val="0"/>
    </w:pPr>
    <w:rPr>
      <w:color w:val="000000"/>
      <w:sz w:val="24"/>
      <w:szCs w:val="24"/>
      <w:lang w:val="en-US"/>
    </w:rPr>
  </w:style>
  <w:style w:type="paragraph" w:customStyle="1" w:styleId="HEADINGNOTFORTOC">
    <w:name w:val="HEADING (NOT FOR TOC)"/>
    <w:basedOn w:val="Heading1"/>
    <w:next w:val="Heading2"/>
    <w:rsid w:val="005A2590"/>
    <w:rPr>
      <w:rFonts w:cs="Angsana New"/>
    </w:rPr>
  </w:style>
  <w:style w:type="character" w:customStyle="1" w:styleId="Document5">
    <w:name w:val="Document 5"/>
    <w:basedOn w:val="DefaultParagraphFont"/>
    <w:rsid w:val="005A2590"/>
  </w:style>
  <w:style w:type="paragraph" w:customStyle="1" w:styleId="Paragraph">
    <w:name w:val="Paragraph"/>
    <w:basedOn w:val="Normal"/>
    <w:rsid w:val="005A2590"/>
    <w:pPr>
      <w:spacing w:before="120" w:after="120"/>
    </w:pPr>
    <w:rPr>
      <w:rFonts w:cs="Angsana New"/>
    </w:rPr>
  </w:style>
  <w:style w:type="paragraph" w:customStyle="1" w:styleId="bodytextnoindent">
    <w:name w:val="body text (no indent)"/>
    <w:basedOn w:val="Normal"/>
    <w:rsid w:val="005A2590"/>
    <w:pPr>
      <w:widowControl w:val="0"/>
      <w:overflowPunct w:val="0"/>
      <w:autoSpaceDE w:val="0"/>
      <w:autoSpaceDN w:val="0"/>
      <w:adjustRightInd w:val="0"/>
      <w:spacing w:before="120" w:after="120"/>
      <w:textAlignment w:val="baseline"/>
    </w:pPr>
    <w:rPr>
      <w:rFonts w:cs="Angsana New"/>
      <w:szCs w:val="20"/>
      <w:lang w:eastAsia="de-DE"/>
    </w:rPr>
  </w:style>
  <w:style w:type="character" w:customStyle="1" w:styleId="BodyTextChar">
    <w:name w:val="Body Text Char"/>
    <w:rsid w:val="005A2590"/>
    <w:rPr>
      <w:iCs/>
      <w:sz w:val="22"/>
      <w:szCs w:val="24"/>
      <w:lang w:val="en-GB" w:eastAsia="en-US" w:bidi="ar-SA"/>
    </w:rPr>
  </w:style>
  <w:style w:type="paragraph" w:customStyle="1" w:styleId="Bodytextitalic">
    <w:name w:val="Body text italic"/>
    <w:basedOn w:val="BodyText"/>
    <w:rsid w:val="005A2590"/>
    <w:rPr>
      <w:rFonts w:cs="Angsana New"/>
      <w:i/>
      <w:iCs w:val="0"/>
    </w:rPr>
  </w:style>
  <w:style w:type="paragraph" w:customStyle="1" w:styleId="boxbody">
    <w:name w:val="boxbody"/>
    <w:basedOn w:val="Normal"/>
    <w:rsid w:val="005A2590"/>
    <w:pPr>
      <w:spacing w:before="100" w:beforeAutospacing="1" w:after="100" w:afterAutospacing="1"/>
      <w:ind w:left="612" w:right="612"/>
    </w:pPr>
    <w:rPr>
      <w:rFonts w:ascii="Helvetica" w:eastAsia="Arial Unicode MS" w:hAnsi="Helvetica" w:cs="Arial Unicode MS"/>
      <w:sz w:val="18"/>
      <w:szCs w:val="18"/>
    </w:rPr>
  </w:style>
  <w:style w:type="paragraph" w:customStyle="1" w:styleId="Heading-plain">
    <w:name w:val="Heading - plain"/>
    <w:basedOn w:val="Heading2"/>
    <w:next w:val="BodyText"/>
    <w:rsid w:val="005A2590"/>
    <w:pPr>
      <w:tabs>
        <w:tab w:val="clear" w:pos="720"/>
        <w:tab w:val="left" w:pos="900"/>
      </w:tabs>
    </w:pPr>
    <w:rPr>
      <w:rFonts w:eastAsia="Batang"/>
      <w:b w:val="0"/>
      <w:bCs w:val="0"/>
      <w:szCs w:val="20"/>
    </w:rPr>
  </w:style>
  <w:style w:type="paragraph" w:customStyle="1" w:styleId="Heading2noletter">
    <w:name w:val="Heading 2 (no letter)"/>
    <w:basedOn w:val="Heading2"/>
    <w:rsid w:val="005A2590"/>
    <w:pPr>
      <w:tabs>
        <w:tab w:val="clear" w:pos="720"/>
      </w:tabs>
    </w:pPr>
  </w:style>
  <w:style w:type="character" w:customStyle="1" w:styleId="Heading2CharChar">
    <w:name w:val="Heading 2 Char Char"/>
    <w:rsid w:val="005A2590"/>
    <w:rPr>
      <w:rFonts w:ascii="Arial" w:hAnsi="Arial" w:cs="Arial"/>
      <w:b/>
      <w:bCs/>
      <w:i/>
      <w:iCs/>
      <w:noProof w:val="0"/>
      <w:sz w:val="28"/>
      <w:szCs w:val="28"/>
      <w:lang w:val="en-US" w:eastAsia="en-US" w:bidi="ar-SA"/>
    </w:rPr>
  </w:style>
  <w:style w:type="paragraph" w:customStyle="1" w:styleId="Heading-plain0">
    <w:name w:val="Heading-plain"/>
    <w:basedOn w:val="Normal"/>
    <w:rsid w:val="005A2590"/>
    <w:pPr>
      <w:spacing w:before="120" w:after="120"/>
      <w:jc w:val="center"/>
      <w:outlineLvl w:val="0"/>
    </w:pPr>
    <w:rPr>
      <w:rFonts w:cs="Angsana New"/>
      <w:i/>
      <w:szCs w:val="20"/>
    </w:rPr>
  </w:style>
  <w:style w:type="paragraph" w:customStyle="1" w:styleId="Para11">
    <w:name w:val="Para 1"/>
    <w:basedOn w:val="BodyText"/>
    <w:rsid w:val="005A2590"/>
    <w:pPr>
      <w:ind w:firstLine="0"/>
    </w:pPr>
    <w:rPr>
      <w:rFonts w:eastAsia="MS Mincho" w:cs="Angsana New"/>
      <w:bCs/>
      <w:iCs w:val="0"/>
      <w:szCs w:val="22"/>
    </w:rPr>
  </w:style>
  <w:style w:type="character" w:customStyle="1" w:styleId="Para1Char0">
    <w:name w:val="Para 1 Char"/>
    <w:rsid w:val="005A2590"/>
    <w:rPr>
      <w:rFonts w:eastAsia="MS Mincho"/>
      <w:bCs/>
      <w:iCs/>
      <w:sz w:val="22"/>
      <w:szCs w:val="22"/>
      <w:lang w:val="en-GB" w:eastAsia="en-US" w:bidi="ar-SA"/>
    </w:rPr>
  </w:style>
  <w:style w:type="paragraph" w:customStyle="1" w:styleId="Para2rev">
    <w:name w:val="Para 2 (rev)"/>
    <w:basedOn w:val="Normal"/>
    <w:rsid w:val="005A2590"/>
    <w:pPr>
      <w:tabs>
        <w:tab w:val="num" w:pos="720"/>
      </w:tabs>
      <w:spacing w:after="120"/>
      <w:ind w:left="720" w:hanging="360"/>
    </w:pPr>
    <w:rPr>
      <w:rFonts w:cs="Angsana New"/>
    </w:rPr>
  </w:style>
  <w:style w:type="paragraph" w:customStyle="1" w:styleId="Para1Char1">
    <w:name w:val="Para1 Char"/>
    <w:basedOn w:val="Normal"/>
    <w:rsid w:val="005A2590"/>
    <w:pPr>
      <w:tabs>
        <w:tab w:val="num" w:pos="720"/>
      </w:tabs>
      <w:spacing w:before="120" w:after="120"/>
      <w:ind w:left="360"/>
    </w:pPr>
    <w:rPr>
      <w:rFonts w:cs="Angsana New"/>
      <w:snapToGrid w:val="0"/>
      <w:szCs w:val="18"/>
    </w:rPr>
  </w:style>
  <w:style w:type="paragraph" w:customStyle="1" w:styleId="Para1-Annex">
    <w:name w:val="Para1-Annex"/>
    <w:basedOn w:val="Normal"/>
    <w:rsid w:val="005A2590"/>
    <w:pPr>
      <w:tabs>
        <w:tab w:val="num" w:pos="360"/>
      </w:tabs>
      <w:spacing w:after="120"/>
    </w:pPr>
    <w:rPr>
      <w:szCs w:val="22"/>
      <w:lang w:val="en-US"/>
    </w:rPr>
  </w:style>
  <w:style w:type="paragraph" w:customStyle="1" w:styleId="Para40">
    <w:name w:val="Para4"/>
    <w:basedOn w:val="Para3"/>
    <w:rsid w:val="005A2590"/>
    <w:pPr>
      <w:numPr>
        <w:ilvl w:val="0"/>
        <w:numId w:val="0"/>
      </w:numPr>
      <w:tabs>
        <w:tab w:val="clear" w:pos="1980"/>
        <w:tab w:val="left" w:pos="2552"/>
        <w:tab w:val="num" w:pos="3540"/>
      </w:tabs>
      <w:ind w:left="2552" w:hanging="567"/>
    </w:pPr>
    <w:rPr>
      <w:rFonts w:cs="Angsana New"/>
      <w:lang w:val="en-US"/>
    </w:rPr>
  </w:style>
  <w:style w:type="paragraph" w:customStyle="1" w:styleId="StyleBodyTextTimesNewRoman11ptCharChar">
    <w:name w:val="Style Body Text + Times New Roman 11 pt Char Char"/>
    <w:basedOn w:val="BodyText"/>
    <w:rsid w:val="005A2590"/>
    <w:rPr>
      <w:rFonts w:cs="Angsana New"/>
      <w:iCs w:val="0"/>
      <w:snapToGrid w:val="0"/>
      <w:color w:val="000000"/>
      <w:szCs w:val="22"/>
      <w:lang w:val="en-US"/>
    </w:rPr>
  </w:style>
  <w:style w:type="character" w:customStyle="1" w:styleId="StyleBodyTextTimesNewRoman11ptCharCharChar">
    <w:name w:val="Style Body Text + Times New Roman 11 pt Char Char Char"/>
    <w:rsid w:val="005A2590"/>
    <w:rPr>
      <w:rFonts w:cs="Angsana New"/>
      <w:iCs/>
      <w:snapToGrid w:val="0"/>
      <w:color w:val="000000"/>
      <w:sz w:val="22"/>
      <w:szCs w:val="22"/>
      <w:lang w:val="en-US" w:eastAsia="en-US" w:bidi="ar-SA"/>
    </w:rPr>
  </w:style>
  <w:style w:type="paragraph" w:customStyle="1" w:styleId="StylePara1Firstline127cm">
    <w:name w:val="Style Para1 + First line:  1.27 cm"/>
    <w:basedOn w:val="Para1"/>
    <w:rsid w:val="005A2590"/>
    <w:pPr>
      <w:numPr>
        <w:numId w:val="0"/>
      </w:numPr>
      <w:tabs>
        <w:tab w:val="num" w:pos="360"/>
      </w:tabs>
      <w:spacing w:before="0"/>
    </w:pPr>
    <w:rPr>
      <w:rFonts w:cs="Angsana New"/>
      <w:szCs w:val="20"/>
    </w:rPr>
  </w:style>
  <w:style w:type="character" w:customStyle="1" w:styleId="CommentSubjectChar">
    <w:name w:val="Comment Subject Char"/>
    <w:link w:val="CommentSubject"/>
    <w:rsid w:val="005A2590"/>
    <w:rPr>
      <w:b/>
      <w:bCs/>
      <w:lang w:val="en-GB" w:eastAsia="en-US"/>
    </w:rPr>
  </w:style>
  <w:style w:type="paragraph" w:styleId="ListParagraph">
    <w:name w:val="List Paragraph"/>
    <w:basedOn w:val="Normal"/>
    <w:uiPriority w:val="34"/>
    <w:qFormat/>
    <w:rsid w:val="005A2590"/>
    <w:pPr>
      <w:spacing w:after="200" w:line="276" w:lineRule="auto"/>
      <w:ind w:left="720"/>
      <w:contextualSpacing/>
      <w:jc w:val="left"/>
    </w:pPr>
    <w:rPr>
      <w:rFonts w:ascii="Calibri" w:eastAsia="Calibri" w:hAnsi="Calibri"/>
      <w:szCs w:val="22"/>
      <w:lang w:val="en-US"/>
    </w:rPr>
  </w:style>
  <w:style w:type="paragraph" w:customStyle="1" w:styleId="recommendation">
    <w:name w:val="recommendation"/>
    <w:basedOn w:val="Heading2"/>
    <w:qFormat/>
    <w:rsid w:val="005A2590"/>
    <w:rPr>
      <w:rFonts w:cs="Angsana New"/>
    </w:rPr>
  </w:style>
  <w:style w:type="paragraph" w:customStyle="1" w:styleId="recommendationlong">
    <w:name w:val="recommendation long"/>
    <w:basedOn w:val="Heading2longmultiline"/>
    <w:qFormat/>
    <w:rsid w:val="005A2590"/>
    <w:rPr>
      <w:rFonts w:cs="Angsana New"/>
      <w:caps/>
      <w:lang w:val="en-US"/>
    </w:rPr>
  </w:style>
  <w:style w:type="character" w:customStyle="1" w:styleId="BodyText2Char">
    <w:name w:val="Body Text 2 Char"/>
    <w:link w:val="BodyText2"/>
    <w:rsid w:val="005A2590"/>
    <w:rPr>
      <w:sz w:val="22"/>
      <w:szCs w:val="24"/>
      <w:lang w:val="en-GB" w:eastAsia="en-US"/>
    </w:rPr>
  </w:style>
  <w:style w:type="character" w:customStyle="1" w:styleId="FootnoteTextChar">
    <w:name w:val="Footnote Text Char"/>
    <w:aliases w:val="fn Char,Geneva 9 Char,Font: Geneva 9 Char,Boston 10 Char,f Char,ft Char1,Fotnotstext Char Char,ft Char Char,single space Char,footnote text Char1,FOOTNOTES Char,ADB Char,single space1 Char,footnote text1 Char,FOOTNOTES1 Char,fn1 Char"/>
    <w:link w:val="FootnoteText"/>
    <w:semiHidden/>
    <w:rsid w:val="005A2590"/>
    <w:rPr>
      <w:sz w:val="18"/>
      <w:szCs w:val="24"/>
      <w:lang w:val="en-GB" w:eastAsia="en-US"/>
    </w:rPr>
  </w:style>
  <w:style w:type="character" w:customStyle="1" w:styleId="Heading1Char">
    <w:name w:val="Heading 1 Char"/>
    <w:link w:val="Heading1"/>
    <w:rsid w:val="005A2590"/>
    <w:rPr>
      <w:b/>
      <w:caps/>
      <w:sz w:val="22"/>
      <w:szCs w:val="24"/>
      <w:lang w:val="en-GB" w:eastAsia="en-US"/>
    </w:rPr>
  </w:style>
  <w:style w:type="character" w:customStyle="1" w:styleId="Heading2Char">
    <w:name w:val="Heading 2 Char"/>
    <w:link w:val="Heading2"/>
    <w:rsid w:val="005A2590"/>
    <w:rPr>
      <w:b/>
      <w:bCs/>
      <w:i/>
      <w:iCs/>
      <w:sz w:val="22"/>
      <w:szCs w:val="24"/>
      <w:lang w:val="en-GB" w:eastAsia="en-US"/>
    </w:rPr>
  </w:style>
  <w:style w:type="paragraph" w:styleId="TOCHeading">
    <w:name w:val="TOC Heading"/>
    <w:basedOn w:val="Heading1"/>
    <w:next w:val="Normal"/>
    <w:uiPriority w:val="39"/>
    <w:qFormat/>
    <w:rsid w:val="005A2590"/>
    <w:pPr>
      <w:keepLines/>
      <w:tabs>
        <w:tab w:val="clear" w:pos="720"/>
      </w:tabs>
      <w:spacing w:before="480" w:after="0" w:line="276" w:lineRule="auto"/>
      <w:jc w:val="left"/>
      <w:outlineLvl w:val="9"/>
    </w:pPr>
    <w:rPr>
      <w:rFonts w:ascii="Cambria" w:eastAsia="MS Gothic" w:hAnsi="Cambria"/>
      <w:bCs/>
      <w:caps w:val="0"/>
      <w:color w:val="365F91"/>
      <w:sz w:val="28"/>
      <w:szCs w:val="28"/>
      <w:lang w:val="en-US" w:eastAsia="ja-JP"/>
    </w:rPr>
  </w:style>
  <w:style w:type="character" w:customStyle="1" w:styleId="CharChar23">
    <w:name w:val=" Char Char23"/>
    <w:locked/>
    <w:rsid w:val="00414228"/>
    <w:rPr>
      <w:rFonts w:ascii="Arial" w:eastAsia="Times New Roman" w:hAnsi="Arial" w:cs="Arial"/>
      <w:b/>
      <w:bCs/>
      <w:i/>
      <w:iCs/>
      <w:sz w:val="28"/>
      <w:szCs w:val="28"/>
      <w:lang w:val="en-GB" w:eastAsia="en-US"/>
    </w:rPr>
  </w:style>
  <w:style w:type="character" w:customStyle="1" w:styleId="fnChar2">
    <w:name w:val="fn Char2"/>
    <w:aliases w:val="Geneva 9 Char2,Font: Geneva 9 Char2,Boston 10 Char2,f Char2,ft Char3,Fotnotstext Char Char2,ft Char Char2,single space Char2,footnote text Char,FOOTNOTES Char2,ADB Char2,single space1 Char2,footnote text1 Char2,FOOTNOTES1 Char1,fn1 Char2"/>
    <w:rsid w:val="00414228"/>
    <w:rPr>
      <w:sz w:val="18"/>
      <w:szCs w:val="24"/>
      <w:lang w:val="en-GB" w:eastAsia="en-US" w:bidi="ar-SA"/>
    </w:rPr>
  </w:style>
  <w:style w:type="paragraph" w:customStyle="1" w:styleId="ColorfulList-Accent11">
    <w:name w:val="Colorful List - Accent 11"/>
    <w:basedOn w:val="Normal"/>
    <w:qFormat/>
    <w:rsid w:val="00414228"/>
    <w:pPr>
      <w:spacing w:after="200" w:line="276" w:lineRule="auto"/>
      <w:ind w:left="720"/>
      <w:contextualSpacing/>
      <w:jc w:val="left"/>
    </w:pPr>
    <w:rPr>
      <w:rFonts w:ascii="Calibri" w:eastAsia="Calibri" w:hAnsi="Calibri"/>
      <w:szCs w:val="22"/>
      <w:lang w:val="en-US"/>
    </w:rPr>
  </w:style>
  <w:style w:type="character" w:customStyle="1" w:styleId="CharChar15">
    <w:name w:val=" Char Char15"/>
    <w:rsid w:val="00414228"/>
    <w:rPr>
      <w:bCs/>
      <w:sz w:val="22"/>
      <w:szCs w:val="24"/>
      <w:lang w:val="en-GB" w:eastAsia="en-US" w:bidi="ar-SA"/>
    </w:rPr>
  </w:style>
  <w:style w:type="character" w:customStyle="1" w:styleId="CharChar14">
    <w:name w:val=" Char Char14"/>
    <w:rsid w:val="00414228"/>
    <w:rPr>
      <w:sz w:val="22"/>
      <w:szCs w:val="24"/>
      <w:lang w:val="en-GB" w:eastAsia="en-US" w:bidi="ar-SA"/>
    </w:rPr>
  </w:style>
  <w:style w:type="paragraph" w:customStyle="1" w:styleId="Decheadmuliline">
    <w:name w:val="Dec_head muliline"/>
    <w:basedOn w:val="BodyText"/>
    <w:next w:val="BodyText"/>
    <w:rsid w:val="00414228"/>
    <w:pPr>
      <w:ind w:firstLine="0"/>
      <w:jc w:val="center"/>
    </w:pPr>
    <w:rPr>
      <w:rFonts w:ascii="Times New Roman Bold" w:hAnsi="Times New Roman Bold"/>
      <w:b/>
      <w:bCs/>
      <w:i/>
    </w:rPr>
  </w:style>
  <w:style w:type="character" w:customStyle="1" w:styleId="Heading2multilineChar">
    <w:name w:val="Heading 2 (multiline) Char"/>
    <w:link w:val="Heading2multiline"/>
    <w:rsid w:val="00414228"/>
    <w:rPr>
      <w:b/>
      <w:i/>
      <w:iCs/>
      <w:sz w:val="22"/>
      <w:szCs w:val="24"/>
      <w:lang w:val="en-GB" w:eastAsia="en-US" w:bidi="ar-SA"/>
    </w:rPr>
  </w:style>
  <w:style w:type="character" w:customStyle="1" w:styleId="Heading1longmultilineChar">
    <w:name w:val="Heading 1 (long multiline) Char"/>
    <w:link w:val="Heading1longmultiline"/>
    <w:locked/>
    <w:rsid w:val="00414228"/>
    <w:rPr>
      <w:b/>
      <w:caps/>
      <w:sz w:val="22"/>
      <w:szCs w:val="24"/>
      <w:lang w:val="en-GB" w:eastAsia="en-US" w:bidi="ar-SA"/>
    </w:rPr>
  </w:style>
  <w:style w:type="paragraph" w:customStyle="1" w:styleId="Decision">
    <w:name w:val="Decision"/>
    <w:basedOn w:val="Heading2"/>
    <w:rsid w:val="00E8163E"/>
    <w:rPr>
      <w:cap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183167">
      <w:bodyDiv w:val="1"/>
      <w:marLeft w:val="0"/>
      <w:marRight w:val="0"/>
      <w:marTop w:val="0"/>
      <w:marBottom w:val="0"/>
      <w:divBdr>
        <w:top w:val="none" w:sz="0" w:space="0" w:color="auto"/>
        <w:left w:val="none" w:sz="0" w:space="0" w:color="auto"/>
        <w:bottom w:val="none" w:sz="0" w:space="0" w:color="auto"/>
        <w:right w:val="none" w:sz="0" w:space="0" w:color="auto"/>
      </w:divBdr>
    </w:div>
    <w:div w:id="74589748">
      <w:bodyDiv w:val="1"/>
      <w:marLeft w:val="0"/>
      <w:marRight w:val="0"/>
      <w:marTop w:val="0"/>
      <w:marBottom w:val="0"/>
      <w:divBdr>
        <w:top w:val="none" w:sz="0" w:space="0" w:color="auto"/>
        <w:left w:val="none" w:sz="0" w:space="0" w:color="auto"/>
        <w:bottom w:val="none" w:sz="0" w:space="0" w:color="auto"/>
        <w:right w:val="none" w:sz="0" w:space="0" w:color="auto"/>
      </w:divBdr>
    </w:div>
    <w:div w:id="80416872">
      <w:bodyDiv w:val="1"/>
      <w:marLeft w:val="0"/>
      <w:marRight w:val="0"/>
      <w:marTop w:val="0"/>
      <w:marBottom w:val="0"/>
      <w:divBdr>
        <w:top w:val="none" w:sz="0" w:space="0" w:color="auto"/>
        <w:left w:val="none" w:sz="0" w:space="0" w:color="auto"/>
        <w:bottom w:val="none" w:sz="0" w:space="0" w:color="auto"/>
        <w:right w:val="none" w:sz="0" w:space="0" w:color="auto"/>
      </w:divBdr>
    </w:div>
    <w:div w:id="453987563">
      <w:bodyDiv w:val="1"/>
      <w:marLeft w:val="0"/>
      <w:marRight w:val="0"/>
      <w:marTop w:val="0"/>
      <w:marBottom w:val="0"/>
      <w:divBdr>
        <w:top w:val="none" w:sz="0" w:space="0" w:color="auto"/>
        <w:left w:val="none" w:sz="0" w:space="0" w:color="auto"/>
        <w:bottom w:val="none" w:sz="0" w:space="0" w:color="auto"/>
        <w:right w:val="none" w:sz="0" w:space="0" w:color="auto"/>
      </w:divBdr>
    </w:div>
    <w:div w:id="572859587">
      <w:bodyDiv w:val="1"/>
      <w:marLeft w:val="0"/>
      <w:marRight w:val="0"/>
      <w:marTop w:val="0"/>
      <w:marBottom w:val="0"/>
      <w:divBdr>
        <w:top w:val="none" w:sz="0" w:space="0" w:color="auto"/>
        <w:left w:val="none" w:sz="0" w:space="0" w:color="auto"/>
        <w:bottom w:val="none" w:sz="0" w:space="0" w:color="auto"/>
        <w:right w:val="none" w:sz="0" w:space="0" w:color="auto"/>
      </w:divBdr>
    </w:div>
    <w:div w:id="713115318">
      <w:bodyDiv w:val="1"/>
      <w:marLeft w:val="0"/>
      <w:marRight w:val="0"/>
      <w:marTop w:val="0"/>
      <w:marBottom w:val="0"/>
      <w:divBdr>
        <w:top w:val="none" w:sz="0" w:space="0" w:color="auto"/>
        <w:left w:val="none" w:sz="0" w:space="0" w:color="auto"/>
        <w:bottom w:val="none" w:sz="0" w:space="0" w:color="auto"/>
        <w:right w:val="none" w:sz="0" w:space="0" w:color="auto"/>
      </w:divBdr>
    </w:div>
    <w:div w:id="756250119">
      <w:bodyDiv w:val="1"/>
      <w:marLeft w:val="0"/>
      <w:marRight w:val="0"/>
      <w:marTop w:val="0"/>
      <w:marBottom w:val="0"/>
      <w:divBdr>
        <w:top w:val="none" w:sz="0" w:space="0" w:color="auto"/>
        <w:left w:val="none" w:sz="0" w:space="0" w:color="auto"/>
        <w:bottom w:val="none" w:sz="0" w:space="0" w:color="auto"/>
        <w:right w:val="none" w:sz="0" w:space="0" w:color="auto"/>
      </w:divBdr>
    </w:div>
    <w:div w:id="774793278">
      <w:bodyDiv w:val="1"/>
      <w:marLeft w:val="0"/>
      <w:marRight w:val="0"/>
      <w:marTop w:val="0"/>
      <w:marBottom w:val="0"/>
      <w:divBdr>
        <w:top w:val="none" w:sz="0" w:space="0" w:color="auto"/>
        <w:left w:val="none" w:sz="0" w:space="0" w:color="auto"/>
        <w:bottom w:val="none" w:sz="0" w:space="0" w:color="auto"/>
        <w:right w:val="none" w:sz="0" w:space="0" w:color="auto"/>
      </w:divBdr>
      <w:divsChild>
        <w:div w:id="589630746">
          <w:marLeft w:val="0"/>
          <w:marRight w:val="0"/>
          <w:marTop w:val="0"/>
          <w:marBottom w:val="0"/>
          <w:divBdr>
            <w:top w:val="none" w:sz="0" w:space="0" w:color="auto"/>
            <w:left w:val="none" w:sz="0" w:space="0" w:color="auto"/>
            <w:bottom w:val="none" w:sz="0" w:space="0" w:color="auto"/>
            <w:right w:val="none" w:sz="0" w:space="0" w:color="auto"/>
          </w:divBdr>
          <w:divsChild>
            <w:div w:id="1844583634">
              <w:marLeft w:val="0"/>
              <w:marRight w:val="0"/>
              <w:marTop w:val="0"/>
              <w:marBottom w:val="0"/>
              <w:divBdr>
                <w:top w:val="none" w:sz="0" w:space="0" w:color="auto"/>
                <w:left w:val="none" w:sz="0" w:space="0" w:color="auto"/>
                <w:bottom w:val="none" w:sz="0" w:space="0" w:color="auto"/>
                <w:right w:val="none" w:sz="0" w:space="0" w:color="auto"/>
              </w:divBdr>
              <w:divsChild>
                <w:div w:id="1916940421">
                  <w:marLeft w:val="0"/>
                  <w:marRight w:val="0"/>
                  <w:marTop w:val="0"/>
                  <w:marBottom w:val="0"/>
                  <w:divBdr>
                    <w:top w:val="none" w:sz="0" w:space="0" w:color="auto"/>
                    <w:left w:val="none" w:sz="0" w:space="0" w:color="auto"/>
                    <w:bottom w:val="none" w:sz="0" w:space="0" w:color="auto"/>
                    <w:right w:val="none" w:sz="0" w:space="0" w:color="auto"/>
                  </w:divBdr>
                  <w:divsChild>
                    <w:div w:id="665672897">
                      <w:marLeft w:val="3000"/>
                      <w:marRight w:val="0"/>
                      <w:marTop w:val="0"/>
                      <w:marBottom w:val="0"/>
                      <w:divBdr>
                        <w:top w:val="none" w:sz="0" w:space="0" w:color="auto"/>
                        <w:left w:val="none" w:sz="0" w:space="0" w:color="auto"/>
                        <w:bottom w:val="none" w:sz="0" w:space="0" w:color="auto"/>
                        <w:right w:val="none" w:sz="0" w:space="0" w:color="auto"/>
                      </w:divBdr>
                      <w:divsChild>
                        <w:div w:id="217975646">
                          <w:marLeft w:val="0"/>
                          <w:marRight w:val="0"/>
                          <w:marTop w:val="0"/>
                          <w:marBottom w:val="0"/>
                          <w:divBdr>
                            <w:top w:val="none" w:sz="0" w:space="0" w:color="auto"/>
                            <w:left w:val="none" w:sz="0" w:space="0" w:color="auto"/>
                            <w:bottom w:val="single" w:sz="48" w:space="0" w:color="FFFFFF"/>
                            <w:right w:val="none" w:sz="0" w:space="0" w:color="auto"/>
                          </w:divBdr>
                          <w:divsChild>
                            <w:div w:id="1769962855">
                              <w:marLeft w:val="0"/>
                              <w:marRight w:val="0"/>
                              <w:marTop w:val="0"/>
                              <w:marBottom w:val="0"/>
                              <w:divBdr>
                                <w:top w:val="none" w:sz="0" w:space="0" w:color="auto"/>
                                <w:left w:val="none" w:sz="0" w:space="0" w:color="auto"/>
                                <w:bottom w:val="none" w:sz="0" w:space="0" w:color="auto"/>
                                <w:right w:val="none" w:sz="0" w:space="0" w:color="auto"/>
                              </w:divBdr>
                              <w:divsChild>
                                <w:div w:id="477235307">
                                  <w:marLeft w:val="0"/>
                                  <w:marRight w:val="0"/>
                                  <w:marTop w:val="0"/>
                                  <w:marBottom w:val="0"/>
                                  <w:divBdr>
                                    <w:top w:val="none" w:sz="0" w:space="0" w:color="auto"/>
                                    <w:left w:val="none" w:sz="0" w:space="0" w:color="auto"/>
                                    <w:bottom w:val="none" w:sz="0" w:space="0" w:color="auto"/>
                                    <w:right w:val="none" w:sz="0" w:space="0" w:color="auto"/>
                                  </w:divBdr>
                                  <w:divsChild>
                                    <w:div w:id="1877430485">
                                      <w:marLeft w:val="0"/>
                                      <w:marRight w:val="0"/>
                                      <w:marTop w:val="0"/>
                                      <w:marBottom w:val="0"/>
                                      <w:divBdr>
                                        <w:top w:val="none" w:sz="0" w:space="0" w:color="auto"/>
                                        <w:left w:val="none" w:sz="0" w:space="0" w:color="auto"/>
                                        <w:bottom w:val="none" w:sz="0" w:space="0" w:color="auto"/>
                                        <w:right w:val="none" w:sz="0" w:space="0" w:color="auto"/>
                                      </w:divBdr>
                                      <w:divsChild>
                                        <w:div w:id="487330303">
                                          <w:marLeft w:val="0"/>
                                          <w:marRight w:val="0"/>
                                          <w:marTop w:val="0"/>
                                          <w:marBottom w:val="0"/>
                                          <w:divBdr>
                                            <w:top w:val="none" w:sz="0" w:space="0" w:color="auto"/>
                                            <w:left w:val="none" w:sz="0" w:space="0" w:color="auto"/>
                                            <w:bottom w:val="none" w:sz="0" w:space="0" w:color="auto"/>
                                            <w:right w:val="none" w:sz="0" w:space="0" w:color="auto"/>
                                          </w:divBdr>
                                          <w:divsChild>
                                            <w:div w:id="989679335">
                                              <w:marLeft w:val="0"/>
                                              <w:marRight w:val="0"/>
                                              <w:marTop w:val="0"/>
                                              <w:marBottom w:val="0"/>
                                              <w:divBdr>
                                                <w:top w:val="none" w:sz="0" w:space="0" w:color="auto"/>
                                                <w:left w:val="none" w:sz="0" w:space="0" w:color="auto"/>
                                                <w:bottom w:val="none" w:sz="0" w:space="0" w:color="auto"/>
                                                <w:right w:val="none" w:sz="0" w:space="0" w:color="auto"/>
                                              </w:divBdr>
                                              <w:divsChild>
                                                <w:div w:id="440147691">
                                                  <w:marLeft w:val="0"/>
                                                  <w:marRight w:val="0"/>
                                                  <w:marTop w:val="0"/>
                                                  <w:marBottom w:val="0"/>
                                                  <w:divBdr>
                                                    <w:top w:val="none" w:sz="0" w:space="0" w:color="auto"/>
                                                    <w:left w:val="none" w:sz="0" w:space="0" w:color="auto"/>
                                                    <w:bottom w:val="none" w:sz="0" w:space="0" w:color="auto"/>
                                                    <w:right w:val="none" w:sz="0" w:space="0" w:color="auto"/>
                                                  </w:divBdr>
                                                  <w:divsChild>
                                                    <w:div w:id="2026982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15997514">
      <w:bodyDiv w:val="1"/>
      <w:marLeft w:val="0"/>
      <w:marRight w:val="0"/>
      <w:marTop w:val="0"/>
      <w:marBottom w:val="0"/>
      <w:divBdr>
        <w:top w:val="none" w:sz="0" w:space="0" w:color="auto"/>
        <w:left w:val="none" w:sz="0" w:space="0" w:color="auto"/>
        <w:bottom w:val="none" w:sz="0" w:space="0" w:color="auto"/>
        <w:right w:val="none" w:sz="0" w:space="0" w:color="auto"/>
      </w:divBdr>
      <w:divsChild>
        <w:div w:id="105663117">
          <w:marLeft w:val="0"/>
          <w:marRight w:val="0"/>
          <w:marTop w:val="0"/>
          <w:marBottom w:val="0"/>
          <w:divBdr>
            <w:top w:val="none" w:sz="0" w:space="0" w:color="auto"/>
            <w:left w:val="none" w:sz="0" w:space="0" w:color="auto"/>
            <w:bottom w:val="none" w:sz="0" w:space="0" w:color="auto"/>
            <w:right w:val="none" w:sz="0" w:space="0" w:color="auto"/>
          </w:divBdr>
          <w:divsChild>
            <w:div w:id="979310790">
              <w:marLeft w:val="0"/>
              <w:marRight w:val="0"/>
              <w:marTop w:val="0"/>
              <w:marBottom w:val="0"/>
              <w:divBdr>
                <w:top w:val="none" w:sz="0" w:space="0" w:color="auto"/>
                <w:left w:val="none" w:sz="0" w:space="0" w:color="auto"/>
                <w:bottom w:val="none" w:sz="0" w:space="0" w:color="auto"/>
                <w:right w:val="none" w:sz="0" w:space="0" w:color="auto"/>
              </w:divBdr>
              <w:divsChild>
                <w:div w:id="450051228">
                  <w:marLeft w:val="0"/>
                  <w:marRight w:val="0"/>
                  <w:marTop w:val="0"/>
                  <w:marBottom w:val="0"/>
                  <w:divBdr>
                    <w:top w:val="none" w:sz="0" w:space="0" w:color="auto"/>
                    <w:left w:val="none" w:sz="0" w:space="0" w:color="auto"/>
                    <w:bottom w:val="none" w:sz="0" w:space="0" w:color="auto"/>
                    <w:right w:val="none" w:sz="0" w:space="0" w:color="auto"/>
                  </w:divBdr>
                  <w:divsChild>
                    <w:div w:id="775101306">
                      <w:marLeft w:val="3000"/>
                      <w:marRight w:val="0"/>
                      <w:marTop w:val="0"/>
                      <w:marBottom w:val="0"/>
                      <w:divBdr>
                        <w:top w:val="none" w:sz="0" w:space="0" w:color="auto"/>
                        <w:left w:val="none" w:sz="0" w:space="0" w:color="auto"/>
                        <w:bottom w:val="none" w:sz="0" w:space="0" w:color="auto"/>
                        <w:right w:val="none" w:sz="0" w:space="0" w:color="auto"/>
                      </w:divBdr>
                      <w:divsChild>
                        <w:div w:id="1265839845">
                          <w:marLeft w:val="0"/>
                          <w:marRight w:val="0"/>
                          <w:marTop w:val="0"/>
                          <w:marBottom w:val="0"/>
                          <w:divBdr>
                            <w:top w:val="none" w:sz="0" w:space="0" w:color="auto"/>
                            <w:left w:val="none" w:sz="0" w:space="0" w:color="auto"/>
                            <w:bottom w:val="single" w:sz="48" w:space="0" w:color="FFFFFF"/>
                            <w:right w:val="none" w:sz="0" w:space="0" w:color="auto"/>
                          </w:divBdr>
                          <w:divsChild>
                            <w:div w:id="464011447">
                              <w:marLeft w:val="0"/>
                              <w:marRight w:val="0"/>
                              <w:marTop w:val="0"/>
                              <w:marBottom w:val="0"/>
                              <w:divBdr>
                                <w:top w:val="none" w:sz="0" w:space="0" w:color="auto"/>
                                <w:left w:val="none" w:sz="0" w:space="0" w:color="auto"/>
                                <w:bottom w:val="none" w:sz="0" w:space="0" w:color="auto"/>
                                <w:right w:val="none" w:sz="0" w:space="0" w:color="auto"/>
                              </w:divBdr>
                              <w:divsChild>
                                <w:div w:id="1562908447">
                                  <w:marLeft w:val="0"/>
                                  <w:marRight w:val="0"/>
                                  <w:marTop w:val="0"/>
                                  <w:marBottom w:val="0"/>
                                  <w:divBdr>
                                    <w:top w:val="none" w:sz="0" w:space="0" w:color="auto"/>
                                    <w:left w:val="none" w:sz="0" w:space="0" w:color="auto"/>
                                    <w:bottom w:val="none" w:sz="0" w:space="0" w:color="auto"/>
                                    <w:right w:val="none" w:sz="0" w:space="0" w:color="auto"/>
                                  </w:divBdr>
                                  <w:divsChild>
                                    <w:div w:id="2043823098">
                                      <w:marLeft w:val="0"/>
                                      <w:marRight w:val="0"/>
                                      <w:marTop w:val="0"/>
                                      <w:marBottom w:val="0"/>
                                      <w:divBdr>
                                        <w:top w:val="none" w:sz="0" w:space="0" w:color="auto"/>
                                        <w:left w:val="none" w:sz="0" w:space="0" w:color="auto"/>
                                        <w:bottom w:val="none" w:sz="0" w:space="0" w:color="auto"/>
                                        <w:right w:val="none" w:sz="0" w:space="0" w:color="auto"/>
                                      </w:divBdr>
                                      <w:divsChild>
                                        <w:div w:id="1333676661">
                                          <w:marLeft w:val="0"/>
                                          <w:marRight w:val="0"/>
                                          <w:marTop w:val="0"/>
                                          <w:marBottom w:val="0"/>
                                          <w:divBdr>
                                            <w:top w:val="none" w:sz="0" w:space="0" w:color="auto"/>
                                            <w:left w:val="none" w:sz="0" w:space="0" w:color="auto"/>
                                            <w:bottom w:val="none" w:sz="0" w:space="0" w:color="auto"/>
                                            <w:right w:val="none" w:sz="0" w:space="0" w:color="auto"/>
                                          </w:divBdr>
                                          <w:divsChild>
                                            <w:div w:id="744493456">
                                              <w:marLeft w:val="0"/>
                                              <w:marRight w:val="0"/>
                                              <w:marTop w:val="0"/>
                                              <w:marBottom w:val="0"/>
                                              <w:divBdr>
                                                <w:top w:val="none" w:sz="0" w:space="0" w:color="auto"/>
                                                <w:left w:val="none" w:sz="0" w:space="0" w:color="auto"/>
                                                <w:bottom w:val="none" w:sz="0" w:space="0" w:color="auto"/>
                                                <w:right w:val="none" w:sz="0" w:space="0" w:color="auto"/>
                                              </w:divBdr>
                                              <w:divsChild>
                                                <w:div w:id="438837391">
                                                  <w:marLeft w:val="0"/>
                                                  <w:marRight w:val="0"/>
                                                  <w:marTop w:val="0"/>
                                                  <w:marBottom w:val="0"/>
                                                  <w:divBdr>
                                                    <w:top w:val="none" w:sz="0" w:space="0" w:color="auto"/>
                                                    <w:left w:val="none" w:sz="0" w:space="0" w:color="auto"/>
                                                    <w:bottom w:val="none" w:sz="0" w:space="0" w:color="auto"/>
                                                    <w:right w:val="none" w:sz="0" w:space="0" w:color="auto"/>
                                                  </w:divBdr>
                                                  <w:divsChild>
                                                    <w:div w:id="1034576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866911175">
      <w:bodyDiv w:val="1"/>
      <w:marLeft w:val="0"/>
      <w:marRight w:val="0"/>
      <w:marTop w:val="0"/>
      <w:marBottom w:val="0"/>
      <w:divBdr>
        <w:top w:val="none" w:sz="0" w:space="0" w:color="auto"/>
        <w:left w:val="none" w:sz="0" w:space="0" w:color="auto"/>
        <w:bottom w:val="none" w:sz="0" w:space="0" w:color="auto"/>
        <w:right w:val="none" w:sz="0" w:space="0" w:color="auto"/>
      </w:divBdr>
      <w:divsChild>
        <w:div w:id="2087876080">
          <w:marLeft w:val="0"/>
          <w:marRight w:val="0"/>
          <w:marTop w:val="0"/>
          <w:marBottom w:val="0"/>
          <w:divBdr>
            <w:top w:val="none" w:sz="0" w:space="0" w:color="auto"/>
            <w:left w:val="none" w:sz="0" w:space="0" w:color="auto"/>
            <w:bottom w:val="none" w:sz="0" w:space="0" w:color="auto"/>
            <w:right w:val="none" w:sz="0" w:space="0" w:color="auto"/>
          </w:divBdr>
          <w:divsChild>
            <w:div w:id="745298153">
              <w:marLeft w:val="0"/>
              <w:marRight w:val="0"/>
              <w:marTop w:val="0"/>
              <w:marBottom w:val="0"/>
              <w:divBdr>
                <w:top w:val="none" w:sz="0" w:space="0" w:color="auto"/>
                <w:left w:val="none" w:sz="0" w:space="0" w:color="auto"/>
                <w:bottom w:val="none" w:sz="0" w:space="0" w:color="auto"/>
                <w:right w:val="none" w:sz="0" w:space="0" w:color="auto"/>
              </w:divBdr>
              <w:divsChild>
                <w:div w:id="394396857">
                  <w:marLeft w:val="0"/>
                  <w:marRight w:val="0"/>
                  <w:marTop w:val="0"/>
                  <w:marBottom w:val="0"/>
                  <w:divBdr>
                    <w:top w:val="none" w:sz="0" w:space="0" w:color="auto"/>
                    <w:left w:val="none" w:sz="0" w:space="0" w:color="auto"/>
                    <w:bottom w:val="none" w:sz="0" w:space="0" w:color="auto"/>
                    <w:right w:val="none" w:sz="0" w:space="0" w:color="auto"/>
                  </w:divBdr>
                  <w:divsChild>
                    <w:div w:id="1994600555">
                      <w:marLeft w:val="3000"/>
                      <w:marRight w:val="0"/>
                      <w:marTop w:val="0"/>
                      <w:marBottom w:val="0"/>
                      <w:divBdr>
                        <w:top w:val="none" w:sz="0" w:space="0" w:color="auto"/>
                        <w:left w:val="none" w:sz="0" w:space="0" w:color="auto"/>
                        <w:bottom w:val="none" w:sz="0" w:space="0" w:color="auto"/>
                        <w:right w:val="none" w:sz="0" w:space="0" w:color="auto"/>
                      </w:divBdr>
                      <w:divsChild>
                        <w:div w:id="925192638">
                          <w:marLeft w:val="0"/>
                          <w:marRight w:val="0"/>
                          <w:marTop w:val="0"/>
                          <w:marBottom w:val="0"/>
                          <w:divBdr>
                            <w:top w:val="none" w:sz="0" w:space="0" w:color="auto"/>
                            <w:left w:val="none" w:sz="0" w:space="0" w:color="auto"/>
                            <w:bottom w:val="single" w:sz="48" w:space="0" w:color="FFFFFF"/>
                            <w:right w:val="none" w:sz="0" w:space="0" w:color="auto"/>
                          </w:divBdr>
                          <w:divsChild>
                            <w:div w:id="537738592">
                              <w:marLeft w:val="0"/>
                              <w:marRight w:val="0"/>
                              <w:marTop w:val="0"/>
                              <w:marBottom w:val="0"/>
                              <w:divBdr>
                                <w:top w:val="none" w:sz="0" w:space="0" w:color="auto"/>
                                <w:left w:val="none" w:sz="0" w:space="0" w:color="auto"/>
                                <w:bottom w:val="none" w:sz="0" w:space="0" w:color="auto"/>
                                <w:right w:val="none" w:sz="0" w:space="0" w:color="auto"/>
                              </w:divBdr>
                              <w:divsChild>
                                <w:div w:id="1099645891">
                                  <w:marLeft w:val="0"/>
                                  <w:marRight w:val="0"/>
                                  <w:marTop w:val="0"/>
                                  <w:marBottom w:val="0"/>
                                  <w:divBdr>
                                    <w:top w:val="none" w:sz="0" w:space="0" w:color="auto"/>
                                    <w:left w:val="none" w:sz="0" w:space="0" w:color="auto"/>
                                    <w:bottom w:val="none" w:sz="0" w:space="0" w:color="auto"/>
                                    <w:right w:val="none" w:sz="0" w:space="0" w:color="auto"/>
                                  </w:divBdr>
                                  <w:divsChild>
                                    <w:div w:id="1570069662">
                                      <w:marLeft w:val="0"/>
                                      <w:marRight w:val="0"/>
                                      <w:marTop w:val="0"/>
                                      <w:marBottom w:val="0"/>
                                      <w:divBdr>
                                        <w:top w:val="none" w:sz="0" w:space="0" w:color="auto"/>
                                        <w:left w:val="none" w:sz="0" w:space="0" w:color="auto"/>
                                        <w:bottom w:val="none" w:sz="0" w:space="0" w:color="auto"/>
                                        <w:right w:val="none" w:sz="0" w:space="0" w:color="auto"/>
                                      </w:divBdr>
                                      <w:divsChild>
                                        <w:div w:id="644119636">
                                          <w:marLeft w:val="0"/>
                                          <w:marRight w:val="0"/>
                                          <w:marTop w:val="0"/>
                                          <w:marBottom w:val="0"/>
                                          <w:divBdr>
                                            <w:top w:val="none" w:sz="0" w:space="0" w:color="auto"/>
                                            <w:left w:val="none" w:sz="0" w:space="0" w:color="auto"/>
                                            <w:bottom w:val="none" w:sz="0" w:space="0" w:color="auto"/>
                                            <w:right w:val="none" w:sz="0" w:space="0" w:color="auto"/>
                                          </w:divBdr>
                                          <w:divsChild>
                                            <w:div w:id="1200122601">
                                              <w:marLeft w:val="0"/>
                                              <w:marRight w:val="0"/>
                                              <w:marTop w:val="0"/>
                                              <w:marBottom w:val="0"/>
                                              <w:divBdr>
                                                <w:top w:val="none" w:sz="0" w:space="0" w:color="auto"/>
                                                <w:left w:val="none" w:sz="0" w:space="0" w:color="auto"/>
                                                <w:bottom w:val="none" w:sz="0" w:space="0" w:color="auto"/>
                                                <w:right w:val="none" w:sz="0" w:space="0" w:color="auto"/>
                                              </w:divBdr>
                                              <w:divsChild>
                                                <w:div w:id="799614684">
                                                  <w:marLeft w:val="0"/>
                                                  <w:marRight w:val="0"/>
                                                  <w:marTop w:val="0"/>
                                                  <w:marBottom w:val="0"/>
                                                  <w:divBdr>
                                                    <w:top w:val="none" w:sz="0" w:space="0" w:color="auto"/>
                                                    <w:left w:val="none" w:sz="0" w:space="0" w:color="auto"/>
                                                    <w:bottom w:val="none" w:sz="0" w:space="0" w:color="auto"/>
                                                    <w:right w:val="none" w:sz="0" w:space="0" w:color="auto"/>
                                                  </w:divBdr>
                                                  <w:divsChild>
                                                    <w:div w:id="1878620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7444580">
      <w:bodyDiv w:val="1"/>
      <w:marLeft w:val="0"/>
      <w:marRight w:val="0"/>
      <w:marTop w:val="0"/>
      <w:marBottom w:val="0"/>
      <w:divBdr>
        <w:top w:val="none" w:sz="0" w:space="0" w:color="auto"/>
        <w:left w:val="none" w:sz="0" w:space="0" w:color="auto"/>
        <w:bottom w:val="none" w:sz="0" w:space="0" w:color="auto"/>
        <w:right w:val="none" w:sz="0" w:space="0" w:color="auto"/>
      </w:divBdr>
      <w:divsChild>
        <w:div w:id="1900050225">
          <w:marLeft w:val="0"/>
          <w:marRight w:val="0"/>
          <w:marTop w:val="0"/>
          <w:marBottom w:val="0"/>
          <w:divBdr>
            <w:top w:val="none" w:sz="0" w:space="0" w:color="auto"/>
            <w:left w:val="none" w:sz="0" w:space="0" w:color="auto"/>
            <w:bottom w:val="none" w:sz="0" w:space="0" w:color="auto"/>
            <w:right w:val="none" w:sz="0" w:space="0" w:color="auto"/>
          </w:divBdr>
          <w:divsChild>
            <w:div w:id="910778161">
              <w:marLeft w:val="0"/>
              <w:marRight w:val="0"/>
              <w:marTop w:val="0"/>
              <w:marBottom w:val="0"/>
              <w:divBdr>
                <w:top w:val="none" w:sz="0" w:space="0" w:color="auto"/>
                <w:left w:val="none" w:sz="0" w:space="0" w:color="auto"/>
                <w:bottom w:val="none" w:sz="0" w:space="0" w:color="auto"/>
                <w:right w:val="none" w:sz="0" w:space="0" w:color="auto"/>
              </w:divBdr>
              <w:divsChild>
                <w:div w:id="791290450">
                  <w:marLeft w:val="0"/>
                  <w:marRight w:val="0"/>
                  <w:marTop w:val="0"/>
                  <w:marBottom w:val="0"/>
                  <w:divBdr>
                    <w:top w:val="none" w:sz="0" w:space="0" w:color="auto"/>
                    <w:left w:val="none" w:sz="0" w:space="0" w:color="auto"/>
                    <w:bottom w:val="none" w:sz="0" w:space="0" w:color="auto"/>
                    <w:right w:val="none" w:sz="0" w:space="0" w:color="auto"/>
                  </w:divBdr>
                  <w:divsChild>
                    <w:div w:id="1911309378">
                      <w:marLeft w:val="3000"/>
                      <w:marRight w:val="0"/>
                      <w:marTop w:val="0"/>
                      <w:marBottom w:val="0"/>
                      <w:divBdr>
                        <w:top w:val="none" w:sz="0" w:space="0" w:color="auto"/>
                        <w:left w:val="none" w:sz="0" w:space="0" w:color="auto"/>
                        <w:bottom w:val="none" w:sz="0" w:space="0" w:color="auto"/>
                        <w:right w:val="none" w:sz="0" w:space="0" w:color="auto"/>
                      </w:divBdr>
                      <w:divsChild>
                        <w:div w:id="1930192836">
                          <w:marLeft w:val="0"/>
                          <w:marRight w:val="0"/>
                          <w:marTop w:val="0"/>
                          <w:marBottom w:val="0"/>
                          <w:divBdr>
                            <w:top w:val="none" w:sz="0" w:space="0" w:color="auto"/>
                            <w:left w:val="none" w:sz="0" w:space="0" w:color="auto"/>
                            <w:bottom w:val="single" w:sz="48" w:space="0" w:color="FFFFFF"/>
                            <w:right w:val="none" w:sz="0" w:space="0" w:color="auto"/>
                          </w:divBdr>
                          <w:divsChild>
                            <w:div w:id="597953903">
                              <w:marLeft w:val="0"/>
                              <w:marRight w:val="0"/>
                              <w:marTop w:val="0"/>
                              <w:marBottom w:val="0"/>
                              <w:divBdr>
                                <w:top w:val="none" w:sz="0" w:space="0" w:color="auto"/>
                                <w:left w:val="none" w:sz="0" w:space="0" w:color="auto"/>
                                <w:bottom w:val="none" w:sz="0" w:space="0" w:color="auto"/>
                                <w:right w:val="none" w:sz="0" w:space="0" w:color="auto"/>
                              </w:divBdr>
                              <w:divsChild>
                                <w:div w:id="1035425886">
                                  <w:marLeft w:val="0"/>
                                  <w:marRight w:val="0"/>
                                  <w:marTop w:val="0"/>
                                  <w:marBottom w:val="0"/>
                                  <w:divBdr>
                                    <w:top w:val="none" w:sz="0" w:space="0" w:color="auto"/>
                                    <w:left w:val="none" w:sz="0" w:space="0" w:color="auto"/>
                                    <w:bottom w:val="none" w:sz="0" w:space="0" w:color="auto"/>
                                    <w:right w:val="none" w:sz="0" w:space="0" w:color="auto"/>
                                  </w:divBdr>
                                  <w:divsChild>
                                    <w:div w:id="478038780">
                                      <w:marLeft w:val="0"/>
                                      <w:marRight w:val="0"/>
                                      <w:marTop w:val="0"/>
                                      <w:marBottom w:val="0"/>
                                      <w:divBdr>
                                        <w:top w:val="none" w:sz="0" w:space="0" w:color="auto"/>
                                        <w:left w:val="none" w:sz="0" w:space="0" w:color="auto"/>
                                        <w:bottom w:val="none" w:sz="0" w:space="0" w:color="auto"/>
                                        <w:right w:val="none" w:sz="0" w:space="0" w:color="auto"/>
                                      </w:divBdr>
                                      <w:divsChild>
                                        <w:div w:id="2043631092">
                                          <w:marLeft w:val="0"/>
                                          <w:marRight w:val="0"/>
                                          <w:marTop w:val="0"/>
                                          <w:marBottom w:val="0"/>
                                          <w:divBdr>
                                            <w:top w:val="none" w:sz="0" w:space="0" w:color="auto"/>
                                            <w:left w:val="none" w:sz="0" w:space="0" w:color="auto"/>
                                            <w:bottom w:val="none" w:sz="0" w:space="0" w:color="auto"/>
                                            <w:right w:val="none" w:sz="0" w:space="0" w:color="auto"/>
                                          </w:divBdr>
                                          <w:divsChild>
                                            <w:div w:id="650980728">
                                              <w:marLeft w:val="0"/>
                                              <w:marRight w:val="0"/>
                                              <w:marTop w:val="0"/>
                                              <w:marBottom w:val="0"/>
                                              <w:divBdr>
                                                <w:top w:val="none" w:sz="0" w:space="0" w:color="auto"/>
                                                <w:left w:val="none" w:sz="0" w:space="0" w:color="auto"/>
                                                <w:bottom w:val="none" w:sz="0" w:space="0" w:color="auto"/>
                                                <w:right w:val="none" w:sz="0" w:space="0" w:color="auto"/>
                                              </w:divBdr>
                                              <w:divsChild>
                                                <w:div w:id="1880245170">
                                                  <w:marLeft w:val="0"/>
                                                  <w:marRight w:val="0"/>
                                                  <w:marTop w:val="0"/>
                                                  <w:marBottom w:val="0"/>
                                                  <w:divBdr>
                                                    <w:top w:val="none" w:sz="0" w:space="0" w:color="auto"/>
                                                    <w:left w:val="none" w:sz="0" w:space="0" w:color="auto"/>
                                                    <w:bottom w:val="none" w:sz="0" w:space="0" w:color="auto"/>
                                                    <w:right w:val="none" w:sz="0" w:space="0" w:color="auto"/>
                                                  </w:divBdr>
                                                  <w:divsChild>
                                                    <w:div w:id="1099136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299068970">
      <w:bodyDiv w:val="1"/>
      <w:marLeft w:val="0"/>
      <w:marRight w:val="0"/>
      <w:marTop w:val="0"/>
      <w:marBottom w:val="0"/>
      <w:divBdr>
        <w:top w:val="none" w:sz="0" w:space="0" w:color="auto"/>
        <w:left w:val="none" w:sz="0" w:space="0" w:color="auto"/>
        <w:bottom w:val="none" w:sz="0" w:space="0" w:color="auto"/>
        <w:right w:val="none" w:sz="0" w:space="0" w:color="auto"/>
      </w:divBdr>
      <w:divsChild>
        <w:div w:id="1569534811">
          <w:marLeft w:val="0"/>
          <w:marRight w:val="0"/>
          <w:marTop w:val="0"/>
          <w:marBottom w:val="0"/>
          <w:divBdr>
            <w:top w:val="none" w:sz="0" w:space="0" w:color="auto"/>
            <w:left w:val="none" w:sz="0" w:space="0" w:color="auto"/>
            <w:bottom w:val="none" w:sz="0" w:space="0" w:color="auto"/>
            <w:right w:val="none" w:sz="0" w:space="0" w:color="auto"/>
          </w:divBdr>
          <w:divsChild>
            <w:div w:id="1038631012">
              <w:marLeft w:val="0"/>
              <w:marRight w:val="0"/>
              <w:marTop w:val="0"/>
              <w:marBottom w:val="0"/>
              <w:divBdr>
                <w:top w:val="none" w:sz="0" w:space="0" w:color="auto"/>
                <w:left w:val="none" w:sz="0" w:space="0" w:color="auto"/>
                <w:bottom w:val="none" w:sz="0" w:space="0" w:color="auto"/>
                <w:right w:val="none" w:sz="0" w:space="0" w:color="auto"/>
              </w:divBdr>
              <w:divsChild>
                <w:div w:id="1890456575">
                  <w:marLeft w:val="0"/>
                  <w:marRight w:val="0"/>
                  <w:marTop w:val="0"/>
                  <w:marBottom w:val="0"/>
                  <w:divBdr>
                    <w:top w:val="none" w:sz="0" w:space="0" w:color="auto"/>
                    <w:left w:val="none" w:sz="0" w:space="0" w:color="auto"/>
                    <w:bottom w:val="none" w:sz="0" w:space="0" w:color="auto"/>
                    <w:right w:val="none" w:sz="0" w:space="0" w:color="auto"/>
                  </w:divBdr>
                  <w:divsChild>
                    <w:div w:id="2019232264">
                      <w:marLeft w:val="0"/>
                      <w:marRight w:val="0"/>
                      <w:marTop w:val="0"/>
                      <w:marBottom w:val="0"/>
                      <w:divBdr>
                        <w:top w:val="none" w:sz="0" w:space="0" w:color="auto"/>
                        <w:left w:val="none" w:sz="0" w:space="0" w:color="auto"/>
                        <w:bottom w:val="none" w:sz="0" w:space="0" w:color="auto"/>
                        <w:right w:val="none" w:sz="0" w:space="0" w:color="auto"/>
                      </w:divBdr>
                      <w:divsChild>
                        <w:div w:id="1281956031">
                          <w:marLeft w:val="0"/>
                          <w:marRight w:val="0"/>
                          <w:marTop w:val="0"/>
                          <w:marBottom w:val="0"/>
                          <w:divBdr>
                            <w:top w:val="none" w:sz="0" w:space="0" w:color="auto"/>
                            <w:left w:val="none" w:sz="0" w:space="0" w:color="auto"/>
                            <w:bottom w:val="none" w:sz="0" w:space="0" w:color="auto"/>
                            <w:right w:val="none" w:sz="0" w:space="0" w:color="auto"/>
                          </w:divBdr>
                          <w:divsChild>
                            <w:div w:id="918487999">
                              <w:marLeft w:val="0"/>
                              <w:marRight w:val="0"/>
                              <w:marTop w:val="0"/>
                              <w:marBottom w:val="0"/>
                              <w:divBdr>
                                <w:top w:val="none" w:sz="0" w:space="0" w:color="auto"/>
                                <w:left w:val="none" w:sz="0" w:space="0" w:color="auto"/>
                                <w:bottom w:val="none" w:sz="0" w:space="0" w:color="auto"/>
                                <w:right w:val="none" w:sz="0" w:space="0" w:color="auto"/>
                              </w:divBdr>
                              <w:divsChild>
                                <w:div w:id="1662392476">
                                  <w:marLeft w:val="0"/>
                                  <w:marRight w:val="0"/>
                                  <w:marTop w:val="0"/>
                                  <w:marBottom w:val="0"/>
                                  <w:divBdr>
                                    <w:top w:val="none" w:sz="0" w:space="0" w:color="auto"/>
                                    <w:left w:val="none" w:sz="0" w:space="0" w:color="auto"/>
                                    <w:bottom w:val="none" w:sz="0" w:space="0" w:color="auto"/>
                                    <w:right w:val="none" w:sz="0" w:space="0" w:color="auto"/>
                                  </w:divBdr>
                                  <w:divsChild>
                                    <w:div w:id="1344625643">
                                      <w:marLeft w:val="0"/>
                                      <w:marRight w:val="0"/>
                                      <w:marTop w:val="0"/>
                                      <w:marBottom w:val="0"/>
                                      <w:divBdr>
                                        <w:top w:val="none" w:sz="0" w:space="0" w:color="auto"/>
                                        <w:left w:val="none" w:sz="0" w:space="0" w:color="auto"/>
                                        <w:bottom w:val="none" w:sz="0" w:space="0" w:color="auto"/>
                                        <w:right w:val="none" w:sz="0" w:space="0" w:color="auto"/>
                                      </w:divBdr>
                                      <w:divsChild>
                                        <w:div w:id="1390494360">
                                          <w:marLeft w:val="0"/>
                                          <w:marRight w:val="0"/>
                                          <w:marTop w:val="0"/>
                                          <w:marBottom w:val="0"/>
                                          <w:divBdr>
                                            <w:top w:val="none" w:sz="0" w:space="0" w:color="auto"/>
                                            <w:left w:val="none" w:sz="0" w:space="0" w:color="auto"/>
                                            <w:bottom w:val="none" w:sz="0" w:space="0" w:color="auto"/>
                                            <w:right w:val="none" w:sz="0" w:space="0" w:color="auto"/>
                                          </w:divBdr>
                                          <w:divsChild>
                                            <w:div w:id="235212056">
                                              <w:marLeft w:val="0"/>
                                              <w:marRight w:val="0"/>
                                              <w:marTop w:val="0"/>
                                              <w:marBottom w:val="0"/>
                                              <w:divBdr>
                                                <w:top w:val="none" w:sz="0" w:space="0" w:color="auto"/>
                                                <w:left w:val="none" w:sz="0" w:space="0" w:color="auto"/>
                                                <w:bottom w:val="none" w:sz="0" w:space="0" w:color="auto"/>
                                                <w:right w:val="none" w:sz="0" w:space="0" w:color="auto"/>
                                              </w:divBdr>
                                              <w:divsChild>
                                                <w:div w:id="1120952219">
                                                  <w:marLeft w:val="0"/>
                                                  <w:marRight w:val="0"/>
                                                  <w:marTop w:val="0"/>
                                                  <w:marBottom w:val="0"/>
                                                  <w:divBdr>
                                                    <w:top w:val="none" w:sz="0" w:space="0" w:color="auto"/>
                                                    <w:left w:val="none" w:sz="0" w:space="0" w:color="auto"/>
                                                    <w:bottom w:val="none" w:sz="0" w:space="0" w:color="auto"/>
                                                    <w:right w:val="none" w:sz="0" w:space="0" w:color="auto"/>
                                                  </w:divBdr>
                                                </w:div>
                                                <w:div w:id="18471342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60301182">
      <w:bodyDiv w:val="1"/>
      <w:marLeft w:val="0"/>
      <w:marRight w:val="0"/>
      <w:marTop w:val="0"/>
      <w:marBottom w:val="0"/>
      <w:divBdr>
        <w:top w:val="none" w:sz="0" w:space="0" w:color="auto"/>
        <w:left w:val="none" w:sz="0" w:space="0" w:color="auto"/>
        <w:bottom w:val="none" w:sz="0" w:space="0" w:color="auto"/>
        <w:right w:val="none" w:sz="0" w:space="0" w:color="auto"/>
      </w:divBdr>
      <w:divsChild>
        <w:div w:id="1357190528">
          <w:marLeft w:val="0"/>
          <w:marRight w:val="0"/>
          <w:marTop w:val="0"/>
          <w:marBottom w:val="0"/>
          <w:divBdr>
            <w:top w:val="none" w:sz="0" w:space="0" w:color="auto"/>
            <w:left w:val="none" w:sz="0" w:space="0" w:color="auto"/>
            <w:bottom w:val="none" w:sz="0" w:space="0" w:color="auto"/>
            <w:right w:val="none" w:sz="0" w:space="0" w:color="auto"/>
          </w:divBdr>
          <w:divsChild>
            <w:div w:id="60981069">
              <w:marLeft w:val="0"/>
              <w:marRight w:val="0"/>
              <w:marTop w:val="0"/>
              <w:marBottom w:val="0"/>
              <w:divBdr>
                <w:top w:val="none" w:sz="0" w:space="0" w:color="auto"/>
                <w:left w:val="none" w:sz="0" w:space="0" w:color="auto"/>
                <w:bottom w:val="none" w:sz="0" w:space="0" w:color="auto"/>
                <w:right w:val="none" w:sz="0" w:space="0" w:color="auto"/>
              </w:divBdr>
              <w:divsChild>
                <w:div w:id="1971016670">
                  <w:marLeft w:val="0"/>
                  <w:marRight w:val="0"/>
                  <w:marTop w:val="0"/>
                  <w:marBottom w:val="0"/>
                  <w:divBdr>
                    <w:top w:val="none" w:sz="0" w:space="0" w:color="auto"/>
                    <w:left w:val="none" w:sz="0" w:space="0" w:color="auto"/>
                    <w:bottom w:val="none" w:sz="0" w:space="0" w:color="auto"/>
                    <w:right w:val="none" w:sz="0" w:space="0" w:color="auto"/>
                  </w:divBdr>
                  <w:divsChild>
                    <w:div w:id="116802661">
                      <w:marLeft w:val="3000"/>
                      <w:marRight w:val="0"/>
                      <w:marTop w:val="0"/>
                      <w:marBottom w:val="0"/>
                      <w:divBdr>
                        <w:top w:val="none" w:sz="0" w:space="0" w:color="auto"/>
                        <w:left w:val="none" w:sz="0" w:space="0" w:color="auto"/>
                        <w:bottom w:val="none" w:sz="0" w:space="0" w:color="auto"/>
                        <w:right w:val="none" w:sz="0" w:space="0" w:color="auto"/>
                      </w:divBdr>
                      <w:divsChild>
                        <w:div w:id="509491107">
                          <w:marLeft w:val="0"/>
                          <w:marRight w:val="0"/>
                          <w:marTop w:val="0"/>
                          <w:marBottom w:val="0"/>
                          <w:divBdr>
                            <w:top w:val="none" w:sz="0" w:space="0" w:color="auto"/>
                            <w:left w:val="none" w:sz="0" w:space="0" w:color="auto"/>
                            <w:bottom w:val="single" w:sz="48" w:space="0" w:color="FFFFFF"/>
                            <w:right w:val="none" w:sz="0" w:space="0" w:color="auto"/>
                          </w:divBdr>
                          <w:divsChild>
                            <w:div w:id="1257060944">
                              <w:marLeft w:val="0"/>
                              <w:marRight w:val="0"/>
                              <w:marTop w:val="0"/>
                              <w:marBottom w:val="0"/>
                              <w:divBdr>
                                <w:top w:val="none" w:sz="0" w:space="0" w:color="auto"/>
                                <w:left w:val="none" w:sz="0" w:space="0" w:color="auto"/>
                                <w:bottom w:val="none" w:sz="0" w:space="0" w:color="auto"/>
                                <w:right w:val="none" w:sz="0" w:space="0" w:color="auto"/>
                              </w:divBdr>
                              <w:divsChild>
                                <w:div w:id="2028404921">
                                  <w:marLeft w:val="0"/>
                                  <w:marRight w:val="0"/>
                                  <w:marTop w:val="0"/>
                                  <w:marBottom w:val="0"/>
                                  <w:divBdr>
                                    <w:top w:val="none" w:sz="0" w:space="0" w:color="auto"/>
                                    <w:left w:val="none" w:sz="0" w:space="0" w:color="auto"/>
                                    <w:bottom w:val="none" w:sz="0" w:space="0" w:color="auto"/>
                                    <w:right w:val="none" w:sz="0" w:space="0" w:color="auto"/>
                                  </w:divBdr>
                                  <w:divsChild>
                                    <w:div w:id="1230309943">
                                      <w:marLeft w:val="0"/>
                                      <w:marRight w:val="0"/>
                                      <w:marTop w:val="0"/>
                                      <w:marBottom w:val="0"/>
                                      <w:divBdr>
                                        <w:top w:val="none" w:sz="0" w:space="0" w:color="auto"/>
                                        <w:left w:val="none" w:sz="0" w:space="0" w:color="auto"/>
                                        <w:bottom w:val="none" w:sz="0" w:space="0" w:color="auto"/>
                                        <w:right w:val="none" w:sz="0" w:space="0" w:color="auto"/>
                                      </w:divBdr>
                                      <w:divsChild>
                                        <w:div w:id="727650877">
                                          <w:marLeft w:val="0"/>
                                          <w:marRight w:val="0"/>
                                          <w:marTop w:val="0"/>
                                          <w:marBottom w:val="0"/>
                                          <w:divBdr>
                                            <w:top w:val="none" w:sz="0" w:space="0" w:color="auto"/>
                                            <w:left w:val="none" w:sz="0" w:space="0" w:color="auto"/>
                                            <w:bottom w:val="none" w:sz="0" w:space="0" w:color="auto"/>
                                            <w:right w:val="none" w:sz="0" w:space="0" w:color="auto"/>
                                          </w:divBdr>
                                          <w:divsChild>
                                            <w:div w:id="447696702">
                                              <w:marLeft w:val="0"/>
                                              <w:marRight w:val="0"/>
                                              <w:marTop w:val="0"/>
                                              <w:marBottom w:val="0"/>
                                              <w:divBdr>
                                                <w:top w:val="none" w:sz="0" w:space="0" w:color="auto"/>
                                                <w:left w:val="none" w:sz="0" w:space="0" w:color="auto"/>
                                                <w:bottom w:val="none" w:sz="0" w:space="0" w:color="auto"/>
                                                <w:right w:val="none" w:sz="0" w:space="0" w:color="auto"/>
                                              </w:divBdr>
                                              <w:divsChild>
                                                <w:div w:id="1758288496">
                                                  <w:marLeft w:val="0"/>
                                                  <w:marRight w:val="0"/>
                                                  <w:marTop w:val="0"/>
                                                  <w:marBottom w:val="0"/>
                                                  <w:divBdr>
                                                    <w:top w:val="none" w:sz="0" w:space="0" w:color="auto"/>
                                                    <w:left w:val="none" w:sz="0" w:space="0" w:color="auto"/>
                                                    <w:bottom w:val="none" w:sz="0" w:space="0" w:color="auto"/>
                                                    <w:right w:val="none" w:sz="0" w:space="0" w:color="auto"/>
                                                  </w:divBdr>
                                                  <w:divsChild>
                                                    <w:div w:id="148412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554536780">
      <w:bodyDiv w:val="1"/>
      <w:marLeft w:val="0"/>
      <w:marRight w:val="0"/>
      <w:marTop w:val="0"/>
      <w:marBottom w:val="0"/>
      <w:divBdr>
        <w:top w:val="none" w:sz="0" w:space="0" w:color="auto"/>
        <w:left w:val="none" w:sz="0" w:space="0" w:color="auto"/>
        <w:bottom w:val="none" w:sz="0" w:space="0" w:color="auto"/>
        <w:right w:val="none" w:sz="0" w:space="0" w:color="auto"/>
      </w:divBdr>
      <w:divsChild>
        <w:div w:id="73818498">
          <w:marLeft w:val="0"/>
          <w:marRight w:val="0"/>
          <w:marTop w:val="0"/>
          <w:marBottom w:val="0"/>
          <w:divBdr>
            <w:top w:val="none" w:sz="0" w:space="0" w:color="auto"/>
            <w:left w:val="none" w:sz="0" w:space="0" w:color="auto"/>
            <w:bottom w:val="none" w:sz="0" w:space="0" w:color="auto"/>
            <w:right w:val="none" w:sz="0" w:space="0" w:color="auto"/>
          </w:divBdr>
          <w:divsChild>
            <w:div w:id="432018440">
              <w:marLeft w:val="0"/>
              <w:marRight w:val="0"/>
              <w:marTop w:val="0"/>
              <w:marBottom w:val="0"/>
              <w:divBdr>
                <w:top w:val="none" w:sz="0" w:space="0" w:color="auto"/>
                <w:left w:val="none" w:sz="0" w:space="0" w:color="auto"/>
                <w:bottom w:val="none" w:sz="0" w:space="0" w:color="auto"/>
                <w:right w:val="none" w:sz="0" w:space="0" w:color="auto"/>
              </w:divBdr>
              <w:divsChild>
                <w:div w:id="705717829">
                  <w:marLeft w:val="0"/>
                  <w:marRight w:val="0"/>
                  <w:marTop w:val="0"/>
                  <w:marBottom w:val="0"/>
                  <w:divBdr>
                    <w:top w:val="none" w:sz="0" w:space="0" w:color="auto"/>
                    <w:left w:val="none" w:sz="0" w:space="0" w:color="auto"/>
                    <w:bottom w:val="none" w:sz="0" w:space="0" w:color="auto"/>
                    <w:right w:val="none" w:sz="0" w:space="0" w:color="auto"/>
                  </w:divBdr>
                  <w:divsChild>
                    <w:div w:id="989484583">
                      <w:marLeft w:val="3000"/>
                      <w:marRight w:val="0"/>
                      <w:marTop w:val="0"/>
                      <w:marBottom w:val="0"/>
                      <w:divBdr>
                        <w:top w:val="none" w:sz="0" w:space="0" w:color="auto"/>
                        <w:left w:val="none" w:sz="0" w:space="0" w:color="auto"/>
                        <w:bottom w:val="none" w:sz="0" w:space="0" w:color="auto"/>
                        <w:right w:val="none" w:sz="0" w:space="0" w:color="auto"/>
                      </w:divBdr>
                      <w:divsChild>
                        <w:div w:id="1606844256">
                          <w:marLeft w:val="0"/>
                          <w:marRight w:val="0"/>
                          <w:marTop w:val="0"/>
                          <w:marBottom w:val="0"/>
                          <w:divBdr>
                            <w:top w:val="none" w:sz="0" w:space="0" w:color="auto"/>
                            <w:left w:val="none" w:sz="0" w:space="0" w:color="auto"/>
                            <w:bottom w:val="single" w:sz="48" w:space="0" w:color="FFFFFF"/>
                            <w:right w:val="none" w:sz="0" w:space="0" w:color="auto"/>
                          </w:divBdr>
                          <w:divsChild>
                            <w:div w:id="1338725031">
                              <w:marLeft w:val="0"/>
                              <w:marRight w:val="0"/>
                              <w:marTop w:val="0"/>
                              <w:marBottom w:val="0"/>
                              <w:divBdr>
                                <w:top w:val="none" w:sz="0" w:space="0" w:color="auto"/>
                                <w:left w:val="none" w:sz="0" w:space="0" w:color="auto"/>
                                <w:bottom w:val="none" w:sz="0" w:space="0" w:color="auto"/>
                                <w:right w:val="none" w:sz="0" w:space="0" w:color="auto"/>
                              </w:divBdr>
                              <w:divsChild>
                                <w:div w:id="856116909">
                                  <w:marLeft w:val="0"/>
                                  <w:marRight w:val="0"/>
                                  <w:marTop w:val="0"/>
                                  <w:marBottom w:val="0"/>
                                  <w:divBdr>
                                    <w:top w:val="none" w:sz="0" w:space="0" w:color="auto"/>
                                    <w:left w:val="none" w:sz="0" w:space="0" w:color="auto"/>
                                    <w:bottom w:val="none" w:sz="0" w:space="0" w:color="auto"/>
                                    <w:right w:val="none" w:sz="0" w:space="0" w:color="auto"/>
                                  </w:divBdr>
                                  <w:divsChild>
                                    <w:div w:id="742873092">
                                      <w:marLeft w:val="0"/>
                                      <w:marRight w:val="0"/>
                                      <w:marTop w:val="0"/>
                                      <w:marBottom w:val="0"/>
                                      <w:divBdr>
                                        <w:top w:val="none" w:sz="0" w:space="0" w:color="auto"/>
                                        <w:left w:val="none" w:sz="0" w:space="0" w:color="auto"/>
                                        <w:bottom w:val="none" w:sz="0" w:space="0" w:color="auto"/>
                                        <w:right w:val="none" w:sz="0" w:space="0" w:color="auto"/>
                                      </w:divBdr>
                                      <w:divsChild>
                                        <w:div w:id="840464373">
                                          <w:marLeft w:val="0"/>
                                          <w:marRight w:val="0"/>
                                          <w:marTop w:val="0"/>
                                          <w:marBottom w:val="0"/>
                                          <w:divBdr>
                                            <w:top w:val="none" w:sz="0" w:space="0" w:color="auto"/>
                                            <w:left w:val="none" w:sz="0" w:space="0" w:color="auto"/>
                                            <w:bottom w:val="none" w:sz="0" w:space="0" w:color="auto"/>
                                            <w:right w:val="none" w:sz="0" w:space="0" w:color="auto"/>
                                          </w:divBdr>
                                          <w:divsChild>
                                            <w:div w:id="2061248286">
                                              <w:marLeft w:val="0"/>
                                              <w:marRight w:val="0"/>
                                              <w:marTop w:val="0"/>
                                              <w:marBottom w:val="0"/>
                                              <w:divBdr>
                                                <w:top w:val="none" w:sz="0" w:space="0" w:color="auto"/>
                                                <w:left w:val="none" w:sz="0" w:space="0" w:color="auto"/>
                                                <w:bottom w:val="none" w:sz="0" w:space="0" w:color="auto"/>
                                                <w:right w:val="none" w:sz="0" w:space="0" w:color="auto"/>
                                              </w:divBdr>
                                              <w:divsChild>
                                                <w:div w:id="2040624132">
                                                  <w:marLeft w:val="0"/>
                                                  <w:marRight w:val="0"/>
                                                  <w:marTop w:val="0"/>
                                                  <w:marBottom w:val="0"/>
                                                  <w:divBdr>
                                                    <w:top w:val="none" w:sz="0" w:space="0" w:color="auto"/>
                                                    <w:left w:val="none" w:sz="0" w:space="0" w:color="auto"/>
                                                    <w:bottom w:val="none" w:sz="0" w:space="0" w:color="auto"/>
                                                    <w:right w:val="none" w:sz="0" w:space="0" w:color="auto"/>
                                                  </w:divBdr>
                                                  <w:divsChild>
                                                    <w:div w:id="1210806213">
                                                      <w:marLeft w:val="0"/>
                                                      <w:marRight w:val="0"/>
                                                      <w:marTop w:val="0"/>
                                                      <w:marBottom w:val="0"/>
                                                      <w:divBdr>
                                                        <w:top w:val="none" w:sz="0" w:space="0" w:color="auto"/>
                                                        <w:left w:val="none" w:sz="0" w:space="0" w:color="auto"/>
                                                        <w:bottom w:val="none" w:sz="0" w:space="0" w:color="auto"/>
                                                        <w:right w:val="none" w:sz="0" w:space="0" w:color="auto"/>
                                                      </w:divBdr>
                                                    </w:div>
                                                    <w:div w:id="1924953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01276638">
      <w:bodyDiv w:val="1"/>
      <w:marLeft w:val="0"/>
      <w:marRight w:val="0"/>
      <w:marTop w:val="0"/>
      <w:marBottom w:val="0"/>
      <w:divBdr>
        <w:top w:val="none" w:sz="0" w:space="0" w:color="auto"/>
        <w:left w:val="none" w:sz="0" w:space="0" w:color="auto"/>
        <w:bottom w:val="none" w:sz="0" w:space="0" w:color="auto"/>
        <w:right w:val="none" w:sz="0" w:space="0" w:color="auto"/>
      </w:divBdr>
      <w:divsChild>
        <w:div w:id="1249534789">
          <w:marLeft w:val="0"/>
          <w:marRight w:val="0"/>
          <w:marTop w:val="0"/>
          <w:marBottom w:val="0"/>
          <w:divBdr>
            <w:top w:val="none" w:sz="0" w:space="0" w:color="auto"/>
            <w:left w:val="none" w:sz="0" w:space="0" w:color="auto"/>
            <w:bottom w:val="none" w:sz="0" w:space="0" w:color="auto"/>
            <w:right w:val="none" w:sz="0" w:space="0" w:color="auto"/>
          </w:divBdr>
          <w:divsChild>
            <w:div w:id="147330348">
              <w:marLeft w:val="0"/>
              <w:marRight w:val="0"/>
              <w:marTop w:val="0"/>
              <w:marBottom w:val="0"/>
              <w:divBdr>
                <w:top w:val="none" w:sz="0" w:space="0" w:color="auto"/>
                <w:left w:val="none" w:sz="0" w:space="0" w:color="auto"/>
                <w:bottom w:val="none" w:sz="0" w:space="0" w:color="auto"/>
                <w:right w:val="none" w:sz="0" w:space="0" w:color="auto"/>
              </w:divBdr>
              <w:divsChild>
                <w:div w:id="79836077">
                  <w:marLeft w:val="0"/>
                  <w:marRight w:val="0"/>
                  <w:marTop w:val="0"/>
                  <w:marBottom w:val="0"/>
                  <w:divBdr>
                    <w:top w:val="none" w:sz="0" w:space="0" w:color="auto"/>
                    <w:left w:val="none" w:sz="0" w:space="0" w:color="auto"/>
                    <w:bottom w:val="none" w:sz="0" w:space="0" w:color="auto"/>
                    <w:right w:val="none" w:sz="0" w:space="0" w:color="auto"/>
                  </w:divBdr>
                  <w:divsChild>
                    <w:div w:id="1100686182">
                      <w:marLeft w:val="3000"/>
                      <w:marRight w:val="0"/>
                      <w:marTop w:val="0"/>
                      <w:marBottom w:val="0"/>
                      <w:divBdr>
                        <w:top w:val="none" w:sz="0" w:space="0" w:color="auto"/>
                        <w:left w:val="none" w:sz="0" w:space="0" w:color="auto"/>
                        <w:bottom w:val="none" w:sz="0" w:space="0" w:color="auto"/>
                        <w:right w:val="none" w:sz="0" w:space="0" w:color="auto"/>
                      </w:divBdr>
                      <w:divsChild>
                        <w:div w:id="1702782064">
                          <w:marLeft w:val="0"/>
                          <w:marRight w:val="0"/>
                          <w:marTop w:val="0"/>
                          <w:marBottom w:val="0"/>
                          <w:divBdr>
                            <w:top w:val="none" w:sz="0" w:space="0" w:color="auto"/>
                            <w:left w:val="none" w:sz="0" w:space="0" w:color="auto"/>
                            <w:bottom w:val="single" w:sz="48" w:space="0" w:color="FFFFFF"/>
                            <w:right w:val="none" w:sz="0" w:space="0" w:color="auto"/>
                          </w:divBdr>
                          <w:divsChild>
                            <w:div w:id="711538631">
                              <w:marLeft w:val="0"/>
                              <w:marRight w:val="0"/>
                              <w:marTop w:val="0"/>
                              <w:marBottom w:val="0"/>
                              <w:divBdr>
                                <w:top w:val="none" w:sz="0" w:space="0" w:color="auto"/>
                                <w:left w:val="none" w:sz="0" w:space="0" w:color="auto"/>
                                <w:bottom w:val="none" w:sz="0" w:space="0" w:color="auto"/>
                                <w:right w:val="none" w:sz="0" w:space="0" w:color="auto"/>
                              </w:divBdr>
                              <w:divsChild>
                                <w:div w:id="1650279129">
                                  <w:marLeft w:val="0"/>
                                  <w:marRight w:val="0"/>
                                  <w:marTop w:val="0"/>
                                  <w:marBottom w:val="0"/>
                                  <w:divBdr>
                                    <w:top w:val="none" w:sz="0" w:space="0" w:color="auto"/>
                                    <w:left w:val="none" w:sz="0" w:space="0" w:color="auto"/>
                                    <w:bottom w:val="none" w:sz="0" w:space="0" w:color="auto"/>
                                    <w:right w:val="none" w:sz="0" w:space="0" w:color="auto"/>
                                  </w:divBdr>
                                  <w:divsChild>
                                    <w:div w:id="915551361">
                                      <w:marLeft w:val="0"/>
                                      <w:marRight w:val="0"/>
                                      <w:marTop w:val="0"/>
                                      <w:marBottom w:val="0"/>
                                      <w:divBdr>
                                        <w:top w:val="none" w:sz="0" w:space="0" w:color="auto"/>
                                        <w:left w:val="none" w:sz="0" w:space="0" w:color="auto"/>
                                        <w:bottom w:val="none" w:sz="0" w:space="0" w:color="auto"/>
                                        <w:right w:val="none" w:sz="0" w:space="0" w:color="auto"/>
                                      </w:divBdr>
                                      <w:divsChild>
                                        <w:div w:id="734819754">
                                          <w:marLeft w:val="0"/>
                                          <w:marRight w:val="0"/>
                                          <w:marTop w:val="0"/>
                                          <w:marBottom w:val="0"/>
                                          <w:divBdr>
                                            <w:top w:val="none" w:sz="0" w:space="0" w:color="auto"/>
                                            <w:left w:val="none" w:sz="0" w:space="0" w:color="auto"/>
                                            <w:bottom w:val="none" w:sz="0" w:space="0" w:color="auto"/>
                                            <w:right w:val="none" w:sz="0" w:space="0" w:color="auto"/>
                                          </w:divBdr>
                                          <w:divsChild>
                                            <w:div w:id="135336362">
                                              <w:marLeft w:val="0"/>
                                              <w:marRight w:val="0"/>
                                              <w:marTop w:val="0"/>
                                              <w:marBottom w:val="0"/>
                                              <w:divBdr>
                                                <w:top w:val="none" w:sz="0" w:space="0" w:color="auto"/>
                                                <w:left w:val="none" w:sz="0" w:space="0" w:color="auto"/>
                                                <w:bottom w:val="none" w:sz="0" w:space="0" w:color="auto"/>
                                                <w:right w:val="none" w:sz="0" w:space="0" w:color="auto"/>
                                              </w:divBdr>
                                              <w:divsChild>
                                                <w:div w:id="805465936">
                                                  <w:marLeft w:val="0"/>
                                                  <w:marRight w:val="0"/>
                                                  <w:marTop w:val="0"/>
                                                  <w:marBottom w:val="0"/>
                                                  <w:divBdr>
                                                    <w:top w:val="none" w:sz="0" w:space="0" w:color="auto"/>
                                                    <w:left w:val="none" w:sz="0" w:space="0" w:color="auto"/>
                                                    <w:bottom w:val="none" w:sz="0" w:space="0" w:color="auto"/>
                                                    <w:right w:val="none" w:sz="0" w:space="0" w:color="auto"/>
                                                  </w:divBdr>
                                                  <w:divsChild>
                                                    <w:div w:id="1986085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47071622">
      <w:bodyDiv w:val="1"/>
      <w:marLeft w:val="0"/>
      <w:marRight w:val="0"/>
      <w:marTop w:val="0"/>
      <w:marBottom w:val="0"/>
      <w:divBdr>
        <w:top w:val="none" w:sz="0" w:space="0" w:color="auto"/>
        <w:left w:val="none" w:sz="0" w:space="0" w:color="auto"/>
        <w:bottom w:val="none" w:sz="0" w:space="0" w:color="auto"/>
        <w:right w:val="none" w:sz="0" w:space="0" w:color="auto"/>
      </w:divBdr>
      <w:divsChild>
        <w:div w:id="731658163">
          <w:marLeft w:val="0"/>
          <w:marRight w:val="0"/>
          <w:marTop w:val="0"/>
          <w:marBottom w:val="0"/>
          <w:divBdr>
            <w:top w:val="none" w:sz="0" w:space="0" w:color="auto"/>
            <w:left w:val="none" w:sz="0" w:space="0" w:color="auto"/>
            <w:bottom w:val="none" w:sz="0" w:space="0" w:color="auto"/>
            <w:right w:val="none" w:sz="0" w:space="0" w:color="auto"/>
          </w:divBdr>
          <w:divsChild>
            <w:div w:id="2144928512">
              <w:marLeft w:val="0"/>
              <w:marRight w:val="0"/>
              <w:marTop w:val="0"/>
              <w:marBottom w:val="0"/>
              <w:divBdr>
                <w:top w:val="none" w:sz="0" w:space="0" w:color="auto"/>
                <w:left w:val="none" w:sz="0" w:space="0" w:color="auto"/>
                <w:bottom w:val="none" w:sz="0" w:space="0" w:color="auto"/>
                <w:right w:val="none" w:sz="0" w:space="0" w:color="auto"/>
              </w:divBdr>
              <w:divsChild>
                <w:div w:id="259064555">
                  <w:marLeft w:val="0"/>
                  <w:marRight w:val="0"/>
                  <w:marTop w:val="0"/>
                  <w:marBottom w:val="0"/>
                  <w:divBdr>
                    <w:top w:val="none" w:sz="0" w:space="0" w:color="auto"/>
                    <w:left w:val="none" w:sz="0" w:space="0" w:color="auto"/>
                    <w:bottom w:val="none" w:sz="0" w:space="0" w:color="auto"/>
                    <w:right w:val="none" w:sz="0" w:space="0" w:color="auto"/>
                  </w:divBdr>
                  <w:divsChild>
                    <w:div w:id="600726348">
                      <w:marLeft w:val="2400"/>
                      <w:marRight w:val="0"/>
                      <w:marTop w:val="0"/>
                      <w:marBottom w:val="0"/>
                      <w:divBdr>
                        <w:top w:val="none" w:sz="0" w:space="0" w:color="auto"/>
                        <w:left w:val="none" w:sz="0" w:space="0" w:color="auto"/>
                        <w:bottom w:val="none" w:sz="0" w:space="0" w:color="auto"/>
                        <w:right w:val="none" w:sz="0" w:space="0" w:color="auto"/>
                      </w:divBdr>
                      <w:divsChild>
                        <w:div w:id="1544631204">
                          <w:marLeft w:val="0"/>
                          <w:marRight w:val="0"/>
                          <w:marTop w:val="0"/>
                          <w:marBottom w:val="0"/>
                          <w:divBdr>
                            <w:top w:val="none" w:sz="0" w:space="0" w:color="auto"/>
                            <w:left w:val="none" w:sz="0" w:space="0" w:color="auto"/>
                            <w:bottom w:val="single" w:sz="36" w:space="0" w:color="FFFFFF"/>
                            <w:right w:val="none" w:sz="0" w:space="0" w:color="auto"/>
                          </w:divBdr>
                          <w:divsChild>
                            <w:div w:id="1052802770">
                              <w:marLeft w:val="0"/>
                              <w:marRight w:val="0"/>
                              <w:marTop w:val="0"/>
                              <w:marBottom w:val="0"/>
                              <w:divBdr>
                                <w:top w:val="none" w:sz="0" w:space="0" w:color="auto"/>
                                <w:left w:val="none" w:sz="0" w:space="0" w:color="auto"/>
                                <w:bottom w:val="none" w:sz="0" w:space="0" w:color="auto"/>
                                <w:right w:val="none" w:sz="0" w:space="0" w:color="auto"/>
                              </w:divBdr>
                              <w:divsChild>
                                <w:div w:id="1145850260">
                                  <w:marLeft w:val="0"/>
                                  <w:marRight w:val="0"/>
                                  <w:marTop w:val="0"/>
                                  <w:marBottom w:val="0"/>
                                  <w:divBdr>
                                    <w:top w:val="none" w:sz="0" w:space="0" w:color="auto"/>
                                    <w:left w:val="none" w:sz="0" w:space="0" w:color="auto"/>
                                    <w:bottom w:val="none" w:sz="0" w:space="0" w:color="auto"/>
                                    <w:right w:val="none" w:sz="0" w:space="0" w:color="auto"/>
                                  </w:divBdr>
                                  <w:divsChild>
                                    <w:div w:id="121190729">
                                      <w:marLeft w:val="0"/>
                                      <w:marRight w:val="0"/>
                                      <w:marTop w:val="0"/>
                                      <w:marBottom w:val="0"/>
                                      <w:divBdr>
                                        <w:top w:val="none" w:sz="0" w:space="0" w:color="auto"/>
                                        <w:left w:val="none" w:sz="0" w:space="0" w:color="auto"/>
                                        <w:bottom w:val="none" w:sz="0" w:space="0" w:color="auto"/>
                                        <w:right w:val="none" w:sz="0" w:space="0" w:color="auto"/>
                                      </w:divBdr>
                                      <w:divsChild>
                                        <w:div w:id="1912305456">
                                          <w:marLeft w:val="0"/>
                                          <w:marRight w:val="0"/>
                                          <w:marTop w:val="0"/>
                                          <w:marBottom w:val="0"/>
                                          <w:divBdr>
                                            <w:top w:val="none" w:sz="0" w:space="0" w:color="auto"/>
                                            <w:left w:val="none" w:sz="0" w:space="0" w:color="auto"/>
                                            <w:bottom w:val="none" w:sz="0" w:space="0" w:color="auto"/>
                                            <w:right w:val="none" w:sz="0" w:space="0" w:color="auto"/>
                                          </w:divBdr>
                                          <w:divsChild>
                                            <w:div w:id="1990285598">
                                              <w:marLeft w:val="0"/>
                                              <w:marRight w:val="0"/>
                                              <w:marTop w:val="0"/>
                                              <w:marBottom w:val="0"/>
                                              <w:divBdr>
                                                <w:top w:val="none" w:sz="0" w:space="0" w:color="auto"/>
                                                <w:left w:val="none" w:sz="0" w:space="0" w:color="auto"/>
                                                <w:bottom w:val="none" w:sz="0" w:space="0" w:color="auto"/>
                                                <w:right w:val="none" w:sz="0" w:space="0" w:color="auto"/>
                                              </w:divBdr>
                                              <w:divsChild>
                                                <w:div w:id="2081054720">
                                                  <w:marLeft w:val="0"/>
                                                  <w:marRight w:val="0"/>
                                                  <w:marTop w:val="84"/>
                                                  <w:marBottom w:val="84"/>
                                                  <w:divBdr>
                                                    <w:top w:val="none" w:sz="0" w:space="0" w:color="auto"/>
                                                    <w:left w:val="none" w:sz="0" w:space="0" w:color="auto"/>
                                                    <w:bottom w:val="none" w:sz="0" w:space="0" w:color="auto"/>
                                                    <w:right w:val="none" w:sz="0" w:space="0" w:color="auto"/>
                                                  </w:divBdr>
                                                  <w:divsChild>
                                                    <w:div w:id="100686077">
                                                      <w:marLeft w:val="360"/>
                                                      <w:marRight w:val="0"/>
                                                      <w:marTop w:val="84"/>
                                                      <w:marBottom w:val="84"/>
                                                      <w:divBdr>
                                                        <w:top w:val="none" w:sz="0" w:space="0" w:color="auto"/>
                                                        <w:left w:val="none" w:sz="0" w:space="0" w:color="auto"/>
                                                        <w:bottom w:val="none" w:sz="0" w:space="0" w:color="auto"/>
                                                        <w:right w:val="none" w:sz="0" w:space="0" w:color="auto"/>
                                                      </w:divBdr>
                                                    </w:div>
                                                    <w:div w:id="310601729">
                                                      <w:marLeft w:val="360"/>
                                                      <w:marRight w:val="0"/>
                                                      <w:marTop w:val="84"/>
                                                      <w:marBottom w:val="84"/>
                                                      <w:divBdr>
                                                        <w:top w:val="none" w:sz="0" w:space="0" w:color="auto"/>
                                                        <w:left w:val="none" w:sz="0" w:space="0" w:color="auto"/>
                                                        <w:bottom w:val="none" w:sz="0" w:space="0" w:color="auto"/>
                                                        <w:right w:val="none" w:sz="0" w:space="0" w:color="auto"/>
                                                      </w:divBdr>
                                                    </w:div>
                                                    <w:div w:id="359817129">
                                                      <w:marLeft w:val="360"/>
                                                      <w:marRight w:val="0"/>
                                                      <w:marTop w:val="84"/>
                                                      <w:marBottom w:val="84"/>
                                                      <w:divBdr>
                                                        <w:top w:val="none" w:sz="0" w:space="0" w:color="auto"/>
                                                        <w:left w:val="none" w:sz="0" w:space="0" w:color="auto"/>
                                                        <w:bottom w:val="none" w:sz="0" w:space="0" w:color="auto"/>
                                                        <w:right w:val="none" w:sz="0" w:space="0" w:color="auto"/>
                                                      </w:divBdr>
                                                    </w:div>
                                                    <w:div w:id="2042171180">
                                                      <w:marLeft w:val="360"/>
                                                      <w:marRight w:val="0"/>
                                                      <w:marTop w:val="84"/>
                                                      <w:marBottom w:val="84"/>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51730905">
      <w:bodyDiv w:val="1"/>
      <w:marLeft w:val="0"/>
      <w:marRight w:val="0"/>
      <w:marTop w:val="0"/>
      <w:marBottom w:val="0"/>
      <w:divBdr>
        <w:top w:val="none" w:sz="0" w:space="0" w:color="auto"/>
        <w:left w:val="none" w:sz="0" w:space="0" w:color="auto"/>
        <w:bottom w:val="none" w:sz="0" w:space="0" w:color="auto"/>
        <w:right w:val="none" w:sz="0" w:space="0" w:color="auto"/>
      </w:divBdr>
    </w:div>
    <w:div w:id="1865168775">
      <w:bodyDiv w:val="1"/>
      <w:marLeft w:val="0"/>
      <w:marRight w:val="0"/>
      <w:marTop w:val="0"/>
      <w:marBottom w:val="0"/>
      <w:divBdr>
        <w:top w:val="none" w:sz="0" w:space="0" w:color="auto"/>
        <w:left w:val="none" w:sz="0" w:space="0" w:color="auto"/>
        <w:bottom w:val="none" w:sz="0" w:space="0" w:color="auto"/>
        <w:right w:val="none" w:sz="0" w:space="0" w:color="auto"/>
      </w:divBdr>
    </w:div>
    <w:div w:id="1894580501">
      <w:bodyDiv w:val="1"/>
      <w:marLeft w:val="0"/>
      <w:marRight w:val="0"/>
      <w:marTop w:val="0"/>
      <w:marBottom w:val="0"/>
      <w:divBdr>
        <w:top w:val="none" w:sz="0" w:space="0" w:color="auto"/>
        <w:left w:val="none" w:sz="0" w:space="0" w:color="auto"/>
        <w:bottom w:val="none" w:sz="0" w:space="0" w:color="auto"/>
        <w:right w:val="none" w:sz="0" w:space="0" w:color="auto"/>
      </w:divBdr>
      <w:divsChild>
        <w:div w:id="798962634">
          <w:marLeft w:val="0"/>
          <w:marRight w:val="0"/>
          <w:marTop w:val="0"/>
          <w:marBottom w:val="0"/>
          <w:divBdr>
            <w:top w:val="none" w:sz="0" w:space="0" w:color="auto"/>
            <w:left w:val="none" w:sz="0" w:space="0" w:color="auto"/>
            <w:bottom w:val="none" w:sz="0" w:space="0" w:color="auto"/>
            <w:right w:val="none" w:sz="0" w:space="0" w:color="auto"/>
          </w:divBdr>
          <w:divsChild>
            <w:div w:id="1566909187">
              <w:marLeft w:val="0"/>
              <w:marRight w:val="0"/>
              <w:marTop w:val="0"/>
              <w:marBottom w:val="0"/>
              <w:divBdr>
                <w:top w:val="none" w:sz="0" w:space="0" w:color="auto"/>
                <w:left w:val="none" w:sz="0" w:space="0" w:color="auto"/>
                <w:bottom w:val="none" w:sz="0" w:space="0" w:color="auto"/>
                <w:right w:val="none" w:sz="0" w:space="0" w:color="auto"/>
              </w:divBdr>
              <w:divsChild>
                <w:div w:id="454178642">
                  <w:marLeft w:val="0"/>
                  <w:marRight w:val="0"/>
                  <w:marTop w:val="0"/>
                  <w:marBottom w:val="0"/>
                  <w:divBdr>
                    <w:top w:val="none" w:sz="0" w:space="0" w:color="auto"/>
                    <w:left w:val="none" w:sz="0" w:space="0" w:color="auto"/>
                    <w:bottom w:val="none" w:sz="0" w:space="0" w:color="auto"/>
                    <w:right w:val="none" w:sz="0" w:space="0" w:color="auto"/>
                  </w:divBdr>
                  <w:divsChild>
                    <w:div w:id="115491188">
                      <w:marLeft w:val="3000"/>
                      <w:marRight w:val="0"/>
                      <w:marTop w:val="0"/>
                      <w:marBottom w:val="0"/>
                      <w:divBdr>
                        <w:top w:val="none" w:sz="0" w:space="0" w:color="auto"/>
                        <w:left w:val="none" w:sz="0" w:space="0" w:color="auto"/>
                        <w:bottom w:val="none" w:sz="0" w:space="0" w:color="auto"/>
                        <w:right w:val="none" w:sz="0" w:space="0" w:color="auto"/>
                      </w:divBdr>
                      <w:divsChild>
                        <w:div w:id="1494953333">
                          <w:marLeft w:val="0"/>
                          <w:marRight w:val="0"/>
                          <w:marTop w:val="0"/>
                          <w:marBottom w:val="0"/>
                          <w:divBdr>
                            <w:top w:val="none" w:sz="0" w:space="0" w:color="auto"/>
                            <w:left w:val="none" w:sz="0" w:space="0" w:color="auto"/>
                            <w:bottom w:val="single" w:sz="48" w:space="0" w:color="FFFFFF"/>
                            <w:right w:val="none" w:sz="0" w:space="0" w:color="auto"/>
                          </w:divBdr>
                          <w:divsChild>
                            <w:div w:id="938835722">
                              <w:marLeft w:val="0"/>
                              <w:marRight w:val="0"/>
                              <w:marTop w:val="0"/>
                              <w:marBottom w:val="0"/>
                              <w:divBdr>
                                <w:top w:val="none" w:sz="0" w:space="0" w:color="auto"/>
                                <w:left w:val="none" w:sz="0" w:space="0" w:color="auto"/>
                                <w:bottom w:val="none" w:sz="0" w:space="0" w:color="auto"/>
                                <w:right w:val="none" w:sz="0" w:space="0" w:color="auto"/>
                              </w:divBdr>
                              <w:divsChild>
                                <w:div w:id="877087340">
                                  <w:marLeft w:val="0"/>
                                  <w:marRight w:val="0"/>
                                  <w:marTop w:val="0"/>
                                  <w:marBottom w:val="0"/>
                                  <w:divBdr>
                                    <w:top w:val="none" w:sz="0" w:space="0" w:color="auto"/>
                                    <w:left w:val="none" w:sz="0" w:space="0" w:color="auto"/>
                                    <w:bottom w:val="none" w:sz="0" w:space="0" w:color="auto"/>
                                    <w:right w:val="none" w:sz="0" w:space="0" w:color="auto"/>
                                  </w:divBdr>
                                  <w:divsChild>
                                    <w:div w:id="1087533188">
                                      <w:marLeft w:val="0"/>
                                      <w:marRight w:val="0"/>
                                      <w:marTop w:val="0"/>
                                      <w:marBottom w:val="0"/>
                                      <w:divBdr>
                                        <w:top w:val="none" w:sz="0" w:space="0" w:color="auto"/>
                                        <w:left w:val="none" w:sz="0" w:space="0" w:color="auto"/>
                                        <w:bottom w:val="none" w:sz="0" w:space="0" w:color="auto"/>
                                        <w:right w:val="none" w:sz="0" w:space="0" w:color="auto"/>
                                      </w:divBdr>
                                      <w:divsChild>
                                        <w:div w:id="2015186487">
                                          <w:marLeft w:val="0"/>
                                          <w:marRight w:val="0"/>
                                          <w:marTop w:val="0"/>
                                          <w:marBottom w:val="0"/>
                                          <w:divBdr>
                                            <w:top w:val="none" w:sz="0" w:space="0" w:color="auto"/>
                                            <w:left w:val="none" w:sz="0" w:space="0" w:color="auto"/>
                                            <w:bottom w:val="none" w:sz="0" w:space="0" w:color="auto"/>
                                            <w:right w:val="none" w:sz="0" w:space="0" w:color="auto"/>
                                          </w:divBdr>
                                          <w:divsChild>
                                            <w:div w:id="1227688226">
                                              <w:marLeft w:val="0"/>
                                              <w:marRight w:val="0"/>
                                              <w:marTop w:val="0"/>
                                              <w:marBottom w:val="0"/>
                                              <w:divBdr>
                                                <w:top w:val="none" w:sz="0" w:space="0" w:color="auto"/>
                                                <w:left w:val="none" w:sz="0" w:space="0" w:color="auto"/>
                                                <w:bottom w:val="none" w:sz="0" w:space="0" w:color="auto"/>
                                                <w:right w:val="none" w:sz="0" w:space="0" w:color="auto"/>
                                              </w:divBdr>
                                              <w:divsChild>
                                                <w:div w:id="1198857660">
                                                  <w:marLeft w:val="0"/>
                                                  <w:marRight w:val="0"/>
                                                  <w:marTop w:val="0"/>
                                                  <w:marBottom w:val="0"/>
                                                  <w:divBdr>
                                                    <w:top w:val="none" w:sz="0" w:space="0" w:color="auto"/>
                                                    <w:left w:val="none" w:sz="0" w:space="0" w:color="auto"/>
                                                    <w:bottom w:val="none" w:sz="0" w:space="0" w:color="auto"/>
                                                    <w:right w:val="none" w:sz="0" w:space="0" w:color="auto"/>
                                                  </w:divBdr>
                                                  <w:divsChild>
                                                    <w:div w:id="1943371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013949277">
      <w:bodyDiv w:val="1"/>
      <w:marLeft w:val="0"/>
      <w:marRight w:val="0"/>
      <w:marTop w:val="0"/>
      <w:marBottom w:val="0"/>
      <w:divBdr>
        <w:top w:val="none" w:sz="0" w:space="0" w:color="auto"/>
        <w:left w:val="none" w:sz="0" w:space="0" w:color="auto"/>
        <w:bottom w:val="none" w:sz="0" w:space="0" w:color="auto"/>
        <w:right w:val="none" w:sz="0" w:space="0" w:color="auto"/>
      </w:divBdr>
      <w:divsChild>
        <w:div w:id="880288793">
          <w:marLeft w:val="0"/>
          <w:marRight w:val="0"/>
          <w:marTop w:val="0"/>
          <w:marBottom w:val="0"/>
          <w:divBdr>
            <w:top w:val="none" w:sz="0" w:space="0" w:color="auto"/>
            <w:left w:val="none" w:sz="0" w:space="0" w:color="auto"/>
            <w:bottom w:val="none" w:sz="0" w:space="0" w:color="auto"/>
            <w:right w:val="none" w:sz="0" w:space="0" w:color="auto"/>
          </w:divBdr>
          <w:divsChild>
            <w:div w:id="1503618837">
              <w:marLeft w:val="0"/>
              <w:marRight w:val="0"/>
              <w:marTop w:val="0"/>
              <w:marBottom w:val="0"/>
              <w:divBdr>
                <w:top w:val="none" w:sz="0" w:space="0" w:color="auto"/>
                <w:left w:val="none" w:sz="0" w:space="0" w:color="auto"/>
                <w:bottom w:val="none" w:sz="0" w:space="0" w:color="auto"/>
                <w:right w:val="none" w:sz="0" w:space="0" w:color="auto"/>
              </w:divBdr>
              <w:divsChild>
                <w:div w:id="1139492094">
                  <w:marLeft w:val="0"/>
                  <w:marRight w:val="0"/>
                  <w:marTop w:val="0"/>
                  <w:marBottom w:val="0"/>
                  <w:divBdr>
                    <w:top w:val="none" w:sz="0" w:space="0" w:color="auto"/>
                    <w:left w:val="none" w:sz="0" w:space="0" w:color="auto"/>
                    <w:bottom w:val="none" w:sz="0" w:space="0" w:color="auto"/>
                    <w:right w:val="none" w:sz="0" w:space="0" w:color="auto"/>
                  </w:divBdr>
                  <w:divsChild>
                    <w:div w:id="1910459896">
                      <w:marLeft w:val="3000"/>
                      <w:marRight w:val="0"/>
                      <w:marTop w:val="0"/>
                      <w:marBottom w:val="0"/>
                      <w:divBdr>
                        <w:top w:val="none" w:sz="0" w:space="0" w:color="auto"/>
                        <w:left w:val="none" w:sz="0" w:space="0" w:color="auto"/>
                        <w:bottom w:val="none" w:sz="0" w:space="0" w:color="auto"/>
                        <w:right w:val="none" w:sz="0" w:space="0" w:color="auto"/>
                      </w:divBdr>
                      <w:divsChild>
                        <w:div w:id="400374958">
                          <w:marLeft w:val="0"/>
                          <w:marRight w:val="0"/>
                          <w:marTop w:val="0"/>
                          <w:marBottom w:val="0"/>
                          <w:divBdr>
                            <w:top w:val="none" w:sz="0" w:space="0" w:color="auto"/>
                            <w:left w:val="none" w:sz="0" w:space="0" w:color="auto"/>
                            <w:bottom w:val="single" w:sz="48" w:space="0" w:color="FFFFFF"/>
                            <w:right w:val="none" w:sz="0" w:space="0" w:color="auto"/>
                          </w:divBdr>
                          <w:divsChild>
                            <w:div w:id="1097481121">
                              <w:marLeft w:val="0"/>
                              <w:marRight w:val="0"/>
                              <w:marTop w:val="0"/>
                              <w:marBottom w:val="0"/>
                              <w:divBdr>
                                <w:top w:val="none" w:sz="0" w:space="0" w:color="auto"/>
                                <w:left w:val="none" w:sz="0" w:space="0" w:color="auto"/>
                                <w:bottom w:val="none" w:sz="0" w:space="0" w:color="auto"/>
                                <w:right w:val="none" w:sz="0" w:space="0" w:color="auto"/>
                              </w:divBdr>
                              <w:divsChild>
                                <w:div w:id="139660541">
                                  <w:marLeft w:val="0"/>
                                  <w:marRight w:val="0"/>
                                  <w:marTop w:val="0"/>
                                  <w:marBottom w:val="0"/>
                                  <w:divBdr>
                                    <w:top w:val="none" w:sz="0" w:space="0" w:color="auto"/>
                                    <w:left w:val="none" w:sz="0" w:space="0" w:color="auto"/>
                                    <w:bottom w:val="none" w:sz="0" w:space="0" w:color="auto"/>
                                    <w:right w:val="none" w:sz="0" w:space="0" w:color="auto"/>
                                  </w:divBdr>
                                  <w:divsChild>
                                    <w:div w:id="1897815660">
                                      <w:marLeft w:val="0"/>
                                      <w:marRight w:val="0"/>
                                      <w:marTop w:val="0"/>
                                      <w:marBottom w:val="0"/>
                                      <w:divBdr>
                                        <w:top w:val="none" w:sz="0" w:space="0" w:color="auto"/>
                                        <w:left w:val="none" w:sz="0" w:space="0" w:color="auto"/>
                                        <w:bottom w:val="none" w:sz="0" w:space="0" w:color="auto"/>
                                        <w:right w:val="none" w:sz="0" w:space="0" w:color="auto"/>
                                      </w:divBdr>
                                      <w:divsChild>
                                        <w:div w:id="271599043">
                                          <w:marLeft w:val="0"/>
                                          <w:marRight w:val="0"/>
                                          <w:marTop w:val="0"/>
                                          <w:marBottom w:val="0"/>
                                          <w:divBdr>
                                            <w:top w:val="none" w:sz="0" w:space="0" w:color="auto"/>
                                            <w:left w:val="none" w:sz="0" w:space="0" w:color="auto"/>
                                            <w:bottom w:val="none" w:sz="0" w:space="0" w:color="auto"/>
                                            <w:right w:val="none" w:sz="0" w:space="0" w:color="auto"/>
                                          </w:divBdr>
                                          <w:divsChild>
                                            <w:div w:id="1929804118">
                                              <w:marLeft w:val="0"/>
                                              <w:marRight w:val="0"/>
                                              <w:marTop w:val="0"/>
                                              <w:marBottom w:val="0"/>
                                              <w:divBdr>
                                                <w:top w:val="none" w:sz="0" w:space="0" w:color="auto"/>
                                                <w:left w:val="none" w:sz="0" w:space="0" w:color="auto"/>
                                                <w:bottom w:val="none" w:sz="0" w:space="0" w:color="auto"/>
                                                <w:right w:val="none" w:sz="0" w:space="0" w:color="auto"/>
                                              </w:divBdr>
                                              <w:divsChild>
                                                <w:div w:id="514656333">
                                                  <w:marLeft w:val="0"/>
                                                  <w:marRight w:val="0"/>
                                                  <w:marTop w:val="0"/>
                                                  <w:marBottom w:val="0"/>
                                                  <w:divBdr>
                                                    <w:top w:val="none" w:sz="0" w:space="0" w:color="auto"/>
                                                    <w:left w:val="none" w:sz="0" w:space="0" w:color="auto"/>
                                                    <w:bottom w:val="none" w:sz="0" w:space="0" w:color="auto"/>
                                                    <w:right w:val="none" w:sz="0" w:space="0" w:color="auto"/>
                                                  </w:divBdr>
                                                  <w:divsChild>
                                                    <w:div w:id="1762488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2136747916">
      <w:bodyDiv w:val="1"/>
      <w:marLeft w:val="0"/>
      <w:marRight w:val="0"/>
      <w:marTop w:val="0"/>
      <w:marBottom w:val="0"/>
      <w:divBdr>
        <w:top w:val="none" w:sz="0" w:space="0" w:color="auto"/>
        <w:left w:val="none" w:sz="0" w:space="0" w:color="auto"/>
        <w:bottom w:val="none" w:sz="0" w:space="0" w:color="auto"/>
        <w:right w:val="none" w:sz="0" w:space="0" w:color="auto"/>
      </w:divBdr>
      <w:divsChild>
        <w:div w:id="1408725100">
          <w:marLeft w:val="0"/>
          <w:marRight w:val="0"/>
          <w:marTop w:val="0"/>
          <w:marBottom w:val="0"/>
          <w:divBdr>
            <w:top w:val="none" w:sz="0" w:space="0" w:color="auto"/>
            <w:left w:val="none" w:sz="0" w:space="0" w:color="auto"/>
            <w:bottom w:val="none" w:sz="0" w:space="0" w:color="auto"/>
            <w:right w:val="none" w:sz="0" w:space="0" w:color="auto"/>
          </w:divBdr>
          <w:divsChild>
            <w:div w:id="1652175938">
              <w:marLeft w:val="0"/>
              <w:marRight w:val="0"/>
              <w:marTop w:val="0"/>
              <w:marBottom w:val="0"/>
              <w:divBdr>
                <w:top w:val="none" w:sz="0" w:space="0" w:color="auto"/>
                <w:left w:val="none" w:sz="0" w:space="0" w:color="auto"/>
                <w:bottom w:val="none" w:sz="0" w:space="0" w:color="auto"/>
                <w:right w:val="none" w:sz="0" w:space="0" w:color="auto"/>
              </w:divBdr>
              <w:divsChild>
                <w:div w:id="3673682">
                  <w:marLeft w:val="0"/>
                  <w:marRight w:val="0"/>
                  <w:marTop w:val="0"/>
                  <w:marBottom w:val="0"/>
                  <w:divBdr>
                    <w:top w:val="none" w:sz="0" w:space="0" w:color="auto"/>
                    <w:left w:val="none" w:sz="0" w:space="0" w:color="auto"/>
                    <w:bottom w:val="none" w:sz="0" w:space="0" w:color="auto"/>
                    <w:right w:val="none" w:sz="0" w:space="0" w:color="auto"/>
                  </w:divBdr>
                  <w:divsChild>
                    <w:div w:id="1919973835">
                      <w:marLeft w:val="3000"/>
                      <w:marRight w:val="0"/>
                      <w:marTop w:val="0"/>
                      <w:marBottom w:val="0"/>
                      <w:divBdr>
                        <w:top w:val="none" w:sz="0" w:space="0" w:color="auto"/>
                        <w:left w:val="none" w:sz="0" w:space="0" w:color="auto"/>
                        <w:bottom w:val="none" w:sz="0" w:space="0" w:color="auto"/>
                        <w:right w:val="none" w:sz="0" w:space="0" w:color="auto"/>
                      </w:divBdr>
                      <w:divsChild>
                        <w:div w:id="920017969">
                          <w:marLeft w:val="0"/>
                          <w:marRight w:val="0"/>
                          <w:marTop w:val="0"/>
                          <w:marBottom w:val="0"/>
                          <w:divBdr>
                            <w:top w:val="none" w:sz="0" w:space="0" w:color="auto"/>
                            <w:left w:val="none" w:sz="0" w:space="0" w:color="auto"/>
                            <w:bottom w:val="single" w:sz="48" w:space="0" w:color="FFFFFF"/>
                            <w:right w:val="none" w:sz="0" w:space="0" w:color="auto"/>
                          </w:divBdr>
                          <w:divsChild>
                            <w:div w:id="750859646">
                              <w:marLeft w:val="0"/>
                              <w:marRight w:val="0"/>
                              <w:marTop w:val="0"/>
                              <w:marBottom w:val="0"/>
                              <w:divBdr>
                                <w:top w:val="none" w:sz="0" w:space="0" w:color="auto"/>
                                <w:left w:val="none" w:sz="0" w:space="0" w:color="auto"/>
                                <w:bottom w:val="none" w:sz="0" w:space="0" w:color="auto"/>
                                <w:right w:val="none" w:sz="0" w:space="0" w:color="auto"/>
                              </w:divBdr>
                              <w:divsChild>
                                <w:div w:id="1836610155">
                                  <w:marLeft w:val="0"/>
                                  <w:marRight w:val="0"/>
                                  <w:marTop w:val="0"/>
                                  <w:marBottom w:val="0"/>
                                  <w:divBdr>
                                    <w:top w:val="none" w:sz="0" w:space="0" w:color="auto"/>
                                    <w:left w:val="none" w:sz="0" w:space="0" w:color="auto"/>
                                    <w:bottom w:val="none" w:sz="0" w:space="0" w:color="auto"/>
                                    <w:right w:val="none" w:sz="0" w:space="0" w:color="auto"/>
                                  </w:divBdr>
                                  <w:divsChild>
                                    <w:div w:id="406221354">
                                      <w:marLeft w:val="0"/>
                                      <w:marRight w:val="0"/>
                                      <w:marTop w:val="0"/>
                                      <w:marBottom w:val="0"/>
                                      <w:divBdr>
                                        <w:top w:val="none" w:sz="0" w:space="0" w:color="auto"/>
                                        <w:left w:val="none" w:sz="0" w:space="0" w:color="auto"/>
                                        <w:bottom w:val="none" w:sz="0" w:space="0" w:color="auto"/>
                                        <w:right w:val="none" w:sz="0" w:space="0" w:color="auto"/>
                                      </w:divBdr>
                                      <w:divsChild>
                                        <w:div w:id="1690717056">
                                          <w:marLeft w:val="0"/>
                                          <w:marRight w:val="0"/>
                                          <w:marTop w:val="0"/>
                                          <w:marBottom w:val="0"/>
                                          <w:divBdr>
                                            <w:top w:val="none" w:sz="0" w:space="0" w:color="auto"/>
                                            <w:left w:val="none" w:sz="0" w:space="0" w:color="auto"/>
                                            <w:bottom w:val="none" w:sz="0" w:space="0" w:color="auto"/>
                                            <w:right w:val="none" w:sz="0" w:space="0" w:color="auto"/>
                                          </w:divBdr>
                                          <w:divsChild>
                                            <w:div w:id="2098018898">
                                              <w:marLeft w:val="0"/>
                                              <w:marRight w:val="0"/>
                                              <w:marTop w:val="0"/>
                                              <w:marBottom w:val="0"/>
                                              <w:divBdr>
                                                <w:top w:val="none" w:sz="0" w:space="0" w:color="auto"/>
                                                <w:left w:val="none" w:sz="0" w:space="0" w:color="auto"/>
                                                <w:bottom w:val="none" w:sz="0" w:space="0" w:color="auto"/>
                                                <w:right w:val="none" w:sz="0" w:space="0" w:color="auto"/>
                                              </w:divBdr>
                                              <w:divsChild>
                                                <w:div w:id="3830171">
                                                  <w:marLeft w:val="0"/>
                                                  <w:marRight w:val="0"/>
                                                  <w:marTop w:val="0"/>
                                                  <w:marBottom w:val="0"/>
                                                  <w:divBdr>
                                                    <w:top w:val="none" w:sz="0" w:space="0" w:color="auto"/>
                                                    <w:left w:val="none" w:sz="0" w:space="0" w:color="auto"/>
                                                    <w:bottom w:val="none" w:sz="0" w:space="0" w:color="auto"/>
                                                    <w:right w:val="none" w:sz="0" w:space="0" w:color="auto"/>
                                                  </w:divBdr>
                                                  <w:divsChild>
                                                    <w:div w:id="19041771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encoding w:val="windows-1252"/>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5" Type="http://schemas.openxmlformats.org/officeDocument/2006/relationships/footnotes" Target="footnotes.xml"/><Relationship Id="rId15" Type="http://schemas.openxmlformats.org/officeDocument/2006/relationships/footer" Target="footer4.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3.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huppe\Application%20Data\Microsoft\Templates\COP6.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C:\Documents and Settings\huppe\Application Data\Microsoft\Templates\COP6.dot</Template>
  <TotalTime>0</TotalTime>
  <Pages>4</Pages>
  <Words>1810</Words>
  <Characters>10318</Characters>
  <Application>Microsoft Office Word</Application>
  <DocSecurity>0</DocSecurity>
  <Lines>85</Lines>
  <Paragraphs>24</Paragraphs>
  <ScaleCrop>false</ScaleCrop>
  <HeadingPairs>
    <vt:vector size="2" baseType="variant">
      <vt:variant>
        <vt:lpstr>Title</vt:lpstr>
      </vt:variant>
      <vt:variant>
        <vt:i4>1</vt:i4>
      </vt:variant>
    </vt:vector>
  </HeadingPairs>
  <TitlesOfParts>
    <vt:vector size="1" baseType="lpstr">
      <vt:lpstr>XI/7. Business and biodiversity</vt:lpstr>
    </vt:vector>
  </TitlesOfParts>
  <Company>SCBD</Company>
  <LinksUpToDate>false</LinksUpToDate>
  <CharactersWithSpaces>12104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XI/7. Business and biodiversity</dc:title>
  <dc:subject>DECISION ADOPTED BY THE CONFERENCE OF THE PARTIES TO THE CONVENTION ON BIOLOGICAL DIVERSITY AT ITS ELEVENTH MEETING</dc:subject>
  <dc:creator>SCBD</dc:creator>
  <cp:keywords/>
  <cp:lastModifiedBy>Rodrigo Elias</cp:lastModifiedBy>
  <cp:revision>2</cp:revision>
  <cp:lastPrinted>2012-10-23T21:22:00Z</cp:lastPrinted>
  <dcterms:created xsi:type="dcterms:W3CDTF">2025-11-13T14:50:00Z</dcterms:created>
  <dcterms:modified xsi:type="dcterms:W3CDTF">2025-11-13T14:50:00Z</dcterms:modified>
  <cp:category>Decision</cp:category>
</cp:coreProperties>
</file>