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38" w:type="pct"/>
        <w:tblBorders>
          <w:bottom w:val="single" w:sz="30" w:space="0" w:color="000000"/>
        </w:tblBorders>
        <w:tblLayout w:type="fixed"/>
        <w:tblLook w:val="0000" w:firstRow="0" w:lastRow="0" w:firstColumn="0" w:lastColumn="0" w:noHBand="0" w:noVBand="0"/>
      </w:tblPr>
      <w:tblGrid>
        <w:gridCol w:w="17"/>
        <w:gridCol w:w="1299"/>
        <w:gridCol w:w="1481"/>
        <w:gridCol w:w="3759"/>
        <w:gridCol w:w="2875"/>
      </w:tblGrid>
      <w:tr w:rsidR="00F838E3" w:rsidRPr="00372926" w14:paraId="2B84BBB4" w14:textId="77777777" w:rsidTr="00F838E3">
        <w:tblPrEx>
          <w:tblCellMar>
            <w:top w:w="0" w:type="dxa"/>
            <w:bottom w:w="0" w:type="dxa"/>
          </w:tblCellMar>
        </w:tblPrEx>
        <w:trPr>
          <w:gridBefore w:val="1"/>
          <w:wBefore w:w="17" w:type="dxa"/>
        </w:trPr>
        <w:tc>
          <w:tcPr>
            <w:tcW w:w="1326" w:type="dxa"/>
            <w:tcBorders>
              <w:bottom w:val="single" w:sz="12" w:space="0" w:color="000000"/>
            </w:tcBorders>
          </w:tcPr>
          <w:p w14:paraId="3FADE1E5" w14:textId="77777777" w:rsidR="00F838E3" w:rsidRPr="00372926" w:rsidRDefault="004E35FC" w:rsidP="00F838E3">
            <w:pPr>
              <w:pStyle w:val="Para1"/>
              <w:numPr>
                <w:ilvl w:val="0"/>
                <w:numId w:val="0"/>
              </w:numPr>
              <w:spacing w:before="0" w:after="0"/>
              <w:rPr>
                <w:noProof/>
                <w:snapToGrid/>
                <w:szCs w:val="24"/>
              </w:rPr>
            </w:pPr>
            <w:r w:rsidRPr="00372926">
              <w:rPr>
                <w:noProof/>
              </w:rPr>
              <w:drawing>
                <wp:anchor distT="0" distB="0" distL="114300" distR="114300" simplePos="0" relativeHeight="251658240" behindDoc="0" locked="1" layoutInCell="1" allowOverlap="0" wp14:anchorId="0D30C5DA" wp14:editId="05350AF3">
                  <wp:simplePos x="0" y="0"/>
                  <wp:positionH relativeFrom="column">
                    <wp:posOffset>78105</wp:posOffset>
                  </wp:positionH>
                  <wp:positionV relativeFrom="page">
                    <wp:posOffset>69215</wp:posOffset>
                  </wp:positionV>
                  <wp:extent cx="495300" cy="581025"/>
                  <wp:effectExtent l="0" t="0" r="0" b="0"/>
                  <wp:wrapSquare wrapText="bothSides"/>
                  <wp:docPr id="5"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0CBFF6CB" w14:textId="77777777" w:rsidR="00F838E3" w:rsidRPr="00372926" w:rsidRDefault="004E35FC" w:rsidP="00F838E3">
            <w:r w:rsidRPr="00372926">
              <w:rPr>
                <w:noProof/>
              </w:rPr>
              <w:drawing>
                <wp:anchor distT="0" distB="0" distL="114300" distR="114300" simplePos="0" relativeHeight="251657216" behindDoc="0" locked="1" layoutInCell="1" allowOverlap="0" wp14:anchorId="0DCA513D" wp14:editId="62F5A7D9">
                  <wp:simplePos x="0" y="0"/>
                  <wp:positionH relativeFrom="column">
                    <wp:posOffset>-26035</wp:posOffset>
                  </wp:positionH>
                  <wp:positionV relativeFrom="page">
                    <wp:posOffset>635</wp:posOffset>
                  </wp:positionV>
                  <wp:extent cx="822960" cy="582930"/>
                  <wp:effectExtent l="0" t="0" r="0" b="0"/>
                  <wp:wrapSquare wrapText="bothSides"/>
                  <wp:docPr id="4"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3B6B931A" w14:textId="77777777" w:rsidR="00F838E3" w:rsidRPr="00372926" w:rsidRDefault="00F838E3" w:rsidP="00F838E3">
            <w:pPr>
              <w:jc w:val="right"/>
              <w:rPr>
                <w:rFonts w:ascii="Univers" w:hAnsi="Univers"/>
                <w:b/>
                <w:sz w:val="32"/>
              </w:rPr>
            </w:pPr>
            <w:r w:rsidRPr="00372926">
              <w:rPr>
                <w:rFonts w:ascii="Univers" w:hAnsi="Univers"/>
                <w:b/>
                <w:sz w:val="32"/>
              </w:rPr>
              <w:t>CBD</w:t>
            </w:r>
          </w:p>
          <w:p w14:paraId="28F71F9E" w14:textId="77777777" w:rsidR="00F838E3" w:rsidRPr="00372926" w:rsidRDefault="00F838E3" w:rsidP="00F838E3">
            <w:pPr>
              <w:rPr>
                <w:rFonts w:ascii="Univers" w:hAnsi="Univers"/>
                <w:b/>
                <w:sz w:val="32"/>
              </w:rPr>
            </w:pPr>
          </w:p>
        </w:tc>
      </w:tr>
      <w:tr w:rsidR="00F838E3" w:rsidRPr="00372926" w14:paraId="13782F9A" w14:textId="77777777" w:rsidTr="00EE080C">
        <w:tblPrEx>
          <w:tblCellMar>
            <w:top w:w="0" w:type="dxa"/>
            <w:bottom w:w="0" w:type="dxa"/>
          </w:tblCellMar>
        </w:tblPrEx>
        <w:trPr>
          <w:cantSplit/>
          <w:trHeight w:val="1693"/>
        </w:trPr>
        <w:tc>
          <w:tcPr>
            <w:tcW w:w="6708" w:type="dxa"/>
            <w:gridSpan w:val="4"/>
            <w:tcBorders>
              <w:bottom w:val="single" w:sz="36" w:space="0" w:color="000000"/>
            </w:tcBorders>
          </w:tcPr>
          <w:p w14:paraId="1E21B0EC" w14:textId="77777777" w:rsidR="00F838E3" w:rsidRPr="00372926" w:rsidRDefault="004E35FC" w:rsidP="00F838E3">
            <w:pPr>
              <w:ind w:right="1422"/>
            </w:pPr>
            <w:r w:rsidRPr="00372926">
              <w:rPr>
                <w:noProof/>
              </w:rPr>
              <w:drawing>
                <wp:inline distT="0" distB="0" distL="0" distR="0" wp14:anchorId="50DB906E" wp14:editId="1240A3C8">
                  <wp:extent cx="2838450" cy="1079500"/>
                  <wp:effectExtent l="0" t="0" r="0" b="0"/>
                  <wp:docPr id="1" name="Picture 19" descr="Description: CBD_logo_CMYK_black [Conver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Description: CBD_logo_CMYK_black [Converted]"/>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2941" w:type="dxa"/>
            <w:tcBorders>
              <w:bottom w:val="single" w:sz="36" w:space="0" w:color="000000"/>
            </w:tcBorders>
            <w:noWrap/>
          </w:tcPr>
          <w:p w14:paraId="0D8D20FC" w14:textId="77777777" w:rsidR="00F838E3" w:rsidRPr="00372926" w:rsidRDefault="00F838E3" w:rsidP="00F838E3">
            <w:pPr>
              <w:rPr>
                <w:szCs w:val="22"/>
              </w:rPr>
            </w:pPr>
            <w:r w:rsidRPr="00372926">
              <w:rPr>
                <w:szCs w:val="22"/>
              </w:rPr>
              <w:t>Distr.</w:t>
            </w:r>
          </w:p>
          <w:p w14:paraId="7A370F74" w14:textId="77777777" w:rsidR="00F838E3" w:rsidRPr="00372926" w:rsidRDefault="00F838E3" w:rsidP="00F838E3">
            <w:pPr>
              <w:rPr>
                <w:szCs w:val="22"/>
              </w:rPr>
            </w:pPr>
            <w:r w:rsidRPr="00372926">
              <w:rPr>
                <w:szCs w:val="22"/>
              </w:rPr>
              <w:t>GENERAL</w:t>
            </w:r>
          </w:p>
          <w:p w14:paraId="2D58BFEA" w14:textId="77777777" w:rsidR="00F838E3" w:rsidRPr="00372926" w:rsidRDefault="00F838E3" w:rsidP="00F838E3">
            <w:pPr>
              <w:rPr>
                <w:szCs w:val="22"/>
              </w:rPr>
            </w:pPr>
          </w:p>
          <w:p w14:paraId="40C747B4" w14:textId="77777777" w:rsidR="00F838E3" w:rsidRPr="00372926" w:rsidRDefault="00F838E3" w:rsidP="00F838E3">
            <w:pPr>
              <w:rPr>
                <w:szCs w:val="22"/>
              </w:rPr>
            </w:pPr>
            <w:r w:rsidRPr="00372926">
              <w:rPr>
                <w:szCs w:val="22"/>
              </w:rPr>
              <w:t>UNEP/CBD/</w:t>
            </w:r>
            <w:r w:rsidR="00EE080C" w:rsidRPr="00372926">
              <w:rPr>
                <w:szCs w:val="22"/>
              </w:rPr>
              <w:t>COP/DEC/XI/</w:t>
            </w:r>
            <w:r w:rsidR="007F3365" w:rsidRPr="00372926">
              <w:rPr>
                <w:szCs w:val="22"/>
              </w:rPr>
              <w:t>24</w:t>
            </w:r>
          </w:p>
          <w:p w14:paraId="38169A1C" w14:textId="77777777" w:rsidR="00F838E3" w:rsidRPr="00372926" w:rsidRDefault="008C0E82" w:rsidP="00F838E3">
            <w:pPr>
              <w:rPr>
                <w:szCs w:val="22"/>
              </w:rPr>
            </w:pPr>
            <w:r w:rsidRPr="00372926">
              <w:rPr>
                <w:szCs w:val="22"/>
              </w:rPr>
              <w:t>5 December</w:t>
            </w:r>
            <w:r w:rsidR="00F838E3" w:rsidRPr="00372926">
              <w:rPr>
                <w:szCs w:val="22"/>
              </w:rPr>
              <w:t xml:space="preserve"> 2012</w:t>
            </w:r>
          </w:p>
          <w:p w14:paraId="5622F638" w14:textId="77777777" w:rsidR="00F838E3" w:rsidRPr="00372926" w:rsidRDefault="00F838E3" w:rsidP="00F838E3">
            <w:pPr>
              <w:rPr>
                <w:szCs w:val="22"/>
              </w:rPr>
            </w:pPr>
          </w:p>
          <w:p w14:paraId="164C9837" w14:textId="77777777" w:rsidR="00F838E3" w:rsidRPr="00372926" w:rsidRDefault="00F838E3" w:rsidP="00F838E3">
            <w:pPr>
              <w:rPr>
                <w:szCs w:val="22"/>
              </w:rPr>
            </w:pPr>
            <w:r w:rsidRPr="00372926">
              <w:rPr>
                <w:szCs w:val="22"/>
              </w:rPr>
              <w:t>ORIGINAL:  ENGLISH</w:t>
            </w:r>
          </w:p>
        </w:tc>
      </w:tr>
    </w:tbl>
    <w:p w14:paraId="04C6F493" w14:textId="77777777" w:rsidR="00EE080C" w:rsidRPr="00372926" w:rsidRDefault="00EE080C" w:rsidP="00EE080C">
      <w:pPr>
        <w:pStyle w:val="Cornernotation"/>
        <w:spacing w:before="60"/>
        <w:ind w:right="4400"/>
        <w:rPr>
          <w:szCs w:val="22"/>
        </w:rPr>
      </w:pPr>
      <w:r w:rsidRPr="00372926">
        <w:rPr>
          <w:szCs w:val="22"/>
        </w:rPr>
        <w:t>CONFERENCE OF THE PARTIES TO THE CONVENTION ON BIOLOGICAL DIVERSITY</w:t>
      </w:r>
    </w:p>
    <w:p w14:paraId="5FA165C5" w14:textId="77777777" w:rsidR="00EE080C" w:rsidRPr="00372926" w:rsidRDefault="00EE080C" w:rsidP="00EE080C">
      <w:pPr>
        <w:pStyle w:val="Cornernotation"/>
        <w:rPr>
          <w:szCs w:val="22"/>
        </w:rPr>
      </w:pPr>
      <w:r w:rsidRPr="00372926">
        <w:rPr>
          <w:szCs w:val="22"/>
        </w:rPr>
        <w:t>Eleventh meeting</w:t>
      </w:r>
    </w:p>
    <w:p w14:paraId="4DCA2383" w14:textId="77777777" w:rsidR="00EE080C" w:rsidRPr="00372926" w:rsidRDefault="00EE080C" w:rsidP="00EE080C">
      <w:pPr>
        <w:pStyle w:val="Cornernotation"/>
        <w:ind w:left="220" w:right="4080" w:hanging="220"/>
        <w:sectPr w:rsidR="00EE080C" w:rsidRPr="00372926" w:rsidSect="00351772">
          <w:headerReference w:type="even" r:id="rId10"/>
          <w:headerReference w:type="default" r:id="rId11"/>
          <w:footerReference w:type="even" r:id="rId12"/>
          <w:footerReference w:type="default" r:id="rId13"/>
          <w:footerReference w:type="first" r:id="rId14"/>
          <w:footnotePr>
            <w:numRestart w:val="eachSect"/>
          </w:footnotePr>
          <w:pgSz w:w="12240" w:h="15840" w:code="1"/>
          <w:pgMar w:top="567" w:right="1440" w:bottom="1134" w:left="1440" w:header="0" w:footer="720" w:gutter="0"/>
          <w:cols w:space="720"/>
          <w:titlePg/>
        </w:sectPr>
      </w:pPr>
      <w:r w:rsidRPr="00372926">
        <w:t>Hyderabad, India, 8</w:t>
      </w:r>
      <w:r w:rsidR="00B87AC4" w:rsidRPr="00372926">
        <w:t>-</w:t>
      </w:r>
      <w:r w:rsidRPr="00372926">
        <w:t>19 October 2012</w:t>
      </w:r>
    </w:p>
    <w:p w14:paraId="5EC13679" w14:textId="77777777" w:rsidR="00EE080C" w:rsidRPr="00372926" w:rsidRDefault="00EE080C" w:rsidP="00EE080C">
      <w:pPr>
        <w:pStyle w:val="Cornernotation"/>
        <w:ind w:left="220" w:right="4080" w:hanging="220"/>
      </w:pPr>
      <w:r w:rsidRPr="00372926">
        <w:t xml:space="preserve">Agenda item </w:t>
      </w:r>
      <w:r w:rsidR="00751D8D" w:rsidRPr="00372926">
        <w:t>13.4</w:t>
      </w:r>
      <w:r w:rsidRPr="00372926">
        <w:t xml:space="preserve"> </w:t>
      </w:r>
    </w:p>
    <w:p w14:paraId="3553B0A6" w14:textId="77777777" w:rsidR="005A2590" w:rsidRPr="00372926" w:rsidRDefault="00EE080C" w:rsidP="00EE080C">
      <w:pPr>
        <w:pStyle w:val="HEADINGNOTFORTOC"/>
      </w:pPr>
      <w:r w:rsidRPr="00372926">
        <w:rPr>
          <w:caps w:val="0"/>
        </w:rPr>
        <w:t>DECISION ADOPTED BY THE CONFERENCE OF THE PARTIES TO THE CONVENTION ON BIOLOGICAL DIVERSITY AT ITS ELEVENTH MEETING</w:t>
      </w:r>
    </w:p>
    <w:p w14:paraId="66ACB156" w14:textId="77777777" w:rsidR="00F66482" w:rsidRPr="00372926" w:rsidRDefault="00F66482" w:rsidP="00F304EA">
      <w:pPr>
        <w:pStyle w:val="Decheadmuliline"/>
        <w:rPr>
          <w:rFonts w:ascii="Times New Roman" w:hAnsi="Times New Roman"/>
        </w:rPr>
      </w:pPr>
      <w:bookmarkStart w:id="0" w:name="_Toc338756671"/>
      <w:r w:rsidRPr="00372926">
        <w:rPr>
          <w:rFonts w:ascii="Times New Roman" w:hAnsi="Times New Roman"/>
        </w:rPr>
        <w:t>XI/24.</w:t>
      </w:r>
      <w:r w:rsidRPr="00372926">
        <w:rPr>
          <w:rFonts w:ascii="Times New Roman" w:hAnsi="Times New Roman"/>
        </w:rPr>
        <w:tab/>
        <w:t>Protected areas</w:t>
      </w:r>
      <w:bookmarkEnd w:id="0"/>
    </w:p>
    <w:p w14:paraId="0A1C12B4" w14:textId="77777777" w:rsidR="00F66482" w:rsidRPr="00372926" w:rsidRDefault="00F66482" w:rsidP="00F66482">
      <w:pPr>
        <w:spacing w:after="120"/>
        <w:ind w:firstLine="709"/>
        <w:rPr>
          <w:i/>
          <w:iCs/>
          <w:szCs w:val="22"/>
        </w:rPr>
      </w:pPr>
      <w:r w:rsidRPr="00372926">
        <w:rPr>
          <w:i/>
          <w:iCs/>
          <w:szCs w:val="22"/>
        </w:rPr>
        <w:t>The Conference of the Parties,</w:t>
      </w:r>
    </w:p>
    <w:p w14:paraId="72062A6D" w14:textId="77777777" w:rsidR="00F66482" w:rsidRPr="00372926" w:rsidRDefault="00F66482" w:rsidP="00F66482">
      <w:pPr>
        <w:spacing w:after="120"/>
        <w:ind w:firstLine="709"/>
        <w:rPr>
          <w:rFonts w:eastAsia="Batang"/>
          <w:i/>
          <w:iCs/>
          <w:szCs w:val="22"/>
          <w:lang w:eastAsia="ja-JP" w:bidi="th-TH"/>
        </w:rPr>
      </w:pPr>
      <w:r w:rsidRPr="00372926">
        <w:rPr>
          <w:i/>
          <w:iCs/>
          <w:szCs w:val="22"/>
        </w:rPr>
        <w:t>Recalling</w:t>
      </w:r>
      <w:r w:rsidRPr="00372926">
        <w:rPr>
          <w:rFonts w:hint="eastAsia"/>
          <w:szCs w:val="22"/>
        </w:rPr>
        <w:t xml:space="preserve"> </w:t>
      </w:r>
      <w:r w:rsidRPr="00372926">
        <w:rPr>
          <w:szCs w:val="22"/>
        </w:rPr>
        <w:t xml:space="preserve">paragraph 1 of </w:t>
      </w:r>
      <w:r w:rsidRPr="00372926">
        <w:rPr>
          <w:rFonts w:hint="eastAsia"/>
          <w:szCs w:val="22"/>
        </w:rPr>
        <w:t xml:space="preserve">part B of </w:t>
      </w:r>
      <w:r w:rsidRPr="00372926">
        <w:rPr>
          <w:szCs w:val="22"/>
        </w:rPr>
        <w:t>decision</w:t>
      </w:r>
      <w:r w:rsidRPr="00372926">
        <w:rPr>
          <w:rFonts w:hint="eastAsia"/>
          <w:szCs w:val="22"/>
        </w:rPr>
        <w:t xml:space="preserve"> IX/18</w:t>
      </w:r>
      <w:r w:rsidRPr="00372926">
        <w:rPr>
          <w:szCs w:val="22"/>
        </w:rPr>
        <w:t>,</w:t>
      </w:r>
    </w:p>
    <w:p w14:paraId="719689C9" w14:textId="77777777" w:rsidR="00F66482" w:rsidRPr="00372926" w:rsidRDefault="00F66482" w:rsidP="00F66482">
      <w:pPr>
        <w:spacing w:after="120"/>
        <w:ind w:firstLine="709"/>
        <w:rPr>
          <w:rFonts w:eastAsia="Batang"/>
          <w:szCs w:val="22"/>
          <w:lang w:eastAsia="ja-JP" w:bidi="th-TH"/>
        </w:rPr>
      </w:pPr>
      <w:r w:rsidRPr="00372926">
        <w:rPr>
          <w:rFonts w:eastAsia="Batang"/>
          <w:i/>
          <w:iCs/>
          <w:szCs w:val="22"/>
          <w:lang w:eastAsia="ja-JP" w:bidi="th-TH"/>
        </w:rPr>
        <w:t>Welcoming</w:t>
      </w:r>
      <w:r w:rsidRPr="00372926">
        <w:rPr>
          <w:rFonts w:eastAsia="Batang"/>
          <w:szCs w:val="22"/>
          <w:lang w:eastAsia="ja-JP" w:bidi="th-TH"/>
        </w:rPr>
        <w:t xml:space="preserve"> the progress made by Parties in developing action plans for the implementation of the programme of work on protected areas, which contributes to the achievement of Aichi Biodiversity Target 11 and, in a strategic manner, to the other Aichi Biodiversity Targets, in particular Targets 6, 10, 12, 13, 15 and 18, and </w:t>
      </w:r>
      <w:r w:rsidRPr="00372926">
        <w:rPr>
          <w:rFonts w:eastAsia="Batang"/>
          <w:i/>
          <w:szCs w:val="22"/>
          <w:lang w:eastAsia="ja-JP" w:bidi="th-TH"/>
        </w:rPr>
        <w:t>noting</w:t>
      </w:r>
      <w:r w:rsidRPr="00372926">
        <w:rPr>
          <w:rFonts w:eastAsia="Batang"/>
          <w:szCs w:val="22"/>
          <w:lang w:eastAsia="ja-JP" w:bidi="th-TH"/>
        </w:rPr>
        <w:t xml:space="preserve"> that further concerted efforts and appropriate support are needed to achieve the marine component and other elements of Aichi Biodiversity Target 11, </w:t>
      </w:r>
    </w:p>
    <w:p w14:paraId="3730DD54" w14:textId="77777777" w:rsidR="00F66482" w:rsidRPr="00372926" w:rsidRDefault="00F66482" w:rsidP="00F66482">
      <w:pPr>
        <w:spacing w:after="120"/>
        <w:ind w:firstLine="709"/>
        <w:rPr>
          <w:rFonts w:eastAsia="Batang"/>
          <w:szCs w:val="22"/>
          <w:lang w:eastAsia="ja-JP" w:bidi="th-TH"/>
        </w:rPr>
      </w:pPr>
      <w:r w:rsidRPr="00372926">
        <w:rPr>
          <w:rFonts w:eastAsia="Batang"/>
          <w:i/>
          <w:iCs/>
          <w:szCs w:val="22"/>
          <w:lang w:eastAsia="ja-JP" w:bidi="th-TH"/>
        </w:rPr>
        <w:t>Welcoming</w:t>
      </w:r>
      <w:r w:rsidRPr="00372926">
        <w:rPr>
          <w:rFonts w:eastAsia="Batang"/>
          <w:szCs w:val="22"/>
          <w:lang w:eastAsia="ja-JP" w:bidi="th-TH"/>
        </w:rPr>
        <w:t> </w:t>
      </w:r>
      <w:r w:rsidRPr="00372926">
        <w:rPr>
          <w:rFonts w:eastAsia="Batang"/>
          <w:i/>
          <w:iCs/>
          <w:szCs w:val="22"/>
          <w:lang w:eastAsia="ja-JP" w:bidi="th-TH"/>
        </w:rPr>
        <w:t>with appreciation</w:t>
      </w:r>
      <w:r w:rsidRPr="00372926">
        <w:rPr>
          <w:rFonts w:eastAsia="Batang"/>
          <w:szCs w:val="22"/>
          <w:lang w:eastAsia="ja-JP" w:bidi="th-TH"/>
        </w:rPr>
        <w:t xml:space="preserve"> the efforts of the Secretariat and partner organizations to enhance support for Parties in implementing the programme of work on protected areas and achieving Aichi Biodiversity Target 11, </w:t>
      </w:r>
      <w:r w:rsidRPr="00372926">
        <w:rPr>
          <w:rFonts w:eastAsia="Batang"/>
          <w:i/>
          <w:iCs/>
          <w:szCs w:val="22"/>
          <w:lang w:eastAsia="ja-JP" w:bidi="th-TH"/>
        </w:rPr>
        <w:t>inter alia</w:t>
      </w:r>
      <w:r w:rsidRPr="00372926">
        <w:rPr>
          <w:rFonts w:eastAsia="Batang"/>
          <w:szCs w:val="22"/>
          <w:lang w:eastAsia="ja-JP" w:bidi="th-TH"/>
        </w:rPr>
        <w:t xml:space="preserve"> by organizing capacity-building workshops, creating a comprehensive website, providing e-learning and training modules, and undertaking related initiatives, and </w:t>
      </w:r>
      <w:r w:rsidRPr="00372926">
        <w:rPr>
          <w:rFonts w:eastAsia="Batang"/>
          <w:i/>
          <w:iCs/>
          <w:szCs w:val="22"/>
          <w:lang w:eastAsia="ja-JP" w:bidi="th-TH"/>
        </w:rPr>
        <w:t>expressing its appreciation</w:t>
      </w:r>
      <w:r w:rsidRPr="00372926">
        <w:rPr>
          <w:rFonts w:eastAsia="Batang"/>
          <w:szCs w:val="22"/>
          <w:lang w:eastAsia="ja-JP" w:bidi="th-TH"/>
        </w:rPr>
        <w:t xml:space="preserve"> to the European Union, other donor countries and host countries of workshops for supporting these capacity-development activities,</w:t>
      </w:r>
    </w:p>
    <w:p w14:paraId="68A7BC5A" w14:textId="77777777" w:rsidR="00F66482" w:rsidRPr="00372926" w:rsidRDefault="00F66482" w:rsidP="00F66482">
      <w:pPr>
        <w:spacing w:after="120"/>
        <w:ind w:firstLine="709"/>
        <w:rPr>
          <w:rFonts w:eastAsia="Batang"/>
          <w:szCs w:val="22"/>
          <w:lang w:eastAsia="ja-JP" w:bidi="th-TH"/>
        </w:rPr>
      </w:pPr>
      <w:r w:rsidRPr="00372926">
        <w:rPr>
          <w:rFonts w:eastAsia="Batang"/>
          <w:i/>
          <w:szCs w:val="22"/>
          <w:lang w:eastAsia="ja-JP" w:bidi="th-TH"/>
        </w:rPr>
        <w:t>Welcoming</w:t>
      </w:r>
      <w:r w:rsidRPr="00372926">
        <w:rPr>
          <w:rFonts w:eastAsia="Batang"/>
          <w:szCs w:val="22"/>
          <w:lang w:eastAsia="ja-JP" w:bidi="th-TH"/>
        </w:rPr>
        <w:t xml:space="preserve"> the upcoming 2014</w:t>
      </w:r>
      <w:r w:rsidRPr="00372926">
        <w:rPr>
          <w:rStyle w:val="Strong"/>
          <w:b w:val="0"/>
          <w:szCs w:val="22"/>
        </w:rPr>
        <w:t xml:space="preserve"> World Parks Congress</w:t>
      </w:r>
      <w:r w:rsidRPr="00372926">
        <w:rPr>
          <w:b/>
          <w:szCs w:val="22"/>
        </w:rPr>
        <w:t xml:space="preserve"> </w:t>
      </w:r>
      <w:r w:rsidRPr="00372926">
        <w:rPr>
          <w:szCs w:val="22"/>
        </w:rPr>
        <w:t xml:space="preserve">to be organized in </w:t>
      </w:r>
      <w:r w:rsidRPr="00372926">
        <w:rPr>
          <w:rStyle w:val="Strong"/>
          <w:b w:val="0"/>
          <w:szCs w:val="22"/>
        </w:rPr>
        <w:t>Sydney, Australia by the International Union for Conservation of Nature;</w:t>
      </w:r>
    </w:p>
    <w:p w14:paraId="05F1A490" w14:textId="77777777" w:rsidR="00F66482" w:rsidRPr="00372926" w:rsidRDefault="00F66482" w:rsidP="00F66482">
      <w:pPr>
        <w:spacing w:after="120"/>
        <w:ind w:firstLine="709"/>
        <w:rPr>
          <w:rFonts w:eastAsia="Batang"/>
          <w:szCs w:val="22"/>
          <w:lang w:eastAsia="ja-JP" w:bidi="th-TH"/>
        </w:rPr>
      </w:pPr>
      <w:r w:rsidRPr="00372926">
        <w:rPr>
          <w:rFonts w:eastAsia="Batang"/>
          <w:iCs/>
          <w:szCs w:val="22"/>
          <w:lang w:eastAsia="ja-JP" w:bidi="th-TH"/>
        </w:rPr>
        <w:t>1</w:t>
      </w:r>
      <w:r w:rsidRPr="00372926">
        <w:rPr>
          <w:rFonts w:eastAsia="Batang"/>
          <w:i/>
          <w:iCs/>
          <w:szCs w:val="22"/>
          <w:lang w:eastAsia="ja-JP" w:bidi="th-TH"/>
        </w:rPr>
        <w:t>.</w:t>
      </w:r>
      <w:r w:rsidRPr="00372926">
        <w:rPr>
          <w:rFonts w:eastAsia="Batang"/>
          <w:i/>
          <w:iCs/>
          <w:szCs w:val="22"/>
          <w:lang w:eastAsia="ja-JP" w:bidi="th-TH"/>
        </w:rPr>
        <w:tab/>
        <w:t>Invites</w:t>
      </w:r>
      <w:r w:rsidRPr="00372926">
        <w:rPr>
          <w:rFonts w:eastAsia="Batang"/>
          <w:szCs w:val="22"/>
          <w:lang w:eastAsia="ja-JP" w:bidi="th-TH"/>
        </w:rPr>
        <w:t xml:space="preserve"> Parties to:</w:t>
      </w:r>
    </w:p>
    <w:p w14:paraId="2242CFF4" w14:textId="77777777" w:rsidR="00F66482" w:rsidRPr="00372926" w:rsidRDefault="00F66482" w:rsidP="00F66482">
      <w:pPr>
        <w:spacing w:after="120"/>
        <w:ind w:firstLine="660"/>
        <w:rPr>
          <w:rFonts w:eastAsia="Batang"/>
          <w:szCs w:val="22"/>
          <w:lang w:eastAsia="ja-JP" w:bidi="th-TH"/>
        </w:rPr>
      </w:pPr>
      <w:r w:rsidRPr="00372926">
        <w:rPr>
          <w:rFonts w:eastAsia="Batang"/>
          <w:szCs w:val="22"/>
          <w:lang w:eastAsia="ja-JP" w:bidi="th-TH"/>
        </w:rPr>
        <w:t>(a)</w:t>
      </w:r>
      <w:r w:rsidRPr="00372926">
        <w:rPr>
          <w:rFonts w:eastAsia="Batang"/>
          <w:szCs w:val="22"/>
          <w:lang w:eastAsia="ja-JP" w:bidi="th-TH"/>
        </w:rPr>
        <w:tab/>
        <w:t>In line with paragraph 1(c) of decision X/31, integrate national action plans for the programme of work into updated national biodiversity strategies and action plans, which, in line with paragraphs 3 (c) and (d) of decision X/2, should be adopted as policy instruments and used as a primary framework for implementation and as the basis for securing the necessary financial support, including from national budgets and from bilateral, multilateral and other sources;</w:t>
      </w:r>
    </w:p>
    <w:p w14:paraId="78307A7C" w14:textId="77777777" w:rsidR="00F66482" w:rsidRPr="00372926" w:rsidRDefault="00F66482" w:rsidP="00F66482">
      <w:pPr>
        <w:spacing w:after="120"/>
        <w:ind w:firstLine="660"/>
        <w:rPr>
          <w:rFonts w:eastAsia="Batang"/>
          <w:szCs w:val="22"/>
          <w:lang w:eastAsia="ja-JP" w:bidi="th-TH"/>
        </w:rPr>
      </w:pPr>
      <w:r w:rsidRPr="00372926">
        <w:rPr>
          <w:rFonts w:eastAsia="Batang"/>
          <w:szCs w:val="22"/>
          <w:lang w:eastAsia="ja-JP" w:bidi="th-TH"/>
        </w:rPr>
        <w:t>(b)</w:t>
      </w:r>
      <w:r w:rsidRPr="00372926">
        <w:rPr>
          <w:rFonts w:eastAsia="Batang"/>
          <w:szCs w:val="22"/>
          <w:lang w:eastAsia="ja-JP" w:bidi="th-TH"/>
        </w:rPr>
        <w:tab/>
        <w:t xml:space="preserve">Consistent with national circumstances, undertake major efforts, with appropriate support, to achieve all elements of Aichi Biodiversity Target 11, and, in particular, to improve marine protected areas in all areas within their jurisdiction and to ensure that networks comprising both such marine protected areas and terrestrial protected areas are: representative (by completing ecological assessments and implementing the results); inclusive of areas important for biodiversity; managed </w:t>
      </w:r>
      <w:r w:rsidRPr="00372926">
        <w:rPr>
          <w:rFonts w:eastAsia="Batang"/>
          <w:szCs w:val="22"/>
          <w:lang w:eastAsia="ja-JP" w:bidi="th-TH"/>
        </w:rPr>
        <w:lastRenderedPageBreak/>
        <w:t>effectively and equitably; connected and integrated into wider land- and seascapes; and inclusive of diversified types of governance for protected areas and other effective area-based conservation measures;</w:t>
      </w:r>
    </w:p>
    <w:p w14:paraId="76D7E5BF" w14:textId="77777777" w:rsidR="00F66482" w:rsidRPr="00372926" w:rsidRDefault="00F66482" w:rsidP="00F66482">
      <w:pPr>
        <w:spacing w:after="120"/>
        <w:ind w:firstLine="660"/>
        <w:rPr>
          <w:rFonts w:eastAsia="Batang"/>
          <w:szCs w:val="22"/>
          <w:lang w:eastAsia="ja-JP" w:bidi="th-TH"/>
        </w:rPr>
      </w:pPr>
      <w:r w:rsidRPr="00372926">
        <w:rPr>
          <w:rFonts w:eastAsia="Batang"/>
          <w:szCs w:val="22"/>
          <w:lang w:eastAsia="ja-JP" w:bidi="th-TH"/>
        </w:rPr>
        <w:t>(c)</w:t>
      </w:r>
      <w:r w:rsidRPr="00372926">
        <w:rPr>
          <w:rFonts w:eastAsia="Batang"/>
          <w:szCs w:val="22"/>
          <w:lang w:eastAsia="ja-JP" w:bidi="th-TH"/>
        </w:rPr>
        <w:tab/>
        <w:t>Attain those goals of the programme of work on protected areas that are lagging behind and reach Aichi Biodiversity Target 11 and other related Aichi Biodiversity Targets;</w:t>
      </w:r>
    </w:p>
    <w:p w14:paraId="5395D695" w14:textId="77777777" w:rsidR="00F66482" w:rsidRPr="00372926" w:rsidRDefault="00F66482" w:rsidP="00F66482">
      <w:pPr>
        <w:spacing w:after="120"/>
        <w:ind w:firstLine="658"/>
        <w:rPr>
          <w:rFonts w:eastAsia="Batang"/>
          <w:szCs w:val="22"/>
          <w:lang w:eastAsia="ja-JP" w:bidi="th-TH"/>
        </w:rPr>
      </w:pPr>
      <w:r w:rsidRPr="00372926">
        <w:rPr>
          <w:rFonts w:eastAsia="Batang"/>
          <w:szCs w:val="22"/>
          <w:lang w:eastAsia="ja-JP" w:bidi="th-TH"/>
        </w:rPr>
        <w:t>(d)</w:t>
      </w:r>
      <w:r w:rsidRPr="00372926">
        <w:rPr>
          <w:rFonts w:eastAsia="Batang"/>
          <w:szCs w:val="22"/>
          <w:lang w:eastAsia="ja-JP" w:bidi="th-TH"/>
        </w:rPr>
        <w:tab/>
        <w:t> Improve inter-agency and intersectoral coordination, especially for mainstreaming protected areas and biodiversity and integrating protected areas into wider land- and seascapes, including using protected areas as natural solutions in ecosystem-based approaches to climate change adaptation and mitigation, and for filling policy gaps in this area;</w:t>
      </w:r>
    </w:p>
    <w:p w14:paraId="3655F842" w14:textId="77777777" w:rsidR="00F66482" w:rsidRPr="00372926" w:rsidRDefault="00F66482" w:rsidP="00F66482">
      <w:pPr>
        <w:spacing w:after="120"/>
        <w:ind w:firstLine="660"/>
        <w:rPr>
          <w:rFonts w:eastAsia="Batang"/>
          <w:szCs w:val="22"/>
          <w:lang w:eastAsia="ja-JP" w:bidi="th-TH"/>
        </w:rPr>
      </w:pPr>
      <w:r w:rsidRPr="00372926">
        <w:rPr>
          <w:rFonts w:eastAsia="Batang"/>
          <w:szCs w:val="22"/>
          <w:lang w:eastAsia="ja-JP" w:bidi="th-TH"/>
        </w:rPr>
        <w:t>(e)</w:t>
      </w:r>
      <w:r w:rsidRPr="00372926">
        <w:rPr>
          <w:rFonts w:eastAsia="Batang"/>
          <w:szCs w:val="22"/>
          <w:lang w:eastAsia="ja-JP" w:bidi="th-TH"/>
        </w:rPr>
        <w:tab/>
        <w:t xml:space="preserve">Strengthen recognition of and support for community-based approaches to conservation and sustainable use of biodiversity </w:t>
      </w:r>
      <w:r w:rsidRPr="00372926">
        <w:rPr>
          <w:rFonts w:eastAsia="Batang"/>
          <w:i/>
          <w:szCs w:val="22"/>
          <w:lang w:eastAsia="ja-JP" w:bidi="th-TH"/>
        </w:rPr>
        <w:t>in situ</w:t>
      </w:r>
      <w:r w:rsidRPr="00372926">
        <w:rPr>
          <w:rFonts w:eastAsia="Batang"/>
          <w:szCs w:val="22"/>
          <w:lang w:eastAsia="ja-JP" w:bidi="th-TH"/>
        </w:rPr>
        <w:t xml:space="preserve">, including indigenous and local community conserved areas, other areas within IUCN governance types and initiatives led by indigenous and local communities that fulfil the objectives of Aichi Biodiversity Target 11 and support the voluntary use of the Indigenous and Community Conserved Areas Registry managed by the </w:t>
      </w:r>
      <w:r w:rsidR="00F304EA" w:rsidRPr="00372926">
        <w:rPr>
          <w:rFonts w:eastAsia="Batang"/>
          <w:szCs w:val="22"/>
          <w:lang w:eastAsia="ja-JP" w:bidi="th-TH"/>
        </w:rPr>
        <w:t xml:space="preserve">United Nations Environment Programme </w:t>
      </w:r>
      <w:r w:rsidRPr="00372926">
        <w:rPr>
          <w:rFonts w:eastAsia="Batang"/>
          <w:szCs w:val="22"/>
          <w:lang w:eastAsia="ja-JP" w:bidi="th-TH"/>
        </w:rPr>
        <w:t>World Conservation Monitoring Centre;</w:t>
      </w:r>
    </w:p>
    <w:p w14:paraId="1B21C58F" w14:textId="77777777" w:rsidR="00F66482" w:rsidRPr="00372926" w:rsidRDefault="00F66482" w:rsidP="00F66482">
      <w:pPr>
        <w:spacing w:after="120"/>
        <w:ind w:firstLine="660"/>
        <w:rPr>
          <w:rFonts w:eastAsia="Batang"/>
          <w:szCs w:val="22"/>
          <w:lang w:eastAsia="ja-JP" w:bidi="th-TH"/>
        </w:rPr>
      </w:pPr>
      <w:r w:rsidRPr="00372926">
        <w:rPr>
          <w:rFonts w:eastAsia="Batang"/>
          <w:szCs w:val="22"/>
          <w:lang w:eastAsia="ja-JP" w:bidi="th-TH"/>
        </w:rPr>
        <w:t>(f)</w:t>
      </w:r>
      <w:r w:rsidRPr="00372926">
        <w:rPr>
          <w:rFonts w:eastAsia="Batang"/>
          <w:szCs w:val="22"/>
          <w:lang w:eastAsia="ja-JP" w:bidi="th-TH"/>
        </w:rPr>
        <w:tab/>
        <w:t>Give due attention to the conservation of wild relatives of cultivated crops and wild edible plants in protected areas and in community conserved areas, in accordance with the Convention on Biological Diversity and national legislation, thereby contributing to achieving Aichi Biodiversity Target 13 and food security;</w:t>
      </w:r>
    </w:p>
    <w:p w14:paraId="79A4C0A8" w14:textId="77777777" w:rsidR="00F66482" w:rsidRPr="00372926" w:rsidRDefault="00F66482" w:rsidP="00F66482">
      <w:pPr>
        <w:spacing w:after="120"/>
        <w:ind w:firstLine="660"/>
        <w:rPr>
          <w:rFonts w:eastAsia="Batang"/>
          <w:szCs w:val="22"/>
          <w:lang w:eastAsia="ja-JP" w:bidi="th-TH"/>
        </w:rPr>
      </w:pPr>
      <w:r w:rsidRPr="00372926">
        <w:rPr>
          <w:rFonts w:eastAsia="Batang"/>
          <w:szCs w:val="22"/>
          <w:lang w:eastAsia="ja-JP" w:bidi="th-TH"/>
        </w:rPr>
        <w:t>(g)</w:t>
      </w:r>
      <w:r w:rsidRPr="00372926">
        <w:rPr>
          <w:rFonts w:eastAsia="Batang"/>
          <w:szCs w:val="22"/>
          <w:lang w:eastAsia="ja-JP" w:bidi="th-TH"/>
        </w:rPr>
        <w:tab/>
        <w:t>Align the protected area projects approved in the fourth, fifth and sixth replenishment periods of the Global Environment Facility, as well those supported by bilateral and other funding sources, with the actions identified in national action plans for the programme of work, so as to facilitate systematic monitoring and reporting on progress in achieving Aichi Biodiversity Target 11 and related Aichi Biodiversity Targets;</w:t>
      </w:r>
    </w:p>
    <w:p w14:paraId="407FF8B3" w14:textId="77777777" w:rsidR="00F66482" w:rsidRPr="00372926" w:rsidRDefault="00F66482" w:rsidP="00F66482">
      <w:pPr>
        <w:spacing w:after="120"/>
        <w:ind w:firstLine="660"/>
        <w:rPr>
          <w:rFonts w:eastAsia="Batang"/>
          <w:szCs w:val="22"/>
          <w:lang w:eastAsia="ja-JP" w:bidi="th-TH"/>
        </w:rPr>
      </w:pPr>
      <w:r w:rsidRPr="00372926">
        <w:rPr>
          <w:rFonts w:eastAsia="Batang"/>
          <w:szCs w:val="22"/>
          <w:lang w:eastAsia="ja-JP" w:bidi="th-TH"/>
        </w:rPr>
        <w:t>(h)</w:t>
      </w:r>
      <w:r w:rsidRPr="00372926">
        <w:rPr>
          <w:rFonts w:eastAsia="Batang"/>
          <w:szCs w:val="22"/>
          <w:lang w:eastAsia="ja-JP" w:bidi="th-TH"/>
        </w:rPr>
        <w:tab/>
        <w:t xml:space="preserve">Establish subregional and regional networks of national focal points for the programme of work to exchange best practices, highlights of implementing action plans, experiences in implementing projects funded by the Global Environment Facility and other donors, lessons learned and tools, with a view to promoting technical cooperation, including South-South and North-South, so as to achieve Aichi Biodiversity Target 11 and contribute to achieving related Aichi Biodiversity Targets; </w:t>
      </w:r>
    </w:p>
    <w:p w14:paraId="0874B4B0" w14:textId="77777777" w:rsidR="00F66482" w:rsidRPr="00372926" w:rsidRDefault="00F66482" w:rsidP="00F66482">
      <w:pPr>
        <w:spacing w:after="120"/>
        <w:ind w:firstLine="660"/>
        <w:rPr>
          <w:rFonts w:eastAsia="Batang"/>
          <w:szCs w:val="22"/>
          <w:lang w:eastAsia="ja-JP" w:bidi="th-TH"/>
        </w:rPr>
      </w:pPr>
      <w:r w:rsidRPr="00372926">
        <w:rPr>
          <w:rFonts w:eastAsia="Batang"/>
          <w:szCs w:val="22"/>
          <w:lang w:eastAsia="ja-JP" w:bidi="th-TH"/>
        </w:rPr>
        <w:t>(i)</w:t>
      </w:r>
      <w:r w:rsidRPr="00372926">
        <w:rPr>
          <w:rFonts w:eastAsia="Batang"/>
          <w:szCs w:val="22"/>
          <w:lang w:eastAsia="ja-JP" w:bidi="th-TH"/>
        </w:rPr>
        <w:tab/>
        <w:t>Further to decision IX/18, renew efforts to establish multi-sectoral committees that include representatives of indigenous and local communities in support of the programme of work on protected areas, and continue to conduct assessments of the governance of protected areas, with a view to improving the management of protected area systems;</w:t>
      </w:r>
    </w:p>
    <w:p w14:paraId="00446642" w14:textId="77777777" w:rsidR="00F66482" w:rsidRPr="00372926" w:rsidRDefault="00F66482" w:rsidP="00F66482">
      <w:pPr>
        <w:spacing w:after="120"/>
        <w:ind w:firstLine="709"/>
        <w:rPr>
          <w:rFonts w:eastAsia="Batang"/>
          <w:szCs w:val="22"/>
          <w:lang w:eastAsia="ja-JP" w:bidi="th-TH"/>
        </w:rPr>
      </w:pPr>
      <w:r w:rsidRPr="00372926">
        <w:rPr>
          <w:rFonts w:eastAsia="Batang"/>
          <w:szCs w:val="22"/>
          <w:lang w:eastAsia="ja-JP" w:bidi="th-TH"/>
        </w:rPr>
        <w:t>(j)</w:t>
      </w:r>
      <w:r w:rsidRPr="00372926">
        <w:rPr>
          <w:rFonts w:eastAsia="Batang"/>
          <w:szCs w:val="22"/>
          <w:lang w:eastAsia="ja-JP" w:bidi="th-TH"/>
        </w:rPr>
        <w:tab/>
        <w:t>Report on the implementation of national action plans for the programme of work on protected areas, including incorporation of the results of implementing projects funded by the Global Environment Facility and other donors, through the reporting framework for the programme of work, which is integrated into the fifth and sixth national reports, as called for in paragraphs 33 (a) and (e) of decision X/31, in order to track progress towards achieving Aichi Biodiversity Target 11 and implementing the programme of work;</w:t>
      </w:r>
    </w:p>
    <w:p w14:paraId="5B13ACCB" w14:textId="77777777" w:rsidR="00F66482" w:rsidRPr="00372926" w:rsidRDefault="00F66482" w:rsidP="00F66482">
      <w:pPr>
        <w:spacing w:after="120"/>
        <w:ind w:firstLine="709"/>
        <w:rPr>
          <w:rFonts w:eastAsia="Batang"/>
          <w:szCs w:val="22"/>
          <w:lang w:eastAsia="ja-JP" w:bidi="th-TH"/>
        </w:rPr>
      </w:pPr>
      <w:r w:rsidRPr="00372926">
        <w:rPr>
          <w:rFonts w:eastAsia="Batang"/>
          <w:iCs/>
          <w:szCs w:val="22"/>
          <w:lang w:eastAsia="ja-JP" w:bidi="th-TH"/>
        </w:rPr>
        <w:t>2.</w:t>
      </w:r>
      <w:r w:rsidRPr="00372926">
        <w:rPr>
          <w:rFonts w:eastAsia="Batang"/>
          <w:i/>
          <w:iCs/>
          <w:szCs w:val="22"/>
          <w:lang w:eastAsia="ja-JP" w:bidi="th-TH"/>
        </w:rPr>
        <w:tab/>
        <w:t xml:space="preserve">Invites </w:t>
      </w:r>
      <w:r w:rsidRPr="00372926">
        <w:rPr>
          <w:iCs/>
          <w:szCs w:val="22"/>
        </w:rPr>
        <w:t xml:space="preserve">the Ramsar Convention on Wetlands, the Man and the Biosphere Programme of the United Nations Educational, Scientific and Cultural Organization (UNESCO), and the World Heritage Convention, along with other </w:t>
      </w:r>
      <w:r w:rsidRPr="00372926">
        <w:rPr>
          <w:rFonts w:eastAsia="Batang"/>
          <w:szCs w:val="22"/>
          <w:lang w:eastAsia="ja-JP" w:bidi="th-TH"/>
        </w:rPr>
        <w:t>relevant partners, regional agencies, bilateral and multilateral funding agencies, private foundations, the private sector and conservation organizations, to create synergies and partnerships, including with indigenous and local communities, and to consider aligning their activities towards supporting implementation of national action plans for the programme of work on protected areas;</w:t>
      </w:r>
    </w:p>
    <w:p w14:paraId="1CD8D824" w14:textId="77777777" w:rsidR="00F66482" w:rsidRPr="00372926" w:rsidRDefault="00F66482" w:rsidP="00F66482">
      <w:pPr>
        <w:spacing w:after="120"/>
        <w:ind w:firstLine="709"/>
        <w:rPr>
          <w:rFonts w:eastAsia="Batang"/>
          <w:szCs w:val="22"/>
          <w:lang w:eastAsia="ja-JP" w:bidi="th-TH"/>
        </w:rPr>
      </w:pPr>
      <w:r w:rsidRPr="00372926">
        <w:rPr>
          <w:rFonts w:eastAsia="Batang"/>
          <w:iCs/>
          <w:szCs w:val="22"/>
          <w:lang w:eastAsia="ja-JP" w:bidi="th-TH"/>
        </w:rPr>
        <w:t>3.</w:t>
      </w:r>
      <w:r w:rsidRPr="00372926">
        <w:rPr>
          <w:rFonts w:eastAsia="Batang"/>
          <w:i/>
          <w:iCs/>
          <w:szCs w:val="22"/>
          <w:lang w:eastAsia="ja-JP" w:bidi="th-TH"/>
        </w:rPr>
        <w:tab/>
        <w:t>Invites</w:t>
      </w:r>
      <w:r w:rsidRPr="00372926">
        <w:rPr>
          <w:rFonts w:eastAsia="Batang"/>
          <w:szCs w:val="22"/>
          <w:lang w:eastAsia="ja-JP" w:bidi="th-TH"/>
        </w:rPr>
        <w:t xml:space="preserve"> the Global Environment Facility and its implementing agencies to facilitate the alignment of the development and implementation of protected area projects with the actions identified in </w:t>
      </w:r>
      <w:r w:rsidRPr="00372926">
        <w:rPr>
          <w:rFonts w:eastAsia="Batang"/>
          <w:szCs w:val="22"/>
          <w:lang w:eastAsia="ja-JP" w:bidi="th-TH"/>
        </w:rPr>
        <w:lastRenderedPageBreak/>
        <w:t>national action plans for the programme of work, for example by clearly articulating the linkages with elements of Aichi Biodiversity Target 11 in project documents, with a view to facilitating the systematic monitoring and reporting of the results of those projects as they contribute to achieving Aichi Biodiversity Target 11 and other related targets by Parties, and to maximize the contribution of such projects to the Strategic Plan for Biodiversity 2011–2020;</w:t>
      </w:r>
    </w:p>
    <w:p w14:paraId="45E8B0A0" w14:textId="77777777" w:rsidR="00F66482" w:rsidRPr="00372926" w:rsidRDefault="00F66482" w:rsidP="00F66482">
      <w:pPr>
        <w:spacing w:after="120"/>
        <w:ind w:firstLine="709"/>
        <w:rPr>
          <w:rFonts w:eastAsia="Batang"/>
          <w:szCs w:val="22"/>
          <w:lang w:eastAsia="ja-JP" w:bidi="th-TH"/>
        </w:rPr>
      </w:pPr>
      <w:r w:rsidRPr="00372926">
        <w:rPr>
          <w:rFonts w:eastAsia="Batang"/>
          <w:szCs w:val="22"/>
          <w:lang w:eastAsia="ja-JP" w:bidi="th-TH"/>
        </w:rPr>
        <w:t>4.</w:t>
      </w:r>
      <w:r w:rsidRPr="00372926">
        <w:rPr>
          <w:rFonts w:eastAsia="Batang"/>
          <w:i/>
          <w:szCs w:val="22"/>
          <w:lang w:eastAsia="ja-JP" w:bidi="th-TH"/>
        </w:rPr>
        <w:tab/>
        <w:t>Encourages</w:t>
      </w:r>
      <w:r w:rsidRPr="00372926">
        <w:rPr>
          <w:rFonts w:eastAsia="Batang"/>
          <w:szCs w:val="22"/>
          <w:lang w:eastAsia="ja-JP" w:bidi="th-TH"/>
        </w:rPr>
        <w:t xml:space="preserve"> Parties to make use of the CBD LifeWeb Initiative as a platform to communicate funding needs for the implementation of national action plans for the programme of work and </w:t>
      </w:r>
      <w:r w:rsidRPr="00372926">
        <w:rPr>
          <w:rFonts w:eastAsia="Batang"/>
          <w:i/>
          <w:szCs w:val="22"/>
          <w:lang w:eastAsia="ja-JP" w:bidi="th-TH"/>
        </w:rPr>
        <w:t>encourages</w:t>
      </w:r>
      <w:r w:rsidRPr="00372926">
        <w:rPr>
          <w:rFonts w:eastAsia="Batang"/>
          <w:szCs w:val="22"/>
          <w:lang w:eastAsia="ja-JP" w:bidi="th-TH"/>
        </w:rPr>
        <w:t xml:space="preserve"> public and private donors to match these needs with targeted support; </w:t>
      </w:r>
    </w:p>
    <w:p w14:paraId="0ACCB1E9" w14:textId="77777777" w:rsidR="00F66482" w:rsidRPr="00372926" w:rsidRDefault="00F66482" w:rsidP="00F66482">
      <w:pPr>
        <w:spacing w:after="120"/>
        <w:ind w:firstLine="709"/>
        <w:rPr>
          <w:rFonts w:eastAsia="Batang"/>
          <w:szCs w:val="22"/>
          <w:lang w:eastAsia="ja-JP" w:bidi="th-TH"/>
        </w:rPr>
      </w:pPr>
      <w:r w:rsidRPr="00372926">
        <w:rPr>
          <w:rFonts w:eastAsia="Batang"/>
          <w:iCs/>
          <w:szCs w:val="22"/>
          <w:lang w:eastAsia="ja-JP" w:bidi="th-TH"/>
        </w:rPr>
        <w:t>5.</w:t>
      </w:r>
      <w:r w:rsidRPr="00372926">
        <w:rPr>
          <w:rFonts w:eastAsia="Batang"/>
          <w:i/>
          <w:iCs/>
          <w:szCs w:val="22"/>
          <w:lang w:eastAsia="ja-JP" w:bidi="th-TH"/>
        </w:rPr>
        <w:tab/>
        <w:t>Requests</w:t>
      </w:r>
      <w:r w:rsidRPr="00372926">
        <w:rPr>
          <w:rFonts w:eastAsia="Batang"/>
          <w:szCs w:val="22"/>
          <w:lang w:eastAsia="ja-JP" w:bidi="th-TH"/>
        </w:rPr>
        <w:t xml:space="preserve"> the Executive Secretary, through the CBD LifeWeb Initiative, and </w:t>
      </w:r>
      <w:r w:rsidRPr="00372926">
        <w:rPr>
          <w:rFonts w:eastAsia="Batang"/>
          <w:i/>
          <w:iCs/>
          <w:szCs w:val="22"/>
          <w:lang w:eastAsia="ja-JP" w:bidi="th-TH"/>
        </w:rPr>
        <w:t>encourages</w:t>
      </w:r>
      <w:r w:rsidRPr="00372926">
        <w:rPr>
          <w:rFonts w:eastAsia="Batang"/>
          <w:szCs w:val="22"/>
          <w:lang w:eastAsia="ja-JP" w:bidi="th-TH"/>
        </w:rPr>
        <w:t xml:space="preserve"> bilateral and multilateral donors, Parties and countries in a position to do so, subject to availability of funding, to support mobilization of funding to implement national action plans for the programme of work through national, subregional and regional donor round table meetings, taking into account funding needs assessments, financial planning and funding strategies contained in national action plans for the programme of work;</w:t>
      </w:r>
    </w:p>
    <w:p w14:paraId="69D1EB91" w14:textId="77777777" w:rsidR="00F66482" w:rsidRPr="00372926" w:rsidRDefault="00F66482" w:rsidP="00F66482">
      <w:pPr>
        <w:spacing w:after="120"/>
        <w:ind w:firstLine="709"/>
        <w:rPr>
          <w:rFonts w:eastAsia="Batang"/>
          <w:szCs w:val="22"/>
          <w:lang w:eastAsia="ja-JP" w:bidi="th-TH"/>
        </w:rPr>
      </w:pPr>
      <w:r w:rsidRPr="00372926">
        <w:rPr>
          <w:rFonts w:eastAsia="Batang"/>
          <w:iCs/>
          <w:szCs w:val="22"/>
          <w:lang w:eastAsia="ja-JP" w:bidi="th-TH"/>
        </w:rPr>
        <w:t>6.</w:t>
      </w:r>
      <w:r w:rsidRPr="00372926">
        <w:rPr>
          <w:rFonts w:eastAsia="Batang"/>
          <w:i/>
          <w:iCs/>
          <w:szCs w:val="22"/>
          <w:lang w:eastAsia="ja-JP" w:bidi="th-TH"/>
        </w:rPr>
        <w:tab/>
        <w:t xml:space="preserve">Invites </w:t>
      </w:r>
      <w:r w:rsidRPr="00372926">
        <w:rPr>
          <w:rFonts w:eastAsia="Batang"/>
          <w:iCs/>
          <w:szCs w:val="22"/>
          <w:lang w:eastAsia="ja-JP" w:bidi="th-TH"/>
        </w:rPr>
        <w:t xml:space="preserve">the UNEP World Conservation Monitoring Centre and its partners, including the World Commission on Protected Areas of the International Union for Conservation of Nature (IUCN), to continue to report </w:t>
      </w:r>
      <w:r w:rsidRPr="00372926">
        <w:rPr>
          <w:rFonts w:eastAsia="Batang"/>
          <w:szCs w:val="22"/>
          <w:lang w:eastAsia="ja-JP" w:bidi="th-TH"/>
        </w:rPr>
        <w:t>progress</w:t>
      </w:r>
      <w:r w:rsidRPr="00372926">
        <w:rPr>
          <w:rFonts w:eastAsia="Batang"/>
          <w:iCs/>
          <w:szCs w:val="22"/>
          <w:lang w:eastAsia="ja-JP" w:bidi="th-TH"/>
        </w:rPr>
        <w:t xml:space="preserve"> towards achieving Aichi Biodiversity Target 11 and related targets through the Protected Planet Report, including information on the size of the protected area estate, its representativeness and its effectiveness, and on other elements relevant to Aichi Biodiversity Target 11;</w:t>
      </w:r>
    </w:p>
    <w:p w14:paraId="35471529" w14:textId="77777777" w:rsidR="00F66482" w:rsidRPr="00372926" w:rsidRDefault="00F66482" w:rsidP="00F66482">
      <w:pPr>
        <w:spacing w:after="120"/>
        <w:ind w:firstLine="709"/>
        <w:rPr>
          <w:rFonts w:eastAsia="Batang"/>
          <w:szCs w:val="22"/>
          <w:lang w:eastAsia="ja-JP" w:bidi="th-TH"/>
        </w:rPr>
      </w:pPr>
      <w:r w:rsidRPr="00372926">
        <w:rPr>
          <w:rFonts w:eastAsia="Batang"/>
          <w:iCs/>
          <w:szCs w:val="22"/>
          <w:lang w:eastAsia="ja-JP" w:bidi="th-TH"/>
        </w:rPr>
        <w:t>7.</w:t>
      </w:r>
      <w:r w:rsidRPr="00372926">
        <w:rPr>
          <w:rFonts w:eastAsia="Batang"/>
          <w:i/>
          <w:iCs/>
          <w:szCs w:val="22"/>
          <w:lang w:eastAsia="ja-JP" w:bidi="th-TH"/>
        </w:rPr>
        <w:tab/>
        <w:t>Invites</w:t>
      </w:r>
      <w:r w:rsidRPr="00372926">
        <w:rPr>
          <w:rFonts w:eastAsia="Batang"/>
          <w:szCs w:val="22"/>
          <w:lang w:eastAsia="ja-JP" w:bidi="th-TH"/>
        </w:rPr>
        <w:t xml:space="preserve"> regional initiatives, organizations and agencies, the IUCN Global Protected Areas Programme, the IUCN </w:t>
      </w:r>
      <w:r w:rsidRPr="00372926">
        <w:rPr>
          <w:szCs w:val="22"/>
        </w:rPr>
        <w:t>World Commission on Protected Areas</w:t>
      </w:r>
      <w:r w:rsidRPr="00372926">
        <w:rPr>
          <w:rFonts w:eastAsia="Batang"/>
          <w:szCs w:val="22"/>
          <w:lang w:eastAsia="ja-JP" w:bidi="th-TH"/>
        </w:rPr>
        <w:t xml:space="preserve">, </w:t>
      </w:r>
      <w:r w:rsidRPr="00372926">
        <w:rPr>
          <w:iCs/>
          <w:szCs w:val="22"/>
        </w:rPr>
        <w:t>the Ramsar Convention on Wetlands, the UNESCO Man and Biosphere Programme, the World Heritage Convention</w:t>
      </w:r>
      <w:r w:rsidRPr="00372926">
        <w:rPr>
          <w:rFonts w:eastAsia="Batang"/>
          <w:szCs w:val="22"/>
          <w:lang w:eastAsia="ja-JP" w:bidi="th-TH"/>
        </w:rPr>
        <w:t>, and organizations of indigenous and local communities, to coordinate their activities and to foster regional cooperation partnerships and implementation strategies, so as to support the implementation of national action plans for the programme of work by working with national focal points for the programme of work and the regional technical support networks, developing professional capacity, making available tools and best practices, providing advice, and promoting the development of better enabling environments;</w:t>
      </w:r>
    </w:p>
    <w:p w14:paraId="03038690" w14:textId="77777777" w:rsidR="00F66482" w:rsidRPr="00372926" w:rsidRDefault="00F66482" w:rsidP="00F66482">
      <w:pPr>
        <w:spacing w:after="120"/>
        <w:ind w:firstLine="709"/>
        <w:rPr>
          <w:rFonts w:eastAsia="Batang"/>
          <w:i/>
          <w:iCs/>
          <w:szCs w:val="22"/>
          <w:lang w:eastAsia="ja-JP" w:bidi="th-TH"/>
        </w:rPr>
      </w:pPr>
      <w:r w:rsidRPr="00372926">
        <w:rPr>
          <w:rFonts w:eastAsia="Batang"/>
          <w:iCs/>
          <w:szCs w:val="22"/>
          <w:lang w:eastAsia="ja-JP" w:bidi="th-TH"/>
        </w:rPr>
        <w:t>8.</w:t>
      </w:r>
      <w:r w:rsidRPr="00372926">
        <w:rPr>
          <w:rFonts w:eastAsia="Batang"/>
          <w:i/>
          <w:iCs/>
          <w:szCs w:val="22"/>
          <w:lang w:eastAsia="ja-JP" w:bidi="th-TH"/>
        </w:rPr>
        <w:tab/>
        <w:t xml:space="preserve">Invites </w:t>
      </w:r>
      <w:r w:rsidRPr="00372926">
        <w:rPr>
          <w:rFonts w:eastAsia="Batang"/>
          <w:szCs w:val="22"/>
          <w:lang w:eastAsia="ja-JP" w:bidi="th-TH"/>
        </w:rPr>
        <w:t xml:space="preserve">the IUCN Global Protected Areas Programme, the IUCN </w:t>
      </w:r>
      <w:r w:rsidRPr="00372926">
        <w:rPr>
          <w:szCs w:val="22"/>
        </w:rPr>
        <w:t>World Commission on Protected Areas</w:t>
      </w:r>
      <w:r w:rsidRPr="00372926">
        <w:rPr>
          <w:rFonts w:eastAsia="Batang"/>
          <w:szCs w:val="22"/>
          <w:lang w:eastAsia="ja-JP" w:bidi="th-TH"/>
        </w:rPr>
        <w:t xml:space="preserve">, IUCN regional offices, </w:t>
      </w:r>
      <w:r w:rsidRPr="00372926">
        <w:rPr>
          <w:iCs/>
          <w:szCs w:val="22"/>
        </w:rPr>
        <w:t>the UNESCO Man and the Biosphere Programme, the World Heritage Convention</w:t>
      </w:r>
      <w:r w:rsidRPr="00372926">
        <w:rPr>
          <w:rFonts w:eastAsia="Batang"/>
          <w:szCs w:val="22"/>
          <w:lang w:eastAsia="ja-JP" w:bidi="th-TH"/>
        </w:rPr>
        <w:t>, and the IUCN’s Biodiversity and Protected Areas Management Project (BIOPAMA) supported by the European Union, along with the partners involved in developing analytical tools for the Digital Observatory for Protected Areas, including the Joint Research Centre of the European Commission, the Global Biodiversity Information Facility, BirdLife International, the Secretariat of the Ramsar Convention, the World Conservation Monitoring Centre, and others, to align their initiatives on capacity-building so as to further support implementation of national action plans for the programme of work on protected areas, and to continue to develop technical guidance to achieve the full scope of Aichi Biodiversity Target 11, in conjunction with the Secretariat of the Convention on Biological Diversity and other contributing organizations;</w:t>
      </w:r>
    </w:p>
    <w:p w14:paraId="394DEC6C" w14:textId="77777777" w:rsidR="00E743F3" w:rsidRPr="00372926" w:rsidRDefault="00E743F3" w:rsidP="00F66482">
      <w:pPr>
        <w:spacing w:after="120"/>
        <w:ind w:firstLine="709"/>
        <w:rPr>
          <w:rFonts w:eastAsia="Batang"/>
          <w:szCs w:val="22"/>
          <w:lang w:eastAsia="ja-JP" w:bidi="th-TH"/>
        </w:rPr>
        <w:sectPr w:rsidR="00E743F3" w:rsidRPr="00372926" w:rsidSect="00EE080C">
          <w:footerReference w:type="even" r:id="rId15"/>
          <w:footnotePr>
            <w:numFmt w:val="chicago"/>
          </w:footnotePr>
          <w:type w:val="continuous"/>
          <w:pgSz w:w="12240" w:h="15840" w:code="1"/>
          <w:pgMar w:top="1021" w:right="1440" w:bottom="1134" w:left="1440" w:header="720" w:footer="720" w:gutter="0"/>
          <w:cols w:space="720"/>
          <w:noEndnote/>
          <w:docGrid w:linePitch="299"/>
        </w:sectPr>
      </w:pPr>
    </w:p>
    <w:p w14:paraId="7D73C838" w14:textId="77777777" w:rsidR="00F66482" w:rsidRPr="00372926" w:rsidRDefault="00F66482" w:rsidP="00F66482">
      <w:pPr>
        <w:spacing w:after="120"/>
        <w:ind w:firstLine="709"/>
        <w:rPr>
          <w:rFonts w:eastAsia="Batang"/>
          <w:iCs/>
          <w:szCs w:val="22"/>
          <w:lang w:eastAsia="ja-JP" w:bidi="th-TH"/>
        </w:rPr>
      </w:pPr>
      <w:r w:rsidRPr="00372926">
        <w:rPr>
          <w:rFonts w:eastAsia="Batang"/>
          <w:szCs w:val="22"/>
          <w:lang w:eastAsia="ja-JP" w:bidi="th-TH"/>
        </w:rPr>
        <w:t>9.</w:t>
      </w:r>
      <w:r w:rsidRPr="00372926">
        <w:rPr>
          <w:rFonts w:eastAsia="Batang"/>
          <w:szCs w:val="22"/>
          <w:lang w:eastAsia="ja-JP" w:bidi="th-TH"/>
        </w:rPr>
        <w:tab/>
      </w:r>
      <w:r w:rsidRPr="00372926">
        <w:rPr>
          <w:rFonts w:eastAsia="Batang"/>
          <w:i/>
          <w:szCs w:val="22"/>
          <w:lang w:eastAsia="ja-JP" w:bidi="th-TH"/>
        </w:rPr>
        <w:t>Encourages</w:t>
      </w:r>
      <w:r w:rsidRPr="00372926">
        <w:rPr>
          <w:rFonts w:eastAsia="Batang"/>
          <w:szCs w:val="22"/>
          <w:lang w:eastAsia="ja-JP" w:bidi="th-TH"/>
        </w:rPr>
        <w:t xml:space="preserve"> Parties, when implementing Article 9 of the Nagoya Protocol on Access Genetic Resources and the Fair and Equitable Sharing of Benefits Arising from their Utilization, to encourage users and providers to direct benefits arising from the utilization of genetic resources towards the conservation of biological diversity and the sustainable use of its components, </w:t>
      </w:r>
      <w:r w:rsidRPr="00372926">
        <w:rPr>
          <w:rFonts w:eastAsia="Batang"/>
          <w:i/>
          <w:szCs w:val="22"/>
          <w:lang w:eastAsia="ja-JP" w:bidi="th-TH"/>
        </w:rPr>
        <w:t xml:space="preserve">inter alia </w:t>
      </w:r>
      <w:r w:rsidRPr="00372926">
        <w:rPr>
          <w:rFonts w:eastAsia="Batang"/>
          <w:szCs w:val="22"/>
          <w:lang w:eastAsia="ja-JP" w:bidi="th-TH"/>
        </w:rPr>
        <w:t>to enhance the management and establishment of protected areas important for biodiversity conservation, while ensuring the fair and equitable sharing of benefits with indigenous and local communities</w:t>
      </w:r>
      <w:r w:rsidRPr="00372926">
        <w:rPr>
          <w:rFonts w:eastAsia="Batang"/>
          <w:iCs/>
          <w:szCs w:val="22"/>
          <w:lang w:eastAsia="ja-JP" w:bidi="th-TH"/>
        </w:rPr>
        <w:t>;</w:t>
      </w:r>
    </w:p>
    <w:p w14:paraId="5DD50D25" w14:textId="77777777" w:rsidR="00F66482" w:rsidRPr="00372926" w:rsidRDefault="00F66482" w:rsidP="00F66482">
      <w:pPr>
        <w:spacing w:after="120"/>
        <w:ind w:firstLine="709"/>
        <w:rPr>
          <w:rFonts w:eastAsia="Batang"/>
          <w:szCs w:val="22"/>
          <w:lang w:eastAsia="ja-JP" w:bidi="th-TH"/>
        </w:rPr>
      </w:pPr>
      <w:r w:rsidRPr="00372926">
        <w:rPr>
          <w:rFonts w:eastAsia="Batang"/>
          <w:iCs/>
          <w:szCs w:val="22"/>
          <w:lang w:eastAsia="ja-JP" w:bidi="th-TH"/>
        </w:rPr>
        <w:t>10.</w:t>
      </w:r>
      <w:r w:rsidRPr="00372926">
        <w:rPr>
          <w:rFonts w:eastAsia="Batang"/>
          <w:i/>
          <w:iCs/>
          <w:szCs w:val="22"/>
          <w:lang w:eastAsia="ja-JP" w:bidi="th-TH"/>
        </w:rPr>
        <w:tab/>
        <w:t xml:space="preserve">Requests </w:t>
      </w:r>
      <w:r w:rsidRPr="00372926">
        <w:rPr>
          <w:rFonts w:eastAsia="Batang"/>
          <w:szCs w:val="22"/>
          <w:lang w:eastAsia="ja-JP" w:bidi="th-TH"/>
        </w:rPr>
        <w:t xml:space="preserve">the Executive Secretary, in partnership with relevant organizations, subject to the availability of funding, to continue supporting implementation of national action plans for the programme of work and progress towards achieving Aichi Biodiversity Target 11 and other related targets at the national, subregional and regional levels. These activities include the organization </w:t>
      </w:r>
      <w:r w:rsidRPr="00372926">
        <w:rPr>
          <w:rFonts w:eastAsia="Batang"/>
          <w:szCs w:val="22"/>
          <w:lang w:eastAsia="ja-JP" w:bidi="th-TH"/>
        </w:rPr>
        <w:lastRenderedPageBreak/>
        <w:t>of subregional and regional workshops on common priority actions identified in national action plans for the programme of work; e</w:t>
      </w:r>
      <w:r w:rsidRPr="00372926">
        <w:rPr>
          <w:rFonts w:eastAsia="Batang"/>
          <w:szCs w:val="22"/>
          <w:lang w:eastAsia="ja-JP" w:bidi="th-TH"/>
        </w:rPr>
        <w:noBreakHyphen/>
        <w:t xml:space="preserve">learning; workshops for the training of trainers; organization of online course rooms in different languages and on different themes, using trainers as mentors; making available tools and technical guidance on those areas where progress is lacking, such as mainstreaming protected areas and defining area-based conservation measures; fostering relevant capacity-building for indigenous and local communities; and supporting the </w:t>
      </w:r>
      <w:r w:rsidRPr="00372926">
        <w:rPr>
          <w:rFonts w:eastAsia="Batang"/>
          <w:iCs/>
          <w:szCs w:val="22"/>
          <w:lang w:eastAsia="ja-JP" w:bidi="th-TH"/>
        </w:rPr>
        <w:t>further development of local registries of</w:t>
      </w:r>
      <w:r w:rsidRPr="00372926">
        <w:rPr>
          <w:rFonts w:eastAsia="Batang"/>
          <w:i/>
          <w:iCs/>
          <w:szCs w:val="22"/>
          <w:lang w:eastAsia="ja-JP" w:bidi="th-TH"/>
        </w:rPr>
        <w:t xml:space="preserve"> </w:t>
      </w:r>
      <w:r w:rsidRPr="00372926">
        <w:rPr>
          <w:rFonts w:eastAsia="Batang"/>
          <w:szCs w:val="22"/>
          <w:lang w:eastAsia="ja-JP" w:bidi="th-TH"/>
        </w:rPr>
        <w:t>indigenous and community conserved areas</w:t>
      </w:r>
      <w:r w:rsidRPr="00372926">
        <w:rPr>
          <w:rFonts w:eastAsia="Batang"/>
          <w:i/>
          <w:iCs/>
          <w:szCs w:val="22"/>
          <w:lang w:eastAsia="ja-JP" w:bidi="th-TH"/>
        </w:rPr>
        <w:t xml:space="preserve"> </w:t>
      </w:r>
      <w:r w:rsidRPr="00372926">
        <w:rPr>
          <w:rFonts w:eastAsia="Batang"/>
          <w:iCs/>
          <w:szCs w:val="22"/>
          <w:lang w:eastAsia="ja-JP" w:bidi="th-TH"/>
        </w:rPr>
        <w:t>and</w:t>
      </w:r>
      <w:r w:rsidRPr="00372926">
        <w:rPr>
          <w:rFonts w:eastAsia="Batang"/>
          <w:i/>
          <w:iCs/>
          <w:szCs w:val="22"/>
          <w:lang w:eastAsia="ja-JP" w:bidi="th-TH"/>
        </w:rPr>
        <w:t xml:space="preserve"> </w:t>
      </w:r>
      <w:r w:rsidRPr="00372926">
        <w:rPr>
          <w:rFonts w:eastAsia="Batang"/>
          <w:szCs w:val="22"/>
          <w:lang w:eastAsia="ja-JP" w:bidi="th-TH"/>
        </w:rPr>
        <w:t>the Indigenous and Community Conserved Areas Registry maintained by the World Conservation Monitoring Centre;</w:t>
      </w:r>
    </w:p>
    <w:p w14:paraId="51662792" w14:textId="77777777" w:rsidR="00F66482" w:rsidRPr="00372926" w:rsidRDefault="00F66482" w:rsidP="00F66482">
      <w:pPr>
        <w:spacing w:after="120"/>
        <w:ind w:firstLine="709"/>
        <w:rPr>
          <w:rFonts w:eastAsia="Batang"/>
          <w:szCs w:val="22"/>
          <w:lang w:eastAsia="ja-JP" w:bidi="th-TH"/>
        </w:rPr>
      </w:pPr>
      <w:r w:rsidRPr="00372926">
        <w:rPr>
          <w:rFonts w:eastAsia="Batang"/>
          <w:iCs/>
          <w:szCs w:val="22"/>
          <w:lang w:eastAsia="ja-JP" w:bidi="th-TH"/>
        </w:rPr>
        <w:t>11.</w:t>
      </w:r>
      <w:r w:rsidRPr="00372926">
        <w:rPr>
          <w:rFonts w:eastAsia="Batang"/>
          <w:i/>
          <w:iCs/>
          <w:szCs w:val="22"/>
          <w:lang w:eastAsia="ja-JP" w:bidi="th-TH"/>
        </w:rPr>
        <w:tab/>
        <w:t>Urges</w:t>
      </w:r>
      <w:r w:rsidRPr="00372926">
        <w:rPr>
          <w:rFonts w:eastAsia="Batang"/>
          <w:szCs w:val="22"/>
          <w:lang w:eastAsia="ja-JP" w:bidi="th-TH"/>
        </w:rPr>
        <w:t xml:space="preserve"> Parties, and </w:t>
      </w:r>
      <w:r w:rsidRPr="00372926">
        <w:rPr>
          <w:rFonts w:eastAsia="Batang"/>
          <w:i/>
          <w:iCs/>
          <w:szCs w:val="22"/>
          <w:lang w:eastAsia="ja-JP" w:bidi="th-TH"/>
        </w:rPr>
        <w:t>invites</w:t>
      </w:r>
      <w:r w:rsidRPr="00372926">
        <w:rPr>
          <w:rFonts w:eastAsia="Batang"/>
          <w:szCs w:val="22"/>
          <w:lang w:eastAsia="ja-JP" w:bidi="th-TH"/>
        </w:rPr>
        <w:t xml:space="preserve"> other Governments, organizations and donors in a position to do so, to provide adequate financial technical and other support to the Executive Secretary for the activities referred to in paragraph 10. </w:t>
      </w:r>
    </w:p>
    <w:p w14:paraId="5708F1CA" w14:textId="77777777" w:rsidR="00441F19" w:rsidRDefault="005A2590" w:rsidP="00414228">
      <w:pPr>
        <w:spacing w:before="120" w:after="120"/>
        <w:jc w:val="center"/>
      </w:pPr>
      <w:r w:rsidRPr="00372926">
        <w:t>-----</w:t>
      </w:r>
    </w:p>
    <w:sectPr w:rsidR="00441F19" w:rsidSect="00EE080C">
      <w:footerReference w:type="even" r:id="rId16"/>
      <w:footnotePr>
        <w:numFmt w:val="chicago"/>
      </w:footnotePr>
      <w:type w:val="continuous"/>
      <w:pgSz w:w="12240" w:h="15840" w:code="1"/>
      <w:pgMar w:top="1021" w:right="1440" w:bottom="1134"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A4204" w14:textId="77777777" w:rsidR="00410643" w:rsidRDefault="00410643">
      <w:r>
        <w:separator/>
      </w:r>
    </w:p>
  </w:endnote>
  <w:endnote w:type="continuationSeparator" w:id="0">
    <w:p w14:paraId="0A1A16CB" w14:textId="77777777" w:rsidR="00410643" w:rsidRDefault="004106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ew Century Schoolbook Bold Ita">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6827E" w14:textId="77777777" w:rsidR="006B069D" w:rsidRPr="00705130" w:rsidRDefault="006B069D">
    <w:pPr>
      <w:jc w:val="right"/>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C03B9" w14:textId="77777777" w:rsidR="00D17930" w:rsidRPr="00351772" w:rsidRDefault="00351772" w:rsidP="00351772">
    <w:pPr>
      <w:jc w:val="right"/>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0F223" w14:textId="77777777" w:rsidR="00351772" w:rsidRDefault="00351772" w:rsidP="00EE080C">
    <w:pPr>
      <w:pStyle w:val="Footer"/>
      <w:spacing w:after="120"/>
    </w:pPr>
    <w:r>
      <w:t>/…</w:t>
    </w:r>
  </w:p>
  <w:p w14:paraId="05E6039B" w14:textId="77777777" w:rsidR="00351772" w:rsidRDefault="004E35FC" w:rsidP="00351772">
    <w:r>
      <w:rPr>
        <w:noProof/>
        <w:lang w:val="en-CA" w:eastAsia="en-CA"/>
      </w:rPr>
      <mc:AlternateContent>
        <mc:Choice Requires="wps">
          <w:drawing>
            <wp:anchor distT="0" distB="0" distL="114300" distR="114300" simplePos="0" relativeHeight="251657728" behindDoc="0" locked="0" layoutInCell="1" allowOverlap="1" wp14:anchorId="204FA0C6" wp14:editId="29D77C8F">
              <wp:simplePos x="0" y="0"/>
              <wp:positionH relativeFrom="column">
                <wp:posOffset>0</wp:posOffset>
              </wp:positionH>
              <wp:positionV relativeFrom="paragraph">
                <wp:posOffset>2540</wp:posOffset>
              </wp:positionV>
              <wp:extent cx="5943600" cy="534035"/>
              <wp:effectExtent l="12700" t="12700" r="12700" b="12065"/>
              <wp:wrapNone/>
              <wp:docPr id="13176010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534035"/>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AD24F5E"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013BA5B0" w14:textId="77777777" w:rsidR="00351772" w:rsidRPr="00210687" w:rsidRDefault="00351772" w:rsidP="00351772"/>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4FA0C6" id="Rectangle 6" o:spid="_x0000_s1026" style="position:absolute;left:0;text-align:left;margin-left:0;margin-top:.2pt;width:468pt;height:42.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" strokeweight="3pt">
              <v:path arrowok="t"/>
              <v:textbox inset="1mm,1mm,1mm,1mm">
                <w:txbxContent>
                  <w:p w14:paraId="4AD24F5E"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013BA5B0" w14:textId="77777777" w:rsidR="00351772" w:rsidRPr="00210687" w:rsidRDefault="00351772" w:rsidP="00351772"/>
                </w:txbxContent>
              </v:textbox>
            </v:rect>
          </w:pict>
        </mc:Fallback>
      </mc:AlternateContent>
    </w:r>
  </w:p>
  <w:p w14:paraId="64251172" w14:textId="77777777" w:rsidR="00351772" w:rsidRDefault="00351772" w:rsidP="0035177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09B37" w14:textId="77777777" w:rsidR="006B069D" w:rsidRDefault="00EE080C" w:rsidP="00EE080C">
    <w:pPr>
      <w:pStyle w:val="Footer"/>
    </w:pPr>
    <w: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84327" w14:textId="77777777" w:rsidR="00E743F3" w:rsidRPr="00E743F3" w:rsidRDefault="00E743F3" w:rsidP="00E743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CC28E" w14:textId="77777777" w:rsidR="00410643" w:rsidRDefault="00410643">
      <w:r>
        <w:separator/>
      </w:r>
    </w:p>
  </w:footnote>
  <w:footnote w:type="continuationSeparator" w:id="0">
    <w:p w14:paraId="5725E87D" w14:textId="77777777" w:rsidR="00410643" w:rsidRDefault="004106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B3FE9" w14:textId="77777777" w:rsidR="00351772" w:rsidRDefault="00EE080C" w:rsidP="00351772">
    <w:pPr>
      <w:pStyle w:val="Header"/>
    </w:pPr>
    <w:r>
      <w:t>UNEP/CBD/COP/DEC/XI/</w:t>
    </w:r>
    <w:r w:rsidR="007F3365">
      <w:t>24</w:t>
    </w:r>
  </w:p>
  <w:p w14:paraId="5AFF8A56" w14:textId="77777777" w:rsidR="00351772" w:rsidRDefault="00351772" w:rsidP="00351772">
    <w:pPr>
      <w:pStyle w:val="Header"/>
    </w:pPr>
    <w:r>
      <w:t xml:space="preserve">Page </w:t>
    </w:r>
    <w:r>
      <w:fldChar w:fldCharType="begin"/>
    </w:r>
    <w:r>
      <w:instrText xml:space="preserve"> PAGE   \* MERGEFORMAT </w:instrText>
    </w:r>
    <w:r>
      <w:fldChar w:fldCharType="separate"/>
    </w:r>
    <w:r w:rsidR="008901CB">
      <w:rPr>
        <w:noProof/>
      </w:rPr>
      <w:t>4</w:t>
    </w:r>
    <w:r>
      <w:rPr>
        <w:noProof/>
      </w:rPr>
      <w:fldChar w:fldCharType="end"/>
    </w:r>
  </w:p>
  <w:p w14:paraId="186AE407" w14:textId="77777777" w:rsidR="00D17930" w:rsidRDefault="00D179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28226" w14:textId="77777777" w:rsidR="00EE080C" w:rsidRDefault="00351772" w:rsidP="00EE080C">
    <w:pPr>
      <w:pStyle w:val="Header"/>
      <w:ind w:left="6600"/>
      <w:jc w:val="left"/>
    </w:pPr>
    <w:r>
      <w:t>UNEP/CBD/</w:t>
    </w:r>
    <w:r w:rsidR="00EE080C">
      <w:t>COP/DEC/XI/</w:t>
    </w:r>
    <w:r w:rsidR="007F3365">
      <w:t>24</w:t>
    </w:r>
  </w:p>
  <w:p w14:paraId="0287AC66" w14:textId="77777777" w:rsidR="00351772" w:rsidRDefault="00351772" w:rsidP="00EE080C">
    <w:pPr>
      <w:pStyle w:val="Header"/>
      <w:ind w:left="6600"/>
      <w:jc w:val="left"/>
    </w:pPr>
    <w:r>
      <w:t xml:space="preserve">Page </w:t>
    </w:r>
    <w:r>
      <w:fldChar w:fldCharType="begin"/>
    </w:r>
    <w:r>
      <w:instrText xml:space="preserve"> PAGE   \* MERGEFORMAT </w:instrText>
    </w:r>
    <w:r>
      <w:fldChar w:fldCharType="separate"/>
    </w:r>
    <w:r w:rsidR="008901CB">
      <w:rPr>
        <w:noProof/>
      </w:rPr>
      <w:t>3</w:t>
    </w:r>
    <w:r>
      <w:fldChar w:fldCharType="end"/>
    </w:r>
  </w:p>
  <w:p w14:paraId="29ED6833" w14:textId="77777777" w:rsidR="00D17930" w:rsidRDefault="00D17930" w:rsidP="00EE080C">
    <w:pPr>
      <w:pStyle w:val="Header"/>
      <w:ind w:left="660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name w:val="WW8Num5"/>
    <w:lvl w:ilvl="0">
      <w:start w:val="1"/>
      <w:numFmt w:val="decimal"/>
      <w:pStyle w:val="Paranum"/>
      <w:lvlText w:val="%1."/>
      <w:lvlJc w:val="left"/>
      <w:pPr>
        <w:tabs>
          <w:tab w:val="num" w:pos="360"/>
        </w:tabs>
        <w:ind w:left="0" w:firstLine="0"/>
      </w:pPr>
    </w:lvl>
  </w:abstractNum>
  <w:abstractNum w:abstractNumId="1" w15:restartNumberingAfterBreak="0">
    <w:nsid w:val="01E37FE0"/>
    <w:multiLevelType w:val="multilevel"/>
    <w:tmpl w:val="FED6F376"/>
    <w:lvl w:ilvl="0">
      <w:start w:val="1"/>
      <w:numFmt w:val="decimal"/>
      <w:lvlText w:val="%1."/>
      <w:lvlJc w:val="left"/>
      <w:pPr>
        <w:tabs>
          <w:tab w:val="num" w:pos="900"/>
        </w:tabs>
        <w:ind w:left="54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7835F16"/>
    <w:multiLevelType w:val="hybridMultilevel"/>
    <w:tmpl w:val="306E6DC0"/>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3E43F14"/>
    <w:multiLevelType w:val="hybridMultilevel"/>
    <w:tmpl w:val="47A03808"/>
    <w:lvl w:ilvl="0" w:tplc="E0C80440">
      <w:start w:val="1"/>
      <w:numFmt w:val="lowerLetter"/>
      <w:lvlText w:val="(%1)"/>
      <w:lvlJc w:val="left"/>
      <w:pPr>
        <w:tabs>
          <w:tab w:val="num" w:pos="1249"/>
        </w:tabs>
        <w:ind w:left="-169" w:firstLine="737"/>
      </w:pPr>
      <w:rPr>
        <w:rFonts w:hint="default"/>
        <w:b w:val="0"/>
        <w:i w:val="0"/>
      </w:rPr>
    </w:lvl>
    <w:lvl w:ilvl="1" w:tplc="10090019">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4" w15:restartNumberingAfterBreak="0">
    <w:nsid w:val="171B14AC"/>
    <w:multiLevelType w:val="hybridMultilevel"/>
    <w:tmpl w:val="5B74F8B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3368E3"/>
    <w:multiLevelType w:val="hybridMultilevel"/>
    <w:tmpl w:val="B92A126C"/>
    <w:lvl w:ilvl="0" w:tplc="0409000F">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C28566F"/>
    <w:multiLevelType w:val="hybridMultilevel"/>
    <w:tmpl w:val="362238A6"/>
    <w:lvl w:ilvl="0" w:tplc="818076B0">
      <w:start w:val="1"/>
      <w:numFmt w:val="lowerRoman"/>
      <w:lvlText w:val="(%1)"/>
      <w:lvlJc w:val="righ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0E50B1"/>
    <w:multiLevelType w:val="hybridMultilevel"/>
    <w:tmpl w:val="B232DA50"/>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D602D7D"/>
    <w:multiLevelType w:val="multilevel"/>
    <w:tmpl w:val="1FF0B2B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620"/>
        </w:tabs>
        <w:ind w:left="180" w:firstLine="720"/>
      </w:pPr>
      <w:rPr>
        <w:rFonts w:ascii="Times New Roman" w:eastAsia="Times New Roman" w:hAnsi="Times New Roman" w:cs="Times New Roman"/>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29026A51"/>
    <w:multiLevelType w:val="hybridMultilevel"/>
    <w:tmpl w:val="D3D403B2"/>
    <w:lvl w:ilvl="0" w:tplc="38D84618">
      <w:start w:val="4"/>
      <w:numFmt w:val="upperLetter"/>
      <w:lvlText w:val="%1."/>
      <w:lvlJc w:val="left"/>
      <w:pPr>
        <w:ind w:left="1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92250A"/>
    <w:multiLevelType w:val="hybridMultilevel"/>
    <w:tmpl w:val="FCECA4E6"/>
    <w:lvl w:ilvl="0" w:tplc="B136D1EE">
      <w:start w:val="1"/>
      <w:numFmt w:val="decimal"/>
      <w:pStyle w:val="Numberedparagraph"/>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2D2F11A0"/>
    <w:multiLevelType w:val="hybridMultilevel"/>
    <w:tmpl w:val="8368943E"/>
    <w:lvl w:ilvl="0" w:tplc="04090003">
      <w:start w:val="1"/>
      <w:numFmt w:val="bullet"/>
      <w:pStyle w:val="list3"/>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EDB318A"/>
    <w:multiLevelType w:val="hybridMultilevel"/>
    <w:tmpl w:val="940E8760"/>
    <w:lvl w:ilvl="0" w:tplc="E266F2B0">
      <w:start w:val="1"/>
      <w:numFmt w:val="lowerLetter"/>
      <w:pStyle w:val="Heading4"/>
      <w:lvlText w:val="%1)"/>
      <w:lvlJc w:val="left"/>
      <w:pPr>
        <w:tabs>
          <w:tab w:val="num" w:pos="720"/>
        </w:tabs>
        <w:ind w:left="720" w:hanging="720"/>
      </w:pPr>
      <w:rPr>
        <w:rFonts w:ascii="Times New Roman" w:hAnsi="Times New Roman" w:hint="default"/>
        <w:b w:val="0"/>
        <w:i w:val="0"/>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4" w15:restartNumberingAfterBreak="0">
    <w:nsid w:val="2F627756"/>
    <w:multiLevelType w:val="hybridMultilevel"/>
    <w:tmpl w:val="EF60E982"/>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2871A15"/>
    <w:multiLevelType w:val="hybridMultilevel"/>
    <w:tmpl w:val="B7BC3A72"/>
    <w:lvl w:ilvl="0" w:tplc="04090017">
      <w:start w:val="1"/>
      <w:numFmt w:val="lowerLetter"/>
      <w:lvlText w:val="%1)"/>
      <w:lvlJc w:val="left"/>
      <w:pPr>
        <w:tabs>
          <w:tab w:val="num" w:pos="720"/>
        </w:tabs>
        <w:ind w:left="720" w:hanging="360"/>
      </w:pPr>
    </w:lvl>
    <w:lvl w:ilvl="1" w:tplc="9C3AE95A">
      <w:numFmt w:val="bullet"/>
      <w:lvlText w:val="-"/>
      <w:lvlJc w:val="left"/>
      <w:pPr>
        <w:tabs>
          <w:tab w:val="num" w:pos="1500"/>
        </w:tabs>
        <w:ind w:left="1500" w:hanging="420"/>
      </w:pPr>
      <w:rPr>
        <w:rFonts w:ascii="Calibri" w:eastAsia="Calibri" w:hAnsi="Calibri" w:cs="Calibri" w:hint="default"/>
      </w:rPr>
    </w:lvl>
    <w:lvl w:ilvl="2" w:tplc="10090005">
      <w:start w:val="1"/>
      <w:numFmt w:val="bullet"/>
      <w:lvlText w:val=""/>
      <w:lvlJc w:val="left"/>
      <w:pPr>
        <w:tabs>
          <w:tab w:val="num" w:pos="2160"/>
        </w:tabs>
        <w:ind w:left="2160" w:hanging="360"/>
      </w:pPr>
      <w:rPr>
        <w:rFonts w:ascii="Wingdings" w:hAnsi="Wingdings" w:hint="default"/>
      </w:rPr>
    </w:lvl>
    <w:lvl w:ilvl="3" w:tplc="10090001">
      <w:start w:val="1"/>
      <w:numFmt w:val="bullet"/>
      <w:lvlText w:val=""/>
      <w:lvlJc w:val="left"/>
      <w:pPr>
        <w:tabs>
          <w:tab w:val="num" w:pos="2880"/>
        </w:tabs>
        <w:ind w:left="2880" w:hanging="360"/>
      </w:pPr>
      <w:rPr>
        <w:rFonts w:ascii="Symbol" w:hAnsi="Symbol" w:hint="default"/>
      </w:rPr>
    </w:lvl>
    <w:lvl w:ilvl="4" w:tplc="10090003">
      <w:start w:val="1"/>
      <w:numFmt w:val="bullet"/>
      <w:lvlText w:val="o"/>
      <w:lvlJc w:val="left"/>
      <w:pPr>
        <w:tabs>
          <w:tab w:val="num" w:pos="3600"/>
        </w:tabs>
        <w:ind w:left="3600" w:hanging="360"/>
      </w:pPr>
      <w:rPr>
        <w:rFonts w:ascii="Courier New" w:hAnsi="Courier New" w:cs="Courier New" w:hint="default"/>
      </w:rPr>
    </w:lvl>
    <w:lvl w:ilvl="5" w:tplc="10090005">
      <w:start w:val="1"/>
      <w:numFmt w:val="bullet"/>
      <w:lvlText w:val=""/>
      <w:lvlJc w:val="left"/>
      <w:pPr>
        <w:tabs>
          <w:tab w:val="num" w:pos="4320"/>
        </w:tabs>
        <w:ind w:left="4320" w:hanging="360"/>
      </w:pPr>
      <w:rPr>
        <w:rFonts w:ascii="Wingdings" w:hAnsi="Wingdings" w:hint="default"/>
      </w:rPr>
    </w:lvl>
    <w:lvl w:ilvl="6" w:tplc="10090001">
      <w:start w:val="1"/>
      <w:numFmt w:val="bullet"/>
      <w:lvlText w:val=""/>
      <w:lvlJc w:val="left"/>
      <w:pPr>
        <w:tabs>
          <w:tab w:val="num" w:pos="5040"/>
        </w:tabs>
        <w:ind w:left="5040" w:hanging="360"/>
      </w:pPr>
      <w:rPr>
        <w:rFonts w:ascii="Symbol" w:hAnsi="Symbol" w:hint="default"/>
      </w:rPr>
    </w:lvl>
    <w:lvl w:ilvl="7" w:tplc="10090003">
      <w:start w:val="1"/>
      <w:numFmt w:val="bullet"/>
      <w:lvlText w:val="o"/>
      <w:lvlJc w:val="left"/>
      <w:pPr>
        <w:tabs>
          <w:tab w:val="num" w:pos="5760"/>
        </w:tabs>
        <w:ind w:left="5760" w:hanging="360"/>
      </w:pPr>
      <w:rPr>
        <w:rFonts w:ascii="Courier New" w:hAnsi="Courier New" w:cs="Courier New" w:hint="default"/>
      </w:rPr>
    </w:lvl>
    <w:lvl w:ilvl="8" w:tplc="10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4F5BAE"/>
    <w:multiLevelType w:val="hybridMultilevel"/>
    <w:tmpl w:val="B52CE02A"/>
    <w:lvl w:ilvl="0" w:tplc="04090001">
      <w:start w:val="1"/>
      <w:numFmt w:val="upperLetter"/>
      <w:lvlText w:val="%1."/>
      <w:lvlJc w:val="left"/>
      <w:pPr>
        <w:tabs>
          <w:tab w:val="num" w:pos="1571"/>
        </w:tabs>
        <w:ind w:left="1571" w:hanging="360"/>
      </w:pPr>
    </w:lvl>
    <w:lvl w:ilvl="1" w:tplc="04090003" w:tentative="1">
      <w:start w:val="1"/>
      <w:numFmt w:val="lowerLetter"/>
      <w:lvlText w:val="%2."/>
      <w:lvlJc w:val="left"/>
      <w:pPr>
        <w:tabs>
          <w:tab w:val="num" w:pos="2291"/>
        </w:tabs>
        <w:ind w:left="2291" w:hanging="360"/>
      </w:pPr>
    </w:lvl>
    <w:lvl w:ilvl="2" w:tplc="04090005" w:tentative="1">
      <w:start w:val="1"/>
      <w:numFmt w:val="lowerRoman"/>
      <w:lvlText w:val="%3."/>
      <w:lvlJc w:val="right"/>
      <w:pPr>
        <w:tabs>
          <w:tab w:val="num" w:pos="3011"/>
        </w:tabs>
        <w:ind w:left="3011" w:hanging="180"/>
      </w:pPr>
    </w:lvl>
    <w:lvl w:ilvl="3" w:tplc="04090001" w:tentative="1">
      <w:start w:val="1"/>
      <w:numFmt w:val="decimal"/>
      <w:lvlText w:val="%4."/>
      <w:lvlJc w:val="left"/>
      <w:pPr>
        <w:tabs>
          <w:tab w:val="num" w:pos="3731"/>
        </w:tabs>
        <w:ind w:left="3731" w:hanging="360"/>
      </w:pPr>
    </w:lvl>
    <w:lvl w:ilvl="4" w:tplc="04090003" w:tentative="1">
      <w:start w:val="1"/>
      <w:numFmt w:val="lowerLetter"/>
      <w:lvlText w:val="%5."/>
      <w:lvlJc w:val="left"/>
      <w:pPr>
        <w:tabs>
          <w:tab w:val="num" w:pos="4451"/>
        </w:tabs>
        <w:ind w:left="4451" w:hanging="360"/>
      </w:pPr>
    </w:lvl>
    <w:lvl w:ilvl="5" w:tplc="04090005" w:tentative="1">
      <w:start w:val="1"/>
      <w:numFmt w:val="lowerRoman"/>
      <w:lvlText w:val="%6."/>
      <w:lvlJc w:val="right"/>
      <w:pPr>
        <w:tabs>
          <w:tab w:val="num" w:pos="5171"/>
        </w:tabs>
        <w:ind w:left="5171" w:hanging="180"/>
      </w:pPr>
    </w:lvl>
    <w:lvl w:ilvl="6" w:tplc="04090001" w:tentative="1">
      <w:start w:val="1"/>
      <w:numFmt w:val="decimal"/>
      <w:lvlText w:val="%7."/>
      <w:lvlJc w:val="left"/>
      <w:pPr>
        <w:tabs>
          <w:tab w:val="num" w:pos="5891"/>
        </w:tabs>
        <w:ind w:left="5891" w:hanging="360"/>
      </w:pPr>
    </w:lvl>
    <w:lvl w:ilvl="7" w:tplc="04090003" w:tentative="1">
      <w:start w:val="1"/>
      <w:numFmt w:val="lowerLetter"/>
      <w:lvlText w:val="%8."/>
      <w:lvlJc w:val="left"/>
      <w:pPr>
        <w:tabs>
          <w:tab w:val="num" w:pos="6611"/>
        </w:tabs>
        <w:ind w:left="6611" w:hanging="360"/>
      </w:pPr>
    </w:lvl>
    <w:lvl w:ilvl="8" w:tplc="04090005" w:tentative="1">
      <w:start w:val="1"/>
      <w:numFmt w:val="lowerRoman"/>
      <w:lvlText w:val="%9."/>
      <w:lvlJc w:val="right"/>
      <w:pPr>
        <w:tabs>
          <w:tab w:val="num" w:pos="7331"/>
        </w:tabs>
        <w:ind w:left="7331" w:hanging="180"/>
      </w:pPr>
    </w:lvl>
  </w:abstractNum>
  <w:abstractNum w:abstractNumId="17" w15:restartNumberingAfterBreak="0">
    <w:nsid w:val="3AEB0B1E"/>
    <w:multiLevelType w:val="multilevel"/>
    <w:tmpl w:val="151C4920"/>
    <w:lvl w:ilvl="0">
      <w:start w:val="1"/>
      <w:numFmt w:val="decimal"/>
      <w:pStyle w:val="para2"/>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3E9F219D"/>
    <w:multiLevelType w:val="multilevel"/>
    <w:tmpl w:val="1FF0B2B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620"/>
        </w:tabs>
        <w:ind w:left="180" w:firstLine="720"/>
      </w:pPr>
      <w:rPr>
        <w:rFonts w:ascii="Times New Roman" w:eastAsia="Times New Roman" w:hAnsi="Times New Roman" w:cs="Times New Roman"/>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429637AA"/>
    <w:multiLevelType w:val="multilevel"/>
    <w:tmpl w:val="8726330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decimal"/>
      <w:lvlText w:val="%2."/>
      <w:lvlJc w:val="left"/>
      <w:pPr>
        <w:tabs>
          <w:tab w:val="num" w:pos="1620"/>
        </w:tabs>
        <w:ind w:left="180" w:firstLine="720"/>
      </w:pPr>
      <w:rPr>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44CC7FBB"/>
    <w:multiLevelType w:val="hybridMultilevel"/>
    <w:tmpl w:val="05E8CD70"/>
    <w:lvl w:ilvl="0" w:tplc="F89AE9DE">
      <w:start w:val="1"/>
      <w:numFmt w:val="lowerLetter"/>
      <w:pStyle w:val="Para20"/>
      <w:lvlText w:val="(%1)"/>
      <w:lvlJc w:val="left"/>
      <w:pPr>
        <w:tabs>
          <w:tab w:val="num" w:pos="1080"/>
        </w:tabs>
        <w:ind w:left="1080" w:hanging="360"/>
      </w:pPr>
      <w:rPr>
        <w:rFonts w:hint="default"/>
        <w:b w:val="0"/>
        <w:i w:val="0"/>
      </w:rPr>
    </w:lvl>
    <w:lvl w:ilvl="1" w:tplc="E30C00BA">
      <w:start w:val="4"/>
      <w:numFmt w:val="bullet"/>
      <w:lvlText w:val="-"/>
      <w:lvlJc w:val="left"/>
      <w:pPr>
        <w:tabs>
          <w:tab w:val="num" w:pos="2610"/>
        </w:tabs>
        <w:ind w:left="2610" w:hanging="810"/>
      </w:pPr>
      <w:rPr>
        <w:rFonts w:ascii="Times New Roman" w:eastAsia="Times New Roman" w:hAnsi="Times New Roman" w:cs="Times New Roman"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1" w15:restartNumberingAfterBreak="0">
    <w:nsid w:val="46D4643D"/>
    <w:multiLevelType w:val="hybridMultilevel"/>
    <w:tmpl w:val="6F6C1606"/>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4"/>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4C4A7D04"/>
    <w:multiLevelType w:val="hybridMultilevel"/>
    <w:tmpl w:val="A3B016CC"/>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E0442B4"/>
    <w:multiLevelType w:val="multilevel"/>
    <w:tmpl w:val="D49AAC2C"/>
    <w:lvl w:ilvl="0">
      <w:start w:val="1"/>
      <w:numFmt w:val="decimal"/>
      <w:pStyle w:val="Para1"/>
      <w:lvlText w:val="%1."/>
      <w:lvlJc w:val="left"/>
      <w:pPr>
        <w:tabs>
          <w:tab w:val="num" w:pos="470"/>
        </w:tabs>
        <w:ind w:left="110" w:firstLine="0"/>
      </w:pPr>
      <w:rPr>
        <w:rFonts w:ascii="Times New Roman" w:hAnsi="Times New Roman" w:hint="default"/>
        <w:b w:val="0"/>
        <w:i w:val="0"/>
        <w:color w:val="auto"/>
        <w:sz w:val="22"/>
      </w:rPr>
    </w:lvl>
    <w:lvl w:ilvl="1">
      <w:start w:val="1"/>
      <w:numFmt w:val="lowerLetter"/>
      <w:lvlText w:val="(%2)"/>
      <w:lvlJc w:val="left"/>
      <w:pPr>
        <w:tabs>
          <w:tab w:val="num" w:pos="1440"/>
        </w:tabs>
        <w:ind w:left="0" w:firstLine="720"/>
      </w:pPr>
      <w:rPr>
        <w:rFonts w:ascii="Times New Roman" w:eastAsia="Times New Roman" w:hAnsi="Times New Roman" w:cs="Times New Roman"/>
        <w:b w:val="0"/>
        <w:i w:val="0"/>
        <w:vertAlign w:val="baseline"/>
      </w:rPr>
    </w:lvl>
    <w:lvl w:ilvl="2">
      <w:start w:val="1"/>
      <w:numFmt w:val="lowerRoman"/>
      <w:pStyle w:val="Para3"/>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5" w15:restartNumberingAfterBreak="0">
    <w:nsid w:val="52FA0D9A"/>
    <w:multiLevelType w:val="multilevel"/>
    <w:tmpl w:val="187822A4"/>
    <w:lvl w:ilvl="0">
      <w:start w:val="1"/>
      <w:numFmt w:val="decimal"/>
      <w:pStyle w:val="Para3nonumber"/>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6" w15:restartNumberingAfterBreak="0">
    <w:nsid w:val="533B4DE2"/>
    <w:multiLevelType w:val="hybridMultilevel"/>
    <w:tmpl w:val="A454A87C"/>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3BE6B80"/>
    <w:multiLevelType w:val="hybridMultilevel"/>
    <w:tmpl w:val="BABC46AE"/>
    <w:lvl w:ilvl="0" w:tplc="9C3AE95A">
      <w:numFmt w:val="bullet"/>
      <w:lvlText w:val="-"/>
      <w:lvlJc w:val="left"/>
      <w:pPr>
        <w:tabs>
          <w:tab w:val="num" w:pos="1080"/>
        </w:tabs>
        <w:ind w:left="1080" w:hanging="360"/>
      </w:pPr>
      <w:rPr>
        <w:rFonts w:ascii="Calibri" w:eastAsia="Calibri" w:hAnsi="Calibri" w:cs="Calibri" w:hint="default"/>
      </w:rPr>
    </w:lvl>
    <w:lvl w:ilvl="1" w:tplc="90F8EF5C">
      <w:start w:val="3"/>
      <w:numFmt w:val="bullet"/>
      <w:lvlText w:val="-"/>
      <w:lvlJc w:val="left"/>
      <w:pPr>
        <w:tabs>
          <w:tab w:val="num" w:pos="1860"/>
        </w:tabs>
        <w:ind w:left="1860" w:hanging="420"/>
      </w:pPr>
      <w:rPr>
        <w:rFonts w:ascii="Times New Roman" w:eastAsia="Times New Roman" w:hAnsi="Times New Roman" w:cs="Times New Roman" w:hint="default"/>
      </w:rPr>
    </w:lvl>
    <w:lvl w:ilvl="2" w:tplc="10090005">
      <w:start w:val="1"/>
      <w:numFmt w:val="bullet"/>
      <w:lvlText w:val=""/>
      <w:lvlJc w:val="left"/>
      <w:pPr>
        <w:tabs>
          <w:tab w:val="num" w:pos="2520"/>
        </w:tabs>
        <w:ind w:left="2520" w:hanging="360"/>
      </w:pPr>
      <w:rPr>
        <w:rFonts w:ascii="Wingdings" w:hAnsi="Wingdings" w:hint="default"/>
      </w:rPr>
    </w:lvl>
    <w:lvl w:ilvl="3" w:tplc="10090001">
      <w:start w:val="1"/>
      <w:numFmt w:val="bullet"/>
      <w:lvlText w:val=""/>
      <w:lvlJc w:val="left"/>
      <w:pPr>
        <w:tabs>
          <w:tab w:val="num" w:pos="3240"/>
        </w:tabs>
        <w:ind w:left="3240" w:hanging="360"/>
      </w:pPr>
      <w:rPr>
        <w:rFonts w:ascii="Symbol" w:hAnsi="Symbol" w:hint="default"/>
      </w:rPr>
    </w:lvl>
    <w:lvl w:ilvl="4" w:tplc="10090003">
      <w:start w:val="1"/>
      <w:numFmt w:val="bullet"/>
      <w:lvlText w:val="o"/>
      <w:lvlJc w:val="left"/>
      <w:pPr>
        <w:tabs>
          <w:tab w:val="num" w:pos="3960"/>
        </w:tabs>
        <w:ind w:left="3960" w:hanging="360"/>
      </w:pPr>
      <w:rPr>
        <w:rFonts w:ascii="Courier New" w:hAnsi="Courier New" w:cs="Courier New" w:hint="default"/>
      </w:rPr>
    </w:lvl>
    <w:lvl w:ilvl="5" w:tplc="10090005">
      <w:start w:val="1"/>
      <w:numFmt w:val="bullet"/>
      <w:lvlText w:val=""/>
      <w:lvlJc w:val="left"/>
      <w:pPr>
        <w:tabs>
          <w:tab w:val="num" w:pos="4680"/>
        </w:tabs>
        <w:ind w:left="4680" w:hanging="360"/>
      </w:pPr>
      <w:rPr>
        <w:rFonts w:ascii="Wingdings" w:hAnsi="Wingdings" w:hint="default"/>
      </w:rPr>
    </w:lvl>
    <w:lvl w:ilvl="6" w:tplc="10090001">
      <w:start w:val="1"/>
      <w:numFmt w:val="bullet"/>
      <w:lvlText w:val=""/>
      <w:lvlJc w:val="left"/>
      <w:pPr>
        <w:tabs>
          <w:tab w:val="num" w:pos="5400"/>
        </w:tabs>
        <w:ind w:left="5400" w:hanging="360"/>
      </w:pPr>
      <w:rPr>
        <w:rFonts w:ascii="Symbol" w:hAnsi="Symbol" w:hint="default"/>
      </w:rPr>
    </w:lvl>
    <w:lvl w:ilvl="7" w:tplc="10090003">
      <w:start w:val="1"/>
      <w:numFmt w:val="bullet"/>
      <w:lvlText w:val="o"/>
      <w:lvlJc w:val="left"/>
      <w:pPr>
        <w:tabs>
          <w:tab w:val="num" w:pos="6120"/>
        </w:tabs>
        <w:ind w:left="6120" w:hanging="360"/>
      </w:pPr>
      <w:rPr>
        <w:rFonts w:ascii="Courier New" w:hAnsi="Courier New" w:cs="Courier New" w:hint="default"/>
      </w:rPr>
    </w:lvl>
    <w:lvl w:ilvl="8" w:tplc="10090005">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55DC2AC3"/>
    <w:multiLevelType w:val="hybridMultilevel"/>
    <w:tmpl w:val="88D61FCA"/>
    <w:lvl w:ilvl="0" w:tplc="E1D8D998">
      <w:start w:val="1"/>
      <w:numFmt w:val="lowerLetter"/>
      <w:lvlText w:val="(%1)"/>
      <w:lvlJc w:val="left"/>
      <w:pPr>
        <w:ind w:left="1562" w:hanging="360"/>
      </w:pPr>
      <w:rPr>
        <w:rFonts w:cs="MS Mincho" w:hint="default"/>
      </w:rPr>
    </w:lvl>
    <w:lvl w:ilvl="1" w:tplc="04090019" w:tentative="1">
      <w:start w:val="1"/>
      <w:numFmt w:val="lowerLetter"/>
      <w:lvlText w:val="%2."/>
      <w:lvlJc w:val="left"/>
      <w:pPr>
        <w:ind w:left="2282" w:hanging="360"/>
      </w:pPr>
    </w:lvl>
    <w:lvl w:ilvl="2" w:tplc="0409001B" w:tentative="1">
      <w:start w:val="1"/>
      <w:numFmt w:val="lowerRoman"/>
      <w:lvlText w:val="%3."/>
      <w:lvlJc w:val="right"/>
      <w:pPr>
        <w:ind w:left="3002" w:hanging="180"/>
      </w:pPr>
    </w:lvl>
    <w:lvl w:ilvl="3" w:tplc="0409000F" w:tentative="1">
      <w:start w:val="1"/>
      <w:numFmt w:val="decimal"/>
      <w:lvlText w:val="%4."/>
      <w:lvlJc w:val="left"/>
      <w:pPr>
        <w:ind w:left="3722" w:hanging="360"/>
      </w:pPr>
    </w:lvl>
    <w:lvl w:ilvl="4" w:tplc="04090019" w:tentative="1">
      <w:start w:val="1"/>
      <w:numFmt w:val="lowerLetter"/>
      <w:lvlText w:val="%5."/>
      <w:lvlJc w:val="left"/>
      <w:pPr>
        <w:ind w:left="4442" w:hanging="360"/>
      </w:pPr>
    </w:lvl>
    <w:lvl w:ilvl="5" w:tplc="0409001B" w:tentative="1">
      <w:start w:val="1"/>
      <w:numFmt w:val="lowerRoman"/>
      <w:lvlText w:val="%6."/>
      <w:lvlJc w:val="right"/>
      <w:pPr>
        <w:ind w:left="5162" w:hanging="180"/>
      </w:pPr>
    </w:lvl>
    <w:lvl w:ilvl="6" w:tplc="0409000F" w:tentative="1">
      <w:start w:val="1"/>
      <w:numFmt w:val="decimal"/>
      <w:lvlText w:val="%7."/>
      <w:lvlJc w:val="left"/>
      <w:pPr>
        <w:ind w:left="5882" w:hanging="360"/>
      </w:pPr>
    </w:lvl>
    <w:lvl w:ilvl="7" w:tplc="04090019" w:tentative="1">
      <w:start w:val="1"/>
      <w:numFmt w:val="lowerLetter"/>
      <w:lvlText w:val="%8."/>
      <w:lvlJc w:val="left"/>
      <w:pPr>
        <w:ind w:left="6602" w:hanging="360"/>
      </w:pPr>
    </w:lvl>
    <w:lvl w:ilvl="8" w:tplc="0409001B" w:tentative="1">
      <w:start w:val="1"/>
      <w:numFmt w:val="lowerRoman"/>
      <w:lvlText w:val="%9."/>
      <w:lvlJc w:val="right"/>
      <w:pPr>
        <w:ind w:left="7322" w:hanging="180"/>
      </w:pPr>
    </w:lvl>
  </w:abstractNum>
  <w:abstractNum w:abstractNumId="29" w15:restartNumberingAfterBreak="0">
    <w:nsid w:val="5D1C336E"/>
    <w:multiLevelType w:val="multilevel"/>
    <w:tmpl w:val="1FF0B2B8"/>
    <w:lvl w:ilvl="0">
      <w:start w:val="1"/>
      <w:numFmt w:val="decimal"/>
      <w:lvlText w:val="%1."/>
      <w:lvlJc w:val="left"/>
      <w:pPr>
        <w:tabs>
          <w:tab w:val="num" w:pos="1080"/>
        </w:tabs>
        <w:ind w:left="720" w:firstLine="0"/>
      </w:pPr>
      <w:rPr>
        <w:rFonts w:ascii="Times New Roman" w:hAnsi="Times New Roman" w:hint="default"/>
        <w:b w:val="0"/>
        <w:i w:val="0"/>
        <w:sz w:val="22"/>
      </w:rPr>
    </w:lvl>
    <w:lvl w:ilvl="1">
      <w:start w:val="1"/>
      <w:numFmt w:val="lowerLetter"/>
      <w:lvlText w:val="(%2)"/>
      <w:lvlJc w:val="left"/>
      <w:pPr>
        <w:tabs>
          <w:tab w:val="num" w:pos="2340"/>
        </w:tabs>
        <w:ind w:left="900" w:firstLine="720"/>
      </w:pPr>
      <w:rPr>
        <w:rFonts w:ascii="Times New Roman" w:eastAsia="Times New Roman" w:hAnsi="Times New Roman" w:cs="Times New Roman"/>
        <w:b w:val="0"/>
        <w:i w:val="0"/>
      </w:rPr>
    </w:lvl>
    <w:lvl w:ilvl="2">
      <w:start w:val="1"/>
      <w:numFmt w:val="lowerRoman"/>
      <w:lvlText w:val="(%3)"/>
      <w:lvlJc w:val="right"/>
      <w:pPr>
        <w:tabs>
          <w:tab w:val="num" w:pos="2620"/>
        </w:tabs>
        <w:ind w:left="2620" w:hanging="360"/>
      </w:pPr>
      <w:rPr>
        <w:rFonts w:hint="default"/>
      </w:rPr>
    </w:lvl>
    <w:lvl w:ilvl="3">
      <w:start w:val="1"/>
      <w:numFmt w:val="bullet"/>
      <w:lvlText w:val=""/>
      <w:lvlJc w:val="left"/>
      <w:pPr>
        <w:tabs>
          <w:tab w:val="num" w:pos="2880"/>
        </w:tabs>
        <w:ind w:left="2880" w:hanging="720"/>
      </w:pPr>
      <w:rPr>
        <w:rFonts w:ascii="Symbol" w:hAnsi="Symbol" w:hint="default"/>
        <w:color w:val="auto"/>
        <w:sz w:val="28"/>
      </w:rPr>
    </w:lvl>
    <w:lvl w:ilvl="4">
      <w:start w:val="1"/>
      <w:numFmt w:val="lowerLetter"/>
      <w:lvlText w:val="(%5)"/>
      <w:lvlJc w:val="left"/>
      <w:pPr>
        <w:tabs>
          <w:tab w:val="num" w:pos="2880"/>
        </w:tabs>
        <w:ind w:left="288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0" w15:restartNumberingAfterBreak="0">
    <w:nsid w:val="63935A59"/>
    <w:multiLevelType w:val="hybridMultilevel"/>
    <w:tmpl w:val="9F4E15AC"/>
    <w:lvl w:ilvl="0" w:tplc="E0C80440">
      <w:start w:val="1"/>
      <w:numFmt w:val="lowerLetter"/>
      <w:lvlText w:val="(%1)"/>
      <w:lvlJc w:val="left"/>
      <w:pPr>
        <w:tabs>
          <w:tab w:val="num" w:pos="1249"/>
        </w:tabs>
        <w:ind w:left="-169" w:firstLine="737"/>
      </w:pPr>
      <w:rPr>
        <w:rFonts w:hint="default"/>
        <w:b w:val="0"/>
        <w:i w:val="0"/>
      </w:rPr>
    </w:lvl>
    <w:lvl w:ilvl="1" w:tplc="04090019" w:tentative="1">
      <w:start w:val="1"/>
      <w:numFmt w:val="lowerLetter"/>
      <w:lvlText w:val="%2."/>
      <w:lvlJc w:val="left"/>
      <w:pPr>
        <w:tabs>
          <w:tab w:val="num" w:pos="1271"/>
        </w:tabs>
        <w:ind w:left="1271" w:hanging="360"/>
      </w:pPr>
    </w:lvl>
    <w:lvl w:ilvl="2" w:tplc="0409001B" w:tentative="1">
      <w:start w:val="1"/>
      <w:numFmt w:val="lowerRoman"/>
      <w:lvlText w:val="%3."/>
      <w:lvlJc w:val="right"/>
      <w:pPr>
        <w:tabs>
          <w:tab w:val="num" w:pos="1991"/>
        </w:tabs>
        <w:ind w:left="1991" w:hanging="180"/>
      </w:pPr>
    </w:lvl>
    <w:lvl w:ilvl="3" w:tplc="0409000F" w:tentative="1">
      <w:start w:val="1"/>
      <w:numFmt w:val="decimal"/>
      <w:lvlText w:val="%4."/>
      <w:lvlJc w:val="left"/>
      <w:pPr>
        <w:tabs>
          <w:tab w:val="num" w:pos="2711"/>
        </w:tabs>
        <w:ind w:left="2711" w:hanging="360"/>
      </w:pPr>
    </w:lvl>
    <w:lvl w:ilvl="4" w:tplc="04090019" w:tentative="1">
      <w:start w:val="1"/>
      <w:numFmt w:val="lowerLetter"/>
      <w:lvlText w:val="%5."/>
      <w:lvlJc w:val="left"/>
      <w:pPr>
        <w:tabs>
          <w:tab w:val="num" w:pos="3431"/>
        </w:tabs>
        <w:ind w:left="3431" w:hanging="360"/>
      </w:pPr>
    </w:lvl>
    <w:lvl w:ilvl="5" w:tplc="0409001B" w:tentative="1">
      <w:start w:val="1"/>
      <w:numFmt w:val="lowerRoman"/>
      <w:lvlText w:val="%6."/>
      <w:lvlJc w:val="right"/>
      <w:pPr>
        <w:tabs>
          <w:tab w:val="num" w:pos="4151"/>
        </w:tabs>
        <w:ind w:left="4151" w:hanging="180"/>
      </w:pPr>
    </w:lvl>
    <w:lvl w:ilvl="6" w:tplc="0409000F" w:tentative="1">
      <w:start w:val="1"/>
      <w:numFmt w:val="decimal"/>
      <w:lvlText w:val="%7."/>
      <w:lvlJc w:val="left"/>
      <w:pPr>
        <w:tabs>
          <w:tab w:val="num" w:pos="4871"/>
        </w:tabs>
        <w:ind w:left="4871" w:hanging="360"/>
      </w:pPr>
    </w:lvl>
    <w:lvl w:ilvl="7" w:tplc="04090019" w:tentative="1">
      <w:start w:val="1"/>
      <w:numFmt w:val="lowerLetter"/>
      <w:lvlText w:val="%8."/>
      <w:lvlJc w:val="left"/>
      <w:pPr>
        <w:tabs>
          <w:tab w:val="num" w:pos="5591"/>
        </w:tabs>
        <w:ind w:left="5591" w:hanging="360"/>
      </w:pPr>
    </w:lvl>
    <w:lvl w:ilvl="8" w:tplc="0409001B" w:tentative="1">
      <w:start w:val="1"/>
      <w:numFmt w:val="lowerRoman"/>
      <w:lvlText w:val="%9."/>
      <w:lvlJc w:val="right"/>
      <w:pPr>
        <w:tabs>
          <w:tab w:val="num" w:pos="6311"/>
        </w:tabs>
        <w:ind w:left="6311" w:hanging="180"/>
      </w:pPr>
    </w:lvl>
  </w:abstractNum>
  <w:abstractNum w:abstractNumId="31" w15:restartNumberingAfterBreak="0">
    <w:nsid w:val="64013E76"/>
    <w:multiLevelType w:val="hybridMultilevel"/>
    <w:tmpl w:val="223A91F2"/>
    <w:lvl w:ilvl="0" w:tplc="D760F9A0">
      <w:start w:val="1"/>
      <w:numFmt w:val="lowerLetter"/>
      <w:lvlText w:val="(%1)"/>
      <w:lvlJc w:val="left"/>
      <w:pPr>
        <w:ind w:left="1020" w:hanging="360"/>
      </w:pPr>
      <w:rPr>
        <w:rFonts w:cs="Times New Roman"/>
      </w:rPr>
    </w:lvl>
    <w:lvl w:ilvl="1" w:tplc="04090019">
      <w:start w:val="1"/>
      <w:numFmt w:val="lowerLetter"/>
      <w:lvlText w:val="%2."/>
      <w:lvlJc w:val="left"/>
      <w:pPr>
        <w:ind w:left="1740" w:hanging="360"/>
      </w:pPr>
      <w:rPr>
        <w:rFonts w:cs="Times New Roman"/>
      </w:rPr>
    </w:lvl>
    <w:lvl w:ilvl="2" w:tplc="0409001B">
      <w:start w:val="1"/>
      <w:numFmt w:val="lowerRoman"/>
      <w:lvlText w:val="%3."/>
      <w:lvlJc w:val="right"/>
      <w:pPr>
        <w:ind w:left="2460" w:hanging="180"/>
      </w:pPr>
      <w:rPr>
        <w:rFonts w:cs="Times New Roman"/>
      </w:rPr>
    </w:lvl>
    <w:lvl w:ilvl="3" w:tplc="0409000F">
      <w:start w:val="1"/>
      <w:numFmt w:val="decimal"/>
      <w:lvlText w:val="%4."/>
      <w:lvlJc w:val="left"/>
      <w:pPr>
        <w:ind w:left="3180" w:hanging="360"/>
      </w:pPr>
      <w:rPr>
        <w:rFonts w:cs="Times New Roman"/>
      </w:rPr>
    </w:lvl>
    <w:lvl w:ilvl="4" w:tplc="04090019">
      <w:start w:val="1"/>
      <w:numFmt w:val="lowerLetter"/>
      <w:lvlText w:val="%5."/>
      <w:lvlJc w:val="left"/>
      <w:pPr>
        <w:ind w:left="3900" w:hanging="360"/>
      </w:pPr>
      <w:rPr>
        <w:rFonts w:cs="Times New Roman"/>
      </w:rPr>
    </w:lvl>
    <w:lvl w:ilvl="5" w:tplc="0409001B">
      <w:start w:val="1"/>
      <w:numFmt w:val="lowerRoman"/>
      <w:lvlText w:val="%6."/>
      <w:lvlJc w:val="right"/>
      <w:pPr>
        <w:ind w:left="4620" w:hanging="180"/>
      </w:pPr>
      <w:rPr>
        <w:rFonts w:cs="Times New Roman"/>
      </w:rPr>
    </w:lvl>
    <w:lvl w:ilvl="6" w:tplc="0409000F">
      <w:start w:val="1"/>
      <w:numFmt w:val="decimal"/>
      <w:lvlText w:val="%7."/>
      <w:lvlJc w:val="left"/>
      <w:pPr>
        <w:ind w:left="5340" w:hanging="360"/>
      </w:pPr>
      <w:rPr>
        <w:rFonts w:cs="Times New Roman"/>
      </w:rPr>
    </w:lvl>
    <w:lvl w:ilvl="7" w:tplc="04090019">
      <w:start w:val="1"/>
      <w:numFmt w:val="lowerLetter"/>
      <w:lvlText w:val="%8."/>
      <w:lvlJc w:val="left"/>
      <w:pPr>
        <w:ind w:left="6060" w:hanging="360"/>
      </w:pPr>
      <w:rPr>
        <w:rFonts w:cs="Times New Roman"/>
      </w:rPr>
    </w:lvl>
    <w:lvl w:ilvl="8" w:tplc="0409001B">
      <w:start w:val="1"/>
      <w:numFmt w:val="lowerRoman"/>
      <w:lvlText w:val="%9."/>
      <w:lvlJc w:val="right"/>
      <w:pPr>
        <w:ind w:left="6780" w:hanging="180"/>
      </w:pPr>
      <w:rPr>
        <w:rFonts w:cs="Times New Roman"/>
      </w:rPr>
    </w:lvl>
  </w:abstractNum>
  <w:abstractNum w:abstractNumId="32" w15:restartNumberingAfterBreak="0">
    <w:nsid w:val="65357F78"/>
    <w:multiLevelType w:val="hybridMultilevel"/>
    <w:tmpl w:val="E59652FE"/>
    <w:lvl w:ilvl="0" w:tplc="FFFFFFFF">
      <w:start w:val="1"/>
      <w:numFmt w:val="decimal"/>
      <w:pStyle w:val="Paraofficial"/>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3" w15:restartNumberingAfterBreak="0">
    <w:nsid w:val="66A2334F"/>
    <w:multiLevelType w:val="hybridMultilevel"/>
    <w:tmpl w:val="492688FA"/>
    <w:lvl w:ilvl="0" w:tplc="E1D8D998">
      <w:start w:val="1"/>
      <w:numFmt w:val="lowerLetter"/>
      <w:lvlText w:val="(%1)"/>
      <w:lvlJc w:val="left"/>
      <w:pPr>
        <w:tabs>
          <w:tab w:val="num" w:pos="1077"/>
        </w:tabs>
        <w:ind w:left="1077" w:hanging="357"/>
      </w:pPr>
      <w:rPr>
        <w:rFonts w:cs="New Century Schoolbook Bold Ita"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8FB31FE"/>
    <w:multiLevelType w:val="hybridMultilevel"/>
    <w:tmpl w:val="2A485608"/>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CD57C6E"/>
    <w:multiLevelType w:val="multilevel"/>
    <w:tmpl w:val="747AF608"/>
    <w:lvl w:ilvl="0">
      <w:start w:val="1"/>
      <w:numFmt w:val="decimal"/>
      <w:lvlText w:val="%1."/>
      <w:lvlJc w:val="left"/>
      <w:pPr>
        <w:tabs>
          <w:tab w:val="num" w:pos="1800"/>
        </w:tabs>
        <w:ind w:left="1800" w:hanging="360"/>
      </w:pPr>
      <w:rPr>
        <w:rFonts w:hint="default"/>
      </w:rPr>
    </w:lvl>
    <w:lvl w:ilvl="1">
      <w:start w:val="1"/>
      <w:numFmt w:val="decimal"/>
      <w:lvlText w:val="%1.%2."/>
      <w:lvlJc w:val="left"/>
      <w:pPr>
        <w:tabs>
          <w:tab w:val="num" w:pos="2232"/>
        </w:tabs>
        <w:ind w:left="2232" w:hanging="432"/>
      </w:pPr>
      <w:rPr>
        <w:rFonts w:hint="default"/>
      </w:rPr>
    </w:lvl>
    <w:lvl w:ilvl="2">
      <w:start w:val="1"/>
      <w:numFmt w:val="decimal"/>
      <w:lvlText w:val="%1.%2.%3."/>
      <w:lvlJc w:val="left"/>
      <w:pPr>
        <w:tabs>
          <w:tab w:val="num" w:pos="2664"/>
        </w:tabs>
        <w:ind w:left="2664" w:hanging="504"/>
      </w:pPr>
      <w:rPr>
        <w:rFonts w:hint="default"/>
      </w:rPr>
    </w:lvl>
    <w:lvl w:ilvl="3">
      <w:start w:val="1"/>
      <w:numFmt w:val="decimal"/>
      <w:lvlText w:val="%1.%2.%3.%4."/>
      <w:lvlJc w:val="left"/>
      <w:pPr>
        <w:tabs>
          <w:tab w:val="num" w:pos="3240"/>
        </w:tabs>
        <w:ind w:left="3168" w:hanging="648"/>
      </w:pPr>
      <w:rPr>
        <w:rFonts w:hint="default"/>
      </w:rPr>
    </w:lvl>
    <w:lvl w:ilvl="4">
      <w:start w:val="1"/>
      <w:numFmt w:val="decimal"/>
      <w:lvlText w:val="%1.%2.%3.%4.%5."/>
      <w:lvlJc w:val="left"/>
      <w:pPr>
        <w:tabs>
          <w:tab w:val="num" w:pos="3960"/>
        </w:tabs>
        <w:ind w:left="3672" w:hanging="792"/>
      </w:pPr>
      <w:rPr>
        <w:rFonts w:hint="default"/>
      </w:rPr>
    </w:lvl>
    <w:lvl w:ilvl="5">
      <w:numFmt w:val="none"/>
      <w:lvlText w:val=""/>
      <w:lvlJc w:val="left"/>
      <w:pPr>
        <w:tabs>
          <w:tab w:val="num" w:pos="360"/>
        </w:tabs>
      </w:pPr>
    </w:lvl>
    <w:lvl w:ilvl="6">
      <w:start w:val="1"/>
      <w:numFmt w:val="decimal"/>
      <w:lvlText w:val="%1.%2.%3.%4.%5.%6.%7."/>
      <w:lvlJc w:val="left"/>
      <w:pPr>
        <w:tabs>
          <w:tab w:val="num" w:pos="5040"/>
        </w:tabs>
        <w:ind w:left="4680" w:hanging="1080"/>
      </w:pPr>
      <w:rPr>
        <w:rFonts w:hint="default"/>
      </w:rPr>
    </w:lvl>
    <w:lvl w:ilvl="7">
      <w:start w:val="1"/>
      <w:numFmt w:val="decimal"/>
      <w:lvlText w:val="%1.%2.%3.%4.%5.%6.%7.%8."/>
      <w:lvlJc w:val="left"/>
      <w:pPr>
        <w:tabs>
          <w:tab w:val="num" w:pos="5760"/>
        </w:tabs>
        <w:ind w:left="5184" w:hanging="1224"/>
      </w:pPr>
      <w:rPr>
        <w:rFonts w:hint="default"/>
      </w:rPr>
    </w:lvl>
    <w:lvl w:ilvl="8">
      <w:start w:val="1"/>
      <w:numFmt w:val="decimal"/>
      <w:lvlText w:val="%1.%2.%3.%4.%5.%6.%7.%8.%9."/>
      <w:lvlJc w:val="left"/>
      <w:pPr>
        <w:tabs>
          <w:tab w:val="num" w:pos="6120"/>
        </w:tabs>
        <w:ind w:left="5760" w:hanging="1440"/>
      </w:pPr>
      <w:rPr>
        <w:rFonts w:hint="default"/>
      </w:rPr>
    </w:lvl>
  </w:abstractNum>
  <w:abstractNum w:abstractNumId="36" w15:restartNumberingAfterBreak="0">
    <w:nsid w:val="6E4174FD"/>
    <w:multiLevelType w:val="hybridMultilevel"/>
    <w:tmpl w:val="BDA84B5C"/>
    <w:lvl w:ilvl="0" w:tplc="E1D8D998">
      <w:start w:val="1"/>
      <w:numFmt w:val="lowerLetter"/>
      <w:lvlText w:val="(%1)"/>
      <w:lvlJc w:val="left"/>
      <w:pPr>
        <w:tabs>
          <w:tab w:val="num" w:pos="1077"/>
        </w:tabs>
        <w:ind w:left="1077" w:hanging="357"/>
      </w:pPr>
      <w:rPr>
        <w:rFonts w:cs="New Century Schoolbook Bold Ita"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FB410EB"/>
    <w:multiLevelType w:val="hybridMultilevel"/>
    <w:tmpl w:val="4A86692A"/>
    <w:lvl w:ilvl="0" w:tplc="04090001">
      <w:start w:val="1"/>
      <w:numFmt w:val="bullet"/>
      <w:lvlText w:val=""/>
      <w:lvlJc w:val="left"/>
      <w:pPr>
        <w:ind w:left="720" w:hanging="360"/>
      </w:pPr>
      <w:rPr>
        <w:rFonts w:ascii="Symbol" w:hAnsi="Symbol" w:hint="default"/>
      </w:rPr>
    </w:lvl>
    <w:lvl w:ilvl="1" w:tplc="E2C64B82">
      <w:start w:val="4"/>
      <w:numFmt w:val="upp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E1D8D998">
      <w:start w:val="1"/>
      <w:numFmt w:val="lowerLetter"/>
      <w:lvlText w:val="(%4)"/>
      <w:lvlJc w:val="left"/>
      <w:pPr>
        <w:ind w:left="630" w:hanging="360"/>
      </w:pPr>
      <w:rPr>
        <w:rFonts w:cs="MS Mincho"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BA1997"/>
    <w:multiLevelType w:val="multilevel"/>
    <w:tmpl w:val="FED6F376"/>
    <w:lvl w:ilvl="0">
      <w:start w:val="1"/>
      <w:numFmt w:val="decimal"/>
      <w:lvlText w:val="%1."/>
      <w:lvlJc w:val="left"/>
      <w:pPr>
        <w:tabs>
          <w:tab w:val="num" w:pos="900"/>
        </w:tabs>
        <w:ind w:left="54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730A2A3B"/>
    <w:multiLevelType w:val="hybridMultilevel"/>
    <w:tmpl w:val="541C3456"/>
    <w:lvl w:ilvl="0" w:tplc="AC5CB2AC">
      <w:start w:val="1"/>
      <w:numFmt w:val="decimal"/>
      <w:pStyle w:val="Style1"/>
      <w:lvlText w:val="%1."/>
      <w:lvlJc w:val="left"/>
      <w:pPr>
        <w:tabs>
          <w:tab w:val="num" w:pos="576"/>
        </w:tabs>
        <w:ind w:left="576" w:hanging="576"/>
      </w:pPr>
      <w:rPr>
        <w:rFonts w:hint="default"/>
      </w:rPr>
    </w:lvl>
    <w:lvl w:ilvl="1" w:tplc="E7C89700">
      <w:start w:val="1"/>
      <w:numFmt w:val="lowerLetter"/>
      <w:lvlText w:val="(%2)"/>
      <w:lvlJc w:val="left"/>
      <w:pPr>
        <w:tabs>
          <w:tab w:val="num" w:pos="1287"/>
        </w:tabs>
        <w:ind w:left="0" w:firstLine="567"/>
      </w:pPr>
      <w:rPr>
        <w:rFonts w:hint="default"/>
      </w:rPr>
    </w:lvl>
    <w:lvl w:ilvl="2" w:tplc="EC168E4E">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32104AD"/>
    <w:multiLevelType w:val="hybridMultilevel"/>
    <w:tmpl w:val="76A8ABDE"/>
    <w:lvl w:ilvl="0" w:tplc="B43868A2">
      <w:start w:val="2"/>
      <w:numFmt w:val="upperLetter"/>
      <w:lvlText w:val="%1."/>
      <w:lvlJc w:val="left"/>
      <w:pPr>
        <w:ind w:left="162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41" w15:restartNumberingAfterBreak="0">
    <w:nsid w:val="740C3D0B"/>
    <w:multiLevelType w:val="hybridMultilevel"/>
    <w:tmpl w:val="2E2EF476"/>
    <w:lvl w:ilvl="0" w:tplc="E1D8D998">
      <w:start w:val="1"/>
      <w:numFmt w:val="lowerLetter"/>
      <w:lvlText w:val="(%1)"/>
      <w:lvlJc w:val="left"/>
      <w:pPr>
        <w:ind w:left="720" w:hanging="360"/>
      </w:pPr>
      <w:rPr>
        <w:rFonts w:cs="MS Mincho"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6FB3E7F"/>
    <w:multiLevelType w:val="hybridMultilevel"/>
    <w:tmpl w:val="840AF94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1751347">
    <w:abstractNumId w:val="11"/>
  </w:num>
  <w:num w:numId="2" w16cid:durableId="2075078260">
    <w:abstractNumId w:val="12"/>
  </w:num>
  <w:num w:numId="3" w16cid:durableId="1456025511">
    <w:abstractNumId w:val="10"/>
  </w:num>
  <w:num w:numId="4" w16cid:durableId="1265959008">
    <w:abstractNumId w:val="39"/>
  </w:num>
  <w:num w:numId="5" w16cid:durableId="449403330">
    <w:abstractNumId w:val="13"/>
  </w:num>
  <w:num w:numId="6" w16cid:durableId="784933473">
    <w:abstractNumId w:val="24"/>
  </w:num>
  <w:num w:numId="7" w16cid:durableId="500584856">
    <w:abstractNumId w:val="20"/>
  </w:num>
  <w:num w:numId="8" w16cid:durableId="1956595830">
    <w:abstractNumId w:val="17"/>
  </w:num>
  <w:num w:numId="9" w16cid:durableId="234782067">
    <w:abstractNumId w:val="22"/>
  </w:num>
  <w:num w:numId="10" w16cid:durableId="1717001956">
    <w:abstractNumId w:val="25"/>
  </w:num>
  <w:num w:numId="11" w16cid:durableId="328598145">
    <w:abstractNumId w:val="0"/>
  </w:num>
  <w:num w:numId="12" w16cid:durableId="117121372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3" w16cid:durableId="2097553017">
    <w:abstractNumId w:val="32"/>
  </w:num>
  <w:num w:numId="14" w16cid:durableId="135110297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44058002">
    <w:abstractNumId w:val="1"/>
  </w:num>
  <w:num w:numId="16" w16cid:durableId="371275628">
    <w:abstractNumId w:val="33"/>
  </w:num>
  <w:num w:numId="17" w16cid:durableId="1579167160">
    <w:abstractNumId w:val="36"/>
  </w:num>
  <w:num w:numId="18" w16cid:durableId="612444361">
    <w:abstractNumId w:val="34"/>
  </w:num>
  <w:num w:numId="19" w16cid:durableId="1693722111">
    <w:abstractNumId w:val="23"/>
  </w:num>
  <w:num w:numId="20" w16cid:durableId="1441412071">
    <w:abstractNumId w:val="7"/>
  </w:num>
  <w:num w:numId="21" w16cid:durableId="1727147434">
    <w:abstractNumId w:val="38"/>
  </w:num>
  <w:num w:numId="22" w16cid:durableId="319499746">
    <w:abstractNumId w:val="6"/>
  </w:num>
  <w:num w:numId="23" w16cid:durableId="2126580304">
    <w:abstractNumId w:val="19"/>
  </w:num>
  <w:num w:numId="24" w16cid:durableId="1101875217">
    <w:abstractNumId w:val="4"/>
  </w:num>
  <w:num w:numId="25" w16cid:durableId="1975023264">
    <w:abstractNumId w:val="42"/>
  </w:num>
  <w:num w:numId="26" w16cid:durableId="864487640">
    <w:abstractNumId w:val="41"/>
  </w:num>
  <w:num w:numId="27" w16cid:durableId="2020817151">
    <w:abstractNumId w:val="37"/>
  </w:num>
  <w:num w:numId="28" w16cid:durableId="1219630561">
    <w:abstractNumId w:val="40"/>
  </w:num>
  <w:num w:numId="29" w16cid:durableId="242378162">
    <w:abstractNumId w:val="28"/>
  </w:num>
  <w:num w:numId="30" w16cid:durableId="853151369">
    <w:abstractNumId w:val="3"/>
  </w:num>
  <w:num w:numId="31" w16cid:durableId="1282613831">
    <w:abstractNumId w:val="26"/>
  </w:num>
  <w:num w:numId="32" w16cid:durableId="643048607">
    <w:abstractNumId w:val="21"/>
  </w:num>
  <w:num w:numId="33" w16cid:durableId="407532225">
    <w:abstractNumId w:val="27"/>
  </w:num>
  <w:num w:numId="34" w16cid:durableId="519315527">
    <w:abstractNumId w:val="15"/>
  </w:num>
  <w:num w:numId="35" w16cid:durableId="145052827">
    <w:abstractNumId w:val="14"/>
  </w:num>
  <w:num w:numId="36" w16cid:durableId="27147971">
    <w:abstractNumId w:val="2"/>
  </w:num>
  <w:num w:numId="37" w16cid:durableId="1824200969">
    <w:abstractNumId w:val="30"/>
  </w:num>
  <w:num w:numId="38" w16cid:durableId="385111486">
    <w:abstractNumId w:val="5"/>
  </w:num>
  <w:num w:numId="39" w16cid:durableId="400564050">
    <w:abstractNumId w:val="18"/>
  </w:num>
  <w:num w:numId="40" w16cid:durableId="922884140">
    <w:abstractNumId w:val="24"/>
    <w:lvlOverride w:ilvl="0">
      <w:startOverride w:val="2"/>
    </w:lvlOverride>
  </w:num>
  <w:num w:numId="41" w16cid:durableId="79916119">
    <w:abstractNumId w:val="8"/>
  </w:num>
  <w:num w:numId="42" w16cid:durableId="643898380">
    <w:abstractNumId w:val="29"/>
  </w:num>
  <w:num w:numId="43" w16cid:durableId="61139753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9269160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98389261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77359371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87912772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61987136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09427905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00114962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47310875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01064766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17259903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211066387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59705836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4595592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27722696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189683431">
    <w:abstractNumId w:val="16"/>
  </w:num>
  <w:num w:numId="59" w16cid:durableId="2057120253">
    <w:abstractNumId w:val="9"/>
  </w:num>
  <w:num w:numId="60" w16cid:durableId="31564953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hideSpellingErrors/>
  <w:hideGrammaticalError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numRestart w:val="eachSec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FFC"/>
    <w:rsid w:val="00000E2C"/>
    <w:rsid w:val="00001023"/>
    <w:rsid w:val="00002137"/>
    <w:rsid w:val="00002634"/>
    <w:rsid w:val="000029E0"/>
    <w:rsid w:val="0000518C"/>
    <w:rsid w:val="00006E62"/>
    <w:rsid w:val="00007E18"/>
    <w:rsid w:val="000126D1"/>
    <w:rsid w:val="00013130"/>
    <w:rsid w:val="00017F76"/>
    <w:rsid w:val="0002266A"/>
    <w:rsid w:val="00024EE6"/>
    <w:rsid w:val="000253B3"/>
    <w:rsid w:val="0002688E"/>
    <w:rsid w:val="00030502"/>
    <w:rsid w:val="0003068C"/>
    <w:rsid w:val="00032D25"/>
    <w:rsid w:val="0003344A"/>
    <w:rsid w:val="00035655"/>
    <w:rsid w:val="000371D4"/>
    <w:rsid w:val="00040704"/>
    <w:rsid w:val="00042819"/>
    <w:rsid w:val="00042B90"/>
    <w:rsid w:val="00042D14"/>
    <w:rsid w:val="00045C89"/>
    <w:rsid w:val="0005099B"/>
    <w:rsid w:val="0005130A"/>
    <w:rsid w:val="000520CF"/>
    <w:rsid w:val="00052C15"/>
    <w:rsid w:val="00052DD5"/>
    <w:rsid w:val="00052FC7"/>
    <w:rsid w:val="000542C8"/>
    <w:rsid w:val="00055451"/>
    <w:rsid w:val="00060865"/>
    <w:rsid w:val="00062079"/>
    <w:rsid w:val="00062620"/>
    <w:rsid w:val="000626F1"/>
    <w:rsid w:val="000638F0"/>
    <w:rsid w:val="00064200"/>
    <w:rsid w:val="00064A6E"/>
    <w:rsid w:val="00064CB9"/>
    <w:rsid w:val="00066AE4"/>
    <w:rsid w:val="00067497"/>
    <w:rsid w:val="00067B50"/>
    <w:rsid w:val="00067D54"/>
    <w:rsid w:val="00071027"/>
    <w:rsid w:val="00071231"/>
    <w:rsid w:val="00071803"/>
    <w:rsid w:val="00071F05"/>
    <w:rsid w:val="00071FD9"/>
    <w:rsid w:val="000734A3"/>
    <w:rsid w:val="000743B9"/>
    <w:rsid w:val="000748F9"/>
    <w:rsid w:val="00074F66"/>
    <w:rsid w:val="0007765E"/>
    <w:rsid w:val="00077EA8"/>
    <w:rsid w:val="00082E3F"/>
    <w:rsid w:val="00083E7A"/>
    <w:rsid w:val="0008708D"/>
    <w:rsid w:val="00090593"/>
    <w:rsid w:val="00091842"/>
    <w:rsid w:val="0009374A"/>
    <w:rsid w:val="000A16E0"/>
    <w:rsid w:val="000A38B5"/>
    <w:rsid w:val="000A3E15"/>
    <w:rsid w:val="000A4452"/>
    <w:rsid w:val="000A67FD"/>
    <w:rsid w:val="000A6D09"/>
    <w:rsid w:val="000B142B"/>
    <w:rsid w:val="000B1FD0"/>
    <w:rsid w:val="000B4CD8"/>
    <w:rsid w:val="000B534E"/>
    <w:rsid w:val="000B5615"/>
    <w:rsid w:val="000B5EE4"/>
    <w:rsid w:val="000B6973"/>
    <w:rsid w:val="000B774C"/>
    <w:rsid w:val="000C075F"/>
    <w:rsid w:val="000C41A4"/>
    <w:rsid w:val="000C5AD3"/>
    <w:rsid w:val="000C7D14"/>
    <w:rsid w:val="000D0092"/>
    <w:rsid w:val="000D022D"/>
    <w:rsid w:val="000D07F7"/>
    <w:rsid w:val="000D0D7E"/>
    <w:rsid w:val="000D0E3E"/>
    <w:rsid w:val="000D1118"/>
    <w:rsid w:val="000D16DA"/>
    <w:rsid w:val="000D23AB"/>
    <w:rsid w:val="000D3F26"/>
    <w:rsid w:val="000D3F61"/>
    <w:rsid w:val="000D4E7D"/>
    <w:rsid w:val="000D65CE"/>
    <w:rsid w:val="000D6D77"/>
    <w:rsid w:val="000D7ADA"/>
    <w:rsid w:val="000E5804"/>
    <w:rsid w:val="000F08D4"/>
    <w:rsid w:val="000F37FB"/>
    <w:rsid w:val="000F4221"/>
    <w:rsid w:val="000F7C33"/>
    <w:rsid w:val="001026BA"/>
    <w:rsid w:val="00102B30"/>
    <w:rsid w:val="00102C1C"/>
    <w:rsid w:val="00102D30"/>
    <w:rsid w:val="00103430"/>
    <w:rsid w:val="00105A2E"/>
    <w:rsid w:val="00110A71"/>
    <w:rsid w:val="0011150F"/>
    <w:rsid w:val="00111946"/>
    <w:rsid w:val="0011269D"/>
    <w:rsid w:val="0011290C"/>
    <w:rsid w:val="001130D9"/>
    <w:rsid w:val="0011666A"/>
    <w:rsid w:val="00121D9F"/>
    <w:rsid w:val="00122894"/>
    <w:rsid w:val="00122E01"/>
    <w:rsid w:val="001235C3"/>
    <w:rsid w:val="00125F28"/>
    <w:rsid w:val="001270B2"/>
    <w:rsid w:val="00130E41"/>
    <w:rsid w:val="00131923"/>
    <w:rsid w:val="00132E2F"/>
    <w:rsid w:val="00132F4E"/>
    <w:rsid w:val="00134C32"/>
    <w:rsid w:val="00136098"/>
    <w:rsid w:val="001360DF"/>
    <w:rsid w:val="00137CCC"/>
    <w:rsid w:val="0014113E"/>
    <w:rsid w:val="00141A47"/>
    <w:rsid w:val="00142CA6"/>
    <w:rsid w:val="00145DB8"/>
    <w:rsid w:val="00146D2B"/>
    <w:rsid w:val="00147122"/>
    <w:rsid w:val="0014714D"/>
    <w:rsid w:val="0015224D"/>
    <w:rsid w:val="00155A33"/>
    <w:rsid w:val="00161E1A"/>
    <w:rsid w:val="00162BA8"/>
    <w:rsid w:val="00164306"/>
    <w:rsid w:val="0016692D"/>
    <w:rsid w:val="00171293"/>
    <w:rsid w:val="001727A4"/>
    <w:rsid w:val="00174BFF"/>
    <w:rsid w:val="00177C87"/>
    <w:rsid w:val="00177ECB"/>
    <w:rsid w:val="00177FFC"/>
    <w:rsid w:val="00180386"/>
    <w:rsid w:val="00181DC0"/>
    <w:rsid w:val="00181E6F"/>
    <w:rsid w:val="00182659"/>
    <w:rsid w:val="00182FC3"/>
    <w:rsid w:val="001833BF"/>
    <w:rsid w:val="00183B83"/>
    <w:rsid w:val="001845C2"/>
    <w:rsid w:val="00185822"/>
    <w:rsid w:val="0018604C"/>
    <w:rsid w:val="00190631"/>
    <w:rsid w:val="00190869"/>
    <w:rsid w:val="00190C02"/>
    <w:rsid w:val="001910CE"/>
    <w:rsid w:val="0019118D"/>
    <w:rsid w:val="0019468E"/>
    <w:rsid w:val="001974AE"/>
    <w:rsid w:val="00197E8E"/>
    <w:rsid w:val="001A0443"/>
    <w:rsid w:val="001A34B2"/>
    <w:rsid w:val="001A4566"/>
    <w:rsid w:val="001A47CC"/>
    <w:rsid w:val="001A528A"/>
    <w:rsid w:val="001A62A9"/>
    <w:rsid w:val="001A7B39"/>
    <w:rsid w:val="001B2828"/>
    <w:rsid w:val="001B2D3B"/>
    <w:rsid w:val="001B39EE"/>
    <w:rsid w:val="001B7035"/>
    <w:rsid w:val="001C0535"/>
    <w:rsid w:val="001C1EFB"/>
    <w:rsid w:val="001C200F"/>
    <w:rsid w:val="001C292B"/>
    <w:rsid w:val="001C4D8D"/>
    <w:rsid w:val="001C5D34"/>
    <w:rsid w:val="001C65A9"/>
    <w:rsid w:val="001C71AA"/>
    <w:rsid w:val="001C7966"/>
    <w:rsid w:val="001D176B"/>
    <w:rsid w:val="001D1EB4"/>
    <w:rsid w:val="001D6677"/>
    <w:rsid w:val="001D701C"/>
    <w:rsid w:val="001E0651"/>
    <w:rsid w:val="001E1550"/>
    <w:rsid w:val="001E3358"/>
    <w:rsid w:val="001E3FAF"/>
    <w:rsid w:val="001E556C"/>
    <w:rsid w:val="001E6896"/>
    <w:rsid w:val="001E778C"/>
    <w:rsid w:val="001F21F3"/>
    <w:rsid w:val="001F2286"/>
    <w:rsid w:val="001F3BAE"/>
    <w:rsid w:val="001F58A8"/>
    <w:rsid w:val="0020082D"/>
    <w:rsid w:val="00205120"/>
    <w:rsid w:val="00205719"/>
    <w:rsid w:val="002057D1"/>
    <w:rsid w:val="00207AE5"/>
    <w:rsid w:val="002118B4"/>
    <w:rsid w:val="002133BB"/>
    <w:rsid w:val="00214655"/>
    <w:rsid w:val="0021622C"/>
    <w:rsid w:val="00216FB6"/>
    <w:rsid w:val="0021740D"/>
    <w:rsid w:val="00217437"/>
    <w:rsid w:val="00220E8D"/>
    <w:rsid w:val="002237CF"/>
    <w:rsid w:val="00223837"/>
    <w:rsid w:val="00226652"/>
    <w:rsid w:val="002278CE"/>
    <w:rsid w:val="00231E2D"/>
    <w:rsid w:val="0023319F"/>
    <w:rsid w:val="00233467"/>
    <w:rsid w:val="00234E09"/>
    <w:rsid w:val="00235C8C"/>
    <w:rsid w:val="00236749"/>
    <w:rsid w:val="002369D4"/>
    <w:rsid w:val="00236E1F"/>
    <w:rsid w:val="00237646"/>
    <w:rsid w:val="00237FAD"/>
    <w:rsid w:val="00240356"/>
    <w:rsid w:val="00241FA8"/>
    <w:rsid w:val="00242D8D"/>
    <w:rsid w:val="00242E77"/>
    <w:rsid w:val="002437DB"/>
    <w:rsid w:val="00244743"/>
    <w:rsid w:val="0024539D"/>
    <w:rsid w:val="0024554B"/>
    <w:rsid w:val="0024582E"/>
    <w:rsid w:val="002463A5"/>
    <w:rsid w:val="002469EC"/>
    <w:rsid w:val="00251047"/>
    <w:rsid w:val="0025245A"/>
    <w:rsid w:val="0025293D"/>
    <w:rsid w:val="0025571B"/>
    <w:rsid w:val="00256730"/>
    <w:rsid w:val="00257889"/>
    <w:rsid w:val="0026003B"/>
    <w:rsid w:val="00260233"/>
    <w:rsid w:val="00261636"/>
    <w:rsid w:val="002620E8"/>
    <w:rsid w:val="002631F8"/>
    <w:rsid w:val="00264F87"/>
    <w:rsid w:val="00265304"/>
    <w:rsid w:val="00266EE2"/>
    <w:rsid w:val="00267007"/>
    <w:rsid w:val="002718BE"/>
    <w:rsid w:val="00272B8C"/>
    <w:rsid w:val="00272CC6"/>
    <w:rsid w:val="002745C1"/>
    <w:rsid w:val="0027495B"/>
    <w:rsid w:val="0027506C"/>
    <w:rsid w:val="0027515A"/>
    <w:rsid w:val="00275978"/>
    <w:rsid w:val="00283FF3"/>
    <w:rsid w:val="002846AF"/>
    <w:rsid w:val="00285380"/>
    <w:rsid w:val="0028556C"/>
    <w:rsid w:val="00287BCA"/>
    <w:rsid w:val="00290CE8"/>
    <w:rsid w:val="002950EA"/>
    <w:rsid w:val="00295D2A"/>
    <w:rsid w:val="0029620F"/>
    <w:rsid w:val="00296E32"/>
    <w:rsid w:val="00297C97"/>
    <w:rsid w:val="002A0C11"/>
    <w:rsid w:val="002A1668"/>
    <w:rsid w:val="002A77F7"/>
    <w:rsid w:val="002B0283"/>
    <w:rsid w:val="002B0AA5"/>
    <w:rsid w:val="002B1631"/>
    <w:rsid w:val="002B4400"/>
    <w:rsid w:val="002B524C"/>
    <w:rsid w:val="002B60C5"/>
    <w:rsid w:val="002B682C"/>
    <w:rsid w:val="002B686A"/>
    <w:rsid w:val="002B7C4D"/>
    <w:rsid w:val="002C327C"/>
    <w:rsid w:val="002C35CE"/>
    <w:rsid w:val="002C577F"/>
    <w:rsid w:val="002C6805"/>
    <w:rsid w:val="002C6A50"/>
    <w:rsid w:val="002C6BCE"/>
    <w:rsid w:val="002D0B1D"/>
    <w:rsid w:val="002D2F02"/>
    <w:rsid w:val="002D3657"/>
    <w:rsid w:val="002D6868"/>
    <w:rsid w:val="002D69CC"/>
    <w:rsid w:val="002D7A60"/>
    <w:rsid w:val="002E0BF6"/>
    <w:rsid w:val="002E0F91"/>
    <w:rsid w:val="002E4B25"/>
    <w:rsid w:val="002E5CB4"/>
    <w:rsid w:val="002E6CFB"/>
    <w:rsid w:val="002E7EC1"/>
    <w:rsid w:val="002F0BD2"/>
    <w:rsid w:val="002F1851"/>
    <w:rsid w:val="002F1DD1"/>
    <w:rsid w:val="002F4826"/>
    <w:rsid w:val="003020AB"/>
    <w:rsid w:val="00311208"/>
    <w:rsid w:val="00314506"/>
    <w:rsid w:val="00314770"/>
    <w:rsid w:val="00314CF1"/>
    <w:rsid w:val="00316A3F"/>
    <w:rsid w:val="0031786E"/>
    <w:rsid w:val="00323991"/>
    <w:rsid w:val="0032403A"/>
    <w:rsid w:val="003249F9"/>
    <w:rsid w:val="0033091E"/>
    <w:rsid w:val="00332E46"/>
    <w:rsid w:val="003375D2"/>
    <w:rsid w:val="00340489"/>
    <w:rsid w:val="00342D3B"/>
    <w:rsid w:val="00342EDD"/>
    <w:rsid w:val="00343224"/>
    <w:rsid w:val="00344D16"/>
    <w:rsid w:val="00345976"/>
    <w:rsid w:val="00346C92"/>
    <w:rsid w:val="00350162"/>
    <w:rsid w:val="00350264"/>
    <w:rsid w:val="00350A56"/>
    <w:rsid w:val="00351772"/>
    <w:rsid w:val="00353B98"/>
    <w:rsid w:val="00355828"/>
    <w:rsid w:val="00357E38"/>
    <w:rsid w:val="00363B8C"/>
    <w:rsid w:val="003649CD"/>
    <w:rsid w:val="003651D2"/>
    <w:rsid w:val="003661B6"/>
    <w:rsid w:val="0036634F"/>
    <w:rsid w:val="0036659C"/>
    <w:rsid w:val="00366736"/>
    <w:rsid w:val="003676EB"/>
    <w:rsid w:val="003677E7"/>
    <w:rsid w:val="00372926"/>
    <w:rsid w:val="00375162"/>
    <w:rsid w:val="00375D2B"/>
    <w:rsid w:val="0038324F"/>
    <w:rsid w:val="003851C0"/>
    <w:rsid w:val="0038641C"/>
    <w:rsid w:val="00386BCA"/>
    <w:rsid w:val="00391D47"/>
    <w:rsid w:val="0039242D"/>
    <w:rsid w:val="003924E5"/>
    <w:rsid w:val="0039479E"/>
    <w:rsid w:val="00394FBB"/>
    <w:rsid w:val="003977AA"/>
    <w:rsid w:val="00397A17"/>
    <w:rsid w:val="00397A26"/>
    <w:rsid w:val="003A27D8"/>
    <w:rsid w:val="003A4263"/>
    <w:rsid w:val="003A6F04"/>
    <w:rsid w:val="003B0529"/>
    <w:rsid w:val="003B057B"/>
    <w:rsid w:val="003B07BC"/>
    <w:rsid w:val="003B07E6"/>
    <w:rsid w:val="003B29FA"/>
    <w:rsid w:val="003B305A"/>
    <w:rsid w:val="003B3672"/>
    <w:rsid w:val="003B4DA1"/>
    <w:rsid w:val="003B584A"/>
    <w:rsid w:val="003B5CCF"/>
    <w:rsid w:val="003C0654"/>
    <w:rsid w:val="003C0D2F"/>
    <w:rsid w:val="003C0F75"/>
    <w:rsid w:val="003C123E"/>
    <w:rsid w:val="003C732B"/>
    <w:rsid w:val="003C7E69"/>
    <w:rsid w:val="003D2C77"/>
    <w:rsid w:val="003D3FAB"/>
    <w:rsid w:val="003D6EDA"/>
    <w:rsid w:val="003E0384"/>
    <w:rsid w:val="003E28A2"/>
    <w:rsid w:val="003E2914"/>
    <w:rsid w:val="003E2CAA"/>
    <w:rsid w:val="003E48F1"/>
    <w:rsid w:val="003E5EF1"/>
    <w:rsid w:val="003E66B4"/>
    <w:rsid w:val="003E7A45"/>
    <w:rsid w:val="003F023F"/>
    <w:rsid w:val="003F0AF3"/>
    <w:rsid w:val="003F179A"/>
    <w:rsid w:val="003F1E94"/>
    <w:rsid w:val="003F2835"/>
    <w:rsid w:val="003F5349"/>
    <w:rsid w:val="003F53E6"/>
    <w:rsid w:val="003F5995"/>
    <w:rsid w:val="003F7A2B"/>
    <w:rsid w:val="004038B0"/>
    <w:rsid w:val="0040437B"/>
    <w:rsid w:val="00405428"/>
    <w:rsid w:val="004079CA"/>
    <w:rsid w:val="00410643"/>
    <w:rsid w:val="00411CF7"/>
    <w:rsid w:val="00413B42"/>
    <w:rsid w:val="00414228"/>
    <w:rsid w:val="004144BF"/>
    <w:rsid w:val="00417218"/>
    <w:rsid w:val="00417506"/>
    <w:rsid w:val="0041785F"/>
    <w:rsid w:val="004207EA"/>
    <w:rsid w:val="00420B57"/>
    <w:rsid w:val="004240C0"/>
    <w:rsid w:val="00424D91"/>
    <w:rsid w:val="00425881"/>
    <w:rsid w:val="00425F9C"/>
    <w:rsid w:val="004268FC"/>
    <w:rsid w:val="00426B25"/>
    <w:rsid w:val="004318AF"/>
    <w:rsid w:val="00433908"/>
    <w:rsid w:val="00434DB0"/>
    <w:rsid w:val="00436E42"/>
    <w:rsid w:val="00437668"/>
    <w:rsid w:val="00441F19"/>
    <w:rsid w:val="00442013"/>
    <w:rsid w:val="00443E4D"/>
    <w:rsid w:val="004450C6"/>
    <w:rsid w:val="00453D80"/>
    <w:rsid w:val="004540CE"/>
    <w:rsid w:val="00462286"/>
    <w:rsid w:val="004640E7"/>
    <w:rsid w:val="00465F40"/>
    <w:rsid w:val="00466984"/>
    <w:rsid w:val="00470428"/>
    <w:rsid w:val="00470F8F"/>
    <w:rsid w:val="004710CE"/>
    <w:rsid w:val="00471C21"/>
    <w:rsid w:val="0047208A"/>
    <w:rsid w:val="0047692B"/>
    <w:rsid w:val="00476B39"/>
    <w:rsid w:val="00476E2A"/>
    <w:rsid w:val="004812DA"/>
    <w:rsid w:val="00482EFF"/>
    <w:rsid w:val="004849AA"/>
    <w:rsid w:val="00485FF7"/>
    <w:rsid w:val="004868A4"/>
    <w:rsid w:val="00486F55"/>
    <w:rsid w:val="00492929"/>
    <w:rsid w:val="00494256"/>
    <w:rsid w:val="00495342"/>
    <w:rsid w:val="004960A1"/>
    <w:rsid w:val="0049708B"/>
    <w:rsid w:val="00497D5D"/>
    <w:rsid w:val="004A0223"/>
    <w:rsid w:val="004A02CD"/>
    <w:rsid w:val="004A27E6"/>
    <w:rsid w:val="004A496A"/>
    <w:rsid w:val="004A5B61"/>
    <w:rsid w:val="004A6BF9"/>
    <w:rsid w:val="004B25B2"/>
    <w:rsid w:val="004B3A7B"/>
    <w:rsid w:val="004C0E91"/>
    <w:rsid w:val="004C1287"/>
    <w:rsid w:val="004C45E6"/>
    <w:rsid w:val="004C5834"/>
    <w:rsid w:val="004C728C"/>
    <w:rsid w:val="004C7332"/>
    <w:rsid w:val="004C73DF"/>
    <w:rsid w:val="004D13A3"/>
    <w:rsid w:val="004D1549"/>
    <w:rsid w:val="004D3706"/>
    <w:rsid w:val="004D4564"/>
    <w:rsid w:val="004D66A1"/>
    <w:rsid w:val="004D6B24"/>
    <w:rsid w:val="004D7223"/>
    <w:rsid w:val="004D7A54"/>
    <w:rsid w:val="004E022E"/>
    <w:rsid w:val="004E1CFD"/>
    <w:rsid w:val="004E35FC"/>
    <w:rsid w:val="004E3A9E"/>
    <w:rsid w:val="004F0E77"/>
    <w:rsid w:val="004F117D"/>
    <w:rsid w:val="004F7D27"/>
    <w:rsid w:val="004F7E1F"/>
    <w:rsid w:val="005017E1"/>
    <w:rsid w:val="00504563"/>
    <w:rsid w:val="00505213"/>
    <w:rsid w:val="00510486"/>
    <w:rsid w:val="005119FC"/>
    <w:rsid w:val="0051264A"/>
    <w:rsid w:val="0051378B"/>
    <w:rsid w:val="0052165C"/>
    <w:rsid w:val="00522844"/>
    <w:rsid w:val="00522F14"/>
    <w:rsid w:val="0052300B"/>
    <w:rsid w:val="00523676"/>
    <w:rsid w:val="005236BA"/>
    <w:rsid w:val="00523B9B"/>
    <w:rsid w:val="005251A5"/>
    <w:rsid w:val="00525E1B"/>
    <w:rsid w:val="00527D87"/>
    <w:rsid w:val="005342BD"/>
    <w:rsid w:val="00534F27"/>
    <w:rsid w:val="00535143"/>
    <w:rsid w:val="00536941"/>
    <w:rsid w:val="00536942"/>
    <w:rsid w:val="00536DA6"/>
    <w:rsid w:val="00537A52"/>
    <w:rsid w:val="005425F2"/>
    <w:rsid w:val="005439E5"/>
    <w:rsid w:val="00543C7E"/>
    <w:rsid w:val="005457C8"/>
    <w:rsid w:val="00550BAE"/>
    <w:rsid w:val="00551E53"/>
    <w:rsid w:val="005539BF"/>
    <w:rsid w:val="00553CCD"/>
    <w:rsid w:val="00554B49"/>
    <w:rsid w:val="00556C7C"/>
    <w:rsid w:val="00557479"/>
    <w:rsid w:val="005574EF"/>
    <w:rsid w:val="00562D2A"/>
    <w:rsid w:val="00565714"/>
    <w:rsid w:val="0056601E"/>
    <w:rsid w:val="00574D2F"/>
    <w:rsid w:val="00580B39"/>
    <w:rsid w:val="00581139"/>
    <w:rsid w:val="00585229"/>
    <w:rsid w:val="00585F34"/>
    <w:rsid w:val="00587B21"/>
    <w:rsid w:val="005924E3"/>
    <w:rsid w:val="0059258C"/>
    <w:rsid w:val="005934CB"/>
    <w:rsid w:val="00594248"/>
    <w:rsid w:val="00594500"/>
    <w:rsid w:val="0059643D"/>
    <w:rsid w:val="00596927"/>
    <w:rsid w:val="00596EC5"/>
    <w:rsid w:val="005973D2"/>
    <w:rsid w:val="005976A6"/>
    <w:rsid w:val="0059783E"/>
    <w:rsid w:val="005A243A"/>
    <w:rsid w:val="005A2590"/>
    <w:rsid w:val="005A2819"/>
    <w:rsid w:val="005A29B4"/>
    <w:rsid w:val="005A3BBF"/>
    <w:rsid w:val="005A450F"/>
    <w:rsid w:val="005B148D"/>
    <w:rsid w:val="005B14F7"/>
    <w:rsid w:val="005B3BBA"/>
    <w:rsid w:val="005B4271"/>
    <w:rsid w:val="005B46D7"/>
    <w:rsid w:val="005C38FD"/>
    <w:rsid w:val="005C493A"/>
    <w:rsid w:val="005D01BA"/>
    <w:rsid w:val="005D0D50"/>
    <w:rsid w:val="005D126C"/>
    <w:rsid w:val="005D19A2"/>
    <w:rsid w:val="005D2025"/>
    <w:rsid w:val="005D209C"/>
    <w:rsid w:val="005D3D68"/>
    <w:rsid w:val="005D4B7C"/>
    <w:rsid w:val="005D7929"/>
    <w:rsid w:val="005E2E9C"/>
    <w:rsid w:val="005E60CB"/>
    <w:rsid w:val="005E612F"/>
    <w:rsid w:val="005E744E"/>
    <w:rsid w:val="005E7C4C"/>
    <w:rsid w:val="005F0550"/>
    <w:rsid w:val="005F14D4"/>
    <w:rsid w:val="005F335B"/>
    <w:rsid w:val="005F44D1"/>
    <w:rsid w:val="005F459B"/>
    <w:rsid w:val="005F62F6"/>
    <w:rsid w:val="00602ADE"/>
    <w:rsid w:val="00604F3A"/>
    <w:rsid w:val="006060A1"/>
    <w:rsid w:val="00611E62"/>
    <w:rsid w:val="00612C5D"/>
    <w:rsid w:val="00612D35"/>
    <w:rsid w:val="0061328F"/>
    <w:rsid w:val="006142BA"/>
    <w:rsid w:val="00615A08"/>
    <w:rsid w:val="00615BED"/>
    <w:rsid w:val="00616090"/>
    <w:rsid w:val="006168A2"/>
    <w:rsid w:val="006262B8"/>
    <w:rsid w:val="006268B2"/>
    <w:rsid w:val="0063029B"/>
    <w:rsid w:val="006303B2"/>
    <w:rsid w:val="00630D69"/>
    <w:rsid w:val="006328CB"/>
    <w:rsid w:val="00634085"/>
    <w:rsid w:val="00634BC2"/>
    <w:rsid w:val="00634F08"/>
    <w:rsid w:val="00635992"/>
    <w:rsid w:val="00636468"/>
    <w:rsid w:val="00636F0B"/>
    <w:rsid w:val="00643732"/>
    <w:rsid w:val="00644D93"/>
    <w:rsid w:val="0064601F"/>
    <w:rsid w:val="006470B6"/>
    <w:rsid w:val="00647BC8"/>
    <w:rsid w:val="006558EE"/>
    <w:rsid w:val="00656892"/>
    <w:rsid w:val="00656D93"/>
    <w:rsid w:val="00657973"/>
    <w:rsid w:val="00661F59"/>
    <w:rsid w:val="00662DFF"/>
    <w:rsid w:val="00665B6E"/>
    <w:rsid w:val="0067322B"/>
    <w:rsid w:val="00675044"/>
    <w:rsid w:val="006764B8"/>
    <w:rsid w:val="00677016"/>
    <w:rsid w:val="006776D4"/>
    <w:rsid w:val="00677F0E"/>
    <w:rsid w:val="00681D26"/>
    <w:rsid w:val="0068275D"/>
    <w:rsid w:val="00682DBD"/>
    <w:rsid w:val="00683183"/>
    <w:rsid w:val="00683979"/>
    <w:rsid w:val="00690130"/>
    <w:rsid w:val="00690BDD"/>
    <w:rsid w:val="00691703"/>
    <w:rsid w:val="00691A71"/>
    <w:rsid w:val="006930F2"/>
    <w:rsid w:val="00695075"/>
    <w:rsid w:val="006964FE"/>
    <w:rsid w:val="00696855"/>
    <w:rsid w:val="006977DE"/>
    <w:rsid w:val="00697A0B"/>
    <w:rsid w:val="006A07C1"/>
    <w:rsid w:val="006A24C8"/>
    <w:rsid w:val="006A4306"/>
    <w:rsid w:val="006A47D9"/>
    <w:rsid w:val="006A4B58"/>
    <w:rsid w:val="006A4BF6"/>
    <w:rsid w:val="006A7853"/>
    <w:rsid w:val="006B069D"/>
    <w:rsid w:val="006B23F2"/>
    <w:rsid w:val="006B29EA"/>
    <w:rsid w:val="006B3848"/>
    <w:rsid w:val="006B3F8B"/>
    <w:rsid w:val="006B4205"/>
    <w:rsid w:val="006B692D"/>
    <w:rsid w:val="006B6946"/>
    <w:rsid w:val="006B6BBD"/>
    <w:rsid w:val="006B711C"/>
    <w:rsid w:val="006C00DC"/>
    <w:rsid w:val="006C14A8"/>
    <w:rsid w:val="006D19C3"/>
    <w:rsid w:val="006D3280"/>
    <w:rsid w:val="006D397D"/>
    <w:rsid w:val="006D599B"/>
    <w:rsid w:val="006D620F"/>
    <w:rsid w:val="006D6A89"/>
    <w:rsid w:val="006D730C"/>
    <w:rsid w:val="006D754B"/>
    <w:rsid w:val="006D7AF4"/>
    <w:rsid w:val="006E1192"/>
    <w:rsid w:val="006E4AA7"/>
    <w:rsid w:val="006E7855"/>
    <w:rsid w:val="006F409A"/>
    <w:rsid w:val="006F7472"/>
    <w:rsid w:val="006F767D"/>
    <w:rsid w:val="00703B19"/>
    <w:rsid w:val="0070579C"/>
    <w:rsid w:val="00707B39"/>
    <w:rsid w:val="00710D04"/>
    <w:rsid w:val="0071220C"/>
    <w:rsid w:val="007130DB"/>
    <w:rsid w:val="00713413"/>
    <w:rsid w:val="00714188"/>
    <w:rsid w:val="0071479F"/>
    <w:rsid w:val="007178F8"/>
    <w:rsid w:val="00717DC8"/>
    <w:rsid w:val="007214B1"/>
    <w:rsid w:val="00722B86"/>
    <w:rsid w:val="00726FD0"/>
    <w:rsid w:val="00730101"/>
    <w:rsid w:val="007317EF"/>
    <w:rsid w:val="007329CB"/>
    <w:rsid w:val="00732C67"/>
    <w:rsid w:val="00733B2E"/>
    <w:rsid w:val="0073659A"/>
    <w:rsid w:val="00737D30"/>
    <w:rsid w:val="007408A3"/>
    <w:rsid w:val="00740B97"/>
    <w:rsid w:val="0074549F"/>
    <w:rsid w:val="00750435"/>
    <w:rsid w:val="00750471"/>
    <w:rsid w:val="00751AFD"/>
    <w:rsid w:val="00751D8D"/>
    <w:rsid w:val="00752FC3"/>
    <w:rsid w:val="007537C8"/>
    <w:rsid w:val="00753D85"/>
    <w:rsid w:val="007544B9"/>
    <w:rsid w:val="00757B35"/>
    <w:rsid w:val="00760F32"/>
    <w:rsid w:val="00760FEA"/>
    <w:rsid w:val="0076373D"/>
    <w:rsid w:val="0076451B"/>
    <w:rsid w:val="00764DEA"/>
    <w:rsid w:val="00770ADE"/>
    <w:rsid w:val="007717FE"/>
    <w:rsid w:val="007719BA"/>
    <w:rsid w:val="007742B2"/>
    <w:rsid w:val="007745B9"/>
    <w:rsid w:val="00774D22"/>
    <w:rsid w:val="00776BB8"/>
    <w:rsid w:val="00776EF2"/>
    <w:rsid w:val="00777072"/>
    <w:rsid w:val="00780602"/>
    <w:rsid w:val="007810AF"/>
    <w:rsid w:val="007818D4"/>
    <w:rsid w:val="00781B9A"/>
    <w:rsid w:val="00782318"/>
    <w:rsid w:val="00785542"/>
    <w:rsid w:val="007857D6"/>
    <w:rsid w:val="00785BB6"/>
    <w:rsid w:val="00791D53"/>
    <w:rsid w:val="00792870"/>
    <w:rsid w:val="00795876"/>
    <w:rsid w:val="00796CB3"/>
    <w:rsid w:val="007A1099"/>
    <w:rsid w:val="007A2374"/>
    <w:rsid w:val="007A39A7"/>
    <w:rsid w:val="007A4162"/>
    <w:rsid w:val="007A517B"/>
    <w:rsid w:val="007A52B9"/>
    <w:rsid w:val="007A7DC6"/>
    <w:rsid w:val="007B04E9"/>
    <w:rsid w:val="007B2A05"/>
    <w:rsid w:val="007B333B"/>
    <w:rsid w:val="007B3A73"/>
    <w:rsid w:val="007B7239"/>
    <w:rsid w:val="007C3C60"/>
    <w:rsid w:val="007C4172"/>
    <w:rsid w:val="007C4D83"/>
    <w:rsid w:val="007C6BC4"/>
    <w:rsid w:val="007C7631"/>
    <w:rsid w:val="007C7849"/>
    <w:rsid w:val="007D0B6D"/>
    <w:rsid w:val="007D4E2A"/>
    <w:rsid w:val="007D6F7C"/>
    <w:rsid w:val="007D706D"/>
    <w:rsid w:val="007E1030"/>
    <w:rsid w:val="007E1304"/>
    <w:rsid w:val="007E3615"/>
    <w:rsid w:val="007E370D"/>
    <w:rsid w:val="007E45BC"/>
    <w:rsid w:val="007E4B85"/>
    <w:rsid w:val="007E4C0B"/>
    <w:rsid w:val="007E5069"/>
    <w:rsid w:val="007E6759"/>
    <w:rsid w:val="007F1A39"/>
    <w:rsid w:val="007F1F6A"/>
    <w:rsid w:val="007F3365"/>
    <w:rsid w:val="007F5D50"/>
    <w:rsid w:val="007F7295"/>
    <w:rsid w:val="007F73F4"/>
    <w:rsid w:val="007F7C29"/>
    <w:rsid w:val="008015C4"/>
    <w:rsid w:val="00801ABF"/>
    <w:rsid w:val="00802228"/>
    <w:rsid w:val="00806098"/>
    <w:rsid w:val="00807546"/>
    <w:rsid w:val="0081003A"/>
    <w:rsid w:val="008104BC"/>
    <w:rsid w:val="008115A1"/>
    <w:rsid w:val="00812D8E"/>
    <w:rsid w:val="00812F4A"/>
    <w:rsid w:val="00814840"/>
    <w:rsid w:val="00816BB6"/>
    <w:rsid w:val="00820018"/>
    <w:rsid w:val="00821809"/>
    <w:rsid w:val="00824B01"/>
    <w:rsid w:val="0083034C"/>
    <w:rsid w:val="008313E0"/>
    <w:rsid w:val="008329E2"/>
    <w:rsid w:val="00832F4E"/>
    <w:rsid w:val="00833B61"/>
    <w:rsid w:val="00835F31"/>
    <w:rsid w:val="008431E4"/>
    <w:rsid w:val="008432C7"/>
    <w:rsid w:val="0084354E"/>
    <w:rsid w:val="008436FC"/>
    <w:rsid w:val="00843C6C"/>
    <w:rsid w:val="00843D05"/>
    <w:rsid w:val="008443BA"/>
    <w:rsid w:val="00845C4C"/>
    <w:rsid w:val="0084787D"/>
    <w:rsid w:val="0085293E"/>
    <w:rsid w:val="0085384C"/>
    <w:rsid w:val="00853AF7"/>
    <w:rsid w:val="0085474C"/>
    <w:rsid w:val="0085568B"/>
    <w:rsid w:val="008570A3"/>
    <w:rsid w:val="008604C7"/>
    <w:rsid w:val="00860C35"/>
    <w:rsid w:val="00862797"/>
    <w:rsid w:val="008629E7"/>
    <w:rsid w:val="00863AEB"/>
    <w:rsid w:val="0086514E"/>
    <w:rsid w:val="00865A39"/>
    <w:rsid w:val="008662B8"/>
    <w:rsid w:val="00866723"/>
    <w:rsid w:val="00866A72"/>
    <w:rsid w:val="00866E12"/>
    <w:rsid w:val="00871349"/>
    <w:rsid w:val="00873554"/>
    <w:rsid w:val="008756C0"/>
    <w:rsid w:val="008759B3"/>
    <w:rsid w:val="008822B3"/>
    <w:rsid w:val="008832FE"/>
    <w:rsid w:val="00885418"/>
    <w:rsid w:val="008901CB"/>
    <w:rsid w:val="00890FAD"/>
    <w:rsid w:val="008923B9"/>
    <w:rsid w:val="0089324D"/>
    <w:rsid w:val="008A0A33"/>
    <w:rsid w:val="008A208B"/>
    <w:rsid w:val="008A276A"/>
    <w:rsid w:val="008A4348"/>
    <w:rsid w:val="008A501D"/>
    <w:rsid w:val="008A5BD6"/>
    <w:rsid w:val="008A7660"/>
    <w:rsid w:val="008B0068"/>
    <w:rsid w:val="008B1812"/>
    <w:rsid w:val="008B38AD"/>
    <w:rsid w:val="008B7CB6"/>
    <w:rsid w:val="008C0E82"/>
    <w:rsid w:val="008C269D"/>
    <w:rsid w:val="008C348B"/>
    <w:rsid w:val="008C3E03"/>
    <w:rsid w:val="008C6448"/>
    <w:rsid w:val="008D3C91"/>
    <w:rsid w:val="008D4F53"/>
    <w:rsid w:val="008D50B9"/>
    <w:rsid w:val="008D5182"/>
    <w:rsid w:val="008D64B6"/>
    <w:rsid w:val="008D6913"/>
    <w:rsid w:val="008E2344"/>
    <w:rsid w:val="008E27FF"/>
    <w:rsid w:val="008E5E72"/>
    <w:rsid w:val="008E6FD9"/>
    <w:rsid w:val="008F0DF5"/>
    <w:rsid w:val="008F4C4B"/>
    <w:rsid w:val="008F65DE"/>
    <w:rsid w:val="008F7CE3"/>
    <w:rsid w:val="0090108F"/>
    <w:rsid w:val="00901116"/>
    <w:rsid w:val="00901178"/>
    <w:rsid w:val="00905A8C"/>
    <w:rsid w:val="00905BA9"/>
    <w:rsid w:val="0090627B"/>
    <w:rsid w:val="009065D5"/>
    <w:rsid w:val="00906CF0"/>
    <w:rsid w:val="009078BA"/>
    <w:rsid w:val="00911E2E"/>
    <w:rsid w:val="00912D91"/>
    <w:rsid w:val="009136E9"/>
    <w:rsid w:val="00913964"/>
    <w:rsid w:val="00915475"/>
    <w:rsid w:val="00916378"/>
    <w:rsid w:val="009169DE"/>
    <w:rsid w:val="0091715D"/>
    <w:rsid w:val="0092013E"/>
    <w:rsid w:val="009204D2"/>
    <w:rsid w:val="009214D1"/>
    <w:rsid w:val="00924569"/>
    <w:rsid w:val="00925107"/>
    <w:rsid w:val="0092512A"/>
    <w:rsid w:val="0092552D"/>
    <w:rsid w:val="00927DB9"/>
    <w:rsid w:val="00932D2D"/>
    <w:rsid w:val="00934838"/>
    <w:rsid w:val="00935EF2"/>
    <w:rsid w:val="00936D7B"/>
    <w:rsid w:val="009417D8"/>
    <w:rsid w:val="00945CFE"/>
    <w:rsid w:val="00946047"/>
    <w:rsid w:val="009470C1"/>
    <w:rsid w:val="00950FFE"/>
    <w:rsid w:val="00951CFD"/>
    <w:rsid w:val="009524E9"/>
    <w:rsid w:val="00954E12"/>
    <w:rsid w:val="00954F92"/>
    <w:rsid w:val="009561B8"/>
    <w:rsid w:val="00956B63"/>
    <w:rsid w:val="00957B0F"/>
    <w:rsid w:val="009600E5"/>
    <w:rsid w:val="00960A8E"/>
    <w:rsid w:val="00962B7E"/>
    <w:rsid w:val="009641E7"/>
    <w:rsid w:val="00965D60"/>
    <w:rsid w:val="0096689C"/>
    <w:rsid w:val="009676CF"/>
    <w:rsid w:val="00970E5E"/>
    <w:rsid w:val="00971291"/>
    <w:rsid w:val="00971FB9"/>
    <w:rsid w:val="009730A3"/>
    <w:rsid w:val="00982214"/>
    <w:rsid w:val="00983FDF"/>
    <w:rsid w:val="00984B85"/>
    <w:rsid w:val="00985A83"/>
    <w:rsid w:val="00986ADD"/>
    <w:rsid w:val="00991C53"/>
    <w:rsid w:val="0099207B"/>
    <w:rsid w:val="00994FF1"/>
    <w:rsid w:val="009A1042"/>
    <w:rsid w:val="009A1A93"/>
    <w:rsid w:val="009A1BD3"/>
    <w:rsid w:val="009A483C"/>
    <w:rsid w:val="009A58F5"/>
    <w:rsid w:val="009A62D1"/>
    <w:rsid w:val="009A67BB"/>
    <w:rsid w:val="009B14F4"/>
    <w:rsid w:val="009B2300"/>
    <w:rsid w:val="009B244C"/>
    <w:rsid w:val="009B2A76"/>
    <w:rsid w:val="009B2AEA"/>
    <w:rsid w:val="009B4427"/>
    <w:rsid w:val="009B5839"/>
    <w:rsid w:val="009B6162"/>
    <w:rsid w:val="009B6D26"/>
    <w:rsid w:val="009C0F88"/>
    <w:rsid w:val="009C111D"/>
    <w:rsid w:val="009C2532"/>
    <w:rsid w:val="009C3656"/>
    <w:rsid w:val="009C3B4F"/>
    <w:rsid w:val="009C3D42"/>
    <w:rsid w:val="009C4879"/>
    <w:rsid w:val="009C6324"/>
    <w:rsid w:val="009C7730"/>
    <w:rsid w:val="009D009C"/>
    <w:rsid w:val="009D0128"/>
    <w:rsid w:val="009D1381"/>
    <w:rsid w:val="009D1605"/>
    <w:rsid w:val="009D3267"/>
    <w:rsid w:val="009D61D4"/>
    <w:rsid w:val="009D7020"/>
    <w:rsid w:val="009D7049"/>
    <w:rsid w:val="009D72BD"/>
    <w:rsid w:val="009E29CC"/>
    <w:rsid w:val="009E3A3F"/>
    <w:rsid w:val="009E598C"/>
    <w:rsid w:val="009F0274"/>
    <w:rsid w:val="009F291A"/>
    <w:rsid w:val="009F2E66"/>
    <w:rsid w:val="009F3CE0"/>
    <w:rsid w:val="009F5791"/>
    <w:rsid w:val="009F6248"/>
    <w:rsid w:val="00A010CB"/>
    <w:rsid w:val="00A0307B"/>
    <w:rsid w:val="00A04D7C"/>
    <w:rsid w:val="00A05C41"/>
    <w:rsid w:val="00A06327"/>
    <w:rsid w:val="00A077BE"/>
    <w:rsid w:val="00A11A9C"/>
    <w:rsid w:val="00A12D3A"/>
    <w:rsid w:val="00A132F9"/>
    <w:rsid w:val="00A14AD5"/>
    <w:rsid w:val="00A17B8D"/>
    <w:rsid w:val="00A20402"/>
    <w:rsid w:val="00A21E43"/>
    <w:rsid w:val="00A231C3"/>
    <w:rsid w:val="00A24769"/>
    <w:rsid w:val="00A2646F"/>
    <w:rsid w:val="00A26623"/>
    <w:rsid w:val="00A27FB4"/>
    <w:rsid w:val="00A34258"/>
    <w:rsid w:val="00A36880"/>
    <w:rsid w:val="00A36FFC"/>
    <w:rsid w:val="00A37CE6"/>
    <w:rsid w:val="00A40C31"/>
    <w:rsid w:val="00A40D71"/>
    <w:rsid w:val="00A411CC"/>
    <w:rsid w:val="00A414CC"/>
    <w:rsid w:val="00A423FE"/>
    <w:rsid w:val="00A43B31"/>
    <w:rsid w:val="00A43D5D"/>
    <w:rsid w:val="00A44E00"/>
    <w:rsid w:val="00A47070"/>
    <w:rsid w:val="00A47AF4"/>
    <w:rsid w:val="00A52F2D"/>
    <w:rsid w:val="00A55C7D"/>
    <w:rsid w:val="00A57B77"/>
    <w:rsid w:val="00A610F2"/>
    <w:rsid w:val="00A67D33"/>
    <w:rsid w:val="00A70340"/>
    <w:rsid w:val="00A74940"/>
    <w:rsid w:val="00A77FB7"/>
    <w:rsid w:val="00A8029F"/>
    <w:rsid w:val="00A81511"/>
    <w:rsid w:val="00A81ACC"/>
    <w:rsid w:val="00A82B8D"/>
    <w:rsid w:val="00A85C2D"/>
    <w:rsid w:val="00A86ECF"/>
    <w:rsid w:val="00A92E0C"/>
    <w:rsid w:val="00A93994"/>
    <w:rsid w:val="00A94163"/>
    <w:rsid w:val="00A94908"/>
    <w:rsid w:val="00A94BBF"/>
    <w:rsid w:val="00A97359"/>
    <w:rsid w:val="00AA1187"/>
    <w:rsid w:val="00AA57F9"/>
    <w:rsid w:val="00AA5A10"/>
    <w:rsid w:val="00AB113B"/>
    <w:rsid w:val="00AB3EB9"/>
    <w:rsid w:val="00AB6C84"/>
    <w:rsid w:val="00AC0190"/>
    <w:rsid w:val="00AC0D29"/>
    <w:rsid w:val="00AC30BA"/>
    <w:rsid w:val="00AC37C6"/>
    <w:rsid w:val="00AC6DD5"/>
    <w:rsid w:val="00AC7383"/>
    <w:rsid w:val="00AD0F5A"/>
    <w:rsid w:val="00AD2AD5"/>
    <w:rsid w:val="00AD3304"/>
    <w:rsid w:val="00AD489D"/>
    <w:rsid w:val="00AD5942"/>
    <w:rsid w:val="00AD5D3B"/>
    <w:rsid w:val="00AD621B"/>
    <w:rsid w:val="00AD6CB8"/>
    <w:rsid w:val="00AD6D41"/>
    <w:rsid w:val="00AE01C6"/>
    <w:rsid w:val="00AE14C2"/>
    <w:rsid w:val="00AE21AE"/>
    <w:rsid w:val="00AE3EC7"/>
    <w:rsid w:val="00AE41FA"/>
    <w:rsid w:val="00AE68D1"/>
    <w:rsid w:val="00AF0CE1"/>
    <w:rsid w:val="00AF2286"/>
    <w:rsid w:val="00AF2BB6"/>
    <w:rsid w:val="00AF2E7C"/>
    <w:rsid w:val="00AF5FB7"/>
    <w:rsid w:val="00AF61CB"/>
    <w:rsid w:val="00AF7AE8"/>
    <w:rsid w:val="00B04467"/>
    <w:rsid w:val="00B04DAA"/>
    <w:rsid w:val="00B04FD0"/>
    <w:rsid w:val="00B06516"/>
    <w:rsid w:val="00B0683A"/>
    <w:rsid w:val="00B07232"/>
    <w:rsid w:val="00B101FE"/>
    <w:rsid w:val="00B11085"/>
    <w:rsid w:val="00B113CB"/>
    <w:rsid w:val="00B11E70"/>
    <w:rsid w:val="00B12F2A"/>
    <w:rsid w:val="00B15EB5"/>
    <w:rsid w:val="00B2059E"/>
    <w:rsid w:val="00B2203C"/>
    <w:rsid w:val="00B22869"/>
    <w:rsid w:val="00B231F3"/>
    <w:rsid w:val="00B25703"/>
    <w:rsid w:val="00B33700"/>
    <w:rsid w:val="00B34474"/>
    <w:rsid w:val="00B34F09"/>
    <w:rsid w:val="00B35032"/>
    <w:rsid w:val="00B35257"/>
    <w:rsid w:val="00B36D03"/>
    <w:rsid w:val="00B375F5"/>
    <w:rsid w:val="00B41932"/>
    <w:rsid w:val="00B41BB0"/>
    <w:rsid w:val="00B42EFA"/>
    <w:rsid w:val="00B444E0"/>
    <w:rsid w:val="00B44E82"/>
    <w:rsid w:val="00B455A5"/>
    <w:rsid w:val="00B46D57"/>
    <w:rsid w:val="00B47A86"/>
    <w:rsid w:val="00B50D64"/>
    <w:rsid w:val="00B510B9"/>
    <w:rsid w:val="00B51626"/>
    <w:rsid w:val="00B52A2D"/>
    <w:rsid w:val="00B5386E"/>
    <w:rsid w:val="00B53D0D"/>
    <w:rsid w:val="00B55116"/>
    <w:rsid w:val="00B557DC"/>
    <w:rsid w:val="00B57187"/>
    <w:rsid w:val="00B62F58"/>
    <w:rsid w:val="00B67B80"/>
    <w:rsid w:val="00B718AC"/>
    <w:rsid w:val="00B72423"/>
    <w:rsid w:val="00B7292F"/>
    <w:rsid w:val="00B73442"/>
    <w:rsid w:val="00B7459C"/>
    <w:rsid w:val="00B8013A"/>
    <w:rsid w:val="00B8193A"/>
    <w:rsid w:val="00B820E4"/>
    <w:rsid w:val="00B8352C"/>
    <w:rsid w:val="00B84DA1"/>
    <w:rsid w:val="00B84E7D"/>
    <w:rsid w:val="00B84F78"/>
    <w:rsid w:val="00B86507"/>
    <w:rsid w:val="00B86F95"/>
    <w:rsid w:val="00B87AC4"/>
    <w:rsid w:val="00B90A20"/>
    <w:rsid w:val="00B955EE"/>
    <w:rsid w:val="00B95B20"/>
    <w:rsid w:val="00B96D21"/>
    <w:rsid w:val="00B96D9D"/>
    <w:rsid w:val="00B972E3"/>
    <w:rsid w:val="00B97462"/>
    <w:rsid w:val="00B9777E"/>
    <w:rsid w:val="00BA0D5D"/>
    <w:rsid w:val="00BA29E6"/>
    <w:rsid w:val="00BA51FC"/>
    <w:rsid w:val="00BA5953"/>
    <w:rsid w:val="00BA5DD5"/>
    <w:rsid w:val="00BA6806"/>
    <w:rsid w:val="00BA6D2F"/>
    <w:rsid w:val="00BA7134"/>
    <w:rsid w:val="00BB0D59"/>
    <w:rsid w:val="00BB0FE4"/>
    <w:rsid w:val="00BB119B"/>
    <w:rsid w:val="00BB2D84"/>
    <w:rsid w:val="00BC284D"/>
    <w:rsid w:val="00BC39E0"/>
    <w:rsid w:val="00BC6289"/>
    <w:rsid w:val="00BC7545"/>
    <w:rsid w:val="00BD14D7"/>
    <w:rsid w:val="00BD255B"/>
    <w:rsid w:val="00BD3929"/>
    <w:rsid w:val="00BD42DB"/>
    <w:rsid w:val="00BD4715"/>
    <w:rsid w:val="00BD554D"/>
    <w:rsid w:val="00BD5E27"/>
    <w:rsid w:val="00BD64F7"/>
    <w:rsid w:val="00BD755C"/>
    <w:rsid w:val="00BE0F8A"/>
    <w:rsid w:val="00BE18A0"/>
    <w:rsid w:val="00BE1E6D"/>
    <w:rsid w:val="00BE5E8F"/>
    <w:rsid w:val="00BE5F0E"/>
    <w:rsid w:val="00BE6A22"/>
    <w:rsid w:val="00BF0C91"/>
    <w:rsid w:val="00BF2724"/>
    <w:rsid w:val="00BF42B9"/>
    <w:rsid w:val="00BF46E7"/>
    <w:rsid w:val="00BF4A44"/>
    <w:rsid w:val="00BF5F9B"/>
    <w:rsid w:val="00BF65A6"/>
    <w:rsid w:val="00BF7C27"/>
    <w:rsid w:val="00C008A0"/>
    <w:rsid w:val="00C02288"/>
    <w:rsid w:val="00C060EC"/>
    <w:rsid w:val="00C10A33"/>
    <w:rsid w:val="00C11A28"/>
    <w:rsid w:val="00C136B1"/>
    <w:rsid w:val="00C15A7D"/>
    <w:rsid w:val="00C1603C"/>
    <w:rsid w:val="00C223DE"/>
    <w:rsid w:val="00C260CD"/>
    <w:rsid w:val="00C30358"/>
    <w:rsid w:val="00C31897"/>
    <w:rsid w:val="00C348D2"/>
    <w:rsid w:val="00C36E24"/>
    <w:rsid w:val="00C405CF"/>
    <w:rsid w:val="00C430AE"/>
    <w:rsid w:val="00C43273"/>
    <w:rsid w:val="00C445DB"/>
    <w:rsid w:val="00C45209"/>
    <w:rsid w:val="00C523E2"/>
    <w:rsid w:val="00C5456A"/>
    <w:rsid w:val="00C55061"/>
    <w:rsid w:val="00C555D2"/>
    <w:rsid w:val="00C5764A"/>
    <w:rsid w:val="00C57BA6"/>
    <w:rsid w:val="00C57EE3"/>
    <w:rsid w:val="00C6001D"/>
    <w:rsid w:val="00C606D2"/>
    <w:rsid w:val="00C60E3F"/>
    <w:rsid w:val="00C65504"/>
    <w:rsid w:val="00C655C1"/>
    <w:rsid w:val="00C65DF0"/>
    <w:rsid w:val="00C70B8D"/>
    <w:rsid w:val="00C71B62"/>
    <w:rsid w:val="00C73E27"/>
    <w:rsid w:val="00C74DA2"/>
    <w:rsid w:val="00C7508F"/>
    <w:rsid w:val="00C75152"/>
    <w:rsid w:val="00C76EB7"/>
    <w:rsid w:val="00C820C6"/>
    <w:rsid w:val="00C82F01"/>
    <w:rsid w:val="00C83F1E"/>
    <w:rsid w:val="00C84E04"/>
    <w:rsid w:val="00C85DF2"/>
    <w:rsid w:val="00C90CBC"/>
    <w:rsid w:val="00C93072"/>
    <w:rsid w:val="00CA12DE"/>
    <w:rsid w:val="00CA4D97"/>
    <w:rsid w:val="00CA615D"/>
    <w:rsid w:val="00CA7AD6"/>
    <w:rsid w:val="00CB058C"/>
    <w:rsid w:val="00CB1020"/>
    <w:rsid w:val="00CB48CA"/>
    <w:rsid w:val="00CB4D62"/>
    <w:rsid w:val="00CB5F6D"/>
    <w:rsid w:val="00CB6827"/>
    <w:rsid w:val="00CB7093"/>
    <w:rsid w:val="00CB7213"/>
    <w:rsid w:val="00CB72D4"/>
    <w:rsid w:val="00CB7ECC"/>
    <w:rsid w:val="00CC51E1"/>
    <w:rsid w:val="00CC5CC9"/>
    <w:rsid w:val="00CC5D20"/>
    <w:rsid w:val="00CC659F"/>
    <w:rsid w:val="00CD2126"/>
    <w:rsid w:val="00CD2520"/>
    <w:rsid w:val="00CD3913"/>
    <w:rsid w:val="00CD4179"/>
    <w:rsid w:val="00CD52C1"/>
    <w:rsid w:val="00CD6276"/>
    <w:rsid w:val="00CE1E49"/>
    <w:rsid w:val="00CE3F1E"/>
    <w:rsid w:val="00CE50B1"/>
    <w:rsid w:val="00CE5390"/>
    <w:rsid w:val="00CF249F"/>
    <w:rsid w:val="00CF3B86"/>
    <w:rsid w:val="00CF6000"/>
    <w:rsid w:val="00D061F4"/>
    <w:rsid w:val="00D10FF9"/>
    <w:rsid w:val="00D1515D"/>
    <w:rsid w:val="00D15A17"/>
    <w:rsid w:val="00D178D4"/>
    <w:rsid w:val="00D17930"/>
    <w:rsid w:val="00D2132E"/>
    <w:rsid w:val="00D2161E"/>
    <w:rsid w:val="00D23FFF"/>
    <w:rsid w:val="00D24893"/>
    <w:rsid w:val="00D275C2"/>
    <w:rsid w:val="00D311F4"/>
    <w:rsid w:val="00D33EA7"/>
    <w:rsid w:val="00D345E9"/>
    <w:rsid w:val="00D3595F"/>
    <w:rsid w:val="00D36876"/>
    <w:rsid w:val="00D36926"/>
    <w:rsid w:val="00D36BCE"/>
    <w:rsid w:val="00D372B9"/>
    <w:rsid w:val="00D4078C"/>
    <w:rsid w:val="00D410A3"/>
    <w:rsid w:val="00D43975"/>
    <w:rsid w:val="00D44F29"/>
    <w:rsid w:val="00D46FAD"/>
    <w:rsid w:val="00D52A8F"/>
    <w:rsid w:val="00D52A9A"/>
    <w:rsid w:val="00D55BB2"/>
    <w:rsid w:val="00D56715"/>
    <w:rsid w:val="00D57C06"/>
    <w:rsid w:val="00D57EF5"/>
    <w:rsid w:val="00D611B1"/>
    <w:rsid w:val="00D616D5"/>
    <w:rsid w:val="00D622AC"/>
    <w:rsid w:val="00D6263B"/>
    <w:rsid w:val="00D6354D"/>
    <w:rsid w:val="00D642A6"/>
    <w:rsid w:val="00D645CB"/>
    <w:rsid w:val="00D648CA"/>
    <w:rsid w:val="00D66A94"/>
    <w:rsid w:val="00D670D4"/>
    <w:rsid w:val="00D670D6"/>
    <w:rsid w:val="00D70118"/>
    <w:rsid w:val="00D71900"/>
    <w:rsid w:val="00D743FE"/>
    <w:rsid w:val="00D7575D"/>
    <w:rsid w:val="00D81CC7"/>
    <w:rsid w:val="00D82691"/>
    <w:rsid w:val="00D82B8E"/>
    <w:rsid w:val="00D84A2F"/>
    <w:rsid w:val="00D8708C"/>
    <w:rsid w:val="00D8767D"/>
    <w:rsid w:val="00D87A78"/>
    <w:rsid w:val="00D87CB4"/>
    <w:rsid w:val="00D90576"/>
    <w:rsid w:val="00D910F1"/>
    <w:rsid w:val="00D912ED"/>
    <w:rsid w:val="00D9195F"/>
    <w:rsid w:val="00D91EC2"/>
    <w:rsid w:val="00D91EEE"/>
    <w:rsid w:val="00D9219B"/>
    <w:rsid w:val="00D928F3"/>
    <w:rsid w:val="00D95E89"/>
    <w:rsid w:val="00D962AA"/>
    <w:rsid w:val="00D96524"/>
    <w:rsid w:val="00D96EAC"/>
    <w:rsid w:val="00D972BF"/>
    <w:rsid w:val="00DA1084"/>
    <w:rsid w:val="00DA2695"/>
    <w:rsid w:val="00DA338B"/>
    <w:rsid w:val="00DA3F64"/>
    <w:rsid w:val="00DA4019"/>
    <w:rsid w:val="00DA49AC"/>
    <w:rsid w:val="00DA5E3A"/>
    <w:rsid w:val="00DA7A03"/>
    <w:rsid w:val="00DB129F"/>
    <w:rsid w:val="00DB1B0B"/>
    <w:rsid w:val="00DB21A6"/>
    <w:rsid w:val="00DB371C"/>
    <w:rsid w:val="00DB3E2E"/>
    <w:rsid w:val="00DB3F6F"/>
    <w:rsid w:val="00DB4276"/>
    <w:rsid w:val="00DB6EFF"/>
    <w:rsid w:val="00DB79B4"/>
    <w:rsid w:val="00DC1466"/>
    <w:rsid w:val="00DC2EE7"/>
    <w:rsid w:val="00DC6E77"/>
    <w:rsid w:val="00DC77C0"/>
    <w:rsid w:val="00DC78ED"/>
    <w:rsid w:val="00DD5577"/>
    <w:rsid w:val="00DD576B"/>
    <w:rsid w:val="00DD753C"/>
    <w:rsid w:val="00DE073F"/>
    <w:rsid w:val="00DE0954"/>
    <w:rsid w:val="00DE16A2"/>
    <w:rsid w:val="00DE317D"/>
    <w:rsid w:val="00DE4E3C"/>
    <w:rsid w:val="00DE6C5B"/>
    <w:rsid w:val="00DE7B6E"/>
    <w:rsid w:val="00DF3D6F"/>
    <w:rsid w:val="00DF4DA8"/>
    <w:rsid w:val="00DF50B5"/>
    <w:rsid w:val="00DF5F1F"/>
    <w:rsid w:val="00E00D2D"/>
    <w:rsid w:val="00E033D1"/>
    <w:rsid w:val="00E04D8C"/>
    <w:rsid w:val="00E06546"/>
    <w:rsid w:val="00E06A1E"/>
    <w:rsid w:val="00E10021"/>
    <w:rsid w:val="00E10822"/>
    <w:rsid w:val="00E11DCC"/>
    <w:rsid w:val="00E15C37"/>
    <w:rsid w:val="00E2078F"/>
    <w:rsid w:val="00E2390D"/>
    <w:rsid w:val="00E245D7"/>
    <w:rsid w:val="00E253CE"/>
    <w:rsid w:val="00E25AD2"/>
    <w:rsid w:val="00E2604E"/>
    <w:rsid w:val="00E2634A"/>
    <w:rsid w:val="00E274F0"/>
    <w:rsid w:val="00E27ED8"/>
    <w:rsid w:val="00E31F2F"/>
    <w:rsid w:val="00E32225"/>
    <w:rsid w:val="00E33149"/>
    <w:rsid w:val="00E3344C"/>
    <w:rsid w:val="00E33E22"/>
    <w:rsid w:val="00E3699D"/>
    <w:rsid w:val="00E4156E"/>
    <w:rsid w:val="00E44819"/>
    <w:rsid w:val="00E46FD5"/>
    <w:rsid w:val="00E47C77"/>
    <w:rsid w:val="00E5119F"/>
    <w:rsid w:val="00E517F7"/>
    <w:rsid w:val="00E51C64"/>
    <w:rsid w:val="00E5264E"/>
    <w:rsid w:val="00E55003"/>
    <w:rsid w:val="00E56A5B"/>
    <w:rsid w:val="00E5737E"/>
    <w:rsid w:val="00E61FED"/>
    <w:rsid w:val="00E642CA"/>
    <w:rsid w:val="00E65B3A"/>
    <w:rsid w:val="00E65D70"/>
    <w:rsid w:val="00E664E8"/>
    <w:rsid w:val="00E66EEA"/>
    <w:rsid w:val="00E67CCF"/>
    <w:rsid w:val="00E73B09"/>
    <w:rsid w:val="00E73E30"/>
    <w:rsid w:val="00E743F3"/>
    <w:rsid w:val="00E74A49"/>
    <w:rsid w:val="00E76A5F"/>
    <w:rsid w:val="00E77BD1"/>
    <w:rsid w:val="00E8231B"/>
    <w:rsid w:val="00E850AD"/>
    <w:rsid w:val="00E863E0"/>
    <w:rsid w:val="00E93889"/>
    <w:rsid w:val="00E944CD"/>
    <w:rsid w:val="00E945D8"/>
    <w:rsid w:val="00E95BD4"/>
    <w:rsid w:val="00E97294"/>
    <w:rsid w:val="00E9754A"/>
    <w:rsid w:val="00EA101D"/>
    <w:rsid w:val="00EA2AD8"/>
    <w:rsid w:val="00EA4244"/>
    <w:rsid w:val="00EA76F4"/>
    <w:rsid w:val="00EA7784"/>
    <w:rsid w:val="00EB02B7"/>
    <w:rsid w:val="00EB0FA0"/>
    <w:rsid w:val="00EB2B25"/>
    <w:rsid w:val="00EB2E9F"/>
    <w:rsid w:val="00EB335B"/>
    <w:rsid w:val="00EB3F60"/>
    <w:rsid w:val="00EB4D0F"/>
    <w:rsid w:val="00EC1D8D"/>
    <w:rsid w:val="00EC2395"/>
    <w:rsid w:val="00EC4620"/>
    <w:rsid w:val="00EC4C53"/>
    <w:rsid w:val="00EC5BD2"/>
    <w:rsid w:val="00EC7F38"/>
    <w:rsid w:val="00ED107E"/>
    <w:rsid w:val="00ED16F1"/>
    <w:rsid w:val="00ED1726"/>
    <w:rsid w:val="00ED1B79"/>
    <w:rsid w:val="00ED5DBD"/>
    <w:rsid w:val="00ED765A"/>
    <w:rsid w:val="00ED7821"/>
    <w:rsid w:val="00EE06E8"/>
    <w:rsid w:val="00EE080C"/>
    <w:rsid w:val="00EE27E8"/>
    <w:rsid w:val="00EE323E"/>
    <w:rsid w:val="00EE3583"/>
    <w:rsid w:val="00EE39EE"/>
    <w:rsid w:val="00EE4BD6"/>
    <w:rsid w:val="00EE5B92"/>
    <w:rsid w:val="00EE5D84"/>
    <w:rsid w:val="00EE69FB"/>
    <w:rsid w:val="00EF2F8D"/>
    <w:rsid w:val="00EF3516"/>
    <w:rsid w:val="00EF734F"/>
    <w:rsid w:val="00F00784"/>
    <w:rsid w:val="00F03830"/>
    <w:rsid w:val="00F07422"/>
    <w:rsid w:val="00F0755F"/>
    <w:rsid w:val="00F11123"/>
    <w:rsid w:val="00F11AFE"/>
    <w:rsid w:val="00F11D7E"/>
    <w:rsid w:val="00F17F28"/>
    <w:rsid w:val="00F20D48"/>
    <w:rsid w:val="00F24632"/>
    <w:rsid w:val="00F30180"/>
    <w:rsid w:val="00F304EA"/>
    <w:rsid w:val="00F31374"/>
    <w:rsid w:val="00F319BC"/>
    <w:rsid w:val="00F31F14"/>
    <w:rsid w:val="00F329ED"/>
    <w:rsid w:val="00F33AA8"/>
    <w:rsid w:val="00F347D9"/>
    <w:rsid w:val="00F35741"/>
    <w:rsid w:val="00F409CF"/>
    <w:rsid w:val="00F41C44"/>
    <w:rsid w:val="00F43AB3"/>
    <w:rsid w:val="00F43D13"/>
    <w:rsid w:val="00F43D74"/>
    <w:rsid w:val="00F47154"/>
    <w:rsid w:val="00F476B0"/>
    <w:rsid w:val="00F502AB"/>
    <w:rsid w:val="00F50A9D"/>
    <w:rsid w:val="00F50E41"/>
    <w:rsid w:val="00F51486"/>
    <w:rsid w:val="00F52636"/>
    <w:rsid w:val="00F54E8B"/>
    <w:rsid w:val="00F56008"/>
    <w:rsid w:val="00F56FC1"/>
    <w:rsid w:val="00F5769A"/>
    <w:rsid w:val="00F60DA7"/>
    <w:rsid w:val="00F65640"/>
    <w:rsid w:val="00F66482"/>
    <w:rsid w:val="00F665E6"/>
    <w:rsid w:val="00F6746F"/>
    <w:rsid w:val="00F75EC8"/>
    <w:rsid w:val="00F770C6"/>
    <w:rsid w:val="00F77123"/>
    <w:rsid w:val="00F81BEF"/>
    <w:rsid w:val="00F82394"/>
    <w:rsid w:val="00F832A7"/>
    <w:rsid w:val="00F834C3"/>
    <w:rsid w:val="00F838E3"/>
    <w:rsid w:val="00F83DA3"/>
    <w:rsid w:val="00F85513"/>
    <w:rsid w:val="00F86513"/>
    <w:rsid w:val="00F86761"/>
    <w:rsid w:val="00F91696"/>
    <w:rsid w:val="00F939B1"/>
    <w:rsid w:val="00F962A0"/>
    <w:rsid w:val="00F96EC6"/>
    <w:rsid w:val="00F97E54"/>
    <w:rsid w:val="00FA1110"/>
    <w:rsid w:val="00FA4186"/>
    <w:rsid w:val="00FA4C25"/>
    <w:rsid w:val="00FA5263"/>
    <w:rsid w:val="00FA598C"/>
    <w:rsid w:val="00FA74CD"/>
    <w:rsid w:val="00FB021B"/>
    <w:rsid w:val="00FB0FDE"/>
    <w:rsid w:val="00FB4535"/>
    <w:rsid w:val="00FB52D2"/>
    <w:rsid w:val="00FB5BF2"/>
    <w:rsid w:val="00FB7052"/>
    <w:rsid w:val="00FB778D"/>
    <w:rsid w:val="00FC0742"/>
    <w:rsid w:val="00FC11AE"/>
    <w:rsid w:val="00FC190B"/>
    <w:rsid w:val="00FC1BC5"/>
    <w:rsid w:val="00FC2BA2"/>
    <w:rsid w:val="00FC3A5A"/>
    <w:rsid w:val="00FC3DC1"/>
    <w:rsid w:val="00FC506D"/>
    <w:rsid w:val="00FC683E"/>
    <w:rsid w:val="00FC73D0"/>
    <w:rsid w:val="00FC75FC"/>
    <w:rsid w:val="00FD1466"/>
    <w:rsid w:val="00FD19F2"/>
    <w:rsid w:val="00FD78A9"/>
    <w:rsid w:val="00FD7C5F"/>
    <w:rsid w:val="00FE1869"/>
    <w:rsid w:val="00FE2046"/>
    <w:rsid w:val="00FE3613"/>
    <w:rsid w:val="00FF0F2D"/>
    <w:rsid w:val="00FF35F3"/>
    <w:rsid w:val="00FF604C"/>
    <w:rsid w:val="00FF6412"/>
    <w:rsid w:val="00FF64E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0B7789"/>
  <w15:chartTrackingRefBased/>
  <w15:docId w15:val="{4400BF84-DD2E-9948-81C2-A732FDC6E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caption" w:qFormat="1"/>
    <w:lsdException w:name="Title" w:qFormat="1"/>
    <w:lsdException w:name="Subtitle" w:qFormat="1"/>
    <w:lsdException w:name="Hyperlink" w:uiPriority="99"/>
    <w:lsdException w:name="Strong" w:qFormat="1"/>
    <w:lsdException w:name="Emphasis" w:uiPriority="99"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link w:val="Heading2Char"/>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ascii="Times New Roman Bold" w:eastAsia="Arial Unicode MS" w:hAnsi="Times New Roman Bold" w:cs="Arial"/>
      <w:b/>
      <w:bCs/>
      <w:i/>
    </w:rPr>
  </w:style>
  <w:style w:type="paragraph" w:styleId="Heading5">
    <w:name w:val="heading 5"/>
    <w:aliases w:val="Heading 5 - GTI"/>
    <w:basedOn w:val="Normal"/>
    <w:next w:val="Normal"/>
    <w:qFormat/>
    <w:pPr>
      <w:keepNext/>
      <w:numPr>
        <w:ilvl w:val="4"/>
        <w:numId w:val="5"/>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pPr>
      <w:tabs>
        <w:tab w:val="center" w:pos="4320"/>
        <w:tab w:val="right" w:pos="8640"/>
      </w:tabs>
    </w:pPr>
    <w:rPr>
      <w:lang w:eastAsia="x-none"/>
    </w:rPr>
  </w:style>
  <w:style w:type="paragraph" w:styleId="Footer">
    <w:name w:val="footer"/>
    <w:basedOn w:val="Normal"/>
    <w:link w:val="FooterChar"/>
    <w:pPr>
      <w:tabs>
        <w:tab w:val="center" w:pos="4320"/>
        <w:tab w:val="right" w:pos="8640"/>
      </w:tabs>
      <w:ind w:firstLine="720"/>
      <w:jc w:val="right"/>
    </w:pPr>
    <w:rPr>
      <w:lang w:eastAsia="x-none"/>
    </w:rPr>
  </w:style>
  <w:style w:type="paragraph" w:customStyle="1" w:styleId="Para1">
    <w:name w:val="Para1"/>
    <w:basedOn w:val="Normal"/>
    <w:rsid w:val="00E8231B"/>
    <w:pPr>
      <w:numPr>
        <w:numId w:val="6"/>
      </w:numPr>
      <w:spacing w:before="120" w:after="120"/>
    </w:pPr>
    <w:rPr>
      <w:snapToGrid w:val="0"/>
      <w:szCs w:val="18"/>
    </w:rPr>
  </w:style>
  <w:style w:type="paragraph" w:customStyle="1" w:styleId="para2">
    <w:name w:val="para2"/>
    <w:basedOn w:val="Normal"/>
    <w:uiPriority w:val="99"/>
    <w:pPr>
      <w:numPr>
        <w:numId w:val="8"/>
      </w:numPr>
      <w:spacing w:before="120" w:after="120" w:line="240" w:lineRule="exact"/>
      <w:jc w:val="left"/>
    </w:pPr>
    <w:rPr>
      <w:rFonts w:ascii="Courier" w:hAnsi="Courier"/>
      <w:sz w:val="20"/>
      <w:szCs w:val="20"/>
    </w:rPr>
  </w:style>
  <w:style w:type="paragraph" w:customStyle="1" w:styleId="Paranum">
    <w:name w:val="Paranum"/>
    <w:basedOn w:val="Para1"/>
    <w:pPr>
      <w:numPr>
        <w:numId w:val="11"/>
      </w:numPr>
      <w:spacing w:line="240" w:lineRule="exact"/>
    </w:pPr>
    <w:rPr>
      <w:snapToGrid/>
      <w:szCs w:val="20"/>
      <w:lang w:val="en-US"/>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pPr>
      <w:keepLines/>
      <w:spacing w:after="60"/>
      <w:ind w:firstLine="720"/>
    </w:pPr>
    <w:rPr>
      <w:sz w:val="18"/>
    </w:rPr>
  </w:style>
  <w:style w:type="paragraph" w:styleId="BodyText">
    <w:name w:val="Body Text"/>
    <w:basedOn w:val="Normal"/>
    <w:pPr>
      <w:spacing w:before="120" w:after="120"/>
      <w:ind w:firstLine="720"/>
    </w:pPr>
    <w:rPr>
      <w:iCs/>
    </w:rPr>
  </w:style>
  <w:style w:type="paragraph" w:customStyle="1" w:styleId="Document1">
    <w:name w:val="Document 1"/>
    <w:basedOn w:val="Normal"/>
    <w:next w:val="Normal"/>
    <w:pPr>
      <w:suppressAutoHyphens/>
      <w:spacing w:after="120" w:line="240" w:lineRule="exact"/>
    </w:pPr>
  </w:style>
  <w:style w:type="paragraph" w:styleId="BodyText2">
    <w:name w:val="Body Text 2"/>
    <w:basedOn w:val="Normal"/>
    <w:link w:val="BodyText2Char"/>
    <w:pPr>
      <w:tabs>
        <w:tab w:val="left" w:pos="-1440"/>
        <w:tab w:val="left" w:pos="-720"/>
        <w:tab w:val="left" w:pos="0"/>
        <w:tab w:val="left" w:pos="720"/>
        <w:tab w:val="right" w:pos="1080"/>
        <w:tab w:val="left" w:pos="1440"/>
      </w:tabs>
      <w:suppressAutoHyphens/>
      <w:spacing w:after="120" w:line="288" w:lineRule="auto"/>
      <w:ind w:left="2160" w:hanging="2160"/>
    </w:pPr>
  </w:style>
  <w:style w:type="paragraph" w:styleId="BodyTextIndent2">
    <w:name w:val="Body Text Indent 2"/>
    <w:basedOn w:val="Normal"/>
    <w:pPr>
      <w:tabs>
        <w:tab w:val="left" w:pos="0"/>
      </w:tabs>
      <w:suppressAutoHyphens/>
      <w:ind w:left="3600"/>
    </w:pPr>
    <w:rPr>
      <w:rFonts w:ascii="Courier New" w:hAnsi="Courier New"/>
    </w:rPr>
  </w:style>
  <w:style w:type="paragraph" w:styleId="Caption">
    <w:name w:val="caption"/>
    <w:basedOn w:val="Normal"/>
    <w:next w:val="Normal"/>
    <w:qFormat/>
    <w:rPr>
      <w:u w:val="single"/>
    </w:rPr>
  </w:style>
  <w:style w:type="character" w:styleId="CommentReference">
    <w:name w:val="annotation reference"/>
    <w:rPr>
      <w:sz w:val="16"/>
    </w:rPr>
  </w:style>
  <w:style w:type="paragraph" w:styleId="CommentText">
    <w:name w:val="annotation text"/>
    <w:basedOn w:val="Normal"/>
    <w:link w:val="CommentTextChar"/>
    <w:pPr>
      <w:spacing w:after="120" w:line="240" w:lineRule="exact"/>
    </w:pPr>
    <w:rPr>
      <w:lang w:eastAsia="x-none"/>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
    <w:semiHidden/>
    <w:rPr>
      <w:sz w:val="18"/>
      <w:u w:val="single"/>
      <w:vertAlign w:val="baseline"/>
    </w:rPr>
  </w:style>
  <w:style w:type="paragraph" w:styleId="BodyTextIndent">
    <w:name w:val="Body Text Indent"/>
    <w:basedOn w:val="Normal"/>
    <w:pPr>
      <w:spacing w:before="120" w:after="120"/>
      <w:ind w:left="1440" w:hanging="720"/>
      <w:jc w:val="left"/>
    </w:pPr>
  </w:style>
  <w:style w:type="character" w:styleId="PageNumber">
    <w:name w:val="page number"/>
    <w:rPr>
      <w:rFonts w:ascii="Times New Roman" w:hAnsi="Times New Roman"/>
      <w:sz w:val="22"/>
    </w:rPr>
  </w:style>
  <w:style w:type="paragraph" w:customStyle="1" w:styleId="HEADING">
    <w:name w:val="HEADING"/>
    <w:basedOn w:val="Normal"/>
    <w:pPr>
      <w:keepNext/>
      <w:spacing w:before="240" w:after="120"/>
      <w:jc w:val="center"/>
    </w:pPr>
    <w:rPr>
      <w:b/>
      <w:bCs/>
      <w:caps/>
    </w:rPr>
  </w:style>
  <w:style w:type="paragraph" w:customStyle="1" w:styleId="para4">
    <w:name w:val="para4"/>
    <w:basedOn w:val="Normal"/>
    <w:pPr>
      <w:numPr>
        <w:ilvl w:val="3"/>
        <w:numId w:val="9"/>
      </w:num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2">
    <w:name w:val="Head2"/>
    <w:basedOn w:val="Normal"/>
    <w:pPr>
      <w:keepNext/>
      <w:jc w:val="center"/>
    </w:pPr>
  </w:style>
  <w:style w:type="paragraph" w:customStyle="1" w:styleId="Heading4indent">
    <w:name w:val="Heading 4 indent"/>
    <w:basedOn w:val="Heading40"/>
    <w:pPr>
      <w:ind w:left="720"/>
      <w:outlineLvl w:val="9"/>
    </w:pPr>
  </w:style>
  <w:style w:type="paragraph" w:customStyle="1" w:styleId="Cornernotation">
    <w:name w:val="Corner notation"/>
    <w:basedOn w:val="Normal"/>
    <w:pPr>
      <w:ind w:left="170" w:right="3119" w:hanging="170"/>
      <w:jc w:val="left"/>
    </w:pPr>
  </w:style>
  <w:style w:type="paragraph" w:customStyle="1" w:styleId="Para3">
    <w:name w:val="Para3"/>
    <w:basedOn w:val="Normal"/>
    <w:pPr>
      <w:numPr>
        <w:ilvl w:val="2"/>
        <w:numId w:val="6"/>
      </w:numPr>
      <w:tabs>
        <w:tab w:val="left" w:pos="1980"/>
      </w:tabs>
      <w:spacing w:before="80" w:after="80"/>
    </w:pPr>
    <w:rPr>
      <w:szCs w:val="20"/>
    </w:rPr>
  </w:style>
  <w:style w:type="paragraph" w:customStyle="1" w:styleId="HEAD-2lines">
    <w:name w:val="HEAD-2lines"/>
    <w:basedOn w:val="Heading2"/>
    <w:pPr>
      <w:spacing w:before="240" w:after="60"/>
      <w:ind w:left="1944" w:right="864" w:hanging="1080"/>
      <w:jc w:val="both"/>
      <w:outlineLvl w:val="9"/>
    </w:pPr>
    <w:rPr>
      <w:rFonts w:ascii="Arial" w:hAnsi="Arial" w:cs="Arial"/>
      <w:bCs w:val="0"/>
      <w:i w:val="0"/>
      <w:sz w:val="28"/>
      <w:szCs w:val="28"/>
    </w:rPr>
  </w:style>
  <w:style w:type="paragraph" w:customStyle="1" w:styleId="Heading2-center">
    <w:name w:val="Heading 2-center"/>
    <w:basedOn w:val="Heading2"/>
    <w:pPr>
      <w:outlineLvl w:val="9"/>
    </w:pPr>
    <w:rPr>
      <w:i w:val="0"/>
      <w:iCs w:val="0"/>
      <w:caps/>
    </w:rPr>
  </w:style>
  <w:style w:type="paragraph" w:styleId="BodyTextIndent3">
    <w:name w:val="Body Text Indent 3"/>
    <w:basedOn w:val="Normal"/>
    <w:pPr>
      <w:spacing w:before="120" w:after="120"/>
      <w:ind w:left="720" w:right="720"/>
    </w:pPr>
    <w:rPr>
      <w:bCs/>
    </w:rPr>
  </w:style>
  <w:style w:type="paragraph" w:styleId="PlainText">
    <w:name w:val="Plain Text"/>
    <w:basedOn w:val="Normal"/>
    <w:rPr>
      <w:rFonts w:cs="Courier New"/>
    </w:rPr>
  </w:style>
  <w:style w:type="paragraph" w:styleId="Subtitle">
    <w:name w:val="Subtitle"/>
    <w:basedOn w:val="Normal"/>
    <w:qFormat/>
    <w:pPr>
      <w:spacing w:after="60"/>
      <w:jc w:val="center"/>
      <w:outlineLvl w:val="1"/>
    </w:pPr>
    <w:rPr>
      <w:rFonts w:cs="Arial"/>
    </w:rPr>
  </w:style>
  <w:style w:type="paragraph" w:styleId="Title">
    <w:name w:val="Title"/>
    <w:basedOn w:val="Normal"/>
    <w:qFormat/>
    <w:pPr>
      <w:spacing w:before="240" w:after="60"/>
      <w:jc w:val="center"/>
      <w:outlineLvl w:val="0"/>
    </w:pPr>
    <w:rPr>
      <w:rFonts w:cs="Arial"/>
      <w:b/>
      <w:bCs/>
      <w:kern w:val="28"/>
      <w:sz w:val="28"/>
      <w:szCs w:val="32"/>
    </w:rPr>
  </w:style>
  <w:style w:type="paragraph" w:styleId="TOAHeading">
    <w:name w:val="toa heading"/>
    <w:basedOn w:val="Normal"/>
    <w:next w:val="Normal"/>
    <w:semiHidden/>
    <w:pPr>
      <w:spacing w:before="120"/>
    </w:pPr>
    <w:rPr>
      <w:rFonts w:cs="Arial"/>
      <w:b/>
      <w:bCs/>
      <w:sz w:val="24"/>
    </w:rPr>
  </w:style>
  <w:style w:type="paragraph" w:styleId="TOC9">
    <w:name w:val="toc 9"/>
    <w:basedOn w:val="Normal"/>
    <w:next w:val="Normal"/>
    <w:autoRedefine/>
    <w:pPr>
      <w:spacing w:before="120" w:after="120"/>
      <w:ind w:left="1760"/>
      <w:jc w:val="left"/>
    </w:pPr>
  </w:style>
  <w:style w:type="paragraph" w:styleId="TOC1">
    <w:name w:val="toc 1"/>
    <w:basedOn w:val="Normal"/>
    <w:next w:val="Normal"/>
    <w:autoRedefine/>
    <w:uiPriority w:val="39"/>
    <w:qFormat/>
    <w:pPr>
      <w:ind w:left="720" w:hanging="720"/>
    </w:pPr>
    <w:rPr>
      <w:caps/>
    </w:rPr>
  </w:style>
  <w:style w:type="paragraph" w:styleId="TOC2">
    <w:name w:val="toc 2"/>
    <w:basedOn w:val="Normal"/>
    <w:next w:val="Normal"/>
    <w:autoRedefine/>
    <w:uiPriority w:val="39"/>
    <w:qFormat/>
    <w:pPr>
      <w:tabs>
        <w:tab w:val="right" w:leader="dot" w:pos="9356"/>
      </w:tabs>
      <w:ind w:left="1440" w:hanging="720"/>
    </w:pPr>
    <w:rPr>
      <w:noProof/>
      <w:szCs w:val="22"/>
    </w:rPr>
  </w:style>
  <w:style w:type="paragraph" w:styleId="TOC3">
    <w:name w:val="toc 3"/>
    <w:basedOn w:val="Normal"/>
    <w:next w:val="Normal"/>
    <w:autoRedefine/>
    <w:uiPriority w:val="39"/>
    <w:qFormat/>
    <w:pPr>
      <w:ind w:left="2160" w:hanging="720"/>
    </w:pPr>
  </w:style>
  <w:style w:type="paragraph" w:styleId="TOC4">
    <w:name w:val="toc 4"/>
    <w:basedOn w:val="Normal"/>
    <w:next w:val="Normal"/>
    <w:autoRedefine/>
    <w:semiHidden/>
    <w:pPr>
      <w:spacing w:before="120" w:after="120"/>
      <w:ind w:left="660"/>
      <w:jc w:val="left"/>
    </w:pPr>
  </w:style>
  <w:style w:type="paragraph" w:styleId="TOC5">
    <w:name w:val="toc 5"/>
    <w:basedOn w:val="Normal"/>
    <w:next w:val="Normal"/>
    <w:autoRedefine/>
    <w:semiHidden/>
    <w:pPr>
      <w:spacing w:before="120" w:after="120"/>
      <w:ind w:left="880"/>
      <w:jc w:val="left"/>
    </w:pPr>
  </w:style>
  <w:style w:type="paragraph" w:styleId="TOC6">
    <w:name w:val="toc 6"/>
    <w:basedOn w:val="Normal"/>
    <w:next w:val="Normal"/>
    <w:autoRedefine/>
    <w:semiHidden/>
    <w:pPr>
      <w:spacing w:before="120" w:after="120"/>
      <w:ind w:left="1100"/>
      <w:jc w:val="left"/>
    </w:pPr>
  </w:style>
  <w:style w:type="paragraph" w:styleId="TOC7">
    <w:name w:val="toc 7"/>
    <w:basedOn w:val="Normal"/>
    <w:next w:val="Normal"/>
    <w:autoRedefine/>
    <w:semiHidden/>
    <w:pPr>
      <w:spacing w:before="120" w:after="120"/>
      <w:ind w:left="1320"/>
      <w:jc w:val="left"/>
    </w:pPr>
  </w:style>
  <w:style w:type="paragraph" w:styleId="TOC8">
    <w:name w:val="toc 8"/>
    <w:basedOn w:val="Normal"/>
    <w:next w:val="Normal"/>
    <w:autoRedefine/>
    <w:semiHidden/>
    <w:pPr>
      <w:spacing w:before="120" w:after="120"/>
      <w:ind w:left="1540"/>
      <w:jc w:val="left"/>
    </w:pPr>
  </w:style>
  <w:style w:type="character" w:styleId="Hyperlink">
    <w:name w:val="Hyperlink"/>
    <w:uiPriority w:val="99"/>
    <w:rPr>
      <w:color w:val="0000FF"/>
      <w:sz w:val="18"/>
      <w:u w:val="single"/>
    </w:rPr>
  </w:style>
  <w:style w:type="paragraph" w:customStyle="1" w:styleId="AbstractText">
    <w:name w:val="Abstract Text"/>
    <w:pPr>
      <w:tabs>
        <w:tab w:val="left" w:pos="1680"/>
      </w:tabs>
      <w:spacing w:line="280" w:lineRule="exact"/>
      <w:ind w:left="360"/>
    </w:pPr>
    <w:rPr>
      <w:rFonts w:ascii="Arial" w:hAnsi="Arial"/>
      <w:sz w:val="19"/>
      <w:lang w:val="en-US"/>
    </w:rPr>
  </w:style>
  <w:style w:type="paragraph" w:customStyle="1" w:styleId="ActivityPoint">
    <w:name w:val="Activity Point"/>
    <w:basedOn w:val="Normal"/>
    <w:pPr>
      <w:tabs>
        <w:tab w:val="left" w:pos="1080"/>
      </w:tabs>
      <w:spacing w:line="360" w:lineRule="auto"/>
      <w:ind w:left="1440" w:hanging="1440"/>
    </w:pPr>
    <w:rPr>
      <w:kern w:val="28"/>
      <w:lang w:val="en-CA"/>
    </w:rPr>
  </w:style>
  <w:style w:type="paragraph" w:styleId="BodyText3">
    <w:name w:val="Body Text 3"/>
    <w:basedOn w:val="Normal"/>
    <w:pPr>
      <w:spacing w:before="120" w:after="120"/>
    </w:pPr>
  </w:style>
  <w:style w:type="paragraph" w:customStyle="1" w:styleId="BodytextforICCP">
    <w:name w:val="Body text for ICCP"/>
    <w:basedOn w:val="BodyText"/>
    <w:pPr>
      <w:tabs>
        <w:tab w:val="left" w:pos="-720"/>
      </w:tabs>
      <w:suppressAutoHyphens/>
      <w:overflowPunct w:val="0"/>
      <w:autoSpaceDE w:val="0"/>
      <w:autoSpaceDN w:val="0"/>
      <w:adjustRightInd w:val="0"/>
      <w:spacing w:before="0" w:after="240" w:line="240" w:lineRule="atLeast"/>
      <w:ind w:left="720"/>
      <w:jc w:val="left"/>
      <w:textAlignment w:val="baseline"/>
    </w:pPr>
    <w:rPr>
      <w:rFonts w:ascii="Courier" w:hAnsi="Courier"/>
      <w:sz w:val="20"/>
    </w:rPr>
  </w:style>
  <w:style w:type="character" w:styleId="FollowedHyperlink">
    <w:name w:val="FollowedHyperlink"/>
    <w:rPr>
      <w:color w:val="800080"/>
      <w:u w:val="single"/>
    </w:rPr>
  </w:style>
  <w:style w:type="paragraph" w:customStyle="1" w:styleId="Heading2-lines">
    <w:name w:val="Heading 2 - lines"/>
    <w:basedOn w:val="Heading2-center"/>
    <w:next w:val="Para1"/>
    <w:pPr>
      <w:ind w:left="1645" w:right="714" w:hanging="936"/>
      <w:jc w:val="left"/>
    </w:pPr>
    <w:rPr>
      <w:b w:val="0"/>
      <w:bCs w:val="0"/>
    </w:rPr>
  </w:style>
  <w:style w:type="paragraph" w:customStyle="1" w:styleId="HEADING50">
    <w:name w:val="HEADING 5"/>
    <w:pPr>
      <w:widowControl w:val="0"/>
      <w:tabs>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overflowPunct w:val="0"/>
      <w:autoSpaceDE w:val="0"/>
      <w:autoSpaceDN w:val="0"/>
      <w:adjustRightInd w:val="0"/>
      <w:textAlignment w:val="baseline"/>
    </w:pPr>
    <w:rPr>
      <w:b/>
      <w:lang w:val="en-US"/>
    </w:rPr>
  </w:style>
  <w:style w:type="paragraph" w:customStyle="1" w:styleId="Heading10">
    <w:name w:val="Heading1"/>
    <w:basedOn w:val="Normal"/>
    <w:pPr>
      <w:keepNext/>
      <w:spacing w:before="120" w:after="120"/>
      <w:ind w:left="1701" w:right="996" w:hanging="284"/>
    </w:pPr>
    <w:rPr>
      <w:i/>
      <w:iCs/>
    </w:rPr>
  </w:style>
  <w:style w:type="paragraph" w:customStyle="1" w:styleId="Heading4">
    <w:name w:val="Heading4"/>
    <w:basedOn w:val="Normal"/>
    <w:pPr>
      <w:keepNext/>
      <w:numPr>
        <w:numId w:val="2"/>
      </w:numPr>
      <w:spacing w:before="120" w:after="120"/>
    </w:pPr>
    <w:rPr>
      <w:i/>
      <w:iCs/>
    </w:rPr>
  </w:style>
  <w:style w:type="paragraph" w:customStyle="1" w:styleId="HEADINGII">
    <w:name w:val="HEADINGII"/>
    <w:basedOn w:val="Normal"/>
    <w:pPr>
      <w:spacing w:before="240" w:after="120"/>
      <w:ind w:left="993" w:right="998" w:hanging="284"/>
    </w:pPr>
  </w:style>
  <w:style w:type="paragraph" w:customStyle="1" w:styleId="headingoneline">
    <w:name w:val="headingoneline"/>
    <w:basedOn w:val="Normal"/>
    <w:next w:val="Para1"/>
    <w:pPr>
      <w:keepNext/>
      <w:spacing w:before="120" w:after="120"/>
      <w:jc w:val="center"/>
    </w:pPr>
    <w:rPr>
      <w:i/>
    </w:rPr>
  </w:style>
  <w:style w:type="character" w:customStyle="1" w:styleId="hyperlink0">
    <w:name w:val="hyperlink"/>
    <w:basedOn w:val="Hyperlink"/>
    <w:rPr>
      <w:color w:val="0000FF"/>
      <w:sz w:val="18"/>
      <w:u w:val="single"/>
    </w:rPr>
  </w:style>
  <w:style w:type="paragraph" w:customStyle="1" w:styleId="list3">
    <w:name w:val="list3"/>
    <w:basedOn w:val="Normal"/>
    <w:autoRedefine/>
    <w:pPr>
      <w:numPr>
        <w:numId w:val="1"/>
      </w:numPr>
    </w:pPr>
  </w:style>
  <w:style w:type="paragraph" w:styleId="NormalWeb">
    <w:name w:val="Normal (Web)"/>
    <w:basedOn w:val="Normal"/>
    <w:uiPriority w:val="99"/>
    <w:pPr>
      <w:overflowPunct w:val="0"/>
      <w:autoSpaceDE w:val="0"/>
      <w:autoSpaceDN w:val="0"/>
      <w:adjustRightInd w:val="0"/>
      <w:spacing w:before="120" w:after="120" w:line="240" w:lineRule="exact"/>
      <w:jc w:val="left"/>
      <w:textAlignment w:val="baseline"/>
    </w:pPr>
    <w:rPr>
      <w:rFonts w:ascii="Courier" w:hAnsi="Courier"/>
      <w:sz w:val="20"/>
    </w:rPr>
  </w:style>
  <w:style w:type="paragraph" w:customStyle="1" w:styleId="Numberedparagraph">
    <w:name w:val="Numbered paragraph"/>
    <w:basedOn w:val="Normal"/>
    <w:pPr>
      <w:numPr>
        <w:numId w:val="3"/>
      </w:numPr>
    </w:pPr>
    <w:rPr>
      <w:kern w:val="28"/>
    </w:rPr>
  </w:style>
  <w:style w:type="paragraph" w:customStyle="1" w:styleId="Para20">
    <w:name w:val="Para2"/>
    <w:basedOn w:val="Para1"/>
    <w:pPr>
      <w:numPr>
        <w:numId w:val="7"/>
      </w:numPr>
      <w:autoSpaceDE w:val="0"/>
      <w:autoSpaceDN w:val="0"/>
    </w:pPr>
  </w:style>
  <w:style w:type="paragraph" w:customStyle="1" w:styleId="Para-decision">
    <w:name w:val="Para-decision"/>
    <w:basedOn w:val="Normal"/>
    <w:pPr>
      <w:tabs>
        <w:tab w:val="left" w:pos="-1440"/>
        <w:tab w:val="left" w:pos="-720"/>
        <w:tab w:val="left" w:pos="0"/>
        <w:tab w:val="left" w:pos="720"/>
        <w:tab w:val="left" w:pos="1440"/>
      </w:tabs>
      <w:suppressAutoHyphens/>
      <w:overflowPunct w:val="0"/>
      <w:autoSpaceDE w:val="0"/>
      <w:autoSpaceDN w:val="0"/>
      <w:adjustRightInd w:val="0"/>
      <w:spacing w:after="240" w:line="240" w:lineRule="exact"/>
      <w:ind w:firstLine="720"/>
      <w:jc w:val="left"/>
      <w:textAlignment w:val="baseline"/>
    </w:pPr>
    <w:rPr>
      <w:rFonts w:ascii="Courier" w:hAnsi="Courier"/>
      <w:color w:val="000000"/>
      <w:sz w:val="20"/>
    </w:rPr>
  </w:style>
  <w:style w:type="character" w:styleId="Strong">
    <w:name w:val="Strong"/>
    <w:qFormat/>
    <w:rPr>
      <w:b/>
      <w:bCs/>
    </w:rPr>
  </w:style>
  <w:style w:type="paragraph" w:customStyle="1" w:styleId="Style1">
    <w:name w:val="Style1"/>
    <w:basedOn w:val="Normal"/>
    <w:pPr>
      <w:keepLines/>
      <w:numPr>
        <w:numId w:val="4"/>
      </w:numPr>
    </w:pPr>
    <w:rPr>
      <w:lang w:val="en-CA"/>
    </w:rPr>
  </w:style>
  <w:style w:type="paragraph" w:customStyle="1" w:styleId="TITLE0">
    <w:name w:val="TITLE"/>
    <w:basedOn w:val="HEADING"/>
    <w:pPr>
      <w:overflowPunct w:val="0"/>
      <w:autoSpaceDE w:val="0"/>
      <w:autoSpaceDN w:val="0"/>
      <w:adjustRightInd w:val="0"/>
      <w:textAlignment w:val="baseline"/>
    </w:pPr>
  </w:style>
  <w:style w:type="character" w:customStyle="1" w:styleId="underline">
    <w:name w:val="underline"/>
    <w:rPr>
      <w:rFonts w:ascii="Courier" w:hAnsi="Courier"/>
      <w:sz w:val="20"/>
      <w:u w:val="single"/>
    </w:rPr>
  </w:style>
  <w:style w:type="character" w:styleId="EndnoteReference">
    <w:name w:val="endnote reference"/>
    <w:semiHidden/>
    <w:rPr>
      <w:vertAlign w:val="superscript"/>
    </w:rPr>
  </w:style>
  <w:style w:type="paragraph" w:styleId="EndnoteText">
    <w:name w:val="endnote text"/>
    <w:basedOn w:val="Normal"/>
    <w:semiHidden/>
    <w:pPr>
      <w:widowControl w:val="0"/>
      <w:tabs>
        <w:tab w:val="left" w:pos="-720"/>
      </w:tabs>
      <w:suppressAutoHyphens/>
    </w:pPr>
    <w:rPr>
      <w:rFonts w:ascii="Courier New" w:hAnsi="Courier New"/>
    </w:rPr>
  </w:style>
  <w:style w:type="paragraph" w:customStyle="1" w:styleId="Heading1longmultiline">
    <w:name w:val="Heading 1 (long multiline)"/>
    <w:basedOn w:val="Heading1"/>
    <w:link w:val="Heading1longmultilineChar"/>
    <w:uiPriority w:val="99"/>
    <w:pPr>
      <w:ind w:left="1843" w:hanging="1134"/>
      <w:jc w:val="left"/>
    </w:p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uiPriority w:val="99"/>
    <w:pPr>
      <w:spacing w:before="120"/>
      <w:ind w:left="1843" w:right="998" w:hanging="567"/>
      <w:jc w:val="left"/>
    </w:pPr>
    <w:rPr>
      <w:i/>
      <w:iCs/>
      <w:caps w:val="0"/>
    </w:rPr>
  </w:style>
  <w:style w:type="paragraph" w:customStyle="1" w:styleId="Heading2longmultiline">
    <w:name w:val="Heading 2 (long multiline)"/>
    <w:basedOn w:val="Heading2multiline"/>
    <w:pPr>
      <w:ind w:left="2127" w:hanging="1276"/>
    </w:pPr>
  </w:style>
  <w:style w:type="paragraph" w:customStyle="1" w:styleId="Heading3multiline">
    <w:name w:val="Heading 3 (multiline)"/>
    <w:basedOn w:val="Heading3"/>
    <w:next w:val="Para1"/>
    <w:pPr>
      <w:ind w:left="1418" w:hanging="425"/>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customStyle="1" w:styleId="BalloonText1">
    <w:name w:val="Balloon Text1"/>
    <w:basedOn w:val="Normal"/>
    <w:semiHidden/>
    <w:rPr>
      <w:rFonts w:ascii="Tahoma" w:hAnsi="Tahoma" w:cs="Tahoma"/>
      <w:sz w:val="16"/>
      <w:szCs w:val="16"/>
    </w:rPr>
  </w:style>
  <w:style w:type="paragraph" w:customStyle="1" w:styleId="Para3nonumber">
    <w:name w:val="Para  3 (no number)"/>
    <w:basedOn w:val="Para3"/>
    <w:pPr>
      <w:numPr>
        <w:ilvl w:val="0"/>
        <w:numId w:val="10"/>
      </w:numPr>
      <w:tabs>
        <w:tab w:val="clear" w:pos="360"/>
        <w:tab w:val="clear" w:pos="1980"/>
        <w:tab w:val="left" w:pos="2160"/>
      </w:tabs>
      <w:spacing w:before="120" w:after="120"/>
      <w:ind w:left="2160" w:hanging="720"/>
    </w:pPr>
    <w:rPr>
      <w:szCs w:val="22"/>
    </w:rPr>
  </w:style>
  <w:style w:type="paragraph" w:styleId="BalloonText">
    <w:name w:val="Balloon Text"/>
    <w:basedOn w:val="Normal"/>
    <w:semiHidden/>
    <w:rPr>
      <w:rFonts w:ascii="Tahoma" w:hAnsi="Tahoma" w:cs="Tahoma"/>
      <w:sz w:val="16"/>
      <w:szCs w:val="16"/>
    </w:rPr>
  </w:style>
  <w:style w:type="paragraph" w:styleId="DocumentMap">
    <w:name w:val="Document Map"/>
    <w:basedOn w:val="Normal"/>
    <w:semiHidden/>
    <w:rsid w:val="006A24C8"/>
    <w:pPr>
      <w:shd w:val="clear" w:color="auto" w:fill="000080"/>
    </w:pPr>
    <w:rPr>
      <w:rFonts w:ascii="Tahoma" w:hAnsi="Tahoma" w:cs="Tahoma"/>
      <w:sz w:val="20"/>
      <w:szCs w:val="20"/>
    </w:rPr>
  </w:style>
  <w:style w:type="character" w:customStyle="1" w:styleId="jalbert">
    <w:name w:val="jalbert"/>
    <w:semiHidden/>
    <w:rsid w:val="0008708D"/>
    <w:rPr>
      <w:rFonts w:ascii="Arial" w:hAnsi="Arial" w:cs="Arial"/>
      <w:color w:val="000080"/>
      <w:sz w:val="20"/>
      <w:szCs w:val="20"/>
    </w:rPr>
  </w:style>
  <w:style w:type="paragraph" w:customStyle="1" w:styleId="para10">
    <w:name w:val="para1"/>
    <w:basedOn w:val="Normal"/>
    <w:link w:val="para1Char"/>
    <w:rsid w:val="00217437"/>
    <w:pPr>
      <w:spacing w:before="100" w:beforeAutospacing="1" w:after="100" w:afterAutospacing="1"/>
      <w:jc w:val="left"/>
    </w:pPr>
    <w:rPr>
      <w:sz w:val="24"/>
      <w:lang w:val="en-US"/>
    </w:rPr>
  </w:style>
  <w:style w:type="character" w:styleId="Emphasis">
    <w:name w:val="Emphasis"/>
    <w:uiPriority w:val="99"/>
    <w:qFormat/>
    <w:rsid w:val="00137CCC"/>
    <w:rPr>
      <w:i/>
      <w:iCs/>
    </w:rPr>
  </w:style>
  <w:style w:type="paragraph" w:styleId="CommentSubject">
    <w:name w:val="annotation subject"/>
    <w:basedOn w:val="CommentText"/>
    <w:next w:val="CommentText"/>
    <w:link w:val="CommentSubjectChar"/>
    <w:rsid w:val="00677016"/>
    <w:pPr>
      <w:spacing w:after="0" w:line="240" w:lineRule="auto"/>
    </w:pPr>
    <w:rPr>
      <w:b/>
      <w:bCs/>
      <w:sz w:val="20"/>
      <w:szCs w:val="20"/>
    </w:rPr>
  </w:style>
  <w:style w:type="character" w:customStyle="1" w:styleId="para1Char">
    <w:name w:val="para1 Char"/>
    <w:link w:val="para10"/>
    <w:rsid w:val="00FB5BF2"/>
    <w:rPr>
      <w:sz w:val="24"/>
      <w:szCs w:val="24"/>
      <w:lang w:val="en-US" w:eastAsia="en-US" w:bidi="ar-SA"/>
    </w:rPr>
  </w:style>
  <w:style w:type="character" w:customStyle="1" w:styleId="FooterChar">
    <w:name w:val="Footer Char"/>
    <w:link w:val="Footer"/>
    <w:rsid w:val="00177FFC"/>
    <w:rPr>
      <w:sz w:val="22"/>
      <w:szCs w:val="24"/>
      <w:lang w:val="en-GB"/>
    </w:rPr>
  </w:style>
  <w:style w:type="character" w:customStyle="1" w:styleId="HeaderChar">
    <w:name w:val="Header Char"/>
    <w:link w:val="Header"/>
    <w:rsid w:val="00177FFC"/>
    <w:rPr>
      <w:sz w:val="22"/>
      <w:szCs w:val="24"/>
      <w:lang w:val="en-GB"/>
    </w:rPr>
  </w:style>
  <w:style w:type="paragraph" w:customStyle="1" w:styleId="sub-decision">
    <w:name w:val="sub-decision"/>
    <w:basedOn w:val="Heading2"/>
    <w:rsid w:val="003D6EDA"/>
  </w:style>
  <w:style w:type="character" w:customStyle="1" w:styleId="st">
    <w:name w:val="st"/>
    <w:rsid w:val="002057D1"/>
  </w:style>
  <w:style w:type="character" w:customStyle="1" w:styleId="CommentTextChar">
    <w:name w:val="Comment Text Char"/>
    <w:link w:val="CommentText"/>
    <w:rsid w:val="00CD2520"/>
    <w:rPr>
      <w:sz w:val="22"/>
      <w:szCs w:val="24"/>
      <w:lang w:val="en-GB"/>
    </w:rPr>
  </w:style>
  <w:style w:type="paragraph" w:styleId="Revision">
    <w:name w:val="Revision"/>
    <w:hidden/>
    <w:uiPriority w:val="99"/>
    <w:semiHidden/>
    <w:rsid w:val="00D66A94"/>
    <w:rPr>
      <w:sz w:val="22"/>
      <w:szCs w:val="24"/>
      <w:lang w:val="en-GB"/>
    </w:rPr>
  </w:style>
  <w:style w:type="paragraph" w:customStyle="1" w:styleId="Paraofficial">
    <w:name w:val="Para official"/>
    <w:basedOn w:val="Normal"/>
    <w:rsid w:val="00E945D8"/>
    <w:pPr>
      <w:framePr w:hSpace="187" w:vSpace="187" w:wrap="notBeside" w:vAnchor="text" w:hAnchor="text" w:y="1"/>
      <w:numPr>
        <w:numId w:val="13"/>
      </w:numPr>
      <w:spacing w:before="240" w:after="240"/>
      <w:jc w:val="left"/>
    </w:pPr>
    <w:rPr>
      <w:rFonts w:eastAsia="MS Mincho" w:cs="Angsana New"/>
      <w:szCs w:val="20"/>
    </w:rPr>
  </w:style>
  <w:style w:type="paragraph" w:customStyle="1" w:styleId="Default">
    <w:name w:val="Default"/>
    <w:rsid w:val="007A52B9"/>
    <w:pPr>
      <w:autoSpaceDE w:val="0"/>
      <w:autoSpaceDN w:val="0"/>
      <w:adjustRightInd w:val="0"/>
    </w:pPr>
    <w:rPr>
      <w:color w:val="000000"/>
      <w:sz w:val="24"/>
      <w:szCs w:val="24"/>
      <w:lang w:val="en-US"/>
    </w:rPr>
  </w:style>
  <w:style w:type="paragraph" w:customStyle="1" w:styleId="HEADINGNOTFORTOC">
    <w:name w:val="HEADING (NOT FOR TOC)"/>
    <w:basedOn w:val="Heading1"/>
    <w:next w:val="Heading2"/>
    <w:rsid w:val="005A2590"/>
    <w:rPr>
      <w:rFonts w:cs="Angsana New"/>
    </w:rPr>
  </w:style>
  <w:style w:type="character" w:customStyle="1" w:styleId="Document5">
    <w:name w:val="Document 5"/>
    <w:basedOn w:val="DefaultParagraphFont"/>
    <w:rsid w:val="005A2590"/>
  </w:style>
  <w:style w:type="paragraph" w:customStyle="1" w:styleId="Paragraph">
    <w:name w:val="Paragraph"/>
    <w:basedOn w:val="Normal"/>
    <w:rsid w:val="005A2590"/>
    <w:pPr>
      <w:spacing w:before="120" w:after="120"/>
    </w:pPr>
    <w:rPr>
      <w:rFonts w:cs="Angsana New"/>
    </w:rPr>
  </w:style>
  <w:style w:type="paragraph" w:customStyle="1" w:styleId="bodytextnoindent">
    <w:name w:val="body text (no indent)"/>
    <w:basedOn w:val="Normal"/>
    <w:rsid w:val="005A2590"/>
    <w:pPr>
      <w:widowControl w:val="0"/>
      <w:overflowPunct w:val="0"/>
      <w:autoSpaceDE w:val="0"/>
      <w:autoSpaceDN w:val="0"/>
      <w:adjustRightInd w:val="0"/>
      <w:spacing w:before="120" w:after="120"/>
      <w:textAlignment w:val="baseline"/>
    </w:pPr>
    <w:rPr>
      <w:rFonts w:cs="Angsana New"/>
      <w:szCs w:val="20"/>
      <w:lang w:eastAsia="de-DE"/>
    </w:rPr>
  </w:style>
  <w:style w:type="character" w:customStyle="1" w:styleId="BodyTextChar">
    <w:name w:val="Body Text Char"/>
    <w:rsid w:val="005A2590"/>
    <w:rPr>
      <w:iCs/>
      <w:sz w:val="22"/>
      <w:szCs w:val="24"/>
      <w:lang w:val="en-GB" w:eastAsia="en-US" w:bidi="ar-SA"/>
    </w:rPr>
  </w:style>
  <w:style w:type="paragraph" w:customStyle="1" w:styleId="Bodytextitalic">
    <w:name w:val="Body text italic"/>
    <w:basedOn w:val="BodyText"/>
    <w:rsid w:val="005A2590"/>
    <w:rPr>
      <w:rFonts w:cs="Angsana New"/>
      <w:i/>
      <w:iCs w:val="0"/>
    </w:rPr>
  </w:style>
  <w:style w:type="paragraph" w:customStyle="1" w:styleId="boxbody">
    <w:name w:val="boxbody"/>
    <w:basedOn w:val="Normal"/>
    <w:rsid w:val="005A2590"/>
    <w:pPr>
      <w:spacing w:before="100" w:beforeAutospacing="1" w:after="100" w:afterAutospacing="1"/>
      <w:ind w:left="612" w:right="612"/>
    </w:pPr>
    <w:rPr>
      <w:rFonts w:ascii="Helvetica" w:eastAsia="Arial Unicode MS" w:hAnsi="Helvetica" w:cs="Arial Unicode MS"/>
      <w:sz w:val="18"/>
      <w:szCs w:val="18"/>
    </w:rPr>
  </w:style>
  <w:style w:type="paragraph" w:customStyle="1" w:styleId="Heading-plain">
    <w:name w:val="Heading - plain"/>
    <w:basedOn w:val="Heading2"/>
    <w:next w:val="BodyText"/>
    <w:rsid w:val="005A2590"/>
    <w:pPr>
      <w:tabs>
        <w:tab w:val="clear" w:pos="720"/>
        <w:tab w:val="left" w:pos="900"/>
      </w:tabs>
    </w:pPr>
    <w:rPr>
      <w:rFonts w:eastAsia="Batang"/>
      <w:b w:val="0"/>
      <w:bCs w:val="0"/>
      <w:szCs w:val="20"/>
    </w:rPr>
  </w:style>
  <w:style w:type="paragraph" w:customStyle="1" w:styleId="Heading2noletter">
    <w:name w:val="Heading 2 (no letter)"/>
    <w:basedOn w:val="Heading2"/>
    <w:rsid w:val="005A2590"/>
    <w:pPr>
      <w:tabs>
        <w:tab w:val="clear" w:pos="720"/>
      </w:tabs>
    </w:pPr>
  </w:style>
  <w:style w:type="character" w:customStyle="1" w:styleId="Heading2CharChar">
    <w:name w:val="Heading 2 Char Char"/>
    <w:rsid w:val="005A2590"/>
    <w:rPr>
      <w:rFonts w:ascii="Arial" w:hAnsi="Arial" w:cs="Arial"/>
      <w:b/>
      <w:bCs/>
      <w:i/>
      <w:iCs/>
      <w:noProof w:val="0"/>
      <w:sz w:val="28"/>
      <w:szCs w:val="28"/>
      <w:lang w:val="en-US" w:eastAsia="en-US" w:bidi="ar-SA"/>
    </w:rPr>
  </w:style>
  <w:style w:type="paragraph" w:customStyle="1" w:styleId="Heading-plain0">
    <w:name w:val="Heading-plain"/>
    <w:basedOn w:val="Normal"/>
    <w:rsid w:val="005A2590"/>
    <w:pPr>
      <w:spacing w:before="120" w:after="120"/>
      <w:jc w:val="center"/>
      <w:outlineLvl w:val="0"/>
    </w:pPr>
    <w:rPr>
      <w:rFonts w:cs="Angsana New"/>
      <w:i/>
      <w:szCs w:val="20"/>
    </w:rPr>
  </w:style>
  <w:style w:type="paragraph" w:customStyle="1" w:styleId="Para11">
    <w:name w:val="Para 1"/>
    <w:basedOn w:val="BodyText"/>
    <w:rsid w:val="005A2590"/>
    <w:pPr>
      <w:ind w:firstLine="0"/>
    </w:pPr>
    <w:rPr>
      <w:rFonts w:eastAsia="MS Mincho" w:cs="Angsana New"/>
      <w:bCs/>
      <w:iCs w:val="0"/>
      <w:szCs w:val="22"/>
    </w:rPr>
  </w:style>
  <w:style w:type="character" w:customStyle="1" w:styleId="Para1Char0">
    <w:name w:val="Para 1 Char"/>
    <w:rsid w:val="005A2590"/>
    <w:rPr>
      <w:rFonts w:eastAsia="MS Mincho"/>
      <w:bCs/>
      <w:iCs/>
      <w:sz w:val="22"/>
      <w:szCs w:val="22"/>
      <w:lang w:val="en-GB" w:eastAsia="en-US" w:bidi="ar-SA"/>
    </w:rPr>
  </w:style>
  <w:style w:type="paragraph" w:customStyle="1" w:styleId="Para2rev">
    <w:name w:val="Para 2 (rev)"/>
    <w:basedOn w:val="Normal"/>
    <w:rsid w:val="005A2590"/>
    <w:pPr>
      <w:tabs>
        <w:tab w:val="num" w:pos="720"/>
      </w:tabs>
      <w:spacing w:after="120"/>
      <w:ind w:left="720" w:hanging="360"/>
    </w:pPr>
    <w:rPr>
      <w:rFonts w:cs="Angsana New"/>
    </w:rPr>
  </w:style>
  <w:style w:type="paragraph" w:customStyle="1" w:styleId="Para1Char1">
    <w:name w:val="Para1 Char"/>
    <w:basedOn w:val="Normal"/>
    <w:rsid w:val="005A2590"/>
    <w:pPr>
      <w:tabs>
        <w:tab w:val="num" w:pos="720"/>
      </w:tabs>
      <w:spacing w:before="120" w:after="120"/>
      <w:ind w:left="360"/>
    </w:pPr>
    <w:rPr>
      <w:rFonts w:cs="Angsana New"/>
      <w:snapToGrid w:val="0"/>
      <w:szCs w:val="18"/>
    </w:rPr>
  </w:style>
  <w:style w:type="paragraph" w:customStyle="1" w:styleId="Para1-Annex">
    <w:name w:val="Para1-Annex"/>
    <w:basedOn w:val="Normal"/>
    <w:rsid w:val="005A2590"/>
    <w:pPr>
      <w:tabs>
        <w:tab w:val="num" w:pos="360"/>
      </w:tabs>
      <w:spacing w:after="120"/>
    </w:pPr>
    <w:rPr>
      <w:szCs w:val="22"/>
      <w:lang w:val="en-US"/>
    </w:rPr>
  </w:style>
  <w:style w:type="paragraph" w:customStyle="1" w:styleId="Para40">
    <w:name w:val="Para4"/>
    <w:basedOn w:val="Para3"/>
    <w:rsid w:val="005A2590"/>
    <w:pPr>
      <w:numPr>
        <w:ilvl w:val="0"/>
        <w:numId w:val="0"/>
      </w:numPr>
      <w:tabs>
        <w:tab w:val="clear" w:pos="1980"/>
        <w:tab w:val="left" w:pos="2552"/>
        <w:tab w:val="num" w:pos="3540"/>
      </w:tabs>
      <w:ind w:left="2552" w:hanging="567"/>
    </w:pPr>
    <w:rPr>
      <w:rFonts w:cs="Angsana New"/>
      <w:lang w:val="en-US"/>
    </w:rPr>
  </w:style>
  <w:style w:type="paragraph" w:customStyle="1" w:styleId="StyleBodyTextTimesNewRoman11ptCharChar">
    <w:name w:val="Style Body Text + Times New Roman 11 pt Char Char"/>
    <w:basedOn w:val="BodyText"/>
    <w:rsid w:val="005A2590"/>
    <w:rPr>
      <w:rFonts w:cs="Angsana New"/>
      <w:iCs w:val="0"/>
      <w:snapToGrid w:val="0"/>
      <w:color w:val="000000"/>
      <w:szCs w:val="22"/>
      <w:lang w:val="en-US"/>
    </w:rPr>
  </w:style>
  <w:style w:type="character" w:customStyle="1" w:styleId="StyleBodyTextTimesNewRoman11ptCharCharChar">
    <w:name w:val="Style Body Text + Times New Roman 11 pt Char Char Char"/>
    <w:rsid w:val="005A2590"/>
    <w:rPr>
      <w:rFonts w:cs="Angsana New"/>
      <w:iCs/>
      <w:snapToGrid w:val="0"/>
      <w:color w:val="000000"/>
      <w:sz w:val="22"/>
      <w:szCs w:val="22"/>
      <w:lang w:val="en-US" w:eastAsia="en-US" w:bidi="ar-SA"/>
    </w:rPr>
  </w:style>
  <w:style w:type="paragraph" w:customStyle="1" w:styleId="StylePara1Firstline127cm">
    <w:name w:val="Style Para1 + First line:  1.27 cm"/>
    <w:basedOn w:val="Para1"/>
    <w:rsid w:val="005A2590"/>
    <w:pPr>
      <w:numPr>
        <w:numId w:val="0"/>
      </w:numPr>
      <w:tabs>
        <w:tab w:val="num" w:pos="360"/>
      </w:tabs>
      <w:spacing w:before="0"/>
    </w:pPr>
    <w:rPr>
      <w:rFonts w:cs="Angsana New"/>
      <w:szCs w:val="20"/>
    </w:rPr>
  </w:style>
  <w:style w:type="character" w:customStyle="1" w:styleId="CommentSubjectChar">
    <w:name w:val="Comment Subject Char"/>
    <w:link w:val="CommentSubject"/>
    <w:rsid w:val="005A2590"/>
    <w:rPr>
      <w:b/>
      <w:bCs/>
      <w:lang w:val="en-GB" w:eastAsia="en-US"/>
    </w:rPr>
  </w:style>
  <w:style w:type="paragraph" w:styleId="ListParagraph">
    <w:name w:val="List Paragraph"/>
    <w:basedOn w:val="Normal"/>
    <w:uiPriority w:val="34"/>
    <w:qFormat/>
    <w:rsid w:val="005A2590"/>
    <w:pPr>
      <w:spacing w:after="200" w:line="276" w:lineRule="auto"/>
      <w:ind w:left="720"/>
      <w:contextualSpacing/>
      <w:jc w:val="left"/>
    </w:pPr>
    <w:rPr>
      <w:rFonts w:ascii="Calibri" w:eastAsia="Calibri" w:hAnsi="Calibri"/>
      <w:szCs w:val="22"/>
      <w:lang w:val="en-US"/>
    </w:rPr>
  </w:style>
  <w:style w:type="paragraph" w:customStyle="1" w:styleId="recommendation">
    <w:name w:val="recommendation"/>
    <w:basedOn w:val="Heading2"/>
    <w:qFormat/>
    <w:rsid w:val="005A2590"/>
    <w:rPr>
      <w:rFonts w:cs="Angsana New"/>
    </w:rPr>
  </w:style>
  <w:style w:type="paragraph" w:customStyle="1" w:styleId="recommendationlong">
    <w:name w:val="recommendation long"/>
    <w:basedOn w:val="Heading2longmultiline"/>
    <w:qFormat/>
    <w:rsid w:val="005A2590"/>
    <w:rPr>
      <w:rFonts w:cs="Angsana New"/>
      <w:caps/>
      <w:lang w:val="en-US"/>
    </w:rPr>
  </w:style>
  <w:style w:type="character" w:customStyle="1" w:styleId="BodyText2Char">
    <w:name w:val="Body Text 2 Char"/>
    <w:link w:val="BodyText2"/>
    <w:rsid w:val="005A2590"/>
    <w:rPr>
      <w:sz w:val="22"/>
      <w:szCs w:val="24"/>
      <w:lang w:val="en-GB" w:eastAsia="en-US"/>
    </w:rPr>
  </w:style>
  <w:style w:type="character" w:customStyle="1" w:styleId="FootnoteTextChar">
    <w:name w:val="Footnote Text Char"/>
    <w:aliases w:val="fn Char,Geneva 9 Char,Font: Geneva 9 Char,Boston 10 Char,f Char,ft Char1,Fotnotstext Char Char,ft Char Char,single space Char,footnote text Char1,FOOTNOTES Char,ADB Char,single space1 Char,footnote text1 Char,FOOTNOTES1 Char,fn1 Char"/>
    <w:link w:val="FootnoteText"/>
    <w:semiHidden/>
    <w:rsid w:val="005A2590"/>
    <w:rPr>
      <w:sz w:val="18"/>
      <w:szCs w:val="24"/>
      <w:lang w:val="en-GB" w:eastAsia="en-US"/>
    </w:rPr>
  </w:style>
  <w:style w:type="character" w:customStyle="1" w:styleId="Heading1Char">
    <w:name w:val="Heading 1 Char"/>
    <w:link w:val="Heading1"/>
    <w:rsid w:val="005A2590"/>
    <w:rPr>
      <w:b/>
      <w:caps/>
      <w:sz w:val="22"/>
      <w:szCs w:val="24"/>
      <w:lang w:val="en-GB" w:eastAsia="en-US"/>
    </w:rPr>
  </w:style>
  <w:style w:type="character" w:customStyle="1" w:styleId="Heading2Char">
    <w:name w:val="Heading 2 Char"/>
    <w:link w:val="Heading2"/>
    <w:rsid w:val="005A2590"/>
    <w:rPr>
      <w:b/>
      <w:bCs/>
      <w:i/>
      <w:iCs/>
      <w:sz w:val="22"/>
      <w:szCs w:val="24"/>
      <w:lang w:val="en-GB" w:eastAsia="en-US"/>
    </w:rPr>
  </w:style>
  <w:style w:type="paragraph" w:styleId="TOCHeading">
    <w:name w:val="TOC Heading"/>
    <w:basedOn w:val="Heading1"/>
    <w:next w:val="Normal"/>
    <w:uiPriority w:val="39"/>
    <w:qFormat/>
    <w:rsid w:val="005A2590"/>
    <w:pPr>
      <w:keepLines/>
      <w:tabs>
        <w:tab w:val="clear" w:pos="720"/>
      </w:tabs>
      <w:spacing w:before="480" w:after="0" w:line="276" w:lineRule="auto"/>
      <w:jc w:val="left"/>
      <w:outlineLvl w:val="9"/>
    </w:pPr>
    <w:rPr>
      <w:rFonts w:ascii="Cambria" w:eastAsia="MS Gothic" w:hAnsi="Cambria"/>
      <w:bCs/>
      <w:caps w:val="0"/>
      <w:color w:val="365F91"/>
      <w:sz w:val="28"/>
      <w:szCs w:val="28"/>
      <w:lang w:val="en-US" w:eastAsia="ja-JP"/>
    </w:rPr>
  </w:style>
  <w:style w:type="character" w:customStyle="1" w:styleId="CharChar23">
    <w:name w:val=" Char Char23"/>
    <w:locked/>
    <w:rsid w:val="00414228"/>
    <w:rPr>
      <w:rFonts w:ascii="Arial" w:eastAsia="Times New Roman" w:hAnsi="Arial" w:cs="Arial"/>
      <w:b/>
      <w:bCs/>
      <w:i/>
      <w:iCs/>
      <w:sz w:val="28"/>
      <w:szCs w:val="28"/>
      <w:lang w:val="en-GB" w:eastAsia="en-US"/>
    </w:rPr>
  </w:style>
  <w:style w:type="character" w:customStyle="1" w:styleId="fnChar2">
    <w:name w:val="fn Char2"/>
    <w:aliases w:val="Geneva 9 Char2,Font: Geneva 9 Char2,Boston 10 Char2,f Char2,ft Char3,Fotnotstext Char Char2,ft Char Char2,single space Char2,footnote text Char,FOOTNOTES Char2,ADB Char2,single space1 Char2,footnote text1 Char2,FOOTNOTES1 Char1,fn1 Char2"/>
    <w:rsid w:val="00414228"/>
    <w:rPr>
      <w:sz w:val="18"/>
      <w:szCs w:val="24"/>
      <w:lang w:val="en-GB" w:eastAsia="en-US" w:bidi="ar-SA"/>
    </w:rPr>
  </w:style>
  <w:style w:type="paragraph" w:customStyle="1" w:styleId="ColorfulList-Accent11">
    <w:name w:val="Colorful List - Accent 11"/>
    <w:basedOn w:val="Normal"/>
    <w:qFormat/>
    <w:rsid w:val="00414228"/>
    <w:pPr>
      <w:spacing w:after="200" w:line="276" w:lineRule="auto"/>
      <w:ind w:left="720"/>
      <w:contextualSpacing/>
      <w:jc w:val="left"/>
    </w:pPr>
    <w:rPr>
      <w:rFonts w:ascii="Calibri" w:eastAsia="Calibri" w:hAnsi="Calibri"/>
      <w:szCs w:val="22"/>
      <w:lang w:val="en-US"/>
    </w:rPr>
  </w:style>
  <w:style w:type="character" w:customStyle="1" w:styleId="CharChar15">
    <w:name w:val=" Char Char15"/>
    <w:rsid w:val="00414228"/>
    <w:rPr>
      <w:bCs/>
      <w:sz w:val="22"/>
      <w:szCs w:val="24"/>
      <w:lang w:val="en-GB" w:eastAsia="en-US" w:bidi="ar-SA"/>
    </w:rPr>
  </w:style>
  <w:style w:type="character" w:customStyle="1" w:styleId="CharChar14">
    <w:name w:val=" Char Char14"/>
    <w:rsid w:val="00414228"/>
    <w:rPr>
      <w:sz w:val="22"/>
      <w:szCs w:val="24"/>
      <w:lang w:val="en-GB" w:eastAsia="en-US" w:bidi="ar-SA"/>
    </w:rPr>
  </w:style>
  <w:style w:type="paragraph" w:customStyle="1" w:styleId="Decheadmuliline">
    <w:name w:val="Dec_head muliline"/>
    <w:basedOn w:val="BodyText"/>
    <w:next w:val="BodyText"/>
    <w:rsid w:val="00414228"/>
    <w:pPr>
      <w:ind w:firstLine="0"/>
      <w:jc w:val="center"/>
    </w:pPr>
    <w:rPr>
      <w:rFonts w:ascii="Times New Roman Bold" w:hAnsi="Times New Roman Bold"/>
      <w:b/>
      <w:bCs/>
      <w:i/>
    </w:rPr>
  </w:style>
  <w:style w:type="character" w:customStyle="1" w:styleId="Heading2multilineChar">
    <w:name w:val="Heading 2 (multiline) Char"/>
    <w:link w:val="Heading2multiline"/>
    <w:rsid w:val="00414228"/>
    <w:rPr>
      <w:b/>
      <w:i/>
      <w:iCs/>
      <w:sz w:val="22"/>
      <w:szCs w:val="24"/>
      <w:lang w:val="en-GB" w:eastAsia="en-US" w:bidi="ar-SA"/>
    </w:rPr>
  </w:style>
  <w:style w:type="character" w:customStyle="1" w:styleId="Heading1longmultilineChar">
    <w:name w:val="Heading 1 (long multiline) Char"/>
    <w:link w:val="Heading1longmultiline"/>
    <w:locked/>
    <w:rsid w:val="00414228"/>
    <w:rPr>
      <w:b/>
      <w:caps/>
      <w:sz w:val="22"/>
      <w:szCs w:val="24"/>
      <w:lang w:val="en-GB" w:eastAsia="en-US" w:bidi="ar-SA"/>
    </w:rPr>
  </w:style>
  <w:style w:type="paragraph" w:customStyle="1" w:styleId="Decision">
    <w:name w:val="Decision"/>
    <w:basedOn w:val="Heading2"/>
    <w:rsid w:val="00132E2F"/>
    <w:rPr>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167">
      <w:bodyDiv w:val="1"/>
      <w:marLeft w:val="0"/>
      <w:marRight w:val="0"/>
      <w:marTop w:val="0"/>
      <w:marBottom w:val="0"/>
      <w:divBdr>
        <w:top w:val="none" w:sz="0" w:space="0" w:color="auto"/>
        <w:left w:val="none" w:sz="0" w:space="0" w:color="auto"/>
        <w:bottom w:val="none" w:sz="0" w:space="0" w:color="auto"/>
        <w:right w:val="none" w:sz="0" w:space="0" w:color="auto"/>
      </w:divBdr>
    </w:div>
    <w:div w:id="74589748">
      <w:bodyDiv w:val="1"/>
      <w:marLeft w:val="0"/>
      <w:marRight w:val="0"/>
      <w:marTop w:val="0"/>
      <w:marBottom w:val="0"/>
      <w:divBdr>
        <w:top w:val="none" w:sz="0" w:space="0" w:color="auto"/>
        <w:left w:val="none" w:sz="0" w:space="0" w:color="auto"/>
        <w:bottom w:val="none" w:sz="0" w:space="0" w:color="auto"/>
        <w:right w:val="none" w:sz="0" w:space="0" w:color="auto"/>
      </w:divBdr>
    </w:div>
    <w:div w:id="80416872">
      <w:bodyDiv w:val="1"/>
      <w:marLeft w:val="0"/>
      <w:marRight w:val="0"/>
      <w:marTop w:val="0"/>
      <w:marBottom w:val="0"/>
      <w:divBdr>
        <w:top w:val="none" w:sz="0" w:space="0" w:color="auto"/>
        <w:left w:val="none" w:sz="0" w:space="0" w:color="auto"/>
        <w:bottom w:val="none" w:sz="0" w:space="0" w:color="auto"/>
        <w:right w:val="none" w:sz="0" w:space="0" w:color="auto"/>
      </w:divBdr>
    </w:div>
    <w:div w:id="453987563">
      <w:bodyDiv w:val="1"/>
      <w:marLeft w:val="0"/>
      <w:marRight w:val="0"/>
      <w:marTop w:val="0"/>
      <w:marBottom w:val="0"/>
      <w:divBdr>
        <w:top w:val="none" w:sz="0" w:space="0" w:color="auto"/>
        <w:left w:val="none" w:sz="0" w:space="0" w:color="auto"/>
        <w:bottom w:val="none" w:sz="0" w:space="0" w:color="auto"/>
        <w:right w:val="none" w:sz="0" w:space="0" w:color="auto"/>
      </w:divBdr>
    </w:div>
    <w:div w:id="572859587">
      <w:bodyDiv w:val="1"/>
      <w:marLeft w:val="0"/>
      <w:marRight w:val="0"/>
      <w:marTop w:val="0"/>
      <w:marBottom w:val="0"/>
      <w:divBdr>
        <w:top w:val="none" w:sz="0" w:space="0" w:color="auto"/>
        <w:left w:val="none" w:sz="0" w:space="0" w:color="auto"/>
        <w:bottom w:val="none" w:sz="0" w:space="0" w:color="auto"/>
        <w:right w:val="none" w:sz="0" w:space="0" w:color="auto"/>
      </w:divBdr>
    </w:div>
    <w:div w:id="713115318">
      <w:bodyDiv w:val="1"/>
      <w:marLeft w:val="0"/>
      <w:marRight w:val="0"/>
      <w:marTop w:val="0"/>
      <w:marBottom w:val="0"/>
      <w:divBdr>
        <w:top w:val="none" w:sz="0" w:space="0" w:color="auto"/>
        <w:left w:val="none" w:sz="0" w:space="0" w:color="auto"/>
        <w:bottom w:val="none" w:sz="0" w:space="0" w:color="auto"/>
        <w:right w:val="none" w:sz="0" w:space="0" w:color="auto"/>
      </w:divBdr>
    </w:div>
    <w:div w:id="756250119">
      <w:bodyDiv w:val="1"/>
      <w:marLeft w:val="0"/>
      <w:marRight w:val="0"/>
      <w:marTop w:val="0"/>
      <w:marBottom w:val="0"/>
      <w:divBdr>
        <w:top w:val="none" w:sz="0" w:space="0" w:color="auto"/>
        <w:left w:val="none" w:sz="0" w:space="0" w:color="auto"/>
        <w:bottom w:val="none" w:sz="0" w:space="0" w:color="auto"/>
        <w:right w:val="none" w:sz="0" w:space="0" w:color="auto"/>
      </w:divBdr>
    </w:div>
    <w:div w:id="774793278">
      <w:bodyDiv w:val="1"/>
      <w:marLeft w:val="0"/>
      <w:marRight w:val="0"/>
      <w:marTop w:val="0"/>
      <w:marBottom w:val="0"/>
      <w:divBdr>
        <w:top w:val="none" w:sz="0" w:space="0" w:color="auto"/>
        <w:left w:val="none" w:sz="0" w:space="0" w:color="auto"/>
        <w:bottom w:val="none" w:sz="0" w:space="0" w:color="auto"/>
        <w:right w:val="none" w:sz="0" w:space="0" w:color="auto"/>
      </w:divBdr>
      <w:divsChild>
        <w:div w:id="589630746">
          <w:marLeft w:val="0"/>
          <w:marRight w:val="0"/>
          <w:marTop w:val="0"/>
          <w:marBottom w:val="0"/>
          <w:divBdr>
            <w:top w:val="none" w:sz="0" w:space="0" w:color="auto"/>
            <w:left w:val="none" w:sz="0" w:space="0" w:color="auto"/>
            <w:bottom w:val="none" w:sz="0" w:space="0" w:color="auto"/>
            <w:right w:val="none" w:sz="0" w:space="0" w:color="auto"/>
          </w:divBdr>
          <w:divsChild>
            <w:div w:id="1844583634">
              <w:marLeft w:val="0"/>
              <w:marRight w:val="0"/>
              <w:marTop w:val="0"/>
              <w:marBottom w:val="0"/>
              <w:divBdr>
                <w:top w:val="none" w:sz="0" w:space="0" w:color="auto"/>
                <w:left w:val="none" w:sz="0" w:space="0" w:color="auto"/>
                <w:bottom w:val="none" w:sz="0" w:space="0" w:color="auto"/>
                <w:right w:val="none" w:sz="0" w:space="0" w:color="auto"/>
              </w:divBdr>
              <w:divsChild>
                <w:div w:id="1916940421">
                  <w:marLeft w:val="0"/>
                  <w:marRight w:val="0"/>
                  <w:marTop w:val="0"/>
                  <w:marBottom w:val="0"/>
                  <w:divBdr>
                    <w:top w:val="none" w:sz="0" w:space="0" w:color="auto"/>
                    <w:left w:val="none" w:sz="0" w:space="0" w:color="auto"/>
                    <w:bottom w:val="none" w:sz="0" w:space="0" w:color="auto"/>
                    <w:right w:val="none" w:sz="0" w:space="0" w:color="auto"/>
                  </w:divBdr>
                  <w:divsChild>
                    <w:div w:id="665672897">
                      <w:marLeft w:val="3000"/>
                      <w:marRight w:val="0"/>
                      <w:marTop w:val="0"/>
                      <w:marBottom w:val="0"/>
                      <w:divBdr>
                        <w:top w:val="none" w:sz="0" w:space="0" w:color="auto"/>
                        <w:left w:val="none" w:sz="0" w:space="0" w:color="auto"/>
                        <w:bottom w:val="none" w:sz="0" w:space="0" w:color="auto"/>
                        <w:right w:val="none" w:sz="0" w:space="0" w:color="auto"/>
                      </w:divBdr>
                      <w:divsChild>
                        <w:div w:id="217975646">
                          <w:marLeft w:val="0"/>
                          <w:marRight w:val="0"/>
                          <w:marTop w:val="0"/>
                          <w:marBottom w:val="0"/>
                          <w:divBdr>
                            <w:top w:val="none" w:sz="0" w:space="0" w:color="auto"/>
                            <w:left w:val="none" w:sz="0" w:space="0" w:color="auto"/>
                            <w:bottom w:val="single" w:sz="48" w:space="0" w:color="FFFFFF"/>
                            <w:right w:val="none" w:sz="0" w:space="0" w:color="auto"/>
                          </w:divBdr>
                          <w:divsChild>
                            <w:div w:id="1769962855">
                              <w:marLeft w:val="0"/>
                              <w:marRight w:val="0"/>
                              <w:marTop w:val="0"/>
                              <w:marBottom w:val="0"/>
                              <w:divBdr>
                                <w:top w:val="none" w:sz="0" w:space="0" w:color="auto"/>
                                <w:left w:val="none" w:sz="0" w:space="0" w:color="auto"/>
                                <w:bottom w:val="none" w:sz="0" w:space="0" w:color="auto"/>
                                <w:right w:val="none" w:sz="0" w:space="0" w:color="auto"/>
                              </w:divBdr>
                              <w:divsChild>
                                <w:div w:id="477235307">
                                  <w:marLeft w:val="0"/>
                                  <w:marRight w:val="0"/>
                                  <w:marTop w:val="0"/>
                                  <w:marBottom w:val="0"/>
                                  <w:divBdr>
                                    <w:top w:val="none" w:sz="0" w:space="0" w:color="auto"/>
                                    <w:left w:val="none" w:sz="0" w:space="0" w:color="auto"/>
                                    <w:bottom w:val="none" w:sz="0" w:space="0" w:color="auto"/>
                                    <w:right w:val="none" w:sz="0" w:space="0" w:color="auto"/>
                                  </w:divBdr>
                                  <w:divsChild>
                                    <w:div w:id="1877430485">
                                      <w:marLeft w:val="0"/>
                                      <w:marRight w:val="0"/>
                                      <w:marTop w:val="0"/>
                                      <w:marBottom w:val="0"/>
                                      <w:divBdr>
                                        <w:top w:val="none" w:sz="0" w:space="0" w:color="auto"/>
                                        <w:left w:val="none" w:sz="0" w:space="0" w:color="auto"/>
                                        <w:bottom w:val="none" w:sz="0" w:space="0" w:color="auto"/>
                                        <w:right w:val="none" w:sz="0" w:space="0" w:color="auto"/>
                                      </w:divBdr>
                                      <w:divsChild>
                                        <w:div w:id="487330303">
                                          <w:marLeft w:val="0"/>
                                          <w:marRight w:val="0"/>
                                          <w:marTop w:val="0"/>
                                          <w:marBottom w:val="0"/>
                                          <w:divBdr>
                                            <w:top w:val="none" w:sz="0" w:space="0" w:color="auto"/>
                                            <w:left w:val="none" w:sz="0" w:space="0" w:color="auto"/>
                                            <w:bottom w:val="none" w:sz="0" w:space="0" w:color="auto"/>
                                            <w:right w:val="none" w:sz="0" w:space="0" w:color="auto"/>
                                          </w:divBdr>
                                          <w:divsChild>
                                            <w:div w:id="989679335">
                                              <w:marLeft w:val="0"/>
                                              <w:marRight w:val="0"/>
                                              <w:marTop w:val="0"/>
                                              <w:marBottom w:val="0"/>
                                              <w:divBdr>
                                                <w:top w:val="none" w:sz="0" w:space="0" w:color="auto"/>
                                                <w:left w:val="none" w:sz="0" w:space="0" w:color="auto"/>
                                                <w:bottom w:val="none" w:sz="0" w:space="0" w:color="auto"/>
                                                <w:right w:val="none" w:sz="0" w:space="0" w:color="auto"/>
                                              </w:divBdr>
                                              <w:divsChild>
                                                <w:div w:id="440147691">
                                                  <w:marLeft w:val="0"/>
                                                  <w:marRight w:val="0"/>
                                                  <w:marTop w:val="0"/>
                                                  <w:marBottom w:val="0"/>
                                                  <w:divBdr>
                                                    <w:top w:val="none" w:sz="0" w:space="0" w:color="auto"/>
                                                    <w:left w:val="none" w:sz="0" w:space="0" w:color="auto"/>
                                                    <w:bottom w:val="none" w:sz="0" w:space="0" w:color="auto"/>
                                                    <w:right w:val="none" w:sz="0" w:space="0" w:color="auto"/>
                                                  </w:divBdr>
                                                  <w:divsChild>
                                                    <w:div w:id="202698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997514">
      <w:bodyDiv w:val="1"/>
      <w:marLeft w:val="0"/>
      <w:marRight w:val="0"/>
      <w:marTop w:val="0"/>
      <w:marBottom w:val="0"/>
      <w:divBdr>
        <w:top w:val="none" w:sz="0" w:space="0" w:color="auto"/>
        <w:left w:val="none" w:sz="0" w:space="0" w:color="auto"/>
        <w:bottom w:val="none" w:sz="0" w:space="0" w:color="auto"/>
        <w:right w:val="none" w:sz="0" w:space="0" w:color="auto"/>
      </w:divBdr>
      <w:divsChild>
        <w:div w:id="105663117">
          <w:marLeft w:val="0"/>
          <w:marRight w:val="0"/>
          <w:marTop w:val="0"/>
          <w:marBottom w:val="0"/>
          <w:divBdr>
            <w:top w:val="none" w:sz="0" w:space="0" w:color="auto"/>
            <w:left w:val="none" w:sz="0" w:space="0" w:color="auto"/>
            <w:bottom w:val="none" w:sz="0" w:space="0" w:color="auto"/>
            <w:right w:val="none" w:sz="0" w:space="0" w:color="auto"/>
          </w:divBdr>
          <w:divsChild>
            <w:div w:id="979310790">
              <w:marLeft w:val="0"/>
              <w:marRight w:val="0"/>
              <w:marTop w:val="0"/>
              <w:marBottom w:val="0"/>
              <w:divBdr>
                <w:top w:val="none" w:sz="0" w:space="0" w:color="auto"/>
                <w:left w:val="none" w:sz="0" w:space="0" w:color="auto"/>
                <w:bottom w:val="none" w:sz="0" w:space="0" w:color="auto"/>
                <w:right w:val="none" w:sz="0" w:space="0" w:color="auto"/>
              </w:divBdr>
              <w:divsChild>
                <w:div w:id="450051228">
                  <w:marLeft w:val="0"/>
                  <w:marRight w:val="0"/>
                  <w:marTop w:val="0"/>
                  <w:marBottom w:val="0"/>
                  <w:divBdr>
                    <w:top w:val="none" w:sz="0" w:space="0" w:color="auto"/>
                    <w:left w:val="none" w:sz="0" w:space="0" w:color="auto"/>
                    <w:bottom w:val="none" w:sz="0" w:space="0" w:color="auto"/>
                    <w:right w:val="none" w:sz="0" w:space="0" w:color="auto"/>
                  </w:divBdr>
                  <w:divsChild>
                    <w:div w:id="775101306">
                      <w:marLeft w:val="3000"/>
                      <w:marRight w:val="0"/>
                      <w:marTop w:val="0"/>
                      <w:marBottom w:val="0"/>
                      <w:divBdr>
                        <w:top w:val="none" w:sz="0" w:space="0" w:color="auto"/>
                        <w:left w:val="none" w:sz="0" w:space="0" w:color="auto"/>
                        <w:bottom w:val="none" w:sz="0" w:space="0" w:color="auto"/>
                        <w:right w:val="none" w:sz="0" w:space="0" w:color="auto"/>
                      </w:divBdr>
                      <w:divsChild>
                        <w:div w:id="1265839845">
                          <w:marLeft w:val="0"/>
                          <w:marRight w:val="0"/>
                          <w:marTop w:val="0"/>
                          <w:marBottom w:val="0"/>
                          <w:divBdr>
                            <w:top w:val="none" w:sz="0" w:space="0" w:color="auto"/>
                            <w:left w:val="none" w:sz="0" w:space="0" w:color="auto"/>
                            <w:bottom w:val="single" w:sz="48" w:space="0" w:color="FFFFFF"/>
                            <w:right w:val="none" w:sz="0" w:space="0" w:color="auto"/>
                          </w:divBdr>
                          <w:divsChild>
                            <w:div w:id="464011447">
                              <w:marLeft w:val="0"/>
                              <w:marRight w:val="0"/>
                              <w:marTop w:val="0"/>
                              <w:marBottom w:val="0"/>
                              <w:divBdr>
                                <w:top w:val="none" w:sz="0" w:space="0" w:color="auto"/>
                                <w:left w:val="none" w:sz="0" w:space="0" w:color="auto"/>
                                <w:bottom w:val="none" w:sz="0" w:space="0" w:color="auto"/>
                                <w:right w:val="none" w:sz="0" w:space="0" w:color="auto"/>
                              </w:divBdr>
                              <w:divsChild>
                                <w:div w:id="1562908447">
                                  <w:marLeft w:val="0"/>
                                  <w:marRight w:val="0"/>
                                  <w:marTop w:val="0"/>
                                  <w:marBottom w:val="0"/>
                                  <w:divBdr>
                                    <w:top w:val="none" w:sz="0" w:space="0" w:color="auto"/>
                                    <w:left w:val="none" w:sz="0" w:space="0" w:color="auto"/>
                                    <w:bottom w:val="none" w:sz="0" w:space="0" w:color="auto"/>
                                    <w:right w:val="none" w:sz="0" w:space="0" w:color="auto"/>
                                  </w:divBdr>
                                  <w:divsChild>
                                    <w:div w:id="2043823098">
                                      <w:marLeft w:val="0"/>
                                      <w:marRight w:val="0"/>
                                      <w:marTop w:val="0"/>
                                      <w:marBottom w:val="0"/>
                                      <w:divBdr>
                                        <w:top w:val="none" w:sz="0" w:space="0" w:color="auto"/>
                                        <w:left w:val="none" w:sz="0" w:space="0" w:color="auto"/>
                                        <w:bottom w:val="none" w:sz="0" w:space="0" w:color="auto"/>
                                        <w:right w:val="none" w:sz="0" w:space="0" w:color="auto"/>
                                      </w:divBdr>
                                      <w:divsChild>
                                        <w:div w:id="1333676661">
                                          <w:marLeft w:val="0"/>
                                          <w:marRight w:val="0"/>
                                          <w:marTop w:val="0"/>
                                          <w:marBottom w:val="0"/>
                                          <w:divBdr>
                                            <w:top w:val="none" w:sz="0" w:space="0" w:color="auto"/>
                                            <w:left w:val="none" w:sz="0" w:space="0" w:color="auto"/>
                                            <w:bottom w:val="none" w:sz="0" w:space="0" w:color="auto"/>
                                            <w:right w:val="none" w:sz="0" w:space="0" w:color="auto"/>
                                          </w:divBdr>
                                          <w:divsChild>
                                            <w:div w:id="744493456">
                                              <w:marLeft w:val="0"/>
                                              <w:marRight w:val="0"/>
                                              <w:marTop w:val="0"/>
                                              <w:marBottom w:val="0"/>
                                              <w:divBdr>
                                                <w:top w:val="none" w:sz="0" w:space="0" w:color="auto"/>
                                                <w:left w:val="none" w:sz="0" w:space="0" w:color="auto"/>
                                                <w:bottom w:val="none" w:sz="0" w:space="0" w:color="auto"/>
                                                <w:right w:val="none" w:sz="0" w:space="0" w:color="auto"/>
                                              </w:divBdr>
                                              <w:divsChild>
                                                <w:div w:id="438837391">
                                                  <w:marLeft w:val="0"/>
                                                  <w:marRight w:val="0"/>
                                                  <w:marTop w:val="0"/>
                                                  <w:marBottom w:val="0"/>
                                                  <w:divBdr>
                                                    <w:top w:val="none" w:sz="0" w:space="0" w:color="auto"/>
                                                    <w:left w:val="none" w:sz="0" w:space="0" w:color="auto"/>
                                                    <w:bottom w:val="none" w:sz="0" w:space="0" w:color="auto"/>
                                                    <w:right w:val="none" w:sz="0" w:space="0" w:color="auto"/>
                                                  </w:divBdr>
                                                  <w:divsChild>
                                                    <w:div w:id="103457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911175">
      <w:bodyDiv w:val="1"/>
      <w:marLeft w:val="0"/>
      <w:marRight w:val="0"/>
      <w:marTop w:val="0"/>
      <w:marBottom w:val="0"/>
      <w:divBdr>
        <w:top w:val="none" w:sz="0" w:space="0" w:color="auto"/>
        <w:left w:val="none" w:sz="0" w:space="0" w:color="auto"/>
        <w:bottom w:val="none" w:sz="0" w:space="0" w:color="auto"/>
        <w:right w:val="none" w:sz="0" w:space="0" w:color="auto"/>
      </w:divBdr>
      <w:divsChild>
        <w:div w:id="2087876080">
          <w:marLeft w:val="0"/>
          <w:marRight w:val="0"/>
          <w:marTop w:val="0"/>
          <w:marBottom w:val="0"/>
          <w:divBdr>
            <w:top w:val="none" w:sz="0" w:space="0" w:color="auto"/>
            <w:left w:val="none" w:sz="0" w:space="0" w:color="auto"/>
            <w:bottom w:val="none" w:sz="0" w:space="0" w:color="auto"/>
            <w:right w:val="none" w:sz="0" w:space="0" w:color="auto"/>
          </w:divBdr>
          <w:divsChild>
            <w:div w:id="745298153">
              <w:marLeft w:val="0"/>
              <w:marRight w:val="0"/>
              <w:marTop w:val="0"/>
              <w:marBottom w:val="0"/>
              <w:divBdr>
                <w:top w:val="none" w:sz="0" w:space="0" w:color="auto"/>
                <w:left w:val="none" w:sz="0" w:space="0" w:color="auto"/>
                <w:bottom w:val="none" w:sz="0" w:space="0" w:color="auto"/>
                <w:right w:val="none" w:sz="0" w:space="0" w:color="auto"/>
              </w:divBdr>
              <w:divsChild>
                <w:div w:id="394396857">
                  <w:marLeft w:val="0"/>
                  <w:marRight w:val="0"/>
                  <w:marTop w:val="0"/>
                  <w:marBottom w:val="0"/>
                  <w:divBdr>
                    <w:top w:val="none" w:sz="0" w:space="0" w:color="auto"/>
                    <w:left w:val="none" w:sz="0" w:space="0" w:color="auto"/>
                    <w:bottom w:val="none" w:sz="0" w:space="0" w:color="auto"/>
                    <w:right w:val="none" w:sz="0" w:space="0" w:color="auto"/>
                  </w:divBdr>
                  <w:divsChild>
                    <w:div w:id="1994600555">
                      <w:marLeft w:val="3000"/>
                      <w:marRight w:val="0"/>
                      <w:marTop w:val="0"/>
                      <w:marBottom w:val="0"/>
                      <w:divBdr>
                        <w:top w:val="none" w:sz="0" w:space="0" w:color="auto"/>
                        <w:left w:val="none" w:sz="0" w:space="0" w:color="auto"/>
                        <w:bottom w:val="none" w:sz="0" w:space="0" w:color="auto"/>
                        <w:right w:val="none" w:sz="0" w:space="0" w:color="auto"/>
                      </w:divBdr>
                      <w:divsChild>
                        <w:div w:id="925192638">
                          <w:marLeft w:val="0"/>
                          <w:marRight w:val="0"/>
                          <w:marTop w:val="0"/>
                          <w:marBottom w:val="0"/>
                          <w:divBdr>
                            <w:top w:val="none" w:sz="0" w:space="0" w:color="auto"/>
                            <w:left w:val="none" w:sz="0" w:space="0" w:color="auto"/>
                            <w:bottom w:val="single" w:sz="48" w:space="0" w:color="FFFFFF"/>
                            <w:right w:val="none" w:sz="0" w:space="0" w:color="auto"/>
                          </w:divBdr>
                          <w:divsChild>
                            <w:div w:id="537738592">
                              <w:marLeft w:val="0"/>
                              <w:marRight w:val="0"/>
                              <w:marTop w:val="0"/>
                              <w:marBottom w:val="0"/>
                              <w:divBdr>
                                <w:top w:val="none" w:sz="0" w:space="0" w:color="auto"/>
                                <w:left w:val="none" w:sz="0" w:space="0" w:color="auto"/>
                                <w:bottom w:val="none" w:sz="0" w:space="0" w:color="auto"/>
                                <w:right w:val="none" w:sz="0" w:space="0" w:color="auto"/>
                              </w:divBdr>
                              <w:divsChild>
                                <w:div w:id="1099645891">
                                  <w:marLeft w:val="0"/>
                                  <w:marRight w:val="0"/>
                                  <w:marTop w:val="0"/>
                                  <w:marBottom w:val="0"/>
                                  <w:divBdr>
                                    <w:top w:val="none" w:sz="0" w:space="0" w:color="auto"/>
                                    <w:left w:val="none" w:sz="0" w:space="0" w:color="auto"/>
                                    <w:bottom w:val="none" w:sz="0" w:space="0" w:color="auto"/>
                                    <w:right w:val="none" w:sz="0" w:space="0" w:color="auto"/>
                                  </w:divBdr>
                                  <w:divsChild>
                                    <w:div w:id="1570069662">
                                      <w:marLeft w:val="0"/>
                                      <w:marRight w:val="0"/>
                                      <w:marTop w:val="0"/>
                                      <w:marBottom w:val="0"/>
                                      <w:divBdr>
                                        <w:top w:val="none" w:sz="0" w:space="0" w:color="auto"/>
                                        <w:left w:val="none" w:sz="0" w:space="0" w:color="auto"/>
                                        <w:bottom w:val="none" w:sz="0" w:space="0" w:color="auto"/>
                                        <w:right w:val="none" w:sz="0" w:space="0" w:color="auto"/>
                                      </w:divBdr>
                                      <w:divsChild>
                                        <w:div w:id="644119636">
                                          <w:marLeft w:val="0"/>
                                          <w:marRight w:val="0"/>
                                          <w:marTop w:val="0"/>
                                          <w:marBottom w:val="0"/>
                                          <w:divBdr>
                                            <w:top w:val="none" w:sz="0" w:space="0" w:color="auto"/>
                                            <w:left w:val="none" w:sz="0" w:space="0" w:color="auto"/>
                                            <w:bottom w:val="none" w:sz="0" w:space="0" w:color="auto"/>
                                            <w:right w:val="none" w:sz="0" w:space="0" w:color="auto"/>
                                          </w:divBdr>
                                          <w:divsChild>
                                            <w:div w:id="1200122601">
                                              <w:marLeft w:val="0"/>
                                              <w:marRight w:val="0"/>
                                              <w:marTop w:val="0"/>
                                              <w:marBottom w:val="0"/>
                                              <w:divBdr>
                                                <w:top w:val="none" w:sz="0" w:space="0" w:color="auto"/>
                                                <w:left w:val="none" w:sz="0" w:space="0" w:color="auto"/>
                                                <w:bottom w:val="none" w:sz="0" w:space="0" w:color="auto"/>
                                                <w:right w:val="none" w:sz="0" w:space="0" w:color="auto"/>
                                              </w:divBdr>
                                              <w:divsChild>
                                                <w:div w:id="799614684">
                                                  <w:marLeft w:val="0"/>
                                                  <w:marRight w:val="0"/>
                                                  <w:marTop w:val="0"/>
                                                  <w:marBottom w:val="0"/>
                                                  <w:divBdr>
                                                    <w:top w:val="none" w:sz="0" w:space="0" w:color="auto"/>
                                                    <w:left w:val="none" w:sz="0" w:space="0" w:color="auto"/>
                                                    <w:bottom w:val="none" w:sz="0" w:space="0" w:color="auto"/>
                                                    <w:right w:val="none" w:sz="0" w:space="0" w:color="auto"/>
                                                  </w:divBdr>
                                                  <w:divsChild>
                                                    <w:div w:id="18786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444580">
      <w:bodyDiv w:val="1"/>
      <w:marLeft w:val="0"/>
      <w:marRight w:val="0"/>
      <w:marTop w:val="0"/>
      <w:marBottom w:val="0"/>
      <w:divBdr>
        <w:top w:val="none" w:sz="0" w:space="0" w:color="auto"/>
        <w:left w:val="none" w:sz="0" w:space="0" w:color="auto"/>
        <w:bottom w:val="none" w:sz="0" w:space="0" w:color="auto"/>
        <w:right w:val="none" w:sz="0" w:space="0" w:color="auto"/>
      </w:divBdr>
      <w:divsChild>
        <w:div w:id="1900050225">
          <w:marLeft w:val="0"/>
          <w:marRight w:val="0"/>
          <w:marTop w:val="0"/>
          <w:marBottom w:val="0"/>
          <w:divBdr>
            <w:top w:val="none" w:sz="0" w:space="0" w:color="auto"/>
            <w:left w:val="none" w:sz="0" w:space="0" w:color="auto"/>
            <w:bottom w:val="none" w:sz="0" w:space="0" w:color="auto"/>
            <w:right w:val="none" w:sz="0" w:space="0" w:color="auto"/>
          </w:divBdr>
          <w:divsChild>
            <w:div w:id="910778161">
              <w:marLeft w:val="0"/>
              <w:marRight w:val="0"/>
              <w:marTop w:val="0"/>
              <w:marBottom w:val="0"/>
              <w:divBdr>
                <w:top w:val="none" w:sz="0" w:space="0" w:color="auto"/>
                <w:left w:val="none" w:sz="0" w:space="0" w:color="auto"/>
                <w:bottom w:val="none" w:sz="0" w:space="0" w:color="auto"/>
                <w:right w:val="none" w:sz="0" w:space="0" w:color="auto"/>
              </w:divBdr>
              <w:divsChild>
                <w:div w:id="791290450">
                  <w:marLeft w:val="0"/>
                  <w:marRight w:val="0"/>
                  <w:marTop w:val="0"/>
                  <w:marBottom w:val="0"/>
                  <w:divBdr>
                    <w:top w:val="none" w:sz="0" w:space="0" w:color="auto"/>
                    <w:left w:val="none" w:sz="0" w:space="0" w:color="auto"/>
                    <w:bottom w:val="none" w:sz="0" w:space="0" w:color="auto"/>
                    <w:right w:val="none" w:sz="0" w:space="0" w:color="auto"/>
                  </w:divBdr>
                  <w:divsChild>
                    <w:div w:id="1911309378">
                      <w:marLeft w:val="3000"/>
                      <w:marRight w:val="0"/>
                      <w:marTop w:val="0"/>
                      <w:marBottom w:val="0"/>
                      <w:divBdr>
                        <w:top w:val="none" w:sz="0" w:space="0" w:color="auto"/>
                        <w:left w:val="none" w:sz="0" w:space="0" w:color="auto"/>
                        <w:bottom w:val="none" w:sz="0" w:space="0" w:color="auto"/>
                        <w:right w:val="none" w:sz="0" w:space="0" w:color="auto"/>
                      </w:divBdr>
                      <w:divsChild>
                        <w:div w:id="1930192836">
                          <w:marLeft w:val="0"/>
                          <w:marRight w:val="0"/>
                          <w:marTop w:val="0"/>
                          <w:marBottom w:val="0"/>
                          <w:divBdr>
                            <w:top w:val="none" w:sz="0" w:space="0" w:color="auto"/>
                            <w:left w:val="none" w:sz="0" w:space="0" w:color="auto"/>
                            <w:bottom w:val="single" w:sz="48" w:space="0" w:color="FFFFFF"/>
                            <w:right w:val="none" w:sz="0" w:space="0" w:color="auto"/>
                          </w:divBdr>
                          <w:divsChild>
                            <w:div w:id="597953903">
                              <w:marLeft w:val="0"/>
                              <w:marRight w:val="0"/>
                              <w:marTop w:val="0"/>
                              <w:marBottom w:val="0"/>
                              <w:divBdr>
                                <w:top w:val="none" w:sz="0" w:space="0" w:color="auto"/>
                                <w:left w:val="none" w:sz="0" w:space="0" w:color="auto"/>
                                <w:bottom w:val="none" w:sz="0" w:space="0" w:color="auto"/>
                                <w:right w:val="none" w:sz="0" w:space="0" w:color="auto"/>
                              </w:divBdr>
                              <w:divsChild>
                                <w:div w:id="1035425886">
                                  <w:marLeft w:val="0"/>
                                  <w:marRight w:val="0"/>
                                  <w:marTop w:val="0"/>
                                  <w:marBottom w:val="0"/>
                                  <w:divBdr>
                                    <w:top w:val="none" w:sz="0" w:space="0" w:color="auto"/>
                                    <w:left w:val="none" w:sz="0" w:space="0" w:color="auto"/>
                                    <w:bottom w:val="none" w:sz="0" w:space="0" w:color="auto"/>
                                    <w:right w:val="none" w:sz="0" w:space="0" w:color="auto"/>
                                  </w:divBdr>
                                  <w:divsChild>
                                    <w:div w:id="478038780">
                                      <w:marLeft w:val="0"/>
                                      <w:marRight w:val="0"/>
                                      <w:marTop w:val="0"/>
                                      <w:marBottom w:val="0"/>
                                      <w:divBdr>
                                        <w:top w:val="none" w:sz="0" w:space="0" w:color="auto"/>
                                        <w:left w:val="none" w:sz="0" w:space="0" w:color="auto"/>
                                        <w:bottom w:val="none" w:sz="0" w:space="0" w:color="auto"/>
                                        <w:right w:val="none" w:sz="0" w:space="0" w:color="auto"/>
                                      </w:divBdr>
                                      <w:divsChild>
                                        <w:div w:id="2043631092">
                                          <w:marLeft w:val="0"/>
                                          <w:marRight w:val="0"/>
                                          <w:marTop w:val="0"/>
                                          <w:marBottom w:val="0"/>
                                          <w:divBdr>
                                            <w:top w:val="none" w:sz="0" w:space="0" w:color="auto"/>
                                            <w:left w:val="none" w:sz="0" w:space="0" w:color="auto"/>
                                            <w:bottom w:val="none" w:sz="0" w:space="0" w:color="auto"/>
                                            <w:right w:val="none" w:sz="0" w:space="0" w:color="auto"/>
                                          </w:divBdr>
                                          <w:divsChild>
                                            <w:div w:id="650980728">
                                              <w:marLeft w:val="0"/>
                                              <w:marRight w:val="0"/>
                                              <w:marTop w:val="0"/>
                                              <w:marBottom w:val="0"/>
                                              <w:divBdr>
                                                <w:top w:val="none" w:sz="0" w:space="0" w:color="auto"/>
                                                <w:left w:val="none" w:sz="0" w:space="0" w:color="auto"/>
                                                <w:bottom w:val="none" w:sz="0" w:space="0" w:color="auto"/>
                                                <w:right w:val="none" w:sz="0" w:space="0" w:color="auto"/>
                                              </w:divBdr>
                                              <w:divsChild>
                                                <w:div w:id="1880245170">
                                                  <w:marLeft w:val="0"/>
                                                  <w:marRight w:val="0"/>
                                                  <w:marTop w:val="0"/>
                                                  <w:marBottom w:val="0"/>
                                                  <w:divBdr>
                                                    <w:top w:val="none" w:sz="0" w:space="0" w:color="auto"/>
                                                    <w:left w:val="none" w:sz="0" w:space="0" w:color="auto"/>
                                                    <w:bottom w:val="none" w:sz="0" w:space="0" w:color="auto"/>
                                                    <w:right w:val="none" w:sz="0" w:space="0" w:color="auto"/>
                                                  </w:divBdr>
                                                  <w:divsChild>
                                                    <w:div w:id="109913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068970">
      <w:bodyDiv w:val="1"/>
      <w:marLeft w:val="0"/>
      <w:marRight w:val="0"/>
      <w:marTop w:val="0"/>
      <w:marBottom w:val="0"/>
      <w:divBdr>
        <w:top w:val="none" w:sz="0" w:space="0" w:color="auto"/>
        <w:left w:val="none" w:sz="0" w:space="0" w:color="auto"/>
        <w:bottom w:val="none" w:sz="0" w:space="0" w:color="auto"/>
        <w:right w:val="none" w:sz="0" w:space="0" w:color="auto"/>
      </w:divBdr>
      <w:divsChild>
        <w:div w:id="1569534811">
          <w:marLeft w:val="0"/>
          <w:marRight w:val="0"/>
          <w:marTop w:val="0"/>
          <w:marBottom w:val="0"/>
          <w:divBdr>
            <w:top w:val="none" w:sz="0" w:space="0" w:color="auto"/>
            <w:left w:val="none" w:sz="0" w:space="0" w:color="auto"/>
            <w:bottom w:val="none" w:sz="0" w:space="0" w:color="auto"/>
            <w:right w:val="none" w:sz="0" w:space="0" w:color="auto"/>
          </w:divBdr>
          <w:divsChild>
            <w:div w:id="1038631012">
              <w:marLeft w:val="0"/>
              <w:marRight w:val="0"/>
              <w:marTop w:val="0"/>
              <w:marBottom w:val="0"/>
              <w:divBdr>
                <w:top w:val="none" w:sz="0" w:space="0" w:color="auto"/>
                <w:left w:val="none" w:sz="0" w:space="0" w:color="auto"/>
                <w:bottom w:val="none" w:sz="0" w:space="0" w:color="auto"/>
                <w:right w:val="none" w:sz="0" w:space="0" w:color="auto"/>
              </w:divBdr>
              <w:divsChild>
                <w:div w:id="1890456575">
                  <w:marLeft w:val="0"/>
                  <w:marRight w:val="0"/>
                  <w:marTop w:val="0"/>
                  <w:marBottom w:val="0"/>
                  <w:divBdr>
                    <w:top w:val="none" w:sz="0" w:space="0" w:color="auto"/>
                    <w:left w:val="none" w:sz="0" w:space="0" w:color="auto"/>
                    <w:bottom w:val="none" w:sz="0" w:space="0" w:color="auto"/>
                    <w:right w:val="none" w:sz="0" w:space="0" w:color="auto"/>
                  </w:divBdr>
                  <w:divsChild>
                    <w:div w:id="2019232264">
                      <w:marLeft w:val="0"/>
                      <w:marRight w:val="0"/>
                      <w:marTop w:val="0"/>
                      <w:marBottom w:val="0"/>
                      <w:divBdr>
                        <w:top w:val="none" w:sz="0" w:space="0" w:color="auto"/>
                        <w:left w:val="none" w:sz="0" w:space="0" w:color="auto"/>
                        <w:bottom w:val="none" w:sz="0" w:space="0" w:color="auto"/>
                        <w:right w:val="none" w:sz="0" w:space="0" w:color="auto"/>
                      </w:divBdr>
                      <w:divsChild>
                        <w:div w:id="1281956031">
                          <w:marLeft w:val="0"/>
                          <w:marRight w:val="0"/>
                          <w:marTop w:val="0"/>
                          <w:marBottom w:val="0"/>
                          <w:divBdr>
                            <w:top w:val="none" w:sz="0" w:space="0" w:color="auto"/>
                            <w:left w:val="none" w:sz="0" w:space="0" w:color="auto"/>
                            <w:bottom w:val="none" w:sz="0" w:space="0" w:color="auto"/>
                            <w:right w:val="none" w:sz="0" w:space="0" w:color="auto"/>
                          </w:divBdr>
                          <w:divsChild>
                            <w:div w:id="918487999">
                              <w:marLeft w:val="0"/>
                              <w:marRight w:val="0"/>
                              <w:marTop w:val="0"/>
                              <w:marBottom w:val="0"/>
                              <w:divBdr>
                                <w:top w:val="none" w:sz="0" w:space="0" w:color="auto"/>
                                <w:left w:val="none" w:sz="0" w:space="0" w:color="auto"/>
                                <w:bottom w:val="none" w:sz="0" w:space="0" w:color="auto"/>
                                <w:right w:val="none" w:sz="0" w:space="0" w:color="auto"/>
                              </w:divBdr>
                              <w:divsChild>
                                <w:div w:id="1662392476">
                                  <w:marLeft w:val="0"/>
                                  <w:marRight w:val="0"/>
                                  <w:marTop w:val="0"/>
                                  <w:marBottom w:val="0"/>
                                  <w:divBdr>
                                    <w:top w:val="none" w:sz="0" w:space="0" w:color="auto"/>
                                    <w:left w:val="none" w:sz="0" w:space="0" w:color="auto"/>
                                    <w:bottom w:val="none" w:sz="0" w:space="0" w:color="auto"/>
                                    <w:right w:val="none" w:sz="0" w:space="0" w:color="auto"/>
                                  </w:divBdr>
                                  <w:divsChild>
                                    <w:div w:id="1344625643">
                                      <w:marLeft w:val="0"/>
                                      <w:marRight w:val="0"/>
                                      <w:marTop w:val="0"/>
                                      <w:marBottom w:val="0"/>
                                      <w:divBdr>
                                        <w:top w:val="none" w:sz="0" w:space="0" w:color="auto"/>
                                        <w:left w:val="none" w:sz="0" w:space="0" w:color="auto"/>
                                        <w:bottom w:val="none" w:sz="0" w:space="0" w:color="auto"/>
                                        <w:right w:val="none" w:sz="0" w:space="0" w:color="auto"/>
                                      </w:divBdr>
                                      <w:divsChild>
                                        <w:div w:id="1390494360">
                                          <w:marLeft w:val="0"/>
                                          <w:marRight w:val="0"/>
                                          <w:marTop w:val="0"/>
                                          <w:marBottom w:val="0"/>
                                          <w:divBdr>
                                            <w:top w:val="none" w:sz="0" w:space="0" w:color="auto"/>
                                            <w:left w:val="none" w:sz="0" w:space="0" w:color="auto"/>
                                            <w:bottom w:val="none" w:sz="0" w:space="0" w:color="auto"/>
                                            <w:right w:val="none" w:sz="0" w:space="0" w:color="auto"/>
                                          </w:divBdr>
                                          <w:divsChild>
                                            <w:div w:id="235212056">
                                              <w:marLeft w:val="0"/>
                                              <w:marRight w:val="0"/>
                                              <w:marTop w:val="0"/>
                                              <w:marBottom w:val="0"/>
                                              <w:divBdr>
                                                <w:top w:val="none" w:sz="0" w:space="0" w:color="auto"/>
                                                <w:left w:val="none" w:sz="0" w:space="0" w:color="auto"/>
                                                <w:bottom w:val="none" w:sz="0" w:space="0" w:color="auto"/>
                                                <w:right w:val="none" w:sz="0" w:space="0" w:color="auto"/>
                                              </w:divBdr>
                                              <w:divsChild>
                                                <w:div w:id="1120952219">
                                                  <w:marLeft w:val="0"/>
                                                  <w:marRight w:val="0"/>
                                                  <w:marTop w:val="0"/>
                                                  <w:marBottom w:val="0"/>
                                                  <w:divBdr>
                                                    <w:top w:val="none" w:sz="0" w:space="0" w:color="auto"/>
                                                    <w:left w:val="none" w:sz="0" w:space="0" w:color="auto"/>
                                                    <w:bottom w:val="none" w:sz="0" w:space="0" w:color="auto"/>
                                                    <w:right w:val="none" w:sz="0" w:space="0" w:color="auto"/>
                                                  </w:divBdr>
                                                </w:div>
                                                <w:div w:id="184713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0301182">
      <w:bodyDiv w:val="1"/>
      <w:marLeft w:val="0"/>
      <w:marRight w:val="0"/>
      <w:marTop w:val="0"/>
      <w:marBottom w:val="0"/>
      <w:divBdr>
        <w:top w:val="none" w:sz="0" w:space="0" w:color="auto"/>
        <w:left w:val="none" w:sz="0" w:space="0" w:color="auto"/>
        <w:bottom w:val="none" w:sz="0" w:space="0" w:color="auto"/>
        <w:right w:val="none" w:sz="0" w:space="0" w:color="auto"/>
      </w:divBdr>
      <w:divsChild>
        <w:div w:id="1357190528">
          <w:marLeft w:val="0"/>
          <w:marRight w:val="0"/>
          <w:marTop w:val="0"/>
          <w:marBottom w:val="0"/>
          <w:divBdr>
            <w:top w:val="none" w:sz="0" w:space="0" w:color="auto"/>
            <w:left w:val="none" w:sz="0" w:space="0" w:color="auto"/>
            <w:bottom w:val="none" w:sz="0" w:space="0" w:color="auto"/>
            <w:right w:val="none" w:sz="0" w:space="0" w:color="auto"/>
          </w:divBdr>
          <w:divsChild>
            <w:div w:id="60981069">
              <w:marLeft w:val="0"/>
              <w:marRight w:val="0"/>
              <w:marTop w:val="0"/>
              <w:marBottom w:val="0"/>
              <w:divBdr>
                <w:top w:val="none" w:sz="0" w:space="0" w:color="auto"/>
                <w:left w:val="none" w:sz="0" w:space="0" w:color="auto"/>
                <w:bottom w:val="none" w:sz="0" w:space="0" w:color="auto"/>
                <w:right w:val="none" w:sz="0" w:space="0" w:color="auto"/>
              </w:divBdr>
              <w:divsChild>
                <w:div w:id="1971016670">
                  <w:marLeft w:val="0"/>
                  <w:marRight w:val="0"/>
                  <w:marTop w:val="0"/>
                  <w:marBottom w:val="0"/>
                  <w:divBdr>
                    <w:top w:val="none" w:sz="0" w:space="0" w:color="auto"/>
                    <w:left w:val="none" w:sz="0" w:space="0" w:color="auto"/>
                    <w:bottom w:val="none" w:sz="0" w:space="0" w:color="auto"/>
                    <w:right w:val="none" w:sz="0" w:space="0" w:color="auto"/>
                  </w:divBdr>
                  <w:divsChild>
                    <w:div w:id="116802661">
                      <w:marLeft w:val="3000"/>
                      <w:marRight w:val="0"/>
                      <w:marTop w:val="0"/>
                      <w:marBottom w:val="0"/>
                      <w:divBdr>
                        <w:top w:val="none" w:sz="0" w:space="0" w:color="auto"/>
                        <w:left w:val="none" w:sz="0" w:space="0" w:color="auto"/>
                        <w:bottom w:val="none" w:sz="0" w:space="0" w:color="auto"/>
                        <w:right w:val="none" w:sz="0" w:space="0" w:color="auto"/>
                      </w:divBdr>
                      <w:divsChild>
                        <w:div w:id="509491107">
                          <w:marLeft w:val="0"/>
                          <w:marRight w:val="0"/>
                          <w:marTop w:val="0"/>
                          <w:marBottom w:val="0"/>
                          <w:divBdr>
                            <w:top w:val="none" w:sz="0" w:space="0" w:color="auto"/>
                            <w:left w:val="none" w:sz="0" w:space="0" w:color="auto"/>
                            <w:bottom w:val="single" w:sz="48" w:space="0" w:color="FFFFFF"/>
                            <w:right w:val="none" w:sz="0" w:space="0" w:color="auto"/>
                          </w:divBdr>
                          <w:divsChild>
                            <w:div w:id="1257060944">
                              <w:marLeft w:val="0"/>
                              <w:marRight w:val="0"/>
                              <w:marTop w:val="0"/>
                              <w:marBottom w:val="0"/>
                              <w:divBdr>
                                <w:top w:val="none" w:sz="0" w:space="0" w:color="auto"/>
                                <w:left w:val="none" w:sz="0" w:space="0" w:color="auto"/>
                                <w:bottom w:val="none" w:sz="0" w:space="0" w:color="auto"/>
                                <w:right w:val="none" w:sz="0" w:space="0" w:color="auto"/>
                              </w:divBdr>
                              <w:divsChild>
                                <w:div w:id="2028404921">
                                  <w:marLeft w:val="0"/>
                                  <w:marRight w:val="0"/>
                                  <w:marTop w:val="0"/>
                                  <w:marBottom w:val="0"/>
                                  <w:divBdr>
                                    <w:top w:val="none" w:sz="0" w:space="0" w:color="auto"/>
                                    <w:left w:val="none" w:sz="0" w:space="0" w:color="auto"/>
                                    <w:bottom w:val="none" w:sz="0" w:space="0" w:color="auto"/>
                                    <w:right w:val="none" w:sz="0" w:space="0" w:color="auto"/>
                                  </w:divBdr>
                                  <w:divsChild>
                                    <w:div w:id="1230309943">
                                      <w:marLeft w:val="0"/>
                                      <w:marRight w:val="0"/>
                                      <w:marTop w:val="0"/>
                                      <w:marBottom w:val="0"/>
                                      <w:divBdr>
                                        <w:top w:val="none" w:sz="0" w:space="0" w:color="auto"/>
                                        <w:left w:val="none" w:sz="0" w:space="0" w:color="auto"/>
                                        <w:bottom w:val="none" w:sz="0" w:space="0" w:color="auto"/>
                                        <w:right w:val="none" w:sz="0" w:space="0" w:color="auto"/>
                                      </w:divBdr>
                                      <w:divsChild>
                                        <w:div w:id="727650877">
                                          <w:marLeft w:val="0"/>
                                          <w:marRight w:val="0"/>
                                          <w:marTop w:val="0"/>
                                          <w:marBottom w:val="0"/>
                                          <w:divBdr>
                                            <w:top w:val="none" w:sz="0" w:space="0" w:color="auto"/>
                                            <w:left w:val="none" w:sz="0" w:space="0" w:color="auto"/>
                                            <w:bottom w:val="none" w:sz="0" w:space="0" w:color="auto"/>
                                            <w:right w:val="none" w:sz="0" w:space="0" w:color="auto"/>
                                          </w:divBdr>
                                          <w:divsChild>
                                            <w:div w:id="447696702">
                                              <w:marLeft w:val="0"/>
                                              <w:marRight w:val="0"/>
                                              <w:marTop w:val="0"/>
                                              <w:marBottom w:val="0"/>
                                              <w:divBdr>
                                                <w:top w:val="none" w:sz="0" w:space="0" w:color="auto"/>
                                                <w:left w:val="none" w:sz="0" w:space="0" w:color="auto"/>
                                                <w:bottom w:val="none" w:sz="0" w:space="0" w:color="auto"/>
                                                <w:right w:val="none" w:sz="0" w:space="0" w:color="auto"/>
                                              </w:divBdr>
                                              <w:divsChild>
                                                <w:div w:id="1758288496">
                                                  <w:marLeft w:val="0"/>
                                                  <w:marRight w:val="0"/>
                                                  <w:marTop w:val="0"/>
                                                  <w:marBottom w:val="0"/>
                                                  <w:divBdr>
                                                    <w:top w:val="none" w:sz="0" w:space="0" w:color="auto"/>
                                                    <w:left w:val="none" w:sz="0" w:space="0" w:color="auto"/>
                                                    <w:bottom w:val="none" w:sz="0" w:space="0" w:color="auto"/>
                                                    <w:right w:val="none" w:sz="0" w:space="0" w:color="auto"/>
                                                  </w:divBdr>
                                                  <w:divsChild>
                                                    <w:div w:id="148412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4536780">
      <w:bodyDiv w:val="1"/>
      <w:marLeft w:val="0"/>
      <w:marRight w:val="0"/>
      <w:marTop w:val="0"/>
      <w:marBottom w:val="0"/>
      <w:divBdr>
        <w:top w:val="none" w:sz="0" w:space="0" w:color="auto"/>
        <w:left w:val="none" w:sz="0" w:space="0" w:color="auto"/>
        <w:bottom w:val="none" w:sz="0" w:space="0" w:color="auto"/>
        <w:right w:val="none" w:sz="0" w:space="0" w:color="auto"/>
      </w:divBdr>
      <w:divsChild>
        <w:div w:id="73818498">
          <w:marLeft w:val="0"/>
          <w:marRight w:val="0"/>
          <w:marTop w:val="0"/>
          <w:marBottom w:val="0"/>
          <w:divBdr>
            <w:top w:val="none" w:sz="0" w:space="0" w:color="auto"/>
            <w:left w:val="none" w:sz="0" w:space="0" w:color="auto"/>
            <w:bottom w:val="none" w:sz="0" w:space="0" w:color="auto"/>
            <w:right w:val="none" w:sz="0" w:space="0" w:color="auto"/>
          </w:divBdr>
          <w:divsChild>
            <w:div w:id="432018440">
              <w:marLeft w:val="0"/>
              <w:marRight w:val="0"/>
              <w:marTop w:val="0"/>
              <w:marBottom w:val="0"/>
              <w:divBdr>
                <w:top w:val="none" w:sz="0" w:space="0" w:color="auto"/>
                <w:left w:val="none" w:sz="0" w:space="0" w:color="auto"/>
                <w:bottom w:val="none" w:sz="0" w:space="0" w:color="auto"/>
                <w:right w:val="none" w:sz="0" w:space="0" w:color="auto"/>
              </w:divBdr>
              <w:divsChild>
                <w:div w:id="705717829">
                  <w:marLeft w:val="0"/>
                  <w:marRight w:val="0"/>
                  <w:marTop w:val="0"/>
                  <w:marBottom w:val="0"/>
                  <w:divBdr>
                    <w:top w:val="none" w:sz="0" w:space="0" w:color="auto"/>
                    <w:left w:val="none" w:sz="0" w:space="0" w:color="auto"/>
                    <w:bottom w:val="none" w:sz="0" w:space="0" w:color="auto"/>
                    <w:right w:val="none" w:sz="0" w:space="0" w:color="auto"/>
                  </w:divBdr>
                  <w:divsChild>
                    <w:div w:id="989484583">
                      <w:marLeft w:val="3000"/>
                      <w:marRight w:val="0"/>
                      <w:marTop w:val="0"/>
                      <w:marBottom w:val="0"/>
                      <w:divBdr>
                        <w:top w:val="none" w:sz="0" w:space="0" w:color="auto"/>
                        <w:left w:val="none" w:sz="0" w:space="0" w:color="auto"/>
                        <w:bottom w:val="none" w:sz="0" w:space="0" w:color="auto"/>
                        <w:right w:val="none" w:sz="0" w:space="0" w:color="auto"/>
                      </w:divBdr>
                      <w:divsChild>
                        <w:div w:id="1606844256">
                          <w:marLeft w:val="0"/>
                          <w:marRight w:val="0"/>
                          <w:marTop w:val="0"/>
                          <w:marBottom w:val="0"/>
                          <w:divBdr>
                            <w:top w:val="none" w:sz="0" w:space="0" w:color="auto"/>
                            <w:left w:val="none" w:sz="0" w:space="0" w:color="auto"/>
                            <w:bottom w:val="single" w:sz="48" w:space="0" w:color="FFFFFF"/>
                            <w:right w:val="none" w:sz="0" w:space="0" w:color="auto"/>
                          </w:divBdr>
                          <w:divsChild>
                            <w:div w:id="1338725031">
                              <w:marLeft w:val="0"/>
                              <w:marRight w:val="0"/>
                              <w:marTop w:val="0"/>
                              <w:marBottom w:val="0"/>
                              <w:divBdr>
                                <w:top w:val="none" w:sz="0" w:space="0" w:color="auto"/>
                                <w:left w:val="none" w:sz="0" w:space="0" w:color="auto"/>
                                <w:bottom w:val="none" w:sz="0" w:space="0" w:color="auto"/>
                                <w:right w:val="none" w:sz="0" w:space="0" w:color="auto"/>
                              </w:divBdr>
                              <w:divsChild>
                                <w:div w:id="856116909">
                                  <w:marLeft w:val="0"/>
                                  <w:marRight w:val="0"/>
                                  <w:marTop w:val="0"/>
                                  <w:marBottom w:val="0"/>
                                  <w:divBdr>
                                    <w:top w:val="none" w:sz="0" w:space="0" w:color="auto"/>
                                    <w:left w:val="none" w:sz="0" w:space="0" w:color="auto"/>
                                    <w:bottom w:val="none" w:sz="0" w:space="0" w:color="auto"/>
                                    <w:right w:val="none" w:sz="0" w:space="0" w:color="auto"/>
                                  </w:divBdr>
                                  <w:divsChild>
                                    <w:div w:id="742873092">
                                      <w:marLeft w:val="0"/>
                                      <w:marRight w:val="0"/>
                                      <w:marTop w:val="0"/>
                                      <w:marBottom w:val="0"/>
                                      <w:divBdr>
                                        <w:top w:val="none" w:sz="0" w:space="0" w:color="auto"/>
                                        <w:left w:val="none" w:sz="0" w:space="0" w:color="auto"/>
                                        <w:bottom w:val="none" w:sz="0" w:space="0" w:color="auto"/>
                                        <w:right w:val="none" w:sz="0" w:space="0" w:color="auto"/>
                                      </w:divBdr>
                                      <w:divsChild>
                                        <w:div w:id="840464373">
                                          <w:marLeft w:val="0"/>
                                          <w:marRight w:val="0"/>
                                          <w:marTop w:val="0"/>
                                          <w:marBottom w:val="0"/>
                                          <w:divBdr>
                                            <w:top w:val="none" w:sz="0" w:space="0" w:color="auto"/>
                                            <w:left w:val="none" w:sz="0" w:space="0" w:color="auto"/>
                                            <w:bottom w:val="none" w:sz="0" w:space="0" w:color="auto"/>
                                            <w:right w:val="none" w:sz="0" w:space="0" w:color="auto"/>
                                          </w:divBdr>
                                          <w:divsChild>
                                            <w:div w:id="2061248286">
                                              <w:marLeft w:val="0"/>
                                              <w:marRight w:val="0"/>
                                              <w:marTop w:val="0"/>
                                              <w:marBottom w:val="0"/>
                                              <w:divBdr>
                                                <w:top w:val="none" w:sz="0" w:space="0" w:color="auto"/>
                                                <w:left w:val="none" w:sz="0" w:space="0" w:color="auto"/>
                                                <w:bottom w:val="none" w:sz="0" w:space="0" w:color="auto"/>
                                                <w:right w:val="none" w:sz="0" w:space="0" w:color="auto"/>
                                              </w:divBdr>
                                              <w:divsChild>
                                                <w:div w:id="2040624132">
                                                  <w:marLeft w:val="0"/>
                                                  <w:marRight w:val="0"/>
                                                  <w:marTop w:val="0"/>
                                                  <w:marBottom w:val="0"/>
                                                  <w:divBdr>
                                                    <w:top w:val="none" w:sz="0" w:space="0" w:color="auto"/>
                                                    <w:left w:val="none" w:sz="0" w:space="0" w:color="auto"/>
                                                    <w:bottom w:val="none" w:sz="0" w:space="0" w:color="auto"/>
                                                    <w:right w:val="none" w:sz="0" w:space="0" w:color="auto"/>
                                                  </w:divBdr>
                                                  <w:divsChild>
                                                    <w:div w:id="1210806213">
                                                      <w:marLeft w:val="0"/>
                                                      <w:marRight w:val="0"/>
                                                      <w:marTop w:val="0"/>
                                                      <w:marBottom w:val="0"/>
                                                      <w:divBdr>
                                                        <w:top w:val="none" w:sz="0" w:space="0" w:color="auto"/>
                                                        <w:left w:val="none" w:sz="0" w:space="0" w:color="auto"/>
                                                        <w:bottom w:val="none" w:sz="0" w:space="0" w:color="auto"/>
                                                        <w:right w:val="none" w:sz="0" w:space="0" w:color="auto"/>
                                                      </w:divBdr>
                                                    </w:div>
                                                    <w:div w:id="192495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276638">
      <w:bodyDiv w:val="1"/>
      <w:marLeft w:val="0"/>
      <w:marRight w:val="0"/>
      <w:marTop w:val="0"/>
      <w:marBottom w:val="0"/>
      <w:divBdr>
        <w:top w:val="none" w:sz="0" w:space="0" w:color="auto"/>
        <w:left w:val="none" w:sz="0" w:space="0" w:color="auto"/>
        <w:bottom w:val="none" w:sz="0" w:space="0" w:color="auto"/>
        <w:right w:val="none" w:sz="0" w:space="0" w:color="auto"/>
      </w:divBdr>
      <w:divsChild>
        <w:div w:id="1249534789">
          <w:marLeft w:val="0"/>
          <w:marRight w:val="0"/>
          <w:marTop w:val="0"/>
          <w:marBottom w:val="0"/>
          <w:divBdr>
            <w:top w:val="none" w:sz="0" w:space="0" w:color="auto"/>
            <w:left w:val="none" w:sz="0" w:space="0" w:color="auto"/>
            <w:bottom w:val="none" w:sz="0" w:space="0" w:color="auto"/>
            <w:right w:val="none" w:sz="0" w:space="0" w:color="auto"/>
          </w:divBdr>
          <w:divsChild>
            <w:div w:id="147330348">
              <w:marLeft w:val="0"/>
              <w:marRight w:val="0"/>
              <w:marTop w:val="0"/>
              <w:marBottom w:val="0"/>
              <w:divBdr>
                <w:top w:val="none" w:sz="0" w:space="0" w:color="auto"/>
                <w:left w:val="none" w:sz="0" w:space="0" w:color="auto"/>
                <w:bottom w:val="none" w:sz="0" w:space="0" w:color="auto"/>
                <w:right w:val="none" w:sz="0" w:space="0" w:color="auto"/>
              </w:divBdr>
              <w:divsChild>
                <w:div w:id="79836077">
                  <w:marLeft w:val="0"/>
                  <w:marRight w:val="0"/>
                  <w:marTop w:val="0"/>
                  <w:marBottom w:val="0"/>
                  <w:divBdr>
                    <w:top w:val="none" w:sz="0" w:space="0" w:color="auto"/>
                    <w:left w:val="none" w:sz="0" w:space="0" w:color="auto"/>
                    <w:bottom w:val="none" w:sz="0" w:space="0" w:color="auto"/>
                    <w:right w:val="none" w:sz="0" w:space="0" w:color="auto"/>
                  </w:divBdr>
                  <w:divsChild>
                    <w:div w:id="1100686182">
                      <w:marLeft w:val="3000"/>
                      <w:marRight w:val="0"/>
                      <w:marTop w:val="0"/>
                      <w:marBottom w:val="0"/>
                      <w:divBdr>
                        <w:top w:val="none" w:sz="0" w:space="0" w:color="auto"/>
                        <w:left w:val="none" w:sz="0" w:space="0" w:color="auto"/>
                        <w:bottom w:val="none" w:sz="0" w:space="0" w:color="auto"/>
                        <w:right w:val="none" w:sz="0" w:space="0" w:color="auto"/>
                      </w:divBdr>
                      <w:divsChild>
                        <w:div w:id="1702782064">
                          <w:marLeft w:val="0"/>
                          <w:marRight w:val="0"/>
                          <w:marTop w:val="0"/>
                          <w:marBottom w:val="0"/>
                          <w:divBdr>
                            <w:top w:val="none" w:sz="0" w:space="0" w:color="auto"/>
                            <w:left w:val="none" w:sz="0" w:space="0" w:color="auto"/>
                            <w:bottom w:val="single" w:sz="48" w:space="0" w:color="FFFFFF"/>
                            <w:right w:val="none" w:sz="0" w:space="0" w:color="auto"/>
                          </w:divBdr>
                          <w:divsChild>
                            <w:div w:id="711538631">
                              <w:marLeft w:val="0"/>
                              <w:marRight w:val="0"/>
                              <w:marTop w:val="0"/>
                              <w:marBottom w:val="0"/>
                              <w:divBdr>
                                <w:top w:val="none" w:sz="0" w:space="0" w:color="auto"/>
                                <w:left w:val="none" w:sz="0" w:space="0" w:color="auto"/>
                                <w:bottom w:val="none" w:sz="0" w:space="0" w:color="auto"/>
                                <w:right w:val="none" w:sz="0" w:space="0" w:color="auto"/>
                              </w:divBdr>
                              <w:divsChild>
                                <w:div w:id="1650279129">
                                  <w:marLeft w:val="0"/>
                                  <w:marRight w:val="0"/>
                                  <w:marTop w:val="0"/>
                                  <w:marBottom w:val="0"/>
                                  <w:divBdr>
                                    <w:top w:val="none" w:sz="0" w:space="0" w:color="auto"/>
                                    <w:left w:val="none" w:sz="0" w:space="0" w:color="auto"/>
                                    <w:bottom w:val="none" w:sz="0" w:space="0" w:color="auto"/>
                                    <w:right w:val="none" w:sz="0" w:space="0" w:color="auto"/>
                                  </w:divBdr>
                                  <w:divsChild>
                                    <w:div w:id="915551361">
                                      <w:marLeft w:val="0"/>
                                      <w:marRight w:val="0"/>
                                      <w:marTop w:val="0"/>
                                      <w:marBottom w:val="0"/>
                                      <w:divBdr>
                                        <w:top w:val="none" w:sz="0" w:space="0" w:color="auto"/>
                                        <w:left w:val="none" w:sz="0" w:space="0" w:color="auto"/>
                                        <w:bottom w:val="none" w:sz="0" w:space="0" w:color="auto"/>
                                        <w:right w:val="none" w:sz="0" w:space="0" w:color="auto"/>
                                      </w:divBdr>
                                      <w:divsChild>
                                        <w:div w:id="734819754">
                                          <w:marLeft w:val="0"/>
                                          <w:marRight w:val="0"/>
                                          <w:marTop w:val="0"/>
                                          <w:marBottom w:val="0"/>
                                          <w:divBdr>
                                            <w:top w:val="none" w:sz="0" w:space="0" w:color="auto"/>
                                            <w:left w:val="none" w:sz="0" w:space="0" w:color="auto"/>
                                            <w:bottom w:val="none" w:sz="0" w:space="0" w:color="auto"/>
                                            <w:right w:val="none" w:sz="0" w:space="0" w:color="auto"/>
                                          </w:divBdr>
                                          <w:divsChild>
                                            <w:div w:id="135336362">
                                              <w:marLeft w:val="0"/>
                                              <w:marRight w:val="0"/>
                                              <w:marTop w:val="0"/>
                                              <w:marBottom w:val="0"/>
                                              <w:divBdr>
                                                <w:top w:val="none" w:sz="0" w:space="0" w:color="auto"/>
                                                <w:left w:val="none" w:sz="0" w:space="0" w:color="auto"/>
                                                <w:bottom w:val="none" w:sz="0" w:space="0" w:color="auto"/>
                                                <w:right w:val="none" w:sz="0" w:space="0" w:color="auto"/>
                                              </w:divBdr>
                                              <w:divsChild>
                                                <w:div w:id="805465936">
                                                  <w:marLeft w:val="0"/>
                                                  <w:marRight w:val="0"/>
                                                  <w:marTop w:val="0"/>
                                                  <w:marBottom w:val="0"/>
                                                  <w:divBdr>
                                                    <w:top w:val="none" w:sz="0" w:space="0" w:color="auto"/>
                                                    <w:left w:val="none" w:sz="0" w:space="0" w:color="auto"/>
                                                    <w:bottom w:val="none" w:sz="0" w:space="0" w:color="auto"/>
                                                    <w:right w:val="none" w:sz="0" w:space="0" w:color="auto"/>
                                                  </w:divBdr>
                                                  <w:divsChild>
                                                    <w:div w:id="198608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7071622">
      <w:bodyDiv w:val="1"/>
      <w:marLeft w:val="0"/>
      <w:marRight w:val="0"/>
      <w:marTop w:val="0"/>
      <w:marBottom w:val="0"/>
      <w:divBdr>
        <w:top w:val="none" w:sz="0" w:space="0" w:color="auto"/>
        <w:left w:val="none" w:sz="0" w:space="0" w:color="auto"/>
        <w:bottom w:val="none" w:sz="0" w:space="0" w:color="auto"/>
        <w:right w:val="none" w:sz="0" w:space="0" w:color="auto"/>
      </w:divBdr>
      <w:divsChild>
        <w:div w:id="731658163">
          <w:marLeft w:val="0"/>
          <w:marRight w:val="0"/>
          <w:marTop w:val="0"/>
          <w:marBottom w:val="0"/>
          <w:divBdr>
            <w:top w:val="none" w:sz="0" w:space="0" w:color="auto"/>
            <w:left w:val="none" w:sz="0" w:space="0" w:color="auto"/>
            <w:bottom w:val="none" w:sz="0" w:space="0" w:color="auto"/>
            <w:right w:val="none" w:sz="0" w:space="0" w:color="auto"/>
          </w:divBdr>
          <w:divsChild>
            <w:div w:id="2144928512">
              <w:marLeft w:val="0"/>
              <w:marRight w:val="0"/>
              <w:marTop w:val="0"/>
              <w:marBottom w:val="0"/>
              <w:divBdr>
                <w:top w:val="none" w:sz="0" w:space="0" w:color="auto"/>
                <w:left w:val="none" w:sz="0" w:space="0" w:color="auto"/>
                <w:bottom w:val="none" w:sz="0" w:space="0" w:color="auto"/>
                <w:right w:val="none" w:sz="0" w:space="0" w:color="auto"/>
              </w:divBdr>
              <w:divsChild>
                <w:div w:id="259064555">
                  <w:marLeft w:val="0"/>
                  <w:marRight w:val="0"/>
                  <w:marTop w:val="0"/>
                  <w:marBottom w:val="0"/>
                  <w:divBdr>
                    <w:top w:val="none" w:sz="0" w:space="0" w:color="auto"/>
                    <w:left w:val="none" w:sz="0" w:space="0" w:color="auto"/>
                    <w:bottom w:val="none" w:sz="0" w:space="0" w:color="auto"/>
                    <w:right w:val="none" w:sz="0" w:space="0" w:color="auto"/>
                  </w:divBdr>
                  <w:divsChild>
                    <w:div w:id="600726348">
                      <w:marLeft w:val="2400"/>
                      <w:marRight w:val="0"/>
                      <w:marTop w:val="0"/>
                      <w:marBottom w:val="0"/>
                      <w:divBdr>
                        <w:top w:val="none" w:sz="0" w:space="0" w:color="auto"/>
                        <w:left w:val="none" w:sz="0" w:space="0" w:color="auto"/>
                        <w:bottom w:val="none" w:sz="0" w:space="0" w:color="auto"/>
                        <w:right w:val="none" w:sz="0" w:space="0" w:color="auto"/>
                      </w:divBdr>
                      <w:divsChild>
                        <w:div w:id="1544631204">
                          <w:marLeft w:val="0"/>
                          <w:marRight w:val="0"/>
                          <w:marTop w:val="0"/>
                          <w:marBottom w:val="0"/>
                          <w:divBdr>
                            <w:top w:val="none" w:sz="0" w:space="0" w:color="auto"/>
                            <w:left w:val="none" w:sz="0" w:space="0" w:color="auto"/>
                            <w:bottom w:val="single" w:sz="36" w:space="0" w:color="FFFFFF"/>
                            <w:right w:val="none" w:sz="0" w:space="0" w:color="auto"/>
                          </w:divBdr>
                          <w:divsChild>
                            <w:div w:id="1052802770">
                              <w:marLeft w:val="0"/>
                              <w:marRight w:val="0"/>
                              <w:marTop w:val="0"/>
                              <w:marBottom w:val="0"/>
                              <w:divBdr>
                                <w:top w:val="none" w:sz="0" w:space="0" w:color="auto"/>
                                <w:left w:val="none" w:sz="0" w:space="0" w:color="auto"/>
                                <w:bottom w:val="none" w:sz="0" w:space="0" w:color="auto"/>
                                <w:right w:val="none" w:sz="0" w:space="0" w:color="auto"/>
                              </w:divBdr>
                              <w:divsChild>
                                <w:div w:id="1145850260">
                                  <w:marLeft w:val="0"/>
                                  <w:marRight w:val="0"/>
                                  <w:marTop w:val="0"/>
                                  <w:marBottom w:val="0"/>
                                  <w:divBdr>
                                    <w:top w:val="none" w:sz="0" w:space="0" w:color="auto"/>
                                    <w:left w:val="none" w:sz="0" w:space="0" w:color="auto"/>
                                    <w:bottom w:val="none" w:sz="0" w:space="0" w:color="auto"/>
                                    <w:right w:val="none" w:sz="0" w:space="0" w:color="auto"/>
                                  </w:divBdr>
                                  <w:divsChild>
                                    <w:div w:id="121190729">
                                      <w:marLeft w:val="0"/>
                                      <w:marRight w:val="0"/>
                                      <w:marTop w:val="0"/>
                                      <w:marBottom w:val="0"/>
                                      <w:divBdr>
                                        <w:top w:val="none" w:sz="0" w:space="0" w:color="auto"/>
                                        <w:left w:val="none" w:sz="0" w:space="0" w:color="auto"/>
                                        <w:bottom w:val="none" w:sz="0" w:space="0" w:color="auto"/>
                                        <w:right w:val="none" w:sz="0" w:space="0" w:color="auto"/>
                                      </w:divBdr>
                                      <w:divsChild>
                                        <w:div w:id="1912305456">
                                          <w:marLeft w:val="0"/>
                                          <w:marRight w:val="0"/>
                                          <w:marTop w:val="0"/>
                                          <w:marBottom w:val="0"/>
                                          <w:divBdr>
                                            <w:top w:val="none" w:sz="0" w:space="0" w:color="auto"/>
                                            <w:left w:val="none" w:sz="0" w:space="0" w:color="auto"/>
                                            <w:bottom w:val="none" w:sz="0" w:space="0" w:color="auto"/>
                                            <w:right w:val="none" w:sz="0" w:space="0" w:color="auto"/>
                                          </w:divBdr>
                                          <w:divsChild>
                                            <w:div w:id="1990285598">
                                              <w:marLeft w:val="0"/>
                                              <w:marRight w:val="0"/>
                                              <w:marTop w:val="0"/>
                                              <w:marBottom w:val="0"/>
                                              <w:divBdr>
                                                <w:top w:val="none" w:sz="0" w:space="0" w:color="auto"/>
                                                <w:left w:val="none" w:sz="0" w:space="0" w:color="auto"/>
                                                <w:bottom w:val="none" w:sz="0" w:space="0" w:color="auto"/>
                                                <w:right w:val="none" w:sz="0" w:space="0" w:color="auto"/>
                                              </w:divBdr>
                                              <w:divsChild>
                                                <w:div w:id="2081054720">
                                                  <w:marLeft w:val="0"/>
                                                  <w:marRight w:val="0"/>
                                                  <w:marTop w:val="84"/>
                                                  <w:marBottom w:val="84"/>
                                                  <w:divBdr>
                                                    <w:top w:val="none" w:sz="0" w:space="0" w:color="auto"/>
                                                    <w:left w:val="none" w:sz="0" w:space="0" w:color="auto"/>
                                                    <w:bottom w:val="none" w:sz="0" w:space="0" w:color="auto"/>
                                                    <w:right w:val="none" w:sz="0" w:space="0" w:color="auto"/>
                                                  </w:divBdr>
                                                  <w:divsChild>
                                                    <w:div w:id="100686077">
                                                      <w:marLeft w:val="360"/>
                                                      <w:marRight w:val="0"/>
                                                      <w:marTop w:val="84"/>
                                                      <w:marBottom w:val="84"/>
                                                      <w:divBdr>
                                                        <w:top w:val="none" w:sz="0" w:space="0" w:color="auto"/>
                                                        <w:left w:val="none" w:sz="0" w:space="0" w:color="auto"/>
                                                        <w:bottom w:val="none" w:sz="0" w:space="0" w:color="auto"/>
                                                        <w:right w:val="none" w:sz="0" w:space="0" w:color="auto"/>
                                                      </w:divBdr>
                                                    </w:div>
                                                    <w:div w:id="310601729">
                                                      <w:marLeft w:val="360"/>
                                                      <w:marRight w:val="0"/>
                                                      <w:marTop w:val="84"/>
                                                      <w:marBottom w:val="84"/>
                                                      <w:divBdr>
                                                        <w:top w:val="none" w:sz="0" w:space="0" w:color="auto"/>
                                                        <w:left w:val="none" w:sz="0" w:space="0" w:color="auto"/>
                                                        <w:bottom w:val="none" w:sz="0" w:space="0" w:color="auto"/>
                                                        <w:right w:val="none" w:sz="0" w:space="0" w:color="auto"/>
                                                      </w:divBdr>
                                                    </w:div>
                                                    <w:div w:id="359817129">
                                                      <w:marLeft w:val="360"/>
                                                      <w:marRight w:val="0"/>
                                                      <w:marTop w:val="84"/>
                                                      <w:marBottom w:val="84"/>
                                                      <w:divBdr>
                                                        <w:top w:val="none" w:sz="0" w:space="0" w:color="auto"/>
                                                        <w:left w:val="none" w:sz="0" w:space="0" w:color="auto"/>
                                                        <w:bottom w:val="none" w:sz="0" w:space="0" w:color="auto"/>
                                                        <w:right w:val="none" w:sz="0" w:space="0" w:color="auto"/>
                                                      </w:divBdr>
                                                    </w:div>
                                                    <w:div w:id="2042171180">
                                                      <w:marLeft w:val="360"/>
                                                      <w:marRight w:val="0"/>
                                                      <w:marTop w:val="84"/>
                                                      <w:marBottom w:val="8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730905">
      <w:bodyDiv w:val="1"/>
      <w:marLeft w:val="0"/>
      <w:marRight w:val="0"/>
      <w:marTop w:val="0"/>
      <w:marBottom w:val="0"/>
      <w:divBdr>
        <w:top w:val="none" w:sz="0" w:space="0" w:color="auto"/>
        <w:left w:val="none" w:sz="0" w:space="0" w:color="auto"/>
        <w:bottom w:val="none" w:sz="0" w:space="0" w:color="auto"/>
        <w:right w:val="none" w:sz="0" w:space="0" w:color="auto"/>
      </w:divBdr>
    </w:div>
    <w:div w:id="1865168775">
      <w:bodyDiv w:val="1"/>
      <w:marLeft w:val="0"/>
      <w:marRight w:val="0"/>
      <w:marTop w:val="0"/>
      <w:marBottom w:val="0"/>
      <w:divBdr>
        <w:top w:val="none" w:sz="0" w:space="0" w:color="auto"/>
        <w:left w:val="none" w:sz="0" w:space="0" w:color="auto"/>
        <w:bottom w:val="none" w:sz="0" w:space="0" w:color="auto"/>
        <w:right w:val="none" w:sz="0" w:space="0" w:color="auto"/>
      </w:divBdr>
    </w:div>
    <w:div w:id="1894580501">
      <w:bodyDiv w:val="1"/>
      <w:marLeft w:val="0"/>
      <w:marRight w:val="0"/>
      <w:marTop w:val="0"/>
      <w:marBottom w:val="0"/>
      <w:divBdr>
        <w:top w:val="none" w:sz="0" w:space="0" w:color="auto"/>
        <w:left w:val="none" w:sz="0" w:space="0" w:color="auto"/>
        <w:bottom w:val="none" w:sz="0" w:space="0" w:color="auto"/>
        <w:right w:val="none" w:sz="0" w:space="0" w:color="auto"/>
      </w:divBdr>
      <w:divsChild>
        <w:div w:id="798962634">
          <w:marLeft w:val="0"/>
          <w:marRight w:val="0"/>
          <w:marTop w:val="0"/>
          <w:marBottom w:val="0"/>
          <w:divBdr>
            <w:top w:val="none" w:sz="0" w:space="0" w:color="auto"/>
            <w:left w:val="none" w:sz="0" w:space="0" w:color="auto"/>
            <w:bottom w:val="none" w:sz="0" w:space="0" w:color="auto"/>
            <w:right w:val="none" w:sz="0" w:space="0" w:color="auto"/>
          </w:divBdr>
          <w:divsChild>
            <w:div w:id="1566909187">
              <w:marLeft w:val="0"/>
              <w:marRight w:val="0"/>
              <w:marTop w:val="0"/>
              <w:marBottom w:val="0"/>
              <w:divBdr>
                <w:top w:val="none" w:sz="0" w:space="0" w:color="auto"/>
                <w:left w:val="none" w:sz="0" w:space="0" w:color="auto"/>
                <w:bottom w:val="none" w:sz="0" w:space="0" w:color="auto"/>
                <w:right w:val="none" w:sz="0" w:space="0" w:color="auto"/>
              </w:divBdr>
              <w:divsChild>
                <w:div w:id="454178642">
                  <w:marLeft w:val="0"/>
                  <w:marRight w:val="0"/>
                  <w:marTop w:val="0"/>
                  <w:marBottom w:val="0"/>
                  <w:divBdr>
                    <w:top w:val="none" w:sz="0" w:space="0" w:color="auto"/>
                    <w:left w:val="none" w:sz="0" w:space="0" w:color="auto"/>
                    <w:bottom w:val="none" w:sz="0" w:space="0" w:color="auto"/>
                    <w:right w:val="none" w:sz="0" w:space="0" w:color="auto"/>
                  </w:divBdr>
                  <w:divsChild>
                    <w:div w:id="115491188">
                      <w:marLeft w:val="3000"/>
                      <w:marRight w:val="0"/>
                      <w:marTop w:val="0"/>
                      <w:marBottom w:val="0"/>
                      <w:divBdr>
                        <w:top w:val="none" w:sz="0" w:space="0" w:color="auto"/>
                        <w:left w:val="none" w:sz="0" w:space="0" w:color="auto"/>
                        <w:bottom w:val="none" w:sz="0" w:space="0" w:color="auto"/>
                        <w:right w:val="none" w:sz="0" w:space="0" w:color="auto"/>
                      </w:divBdr>
                      <w:divsChild>
                        <w:div w:id="1494953333">
                          <w:marLeft w:val="0"/>
                          <w:marRight w:val="0"/>
                          <w:marTop w:val="0"/>
                          <w:marBottom w:val="0"/>
                          <w:divBdr>
                            <w:top w:val="none" w:sz="0" w:space="0" w:color="auto"/>
                            <w:left w:val="none" w:sz="0" w:space="0" w:color="auto"/>
                            <w:bottom w:val="single" w:sz="48" w:space="0" w:color="FFFFFF"/>
                            <w:right w:val="none" w:sz="0" w:space="0" w:color="auto"/>
                          </w:divBdr>
                          <w:divsChild>
                            <w:div w:id="938835722">
                              <w:marLeft w:val="0"/>
                              <w:marRight w:val="0"/>
                              <w:marTop w:val="0"/>
                              <w:marBottom w:val="0"/>
                              <w:divBdr>
                                <w:top w:val="none" w:sz="0" w:space="0" w:color="auto"/>
                                <w:left w:val="none" w:sz="0" w:space="0" w:color="auto"/>
                                <w:bottom w:val="none" w:sz="0" w:space="0" w:color="auto"/>
                                <w:right w:val="none" w:sz="0" w:space="0" w:color="auto"/>
                              </w:divBdr>
                              <w:divsChild>
                                <w:div w:id="877087340">
                                  <w:marLeft w:val="0"/>
                                  <w:marRight w:val="0"/>
                                  <w:marTop w:val="0"/>
                                  <w:marBottom w:val="0"/>
                                  <w:divBdr>
                                    <w:top w:val="none" w:sz="0" w:space="0" w:color="auto"/>
                                    <w:left w:val="none" w:sz="0" w:space="0" w:color="auto"/>
                                    <w:bottom w:val="none" w:sz="0" w:space="0" w:color="auto"/>
                                    <w:right w:val="none" w:sz="0" w:space="0" w:color="auto"/>
                                  </w:divBdr>
                                  <w:divsChild>
                                    <w:div w:id="1087533188">
                                      <w:marLeft w:val="0"/>
                                      <w:marRight w:val="0"/>
                                      <w:marTop w:val="0"/>
                                      <w:marBottom w:val="0"/>
                                      <w:divBdr>
                                        <w:top w:val="none" w:sz="0" w:space="0" w:color="auto"/>
                                        <w:left w:val="none" w:sz="0" w:space="0" w:color="auto"/>
                                        <w:bottom w:val="none" w:sz="0" w:space="0" w:color="auto"/>
                                        <w:right w:val="none" w:sz="0" w:space="0" w:color="auto"/>
                                      </w:divBdr>
                                      <w:divsChild>
                                        <w:div w:id="2015186487">
                                          <w:marLeft w:val="0"/>
                                          <w:marRight w:val="0"/>
                                          <w:marTop w:val="0"/>
                                          <w:marBottom w:val="0"/>
                                          <w:divBdr>
                                            <w:top w:val="none" w:sz="0" w:space="0" w:color="auto"/>
                                            <w:left w:val="none" w:sz="0" w:space="0" w:color="auto"/>
                                            <w:bottom w:val="none" w:sz="0" w:space="0" w:color="auto"/>
                                            <w:right w:val="none" w:sz="0" w:space="0" w:color="auto"/>
                                          </w:divBdr>
                                          <w:divsChild>
                                            <w:div w:id="1227688226">
                                              <w:marLeft w:val="0"/>
                                              <w:marRight w:val="0"/>
                                              <w:marTop w:val="0"/>
                                              <w:marBottom w:val="0"/>
                                              <w:divBdr>
                                                <w:top w:val="none" w:sz="0" w:space="0" w:color="auto"/>
                                                <w:left w:val="none" w:sz="0" w:space="0" w:color="auto"/>
                                                <w:bottom w:val="none" w:sz="0" w:space="0" w:color="auto"/>
                                                <w:right w:val="none" w:sz="0" w:space="0" w:color="auto"/>
                                              </w:divBdr>
                                              <w:divsChild>
                                                <w:div w:id="1198857660">
                                                  <w:marLeft w:val="0"/>
                                                  <w:marRight w:val="0"/>
                                                  <w:marTop w:val="0"/>
                                                  <w:marBottom w:val="0"/>
                                                  <w:divBdr>
                                                    <w:top w:val="none" w:sz="0" w:space="0" w:color="auto"/>
                                                    <w:left w:val="none" w:sz="0" w:space="0" w:color="auto"/>
                                                    <w:bottom w:val="none" w:sz="0" w:space="0" w:color="auto"/>
                                                    <w:right w:val="none" w:sz="0" w:space="0" w:color="auto"/>
                                                  </w:divBdr>
                                                  <w:divsChild>
                                                    <w:div w:id="194337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949277">
      <w:bodyDiv w:val="1"/>
      <w:marLeft w:val="0"/>
      <w:marRight w:val="0"/>
      <w:marTop w:val="0"/>
      <w:marBottom w:val="0"/>
      <w:divBdr>
        <w:top w:val="none" w:sz="0" w:space="0" w:color="auto"/>
        <w:left w:val="none" w:sz="0" w:space="0" w:color="auto"/>
        <w:bottom w:val="none" w:sz="0" w:space="0" w:color="auto"/>
        <w:right w:val="none" w:sz="0" w:space="0" w:color="auto"/>
      </w:divBdr>
      <w:divsChild>
        <w:div w:id="880288793">
          <w:marLeft w:val="0"/>
          <w:marRight w:val="0"/>
          <w:marTop w:val="0"/>
          <w:marBottom w:val="0"/>
          <w:divBdr>
            <w:top w:val="none" w:sz="0" w:space="0" w:color="auto"/>
            <w:left w:val="none" w:sz="0" w:space="0" w:color="auto"/>
            <w:bottom w:val="none" w:sz="0" w:space="0" w:color="auto"/>
            <w:right w:val="none" w:sz="0" w:space="0" w:color="auto"/>
          </w:divBdr>
          <w:divsChild>
            <w:div w:id="1503618837">
              <w:marLeft w:val="0"/>
              <w:marRight w:val="0"/>
              <w:marTop w:val="0"/>
              <w:marBottom w:val="0"/>
              <w:divBdr>
                <w:top w:val="none" w:sz="0" w:space="0" w:color="auto"/>
                <w:left w:val="none" w:sz="0" w:space="0" w:color="auto"/>
                <w:bottom w:val="none" w:sz="0" w:space="0" w:color="auto"/>
                <w:right w:val="none" w:sz="0" w:space="0" w:color="auto"/>
              </w:divBdr>
              <w:divsChild>
                <w:div w:id="1139492094">
                  <w:marLeft w:val="0"/>
                  <w:marRight w:val="0"/>
                  <w:marTop w:val="0"/>
                  <w:marBottom w:val="0"/>
                  <w:divBdr>
                    <w:top w:val="none" w:sz="0" w:space="0" w:color="auto"/>
                    <w:left w:val="none" w:sz="0" w:space="0" w:color="auto"/>
                    <w:bottom w:val="none" w:sz="0" w:space="0" w:color="auto"/>
                    <w:right w:val="none" w:sz="0" w:space="0" w:color="auto"/>
                  </w:divBdr>
                  <w:divsChild>
                    <w:div w:id="1910459896">
                      <w:marLeft w:val="3000"/>
                      <w:marRight w:val="0"/>
                      <w:marTop w:val="0"/>
                      <w:marBottom w:val="0"/>
                      <w:divBdr>
                        <w:top w:val="none" w:sz="0" w:space="0" w:color="auto"/>
                        <w:left w:val="none" w:sz="0" w:space="0" w:color="auto"/>
                        <w:bottom w:val="none" w:sz="0" w:space="0" w:color="auto"/>
                        <w:right w:val="none" w:sz="0" w:space="0" w:color="auto"/>
                      </w:divBdr>
                      <w:divsChild>
                        <w:div w:id="400374958">
                          <w:marLeft w:val="0"/>
                          <w:marRight w:val="0"/>
                          <w:marTop w:val="0"/>
                          <w:marBottom w:val="0"/>
                          <w:divBdr>
                            <w:top w:val="none" w:sz="0" w:space="0" w:color="auto"/>
                            <w:left w:val="none" w:sz="0" w:space="0" w:color="auto"/>
                            <w:bottom w:val="single" w:sz="48" w:space="0" w:color="FFFFFF"/>
                            <w:right w:val="none" w:sz="0" w:space="0" w:color="auto"/>
                          </w:divBdr>
                          <w:divsChild>
                            <w:div w:id="1097481121">
                              <w:marLeft w:val="0"/>
                              <w:marRight w:val="0"/>
                              <w:marTop w:val="0"/>
                              <w:marBottom w:val="0"/>
                              <w:divBdr>
                                <w:top w:val="none" w:sz="0" w:space="0" w:color="auto"/>
                                <w:left w:val="none" w:sz="0" w:space="0" w:color="auto"/>
                                <w:bottom w:val="none" w:sz="0" w:space="0" w:color="auto"/>
                                <w:right w:val="none" w:sz="0" w:space="0" w:color="auto"/>
                              </w:divBdr>
                              <w:divsChild>
                                <w:div w:id="139660541">
                                  <w:marLeft w:val="0"/>
                                  <w:marRight w:val="0"/>
                                  <w:marTop w:val="0"/>
                                  <w:marBottom w:val="0"/>
                                  <w:divBdr>
                                    <w:top w:val="none" w:sz="0" w:space="0" w:color="auto"/>
                                    <w:left w:val="none" w:sz="0" w:space="0" w:color="auto"/>
                                    <w:bottom w:val="none" w:sz="0" w:space="0" w:color="auto"/>
                                    <w:right w:val="none" w:sz="0" w:space="0" w:color="auto"/>
                                  </w:divBdr>
                                  <w:divsChild>
                                    <w:div w:id="1897815660">
                                      <w:marLeft w:val="0"/>
                                      <w:marRight w:val="0"/>
                                      <w:marTop w:val="0"/>
                                      <w:marBottom w:val="0"/>
                                      <w:divBdr>
                                        <w:top w:val="none" w:sz="0" w:space="0" w:color="auto"/>
                                        <w:left w:val="none" w:sz="0" w:space="0" w:color="auto"/>
                                        <w:bottom w:val="none" w:sz="0" w:space="0" w:color="auto"/>
                                        <w:right w:val="none" w:sz="0" w:space="0" w:color="auto"/>
                                      </w:divBdr>
                                      <w:divsChild>
                                        <w:div w:id="271599043">
                                          <w:marLeft w:val="0"/>
                                          <w:marRight w:val="0"/>
                                          <w:marTop w:val="0"/>
                                          <w:marBottom w:val="0"/>
                                          <w:divBdr>
                                            <w:top w:val="none" w:sz="0" w:space="0" w:color="auto"/>
                                            <w:left w:val="none" w:sz="0" w:space="0" w:color="auto"/>
                                            <w:bottom w:val="none" w:sz="0" w:space="0" w:color="auto"/>
                                            <w:right w:val="none" w:sz="0" w:space="0" w:color="auto"/>
                                          </w:divBdr>
                                          <w:divsChild>
                                            <w:div w:id="1929804118">
                                              <w:marLeft w:val="0"/>
                                              <w:marRight w:val="0"/>
                                              <w:marTop w:val="0"/>
                                              <w:marBottom w:val="0"/>
                                              <w:divBdr>
                                                <w:top w:val="none" w:sz="0" w:space="0" w:color="auto"/>
                                                <w:left w:val="none" w:sz="0" w:space="0" w:color="auto"/>
                                                <w:bottom w:val="none" w:sz="0" w:space="0" w:color="auto"/>
                                                <w:right w:val="none" w:sz="0" w:space="0" w:color="auto"/>
                                              </w:divBdr>
                                              <w:divsChild>
                                                <w:div w:id="514656333">
                                                  <w:marLeft w:val="0"/>
                                                  <w:marRight w:val="0"/>
                                                  <w:marTop w:val="0"/>
                                                  <w:marBottom w:val="0"/>
                                                  <w:divBdr>
                                                    <w:top w:val="none" w:sz="0" w:space="0" w:color="auto"/>
                                                    <w:left w:val="none" w:sz="0" w:space="0" w:color="auto"/>
                                                    <w:bottom w:val="none" w:sz="0" w:space="0" w:color="auto"/>
                                                    <w:right w:val="none" w:sz="0" w:space="0" w:color="auto"/>
                                                  </w:divBdr>
                                                  <w:divsChild>
                                                    <w:div w:id="176248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747916">
      <w:bodyDiv w:val="1"/>
      <w:marLeft w:val="0"/>
      <w:marRight w:val="0"/>
      <w:marTop w:val="0"/>
      <w:marBottom w:val="0"/>
      <w:divBdr>
        <w:top w:val="none" w:sz="0" w:space="0" w:color="auto"/>
        <w:left w:val="none" w:sz="0" w:space="0" w:color="auto"/>
        <w:bottom w:val="none" w:sz="0" w:space="0" w:color="auto"/>
        <w:right w:val="none" w:sz="0" w:space="0" w:color="auto"/>
      </w:divBdr>
      <w:divsChild>
        <w:div w:id="1408725100">
          <w:marLeft w:val="0"/>
          <w:marRight w:val="0"/>
          <w:marTop w:val="0"/>
          <w:marBottom w:val="0"/>
          <w:divBdr>
            <w:top w:val="none" w:sz="0" w:space="0" w:color="auto"/>
            <w:left w:val="none" w:sz="0" w:space="0" w:color="auto"/>
            <w:bottom w:val="none" w:sz="0" w:space="0" w:color="auto"/>
            <w:right w:val="none" w:sz="0" w:space="0" w:color="auto"/>
          </w:divBdr>
          <w:divsChild>
            <w:div w:id="1652175938">
              <w:marLeft w:val="0"/>
              <w:marRight w:val="0"/>
              <w:marTop w:val="0"/>
              <w:marBottom w:val="0"/>
              <w:divBdr>
                <w:top w:val="none" w:sz="0" w:space="0" w:color="auto"/>
                <w:left w:val="none" w:sz="0" w:space="0" w:color="auto"/>
                <w:bottom w:val="none" w:sz="0" w:space="0" w:color="auto"/>
                <w:right w:val="none" w:sz="0" w:space="0" w:color="auto"/>
              </w:divBdr>
              <w:divsChild>
                <w:div w:id="3673682">
                  <w:marLeft w:val="0"/>
                  <w:marRight w:val="0"/>
                  <w:marTop w:val="0"/>
                  <w:marBottom w:val="0"/>
                  <w:divBdr>
                    <w:top w:val="none" w:sz="0" w:space="0" w:color="auto"/>
                    <w:left w:val="none" w:sz="0" w:space="0" w:color="auto"/>
                    <w:bottom w:val="none" w:sz="0" w:space="0" w:color="auto"/>
                    <w:right w:val="none" w:sz="0" w:space="0" w:color="auto"/>
                  </w:divBdr>
                  <w:divsChild>
                    <w:div w:id="1919973835">
                      <w:marLeft w:val="3000"/>
                      <w:marRight w:val="0"/>
                      <w:marTop w:val="0"/>
                      <w:marBottom w:val="0"/>
                      <w:divBdr>
                        <w:top w:val="none" w:sz="0" w:space="0" w:color="auto"/>
                        <w:left w:val="none" w:sz="0" w:space="0" w:color="auto"/>
                        <w:bottom w:val="none" w:sz="0" w:space="0" w:color="auto"/>
                        <w:right w:val="none" w:sz="0" w:space="0" w:color="auto"/>
                      </w:divBdr>
                      <w:divsChild>
                        <w:div w:id="920017969">
                          <w:marLeft w:val="0"/>
                          <w:marRight w:val="0"/>
                          <w:marTop w:val="0"/>
                          <w:marBottom w:val="0"/>
                          <w:divBdr>
                            <w:top w:val="none" w:sz="0" w:space="0" w:color="auto"/>
                            <w:left w:val="none" w:sz="0" w:space="0" w:color="auto"/>
                            <w:bottom w:val="single" w:sz="48" w:space="0" w:color="FFFFFF"/>
                            <w:right w:val="none" w:sz="0" w:space="0" w:color="auto"/>
                          </w:divBdr>
                          <w:divsChild>
                            <w:div w:id="750859646">
                              <w:marLeft w:val="0"/>
                              <w:marRight w:val="0"/>
                              <w:marTop w:val="0"/>
                              <w:marBottom w:val="0"/>
                              <w:divBdr>
                                <w:top w:val="none" w:sz="0" w:space="0" w:color="auto"/>
                                <w:left w:val="none" w:sz="0" w:space="0" w:color="auto"/>
                                <w:bottom w:val="none" w:sz="0" w:space="0" w:color="auto"/>
                                <w:right w:val="none" w:sz="0" w:space="0" w:color="auto"/>
                              </w:divBdr>
                              <w:divsChild>
                                <w:div w:id="1836610155">
                                  <w:marLeft w:val="0"/>
                                  <w:marRight w:val="0"/>
                                  <w:marTop w:val="0"/>
                                  <w:marBottom w:val="0"/>
                                  <w:divBdr>
                                    <w:top w:val="none" w:sz="0" w:space="0" w:color="auto"/>
                                    <w:left w:val="none" w:sz="0" w:space="0" w:color="auto"/>
                                    <w:bottom w:val="none" w:sz="0" w:space="0" w:color="auto"/>
                                    <w:right w:val="none" w:sz="0" w:space="0" w:color="auto"/>
                                  </w:divBdr>
                                  <w:divsChild>
                                    <w:div w:id="406221354">
                                      <w:marLeft w:val="0"/>
                                      <w:marRight w:val="0"/>
                                      <w:marTop w:val="0"/>
                                      <w:marBottom w:val="0"/>
                                      <w:divBdr>
                                        <w:top w:val="none" w:sz="0" w:space="0" w:color="auto"/>
                                        <w:left w:val="none" w:sz="0" w:space="0" w:color="auto"/>
                                        <w:bottom w:val="none" w:sz="0" w:space="0" w:color="auto"/>
                                        <w:right w:val="none" w:sz="0" w:space="0" w:color="auto"/>
                                      </w:divBdr>
                                      <w:divsChild>
                                        <w:div w:id="1690717056">
                                          <w:marLeft w:val="0"/>
                                          <w:marRight w:val="0"/>
                                          <w:marTop w:val="0"/>
                                          <w:marBottom w:val="0"/>
                                          <w:divBdr>
                                            <w:top w:val="none" w:sz="0" w:space="0" w:color="auto"/>
                                            <w:left w:val="none" w:sz="0" w:space="0" w:color="auto"/>
                                            <w:bottom w:val="none" w:sz="0" w:space="0" w:color="auto"/>
                                            <w:right w:val="none" w:sz="0" w:space="0" w:color="auto"/>
                                          </w:divBdr>
                                          <w:divsChild>
                                            <w:div w:id="2098018898">
                                              <w:marLeft w:val="0"/>
                                              <w:marRight w:val="0"/>
                                              <w:marTop w:val="0"/>
                                              <w:marBottom w:val="0"/>
                                              <w:divBdr>
                                                <w:top w:val="none" w:sz="0" w:space="0" w:color="auto"/>
                                                <w:left w:val="none" w:sz="0" w:space="0" w:color="auto"/>
                                                <w:bottom w:val="none" w:sz="0" w:space="0" w:color="auto"/>
                                                <w:right w:val="none" w:sz="0" w:space="0" w:color="auto"/>
                                              </w:divBdr>
                                              <w:divsChild>
                                                <w:div w:id="3830171">
                                                  <w:marLeft w:val="0"/>
                                                  <w:marRight w:val="0"/>
                                                  <w:marTop w:val="0"/>
                                                  <w:marBottom w:val="0"/>
                                                  <w:divBdr>
                                                    <w:top w:val="none" w:sz="0" w:space="0" w:color="auto"/>
                                                    <w:left w:val="none" w:sz="0" w:space="0" w:color="auto"/>
                                                    <w:bottom w:val="none" w:sz="0" w:space="0" w:color="auto"/>
                                                    <w:right w:val="none" w:sz="0" w:space="0" w:color="auto"/>
                                                  </w:divBdr>
                                                  <w:divsChild>
                                                    <w:div w:id="190417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uppe\Application%20Data\Microsoft\Templates\COP6.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Settings\huppe\Application Data\Microsoft\Templates\COP6.dot</Template>
  <TotalTime>0</TotalTime>
  <Pages>4</Pages>
  <Words>1838</Words>
  <Characters>10477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XI/24. Protected areas</vt:lpstr>
    </vt:vector>
  </TitlesOfParts>
  <Company>SCBD</Company>
  <LinksUpToDate>false</LinksUpToDate>
  <CharactersWithSpaces>12291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XI/24. Protected areas</dc:title>
  <dc:subject>DECISION ADOPTED BY THE CONFERENCE OF THE PARTIES TO THE CONVENTION ON BIOLOGICAL DIVERSITY AT ITS ELEVENTH MEETING</dc:subject>
  <dc:creator>SCBD</dc:creator>
  <cp:keywords/>
  <cp:lastModifiedBy>Rodrigo Elias</cp:lastModifiedBy>
  <cp:revision>2</cp:revision>
  <cp:lastPrinted>2012-10-23T21:22:00Z</cp:lastPrinted>
  <dcterms:created xsi:type="dcterms:W3CDTF">2025-11-13T14:48:00Z</dcterms:created>
  <dcterms:modified xsi:type="dcterms:W3CDTF">2025-11-13T14:48:00Z</dcterms:modified>
  <cp:category>Decision</cp:category>
</cp:coreProperties>
</file>