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457AA2C7" w14:textId="77777777">
        <w:tblPrEx>
          <w:tblCellMar>
            <w:top w:w="0" w:type="dxa"/>
            <w:bottom w:w="0" w:type="dxa"/>
          </w:tblCellMar>
        </w:tblPrEx>
        <w:trPr>
          <w:gridBefore w:val="1"/>
          <w:wBefore w:w="16" w:type="dxa"/>
        </w:trPr>
        <w:tc>
          <w:tcPr>
            <w:tcW w:w="1326" w:type="dxa"/>
            <w:tcBorders>
              <w:bottom w:val="single" w:sz="12" w:space="0" w:color="000000"/>
            </w:tcBorders>
          </w:tcPr>
          <w:p w14:paraId="7E222CD0" w14:textId="77777777" w:rsidR="00897705" w:rsidRDefault="0069715E">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06A27930" wp14:editId="00E0DCEF">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001E1EED" w14:textId="77777777" w:rsidR="00897705" w:rsidRDefault="0069715E">
            <w:r>
              <w:rPr>
                <w:noProof/>
                <w:sz w:val="20"/>
              </w:rPr>
              <w:drawing>
                <wp:anchor distT="0" distB="0" distL="114300" distR="114300" simplePos="0" relativeHeight="251657216" behindDoc="0" locked="1" layoutInCell="1" allowOverlap="0" wp14:anchorId="531C8F37" wp14:editId="459BB0F7">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1E952B36" w14:textId="77777777" w:rsidR="00897705" w:rsidRPr="00D56F36" w:rsidRDefault="00897705">
            <w:pPr>
              <w:jc w:val="right"/>
              <w:rPr>
                <w:rFonts w:ascii="Univers" w:hAnsi="Univers"/>
                <w:b/>
                <w:sz w:val="32"/>
              </w:rPr>
            </w:pPr>
            <w:r w:rsidRPr="00D56F36">
              <w:rPr>
                <w:rFonts w:ascii="Univers" w:hAnsi="Univers"/>
                <w:b/>
                <w:sz w:val="32"/>
              </w:rPr>
              <w:t>CBD</w:t>
            </w:r>
          </w:p>
          <w:p w14:paraId="5BA78A89" w14:textId="77777777" w:rsidR="00897705" w:rsidRPr="00F849C4" w:rsidRDefault="00897705" w:rsidP="00F23A65">
            <w:pPr>
              <w:jc w:val="center"/>
              <w:rPr>
                <w:rFonts w:ascii="Univers" w:hAnsi="Univers"/>
                <w:b/>
                <w:i/>
                <w:sz w:val="32"/>
              </w:rPr>
            </w:pPr>
          </w:p>
        </w:tc>
      </w:tr>
      <w:tr w:rsidR="00897705" w14:paraId="36F57D9F" w14:textId="77777777">
        <w:tblPrEx>
          <w:tblCellMar>
            <w:top w:w="0" w:type="dxa"/>
            <w:bottom w:w="0" w:type="dxa"/>
          </w:tblCellMar>
        </w:tblPrEx>
        <w:trPr>
          <w:cantSplit/>
          <w:trHeight w:val="1693"/>
        </w:trPr>
        <w:tc>
          <w:tcPr>
            <w:tcW w:w="6629" w:type="dxa"/>
            <w:gridSpan w:val="4"/>
            <w:tcBorders>
              <w:bottom w:val="single" w:sz="36" w:space="0" w:color="000000"/>
            </w:tcBorders>
          </w:tcPr>
          <w:p w14:paraId="0CC3938C" w14:textId="77777777" w:rsidR="00897705" w:rsidRPr="00F849C4" w:rsidRDefault="0069715E">
            <w:pPr>
              <w:ind w:right="1422"/>
              <w:rPr>
                <w:i/>
              </w:rPr>
            </w:pPr>
            <w:r w:rsidRPr="00F849C4">
              <w:rPr>
                <w:i/>
                <w:noProof/>
              </w:rPr>
              <w:drawing>
                <wp:inline distT="0" distB="0" distL="0" distR="0" wp14:anchorId="1E584845" wp14:editId="3BD93F95">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460020E0" w14:textId="77777777" w:rsidR="00897705" w:rsidRPr="00507938" w:rsidRDefault="00897705">
            <w:r w:rsidRPr="00507938">
              <w:t>Distr.</w:t>
            </w:r>
          </w:p>
          <w:p w14:paraId="0DFA0200" w14:textId="77777777" w:rsidR="00897705" w:rsidRPr="00507938" w:rsidRDefault="00897705">
            <w:r w:rsidRPr="00507938">
              <w:t>GENERAL</w:t>
            </w:r>
          </w:p>
          <w:p w14:paraId="4B2B7E8F" w14:textId="77777777" w:rsidR="00897705" w:rsidRPr="00507938" w:rsidRDefault="00897705"/>
          <w:p w14:paraId="5EA31581" w14:textId="77777777" w:rsidR="00897705" w:rsidRPr="00507938" w:rsidRDefault="00897705">
            <w:r w:rsidRPr="00507938">
              <w:t>UNEP/CBD/COP/</w:t>
            </w:r>
            <w:r w:rsidR="00754AC7">
              <w:t>DEC/IX/</w:t>
            </w:r>
            <w:r w:rsidR="006B4DF2">
              <w:t>7</w:t>
            </w:r>
          </w:p>
          <w:p w14:paraId="317CE2BC" w14:textId="77777777" w:rsidR="00897705" w:rsidRDefault="006C4298">
            <w:r>
              <w:t xml:space="preserve">9 October </w:t>
            </w:r>
            <w:r w:rsidR="00920DEF">
              <w:t>2008</w:t>
            </w:r>
          </w:p>
          <w:p w14:paraId="1F131D37" w14:textId="77777777" w:rsidR="00920DEF" w:rsidRPr="00507938" w:rsidRDefault="00920DEF"/>
          <w:p w14:paraId="3B54956E" w14:textId="77777777" w:rsidR="00897705" w:rsidRPr="00507938" w:rsidRDefault="00897705">
            <w:r w:rsidRPr="00507938">
              <w:t>ORIGINAL:  ENGLISH</w:t>
            </w:r>
          </w:p>
        </w:tc>
      </w:tr>
    </w:tbl>
    <w:p w14:paraId="02E0FC61" w14:textId="77777777" w:rsidR="00897705" w:rsidRDefault="00897705">
      <w:pPr>
        <w:pStyle w:val="Cornernotation"/>
      </w:pPr>
      <w:r>
        <w:t>CONFERENCE OF THE PARTIES TO THE CONVENTION ON BIOLOGICAL DIVERSITY</w:t>
      </w:r>
    </w:p>
    <w:p w14:paraId="0C3ED0E2" w14:textId="77777777" w:rsidR="00897705" w:rsidRDefault="00897705">
      <w:pPr>
        <w:pStyle w:val="Cornernotation"/>
      </w:pPr>
      <w:r>
        <w:t>Ninth meeting</w:t>
      </w:r>
    </w:p>
    <w:p w14:paraId="60E0380E" w14:textId="77777777" w:rsidR="009D0896" w:rsidRDefault="00897705">
      <w:pPr>
        <w:pStyle w:val="Cornernotation"/>
        <w:ind w:right="3973"/>
      </w:pPr>
      <w:r>
        <w:t>Bonn, 19–30 May 2008</w:t>
      </w:r>
    </w:p>
    <w:p w14:paraId="14D36CA3" w14:textId="77777777" w:rsidR="00754AC7" w:rsidRDefault="00754AC7">
      <w:pPr>
        <w:pStyle w:val="Cornernotation"/>
        <w:ind w:right="3973"/>
      </w:pPr>
      <w:r>
        <w:t xml:space="preserve">Agenda item </w:t>
      </w:r>
      <w:r w:rsidR="00622C68">
        <w:t>3.</w:t>
      </w:r>
      <w:r w:rsidR="00BE1009">
        <w:t>5</w:t>
      </w:r>
    </w:p>
    <w:p w14:paraId="0DFB6190"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7FDA9B90"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ninth meeting</w:t>
      </w:r>
    </w:p>
    <w:p w14:paraId="008EE3BE" w14:textId="77777777" w:rsidR="00BD3B10" w:rsidRDefault="00BD3B10" w:rsidP="00BD3B10">
      <w:pPr>
        <w:pStyle w:val="Decision"/>
      </w:pPr>
      <w:bookmarkStart w:id="4" w:name="_Toc201733820"/>
      <w:bookmarkStart w:id="5" w:name="_Toc201736192"/>
      <w:r w:rsidRPr="00C07F0C">
        <w:rPr>
          <w:caps w:val="0"/>
        </w:rPr>
        <w:t>IX/7.</w:t>
      </w:r>
      <w:r w:rsidRPr="00C07F0C">
        <w:rPr>
          <w:caps w:val="0"/>
        </w:rPr>
        <w:tab/>
      </w:r>
      <w:r>
        <w:rPr>
          <w:caps w:val="0"/>
        </w:rPr>
        <w:t>E</w:t>
      </w:r>
      <w:r w:rsidRPr="00C07F0C">
        <w:rPr>
          <w:caps w:val="0"/>
        </w:rPr>
        <w:t>cosystem approach</w:t>
      </w:r>
      <w:bookmarkEnd w:id="4"/>
      <w:bookmarkEnd w:id="5"/>
    </w:p>
    <w:p w14:paraId="04C3B03E" w14:textId="77777777" w:rsidR="00BD3B10" w:rsidRPr="00203A06" w:rsidRDefault="00BD3B10" w:rsidP="00BD3B10">
      <w:pPr>
        <w:spacing w:before="240" w:after="120"/>
        <w:ind w:firstLine="720"/>
        <w:rPr>
          <w:i/>
          <w:szCs w:val="22"/>
        </w:rPr>
      </w:pPr>
      <w:r w:rsidRPr="00203A06">
        <w:rPr>
          <w:i/>
          <w:szCs w:val="22"/>
        </w:rPr>
        <w:t>The Conference of the Parties,</w:t>
      </w:r>
    </w:p>
    <w:p w14:paraId="624CE130" w14:textId="77777777" w:rsidR="00BD3B10" w:rsidRDefault="00BD3B10" w:rsidP="00BD3B10">
      <w:pPr>
        <w:ind w:firstLine="720"/>
        <w:rPr>
          <w:rFonts w:hint="eastAsia"/>
          <w:color w:val="333333"/>
          <w:szCs w:val="22"/>
          <w:shd w:val="clear" w:color="auto" w:fill="FFFFFF"/>
          <w:lang w:eastAsia="ko-KR"/>
        </w:rPr>
      </w:pPr>
      <w:r w:rsidRPr="00203A06">
        <w:rPr>
          <w:i/>
          <w:iCs/>
          <w:color w:val="333333"/>
          <w:szCs w:val="22"/>
          <w:shd w:val="clear" w:color="auto" w:fill="FFFFFF"/>
        </w:rPr>
        <w:t>Noting</w:t>
      </w:r>
      <w:r w:rsidRPr="00203A06">
        <w:rPr>
          <w:color w:val="333333"/>
          <w:szCs w:val="22"/>
          <w:shd w:val="clear" w:color="auto" w:fill="FFFFFF"/>
        </w:rPr>
        <w:t xml:space="preserve"> that</w:t>
      </w:r>
      <w:r>
        <w:rPr>
          <w:color w:val="333333"/>
          <w:szCs w:val="22"/>
          <w:shd w:val="clear" w:color="auto" w:fill="FFFFFF"/>
        </w:rPr>
        <w:t>, at its twelfth meeting,</w:t>
      </w:r>
      <w:r w:rsidRPr="00203A06">
        <w:rPr>
          <w:color w:val="333333"/>
          <w:szCs w:val="22"/>
          <w:shd w:val="clear" w:color="auto" w:fill="FFFFFF"/>
        </w:rPr>
        <w:t xml:space="preserve"> the Subsidiary Body on Scientific, Technical and Technological Advice, in its consideration of the in-depth review of the application of the ecosystem approach, based on background documentation available, expert inputs and scientific dialogue, brought  to the attention of the Conference of the Parties, other Governments, and relevant international and other organizations </w:t>
      </w:r>
      <w:r>
        <w:rPr>
          <w:color w:val="333333"/>
          <w:szCs w:val="22"/>
          <w:shd w:val="clear" w:color="auto" w:fill="FFFFFF"/>
        </w:rPr>
        <w:t>the following</w:t>
      </w:r>
      <w:r w:rsidRPr="00203A06">
        <w:rPr>
          <w:color w:val="333333"/>
          <w:szCs w:val="22"/>
          <w:shd w:val="clear" w:color="auto" w:fill="FFFFFF"/>
        </w:rPr>
        <w:t xml:space="preserve"> range of views</w:t>
      </w:r>
      <w:r>
        <w:rPr>
          <w:color w:val="333333"/>
          <w:szCs w:val="22"/>
          <w:shd w:val="clear" w:color="auto" w:fill="FFFFFF"/>
        </w:rPr>
        <w:t xml:space="preserve"> (UNEP/CBD/COP/9/2, annex, recommendation XII/1, para. 1),</w:t>
      </w:r>
    </w:p>
    <w:p w14:paraId="3A67C94A" w14:textId="77777777" w:rsidR="00BD3B10" w:rsidRPr="00951864" w:rsidRDefault="00BD3B10" w:rsidP="00BD3B10">
      <w:pPr>
        <w:tabs>
          <w:tab w:val="left" w:pos="1430"/>
        </w:tabs>
        <w:spacing w:before="120" w:after="120"/>
        <w:ind w:firstLine="771"/>
        <w:rPr>
          <w:rFonts w:hint="eastAsia"/>
          <w:szCs w:val="22"/>
          <w:lang w:eastAsia="ko-KR"/>
        </w:rPr>
      </w:pPr>
      <w:r w:rsidRPr="00951864">
        <w:rPr>
          <w:color w:val="333333"/>
          <w:szCs w:val="22"/>
          <w:shd w:val="clear" w:color="auto" w:fill="FFFFFF"/>
        </w:rPr>
        <w:t>(a)</w:t>
      </w:r>
      <w:r w:rsidRPr="00951864">
        <w:rPr>
          <w:color w:val="333333"/>
          <w:szCs w:val="22"/>
          <w:shd w:val="clear" w:color="auto" w:fill="FFFFFF"/>
        </w:rPr>
        <w:tab/>
        <w:t xml:space="preserve">The ecosystem approach remains a useful normative framework for bringing together social, economic, cultural and environmental values. The needs are to translate this normative framework into methods for further application which are tailored to the needs of specific </w:t>
      </w:r>
      <w:proofErr w:type="gramStart"/>
      <w:r w:rsidRPr="00951864">
        <w:rPr>
          <w:color w:val="333333"/>
          <w:szCs w:val="22"/>
          <w:shd w:val="clear" w:color="auto" w:fill="FFFFFF"/>
        </w:rPr>
        <w:t>users;</w:t>
      </w:r>
      <w:proofErr w:type="gramEnd"/>
      <w:r w:rsidRPr="00951864">
        <w:rPr>
          <w:color w:val="333333"/>
          <w:szCs w:val="22"/>
          <w:shd w:val="clear" w:color="auto" w:fill="FFFFFF"/>
        </w:rPr>
        <w:t xml:space="preserve"> </w:t>
      </w:r>
    </w:p>
    <w:p w14:paraId="3AA1EBC2" w14:textId="77777777" w:rsidR="00BD3B10" w:rsidRPr="00203A06" w:rsidRDefault="00BD3B10" w:rsidP="00BD3B10">
      <w:pPr>
        <w:spacing w:before="240" w:after="120"/>
        <w:ind w:firstLine="720"/>
        <w:rPr>
          <w:color w:val="333333"/>
          <w:szCs w:val="22"/>
          <w:shd w:val="clear" w:color="auto" w:fill="FFFFFF"/>
          <w:lang w:eastAsia="ko-KR"/>
        </w:rPr>
      </w:pPr>
      <w:r w:rsidRPr="00951864">
        <w:rPr>
          <w:color w:val="333333"/>
          <w:szCs w:val="22"/>
          <w:shd w:val="clear" w:color="auto" w:fill="FFFFFF"/>
        </w:rPr>
        <w:t xml:space="preserve">(b) </w:t>
      </w:r>
      <w:r w:rsidRPr="00951864">
        <w:rPr>
          <w:color w:val="333333"/>
          <w:szCs w:val="22"/>
          <w:shd w:val="clear" w:color="auto" w:fill="FFFFFF"/>
        </w:rPr>
        <w:tab/>
        <w:t xml:space="preserve">“One-size-fits-all” solutions for the ecosystem approach are neither feasible nor desirable. The application of the ecosystem approach should be regarded as a process where learning by doing is the priority need at </w:t>
      </w:r>
      <w:proofErr w:type="gramStart"/>
      <w:r w:rsidRPr="00951864">
        <w:rPr>
          <w:color w:val="333333"/>
          <w:szCs w:val="22"/>
          <w:shd w:val="clear" w:color="auto" w:fill="FFFFFF"/>
        </w:rPr>
        <w:t>present;</w:t>
      </w:r>
      <w:proofErr w:type="gramEnd"/>
      <w:r w:rsidRPr="00951864">
        <w:rPr>
          <w:rFonts w:hint="eastAsia"/>
          <w:color w:val="333333"/>
          <w:szCs w:val="22"/>
          <w:shd w:val="clear" w:color="auto" w:fill="FFFFFF"/>
          <w:lang w:eastAsia="ko-KR"/>
        </w:rPr>
        <w:t xml:space="preserve"> </w:t>
      </w:r>
    </w:p>
    <w:p w14:paraId="70DE3D14" w14:textId="77777777" w:rsidR="00BD3B10" w:rsidRDefault="00BD3B10" w:rsidP="00BD3B10">
      <w:pPr>
        <w:tabs>
          <w:tab w:val="left" w:pos="1430"/>
        </w:tabs>
        <w:spacing w:before="120" w:after="120"/>
        <w:ind w:firstLine="771"/>
        <w:rPr>
          <w:color w:val="333333"/>
          <w:szCs w:val="22"/>
          <w:shd w:val="clear" w:color="auto" w:fill="FFFFFF"/>
        </w:rPr>
      </w:pPr>
      <w:r w:rsidRPr="00203A06">
        <w:rPr>
          <w:color w:val="333333"/>
          <w:szCs w:val="22"/>
          <w:shd w:val="clear" w:color="auto" w:fill="FFFFFF"/>
        </w:rPr>
        <w:t>(</w:t>
      </w:r>
      <w:r>
        <w:rPr>
          <w:color w:val="333333"/>
          <w:szCs w:val="22"/>
          <w:shd w:val="clear" w:color="auto" w:fill="FFFFFF"/>
        </w:rPr>
        <w:t>c</w:t>
      </w:r>
      <w:r w:rsidRPr="00203A06">
        <w:rPr>
          <w:color w:val="333333"/>
          <w:szCs w:val="22"/>
          <w:shd w:val="clear" w:color="auto" w:fill="FFFFFF"/>
        </w:rPr>
        <w:t>)</w:t>
      </w:r>
      <w:r w:rsidRPr="00203A06">
        <w:rPr>
          <w:color w:val="333333"/>
          <w:szCs w:val="22"/>
          <w:shd w:val="clear" w:color="auto" w:fill="FFFFFF"/>
        </w:rPr>
        <w:tab/>
      </w:r>
      <w:r w:rsidRPr="00203A06">
        <w:rPr>
          <w:color w:val="333333"/>
          <w:szCs w:val="22"/>
          <w:shd w:val="clear" w:color="auto" w:fill="FFFFFF"/>
        </w:rPr>
        <w:tab/>
        <w:t xml:space="preserve">Global assessments suggest that the ecosystem approach is not being applied systematically to reduce the rate of biodiversity loss, but there are many examples of successful application at the regional, national and local scales which should be widely promoted and communicated. Most of these examples can be considered as positive outcomes for both biodiversity and human </w:t>
      </w:r>
      <w:proofErr w:type="gramStart"/>
      <w:r w:rsidRPr="00203A06">
        <w:rPr>
          <w:color w:val="333333"/>
          <w:szCs w:val="22"/>
          <w:shd w:val="clear" w:color="auto" w:fill="FFFFFF"/>
        </w:rPr>
        <w:t>well-being;</w:t>
      </w:r>
      <w:proofErr w:type="gramEnd"/>
      <w:r w:rsidRPr="00203A06">
        <w:rPr>
          <w:color w:val="333333"/>
          <w:szCs w:val="22"/>
          <w:shd w:val="clear" w:color="auto" w:fill="FFFFFF"/>
        </w:rPr>
        <w:t xml:space="preserve"> </w:t>
      </w:r>
    </w:p>
    <w:p w14:paraId="18DA0CAC" w14:textId="77777777" w:rsidR="00BD3B10" w:rsidRPr="00203A06" w:rsidRDefault="00BD3B10" w:rsidP="00BD3B10">
      <w:pPr>
        <w:tabs>
          <w:tab w:val="left" w:pos="1430"/>
        </w:tabs>
        <w:spacing w:before="120" w:after="120"/>
        <w:ind w:firstLine="771"/>
        <w:rPr>
          <w:szCs w:val="22"/>
          <w:lang w:eastAsia="ko-KR"/>
        </w:rPr>
      </w:pPr>
      <w:r w:rsidRPr="00203A06">
        <w:rPr>
          <w:color w:val="333333"/>
          <w:szCs w:val="22"/>
          <w:shd w:val="clear" w:color="auto" w:fill="FFFFFF"/>
        </w:rPr>
        <w:t>(</w:t>
      </w:r>
      <w:r>
        <w:rPr>
          <w:color w:val="333333"/>
          <w:szCs w:val="22"/>
          <w:shd w:val="clear" w:color="auto" w:fill="FFFFFF"/>
        </w:rPr>
        <w:t>d</w:t>
      </w:r>
      <w:r w:rsidRPr="00203A06">
        <w:rPr>
          <w:color w:val="333333"/>
          <w:szCs w:val="22"/>
          <w:shd w:val="clear" w:color="auto" w:fill="FFFFFF"/>
        </w:rPr>
        <w:t xml:space="preserve">) </w:t>
      </w:r>
      <w:r w:rsidRPr="00203A06">
        <w:rPr>
          <w:color w:val="333333"/>
          <w:szCs w:val="22"/>
          <w:shd w:val="clear" w:color="auto" w:fill="FFFFFF"/>
        </w:rPr>
        <w:tab/>
        <w:t xml:space="preserve">There is experience with application, </w:t>
      </w:r>
      <w:proofErr w:type="gramStart"/>
      <w:r w:rsidRPr="00203A06">
        <w:rPr>
          <w:color w:val="333333"/>
          <w:szCs w:val="22"/>
          <w:shd w:val="clear" w:color="auto" w:fill="FFFFFF"/>
        </w:rPr>
        <w:t>in particular at</w:t>
      </w:r>
      <w:proofErr w:type="gramEnd"/>
      <w:r w:rsidRPr="00203A06">
        <w:rPr>
          <w:color w:val="333333"/>
          <w:szCs w:val="22"/>
          <w:shd w:val="clear" w:color="auto" w:fill="FFFFFF"/>
        </w:rPr>
        <w:t xml:space="preserve"> the local level, but the ecosystem approach needs to be applied much more broadly across all levels</w:t>
      </w:r>
      <w:r>
        <w:rPr>
          <w:rFonts w:hint="eastAsia"/>
          <w:color w:val="333333"/>
          <w:szCs w:val="22"/>
          <w:shd w:val="clear" w:color="auto" w:fill="FFFFFF"/>
          <w:lang w:eastAsia="ko-KR"/>
        </w:rPr>
        <w:t>, with active participation of all relevant sectors and stakeholders</w:t>
      </w:r>
      <w:r w:rsidRPr="00203A06">
        <w:rPr>
          <w:color w:val="333333"/>
          <w:szCs w:val="22"/>
          <w:shd w:val="clear" w:color="auto" w:fill="FFFFFF"/>
        </w:rPr>
        <w:t xml:space="preserve">. The need now is to enhance access and awareness with the transmission of straight forward messages using practical </w:t>
      </w:r>
      <w:proofErr w:type="gramStart"/>
      <w:r w:rsidRPr="00203A06">
        <w:rPr>
          <w:color w:val="333333"/>
          <w:szCs w:val="22"/>
          <w:shd w:val="clear" w:color="auto" w:fill="FFFFFF"/>
        </w:rPr>
        <w:t>tools;</w:t>
      </w:r>
      <w:proofErr w:type="gramEnd"/>
      <w:r w:rsidRPr="00203A06">
        <w:rPr>
          <w:color w:val="333333"/>
          <w:szCs w:val="22"/>
          <w:shd w:val="clear" w:color="auto" w:fill="FFFFFF"/>
        </w:rPr>
        <w:t xml:space="preserve"> </w:t>
      </w:r>
    </w:p>
    <w:p w14:paraId="0024E540" w14:textId="77777777" w:rsidR="00BD3B10" w:rsidRPr="00203A06" w:rsidRDefault="00BD3B10" w:rsidP="00BD3B10">
      <w:pPr>
        <w:tabs>
          <w:tab w:val="left" w:pos="1430"/>
        </w:tabs>
        <w:spacing w:before="120" w:after="120"/>
        <w:ind w:firstLine="771"/>
        <w:jc w:val="left"/>
        <w:rPr>
          <w:color w:val="333333"/>
          <w:szCs w:val="22"/>
          <w:shd w:val="clear" w:color="auto" w:fill="FFFFFF"/>
          <w:lang w:eastAsia="ko-KR"/>
        </w:rPr>
      </w:pPr>
      <w:r w:rsidRPr="00203A06">
        <w:rPr>
          <w:color w:val="333333"/>
          <w:szCs w:val="22"/>
          <w:shd w:val="clear" w:color="auto" w:fill="FFFFFF"/>
        </w:rPr>
        <w:t>(</w:t>
      </w:r>
      <w:r>
        <w:rPr>
          <w:color w:val="333333"/>
          <w:szCs w:val="22"/>
          <w:shd w:val="clear" w:color="auto" w:fill="FFFFFF"/>
        </w:rPr>
        <w:t>e</w:t>
      </w:r>
      <w:r w:rsidRPr="00203A06">
        <w:rPr>
          <w:color w:val="333333"/>
          <w:szCs w:val="22"/>
          <w:shd w:val="clear" w:color="auto" w:fill="FFFFFF"/>
        </w:rPr>
        <w:t xml:space="preserve">) </w:t>
      </w:r>
      <w:r w:rsidRPr="00203A06">
        <w:rPr>
          <w:color w:val="333333"/>
          <w:szCs w:val="22"/>
          <w:shd w:val="clear" w:color="auto" w:fill="FFFFFF"/>
        </w:rPr>
        <w:tab/>
        <w:t xml:space="preserve">Wider adoption of the ecosystem approach can contribute to the achievement of the Millennium Development </w:t>
      </w:r>
      <w:proofErr w:type="gramStart"/>
      <w:r w:rsidRPr="00203A06">
        <w:rPr>
          <w:color w:val="333333"/>
          <w:szCs w:val="22"/>
          <w:shd w:val="clear" w:color="auto" w:fill="FFFFFF"/>
        </w:rPr>
        <w:t>Goals;</w:t>
      </w:r>
      <w:proofErr w:type="gramEnd"/>
    </w:p>
    <w:p w14:paraId="227B75A9" w14:textId="77777777" w:rsidR="00BD3B10" w:rsidRDefault="00BD3B10" w:rsidP="00BD3B10">
      <w:pPr>
        <w:tabs>
          <w:tab w:val="left" w:pos="1430"/>
        </w:tabs>
        <w:spacing w:before="120" w:after="120"/>
        <w:ind w:firstLine="771"/>
        <w:rPr>
          <w:color w:val="333333"/>
          <w:szCs w:val="22"/>
          <w:shd w:val="clear" w:color="auto" w:fill="FFFFFF"/>
          <w:lang w:eastAsia="ko-KR"/>
        </w:rPr>
      </w:pPr>
      <w:r w:rsidRPr="00203A06">
        <w:rPr>
          <w:color w:val="333333"/>
          <w:szCs w:val="22"/>
          <w:shd w:val="clear" w:color="auto" w:fill="FFFFFF"/>
        </w:rPr>
        <w:lastRenderedPageBreak/>
        <w:t>(</w:t>
      </w:r>
      <w:r>
        <w:rPr>
          <w:color w:val="333333"/>
          <w:szCs w:val="22"/>
          <w:shd w:val="clear" w:color="auto" w:fill="FFFFFF"/>
        </w:rPr>
        <w:t>f</w:t>
      </w:r>
      <w:r w:rsidRPr="00203A06">
        <w:rPr>
          <w:color w:val="333333"/>
          <w:szCs w:val="22"/>
          <w:shd w:val="clear" w:color="auto" w:fill="FFFFFF"/>
        </w:rPr>
        <w:t xml:space="preserve">) </w:t>
      </w:r>
      <w:r w:rsidRPr="00203A06">
        <w:rPr>
          <w:color w:val="333333"/>
          <w:szCs w:val="22"/>
          <w:shd w:val="clear" w:color="auto" w:fill="FFFFFF"/>
        </w:rPr>
        <w:tab/>
        <w:t xml:space="preserve">The full application of the approach in </w:t>
      </w:r>
      <w:proofErr w:type="gramStart"/>
      <w:r w:rsidRPr="00203A06">
        <w:rPr>
          <w:color w:val="333333"/>
          <w:szCs w:val="22"/>
          <w:shd w:val="clear" w:color="auto" w:fill="FFFFFF"/>
        </w:rPr>
        <w:t>all of</w:t>
      </w:r>
      <w:proofErr w:type="gramEnd"/>
      <w:r w:rsidRPr="00203A06">
        <w:rPr>
          <w:color w:val="333333"/>
          <w:szCs w:val="22"/>
          <w:shd w:val="clear" w:color="auto" w:fill="FFFFFF"/>
        </w:rPr>
        <w:t xml:space="preserve"> its ecological, social, economic, cultural and political dimensions remains a formidable task, particularly at the larger scale. There is a clear need to communicate and illustrate it more clearly </w:t>
      </w:r>
      <w:proofErr w:type="gramStart"/>
      <w:r w:rsidRPr="00203A06">
        <w:rPr>
          <w:color w:val="333333"/>
          <w:szCs w:val="22"/>
          <w:shd w:val="clear" w:color="auto" w:fill="FFFFFF"/>
        </w:rPr>
        <w:t>in order to</w:t>
      </w:r>
      <w:proofErr w:type="gramEnd"/>
      <w:r w:rsidRPr="00203A06">
        <w:rPr>
          <w:color w:val="333333"/>
          <w:szCs w:val="22"/>
          <w:shd w:val="clear" w:color="auto" w:fill="FFFFFF"/>
        </w:rPr>
        <w:t xml:space="preserve"> expedite broader application. There are ongoing efforts to promote this approach. Some initiatives mentioned at the meeting included the </w:t>
      </w:r>
      <w:r>
        <w:rPr>
          <w:color w:val="333333"/>
          <w:szCs w:val="22"/>
          <w:shd w:val="clear" w:color="auto" w:fill="FFFFFF"/>
        </w:rPr>
        <w:t>“</w:t>
      </w:r>
      <w:r w:rsidRPr="00203A06">
        <w:rPr>
          <w:color w:val="333333"/>
          <w:szCs w:val="22"/>
          <w:shd w:val="clear" w:color="auto" w:fill="FFFFFF"/>
        </w:rPr>
        <w:t>Mountains to the Sea</w:t>
      </w:r>
      <w:r>
        <w:rPr>
          <w:color w:val="333333"/>
          <w:szCs w:val="22"/>
          <w:shd w:val="clear" w:color="auto" w:fill="FFFFFF"/>
        </w:rPr>
        <w:t>”</w:t>
      </w:r>
      <w:r w:rsidRPr="00203A06">
        <w:rPr>
          <w:color w:val="333333"/>
          <w:szCs w:val="22"/>
          <w:shd w:val="clear" w:color="auto" w:fill="FFFFFF"/>
        </w:rPr>
        <w:t xml:space="preserve"> concept, originally proposed by the Ramsar Convention and partners, as currently being promoted by the Worldwide Fund for Nature (WWF), and the </w:t>
      </w:r>
      <w:r>
        <w:rPr>
          <w:color w:val="333333"/>
          <w:szCs w:val="22"/>
          <w:shd w:val="clear" w:color="auto" w:fill="FFFFFF"/>
        </w:rPr>
        <w:t>“</w:t>
      </w:r>
      <w:r w:rsidRPr="00203A06">
        <w:rPr>
          <w:color w:val="333333"/>
          <w:szCs w:val="22"/>
          <w:shd w:val="clear" w:color="auto" w:fill="FFFFFF"/>
        </w:rPr>
        <w:t>Five Steps to Implementation</w:t>
      </w:r>
      <w:r>
        <w:rPr>
          <w:color w:val="333333"/>
          <w:szCs w:val="22"/>
          <w:shd w:val="clear" w:color="auto" w:fill="FFFFFF"/>
        </w:rPr>
        <w:t>”</w:t>
      </w:r>
      <w:r w:rsidRPr="00203A06">
        <w:rPr>
          <w:color w:val="333333"/>
          <w:szCs w:val="22"/>
          <w:shd w:val="clear" w:color="auto" w:fill="FFFFFF"/>
        </w:rPr>
        <w:t xml:space="preserve"> developed by the </w:t>
      </w:r>
      <w:r>
        <w:rPr>
          <w:color w:val="333333"/>
          <w:szCs w:val="22"/>
          <w:shd w:val="clear" w:color="auto" w:fill="FFFFFF"/>
        </w:rPr>
        <w:t>International Union for the Conservation of Nature</w:t>
      </w:r>
      <w:r>
        <w:rPr>
          <w:color w:val="333333"/>
          <w:szCs w:val="22"/>
          <w:shd w:val="clear" w:color="auto" w:fill="FFFFFF"/>
          <w:lang w:eastAsia="ko-KR"/>
        </w:rPr>
        <w:t xml:space="preserve"> </w:t>
      </w:r>
      <w:r w:rsidRPr="00203A06">
        <w:rPr>
          <w:color w:val="333333"/>
          <w:szCs w:val="22"/>
          <w:shd w:val="clear" w:color="auto" w:fill="FFFFFF"/>
        </w:rPr>
        <w:t>Commission on Ecosystem Management (IUCN-CEM), the Large Marine Ecosystem projects supported by the Global Environment Facility and the Intergovernmental Oceanographic Commission of the United Nations Educational, Scientific and Cultural Organization and other partners;</w:t>
      </w:r>
      <w:r>
        <w:rPr>
          <w:rFonts w:hint="eastAsia"/>
          <w:color w:val="333333"/>
          <w:szCs w:val="22"/>
          <w:shd w:val="clear" w:color="auto" w:fill="FFFFFF"/>
          <w:lang w:eastAsia="ko-KR"/>
        </w:rPr>
        <w:t xml:space="preserve"> </w:t>
      </w:r>
    </w:p>
    <w:p w14:paraId="755D8AB7" w14:textId="77777777" w:rsidR="00BD3B10" w:rsidRPr="00203A06" w:rsidRDefault="00BD3B10" w:rsidP="00BD3B10">
      <w:pPr>
        <w:tabs>
          <w:tab w:val="left" w:pos="1430"/>
        </w:tabs>
        <w:spacing w:before="120" w:after="120"/>
        <w:ind w:firstLine="771"/>
        <w:rPr>
          <w:szCs w:val="22"/>
        </w:rPr>
      </w:pPr>
      <w:r w:rsidRPr="00951864">
        <w:rPr>
          <w:color w:val="333333"/>
          <w:szCs w:val="22"/>
          <w:shd w:val="clear" w:color="auto" w:fill="FFFFFF"/>
        </w:rPr>
        <w:t xml:space="preserve">(g) </w:t>
      </w:r>
      <w:r w:rsidRPr="00951864">
        <w:rPr>
          <w:color w:val="333333"/>
          <w:szCs w:val="22"/>
          <w:shd w:val="clear" w:color="auto" w:fill="FFFFFF"/>
        </w:rPr>
        <w:tab/>
        <w:t xml:space="preserve">The Millennium Ecosystem Assessment findings and, </w:t>
      </w:r>
      <w:proofErr w:type="gramStart"/>
      <w:r w:rsidRPr="00951864">
        <w:rPr>
          <w:color w:val="333333"/>
          <w:szCs w:val="22"/>
          <w:shd w:val="clear" w:color="auto" w:fill="FFFFFF"/>
        </w:rPr>
        <w:t>in particular their</w:t>
      </w:r>
      <w:proofErr w:type="gramEnd"/>
      <w:r w:rsidRPr="00951864">
        <w:rPr>
          <w:color w:val="333333"/>
          <w:szCs w:val="22"/>
          <w:shd w:val="clear" w:color="auto" w:fill="FFFFFF"/>
        </w:rPr>
        <w:t xml:space="preserve"> articulation of the role of ecosystem goods and services to human well-being could be more widely </w:t>
      </w:r>
      <w:proofErr w:type="gramStart"/>
      <w:r w:rsidRPr="00951864">
        <w:rPr>
          <w:color w:val="333333"/>
          <w:szCs w:val="22"/>
          <w:shd w:val="clear" w:color="auto" w:fill="FFFFFF"/>
        </w:rPr>
        <w:t>taken into account</w:t>
      </w:r>
      <w:proofErr w:type="gramEnd"/>
      <w:r w:rsidRPr="00951864">
        <w:rPr>
          <w:color w:val="333333"/>
          <w:szCs w:val="22"/>
          <w:shd w:val="clear" w:color="auto" w:fill="FFFFFF"/>
        </w:rPr>
        <w:t xml:space="preserve"> in the application of the ecosystem approach as </w:t>
      </w:r>
      <w:proofErr w:type="gramStart"/>
      <w:r w:rsidRPr="00951864">
        <w:rPr>
          <w:color w:val="333333"/>
          <w:szCs w:val="22"/>
          <w:shd w:val="clear" w:color="auto" w:fill="FFFFFF"/>
        </w:rPr>
        <w:t>appropriate;</w:t>
      </w:r>
      <w:proofErr w:type="gramEnd"/>
      <w:r w:rsidRPr="00203A06">
        <w:rPr>
          <w:color w:val="333333"/>
          <w:szCs w:val="22"/>
          <w:shd w:val="clear" w:color="auto" w:fill="FFFFFF"/>
        </w:rPr>
        <w:t xml:space="preserve"> </w:t>
      </w:r>
    </w:p>
    <w:p w14:paraId="209F9128" w14:textId="77777777" w:rsidR="00BD3B10" w:rsidRDefault="00BD3B10" w:rsidP="00BD3B10">
      <w:pPr>
        <w:tabs>
          <w:tab w:val="left" w:pos="1430"/>
        </w:tabs>
        <w:spacing w:before="120" w:after="120"/>
        <w:ind w:firstLine="771"/>
        <w:jc w:val="left"/>
        <w:rPr>
          <w:color w:val="333333"/>
          <w:szCs w:val="22"/>
          <w:shd w:val="clear" w:color="auto" w:fill="FFFFFF"/>
        </w:rPr>
      </w:pPr>
      <w:r w:rsidRPr="00203A06">
        <w:rPr>
          <w:color w:val="333333"/>
          <w:szCs w:val="22"/>
          <w:shd w:val="clear" w:color="auto" w:fill="FFFFFF"/>
        </w:rPr>
        <w:t>(</w:t>
      </w:r>
      <w:r>
        <w:rPr>
          <w:color w:val="333333"/>
          <w:szCs w:val="22"/>
          <w:shd w:val="clear" w:color="auto" w:fill="FFFFFF"/>
        </w:rPr>
        <w:t>h</w:t>
      </w:r>
      <w:r w:rsidRPr="00203A06">
        <w:rPr>
          <w:color w:val="333333"/>
          <w:szCs w:val="22"/>
          <w:shd w:val="clear" w:color="auto" w:fill="FFFFFF"/>
        </w:rPr>
        <w:t xml:space="preserve">) </w:t>
      </w:r>
      <w:r w:rsidRPr="00203A06">
        <w:rPr>
          <w:color w:val="333333"/>
          <w:szCs w:val="22"/>
          <w:shd w:val="clear" w:color="auto" w:fill="FFFFFF"/>
        </w:rPr>
        <w:tab/>
        <w:t xml:space="preserve">There is a need for promoters and leaders for the application of the ecosystem approach that can promote wider application through demonstration of the benefits of doing so amongst their peers and at their level of </w:t>
      </w:r>
      <w:proofErr w:type="gramStart"/>
      <w:r w:rsidRPr="00203A06">
        <w:rPr>
          <w:color w:val="333333"/>
          <w:szCs w:val="22"/>
          <w:shd w:val="clear" w:color="auto" w:fill="FFFFFF"/>
        </w:rPr>
        <w:t>operation;</w:t>
      </w:r>
      <w:proofErr w:type="gramEnd"/>
      <w:r w:rsidRPr="00203A06">
        <w:rPr>
          <w:color w:val="333333"/>
          <w:szCs w:val="22"/>
          <w:shd w:val="clear" w:color="auto" w:fill="FFFFFF"/>
        </w:rPr>
        <w:t xml:space="preserve"> </w:t>
      </w:r>
    </w:p>
    <w:p w14:paraId="24907CFB" w14:textId="77777777" w:rsidR="00BD3B10" w:rsidRDefault="00BD3B10" w:rsidP="00BD3B10">
      <w:pPr>
        <w:tabs>
          <w:tab w:val="left" w:pos="1430"/>
        </w:tabs>
        <w:spacing w:before="120" w:after="120"/>
        <w:ind w:firstLine="771"/>
        <w:jc w:val="left"/>
        <w:rPr>
          <w:color w:val="333333"/>
          <w:szCs w:val="22"/>
          <w:shd w:val="clear" w:color="auto" w:fill="FFFFFF"/>
        </w:rPr>
      </w:pPr>
      <w:r w:rsidRPr="00203A06">
        <w:rPr>
          <w:color w:val="333333"/>
          <w:szCs w:val="22"/>
          <w:shd w:val="clear" w:color="auto" w:fill="FFFFFF"/>
        </w:rPr>
        <w:t>(</w:t>
      </w:r>
      <w:r>
        <w:rPr>
          <w:color w:val="333333"/>
          <w:szCs w:val="22"/>
          <w:shd w:val="clear" w:color="auto" w:fill="FFFFFF"/>
        </w:rPr>
        <w:t>i</w:t>
      </w:r>
      <w:r w:rsidRPr="00203A06">
        <w:rPr>
          <w:color w:val="333333"/>
          <w:szCs w:val="22"/>
          <w:shd w:val="clear" w:color="auto" w:fill="FFFFFF"/>
        </w:rPr>
        <w:t xml:space="preserve">) </w:t>
      </w:r>
      <w:r w:rsidRPr="00203A06">
        <w:rPr>
          <w:color w:val="333333"/>
          <w:szCs w:val="22"/>
          <w:shd w:val="clear" w:color="auto" w:fill="FFFFFF"/>
        </w:rPr>
        <w:tab/>
        <w:t>The development of standards and indicators for the application of ecosystem approach is in its infancy.</w:t>
      </w:r>
      <w:r>
        <w:rPr>
          <w:color w:val="333333"/>
          <w:szCs w:val="22"/>
          <w:shd w:val="clear" w:color="auto" w:fill="FFFFFF"/>
        </w:rPr>
        <w:t xml:space="preserve"> </w:t>
      </w:r>
      <w:r w:rsidRPr="00203A06">
        <w:rPr>
          <w:color w:val="333333"/>
          <w:szCs w:val="22"/>
          <w:shd w:val="clear" w:color="auto" w:fill="FFFFFF"/>
        </w:rPr>
        <w:t xml:space="preserve"> Focusing on these needs would constrain further application at present and divert attention from the more pressing need for expanded application through the development of appropriate tools and mechanisms and through learning by </w:t>
      </w:r>
      <w:proofErr w:type="gramStart"/>
      <w:r w:rsidRPr="00203A06">
        <w:rPr>
          <w:color w:val="333333"/>
          <w:szCs w:val="22"/>
          <w:shd w:val="clear" w:color="auto" w:fill="FFFFFF"/>
        </w:rPr>
        <w:t>doing;</w:t>
      </w:r>
      <w:proofErr w:type="gramEnd"/>
      <w:r w:rsidRPr="00203A06">
        <w:rPr>
          <w:color w:val="333333"/>
          <w:szCs w:val="22"/>
          <w:shd w:val="clear" w:color="auto" w:fill="FFFFFF"/>
        </w:rPr>
        <w:t xml:space="preserve"> </w:t>
      </w:r>
    </w:p>
    <w:p w14:paraId="56176DAB" w14:textId="77777777" w:rsidR="00BD3B10" w:rsidRPr="00203A06" w:rsidRDefault="00BD3B10" w:rsidP="00BD3B10">
      <w:pPr>
        <w:tabs>
          <w:tab w:val="left" w:pos="1430"/>
        </w:tabs>
        <w:spacing w:before="120" w:after="120"/>
        <w:ind w:firstLine="771"/>
        <w:rPr>
          <w:rFonts w:hint="eastAsia"/>
          <w:szCs w:val="22"/>
          <w:lang w:eastAsia="ko-KR"/>
        </w:rPr>
      </w:pPr>
      <w:r w:rsidRPr="00203A06">
        <w:rPr>
          <w:color w:val="333333"/>
          <w:szCs w:val="22"/>
          <w:shd w:val="clear" w:color="auto" w:fill="FFFFFF"/>
        </w:rPr>
        <w:t>(</w:t>
      </w:r>
      <w:r>
        <w:rPr>
          <w:color w:val="333333"/>
          <w:szCs w:val="22"/>
          <w:shd w:val="clear" w:color="auto" w:fill="FFFFFF"/>
        </w:rPr>
        <w:t>j</w:t>
      </w:r>
      <w:r w:rsidRPr="00203A06">
        <w:rPr>
          <w:color w:val="333333"/>
          <w:szCs w:val="22"/>
          <w:shd w:val="clear" w:color="auto" w:fill="FFFFFF"/>
        </w:rPr>
        <w:t xml:space="preserve">) </w:t>
      </w:r>
      <w:r w:rsidRPr="00203A06">
        <w:rPr>
          <w:color w:val="333333"/>
          <w:szCs w:val="22"/>
          <w:shd w:val="clear" w:color="auto" w:fill="FFFFFF"/>
        </w:rPr>
        <w:tab/>
        <w:t xml:space="preserve">Capacity-building remains the priority.  Needs exist across all sectors, biomes, levels and scales. There is a need to strengthen partnerships and coordination between the relevant United Nations bodies and processes and other relevant institutions so that more effective support to Parties to apply the ecosystem approach can be </w:t>
      </w:r>
      <w:proofErr w:type="gramStart"/>
      <w:r w:rsidRPr="00203A06">
        <w:rPr>
          <w:color w:val="333333"/>
          <w:szCs w:val="22"/>
          <w:shd w:val="clear" w:color="auto" w:fill="FFFFFF"/>
        </w:rPr>
        <w:t>offered;</w:t>
      </w:r>
      <w:proofErr w:type="gramEnd"/>
      <w:r w:rsidRPr="00203A06">
        <w:rPr>
          <w:color w:val="333333"/>
          <w:szCs w:val="22"/>
          <w:shd w:val="clear" w:color="auto" w:fill="FFFFFF"/>
        </w:rPr>
        <w:t xml:space="preserve"> </w:t>
      </w:r>
    </w:p>
    <w:p w14:paraId="5BD713B5" w14:textId="77777777" w:rsidR="00BD3B10" w:rsidRDefault="00BD3B10" w:rsidP="00BD3B10">
      <w:pPr>
        <w:ind w:firstLine="720"/>
        <w:rPr>
          <w:rFonts w:hint="eastAsia"/>
          <w:highlight w:val="cyan"/>
          <w:lang w:eastAsia="ko-KR"/>
        </w:rPr>
      </w:pPr>
      <w:r w:rsidRPr="00203A06">
        <w:rPr>
          <w:color w:val="333333"/>
          <w:szCs w:val="22"/>
          <w:shd w:val="clear" w:color="auto" w:fill="FFFFFF"/>
        </w:rPr>
        <w:t>(</w:t>
      </w:r>
      <w:r>
        <w:rPr>
          <w:color w:val="333333"/>
          <w:szCs w:val="22"/>
          <w:shd w:val="clear" w:color="auto" w:fill="FFFFFF"/>
        </w:rPr>
        <w:t>k</w:t>
      </w:r>
      <w:r w:rsidRPr="00203A06">
        <w:rPr>
          <w:color w:val="333333"/>
          <w:szCs w:val="22"/>
          <w:shd w:val="clear" w:color="auto" w:fill="FFFFFF"/>
        </w:rPr>
        <w:t xml:space="preserve">) </w:t>
      </w:r>
      <w:r w:rsidRPr="00203A06">
        <w:rPr>
          <w:color w:val="333333"/>
          <w:szCs w:val="22"/>
          <w:shd w:val="clear" w:color="auto" w:fill="FFFFFF"/>
        </w:rPr>
        <w:tab/>
      </w:r>
      <w:r w:rsidRPr="00951864">
        <w:rPr>
          <w:szCs w:val="22"/>
          <w:shd w:val="clear" w:color="auto" w:fill="FFFFFF"/>
        </w:rPr>
        <w:t>Some Parties</w:t>
      </w:r>
      <w:r w:rsidRPr="00951864">
        <w:rPr>
          <w:rFonts w:hint="eastAsia"/>
          <w:szCs w:val="22"/>
          <w:shd w:val="clear" w:color="auto" w:fill="FFFFFF"/>
          <w:lang w:eastAsia="ko-KR"/>
        </w:rPr>
        <w:t xml:space="preserve"> </w:t>
      </w:r>
      <w:r w:rsidRPr="00951864">
        <w:rPr>
          <w:szCs w:val="22"/>
          <w:shd w:val="clear" w:color="auto" w:fill="FFFFFF"/>
        </w:rPr>
        <w:t>expressed the view that</w:t>
      </w:r>
      <w:r w:rsidRPr="00203A06">
        <w:rPr>
          <w:color w:val="333333"/>
          <w:szCs w:val="22"/>
          <w:shd w:val="clear" w:color="auto" w:fill="FFFFFF"/>
        </w:rPr>
        <w:t xml:space="preserve"> the principles of the ecosystem approach need to be considered at the earliest stage of </w:t>
      </w:r>
      <w:proofErr w:type="gramStart"/>
      <w:r w:rsidRPr="00203A06">
        <w:rPr>
          <w:color w:val="333333"/>
          <w:szCs w:val="22"/>
          <w:shd w:val="clear" w:color="auto" w:fill="FFFFFF"/>
        </w:rPr>
        <w:t>policy-making</w:t>
      </w:r>
      <w:proofErr w:type="gramEnd"/>
      <w:r w:rsidRPr="00203A06">
        <w:rPr>
          <w:color w:val="333333"/>
          <w:szCs w:val="22"/>
          <w:shd w:val="clear" w:color="auto" w:fill="FFFFFF"/>
        </w:rPr>
        <w:t xml:space="preserve"> and planning at all levels that relate to or affect natural resources and can be useful in poverty reduction strategies</w:t>
      </w:r>
      <w:r>
        <w:rPr>
          <w:color w:val="333333"/>
          <w:szCs w:val="22"/>
          <w:shd w:val="clear" w:color="auto" w:fill="FFFFFF"/>
        </w:rPr>
        <w:t>,</w:t>
      </w:r>
      <w:r>
        <w:rPr>
          <w:rFonts w:hint="eastAsia"/>
          <w:color w:val="333333"/>
          <w:szCs w:val="22"/>
          <w:shd w:val="clear" w:color="auto" w:fill="FFFFFF"/>
          <w:lang w:eastAsia="ko-KR"/>
        </w:rPr>
        <w:t xml:space="preserve"> </w:t>
      </w:r>
    </w:p>
    <w:p w14:paraId="651BF7BE" w14:textId="77777777" w:rsidR="00BD3B10" w:rsidRPr="00203A06" w:rsidRDefault="00BD3B10" w:rsidP="00BD3B10">
      <w:pPr>
        <w:pStyle w:val="BodyText"/>
        <w:rPr>
          <w:szCs w:val="22"/>
          <w:lang w:eastAsia="ko-KR"/>
        </w:rPr>
      </w:pPr>
      <w:r>
        <w:rPr>
          <w:szCs w:val="22"/>
        </w:rPr>
        <w:t>1</w:t>
      </w:r>
      <w:r w:rsidRPr="00203A06">
        <w:rPr>
          <w:szCs w:val="22"/>
        </w:rPr>
        <w:t>.</w:t>
      </w:r>
      <w:r w:rsidRPr="00203A06">
        <w:rPr>
          <w:szCs w:val="22"/>
        </w:rPr>
        <w:tab/>
      </w:r>
      <w:r>
        <w:rPr>
          <w:rFonts w:hint="eastAsia"/>
          <w:i/>
          <w:szCs w:val="22"/>
          <w:lang w:eastAsia="ko-KR"/>
        </w:rPr>
        <w:t>Urges</w:t>
      </w:r>
      <w:r w:rsidRPr="00203A06">
        <w:rPr>
          <w:i/>
          <w:szCs w:val="22"/>
        </w:rPr>
        <w:t xml:space="preserve"> </w:t>
      </w:r>
      <w:r w:rsidRPr="00203A06">
        <w:rPr>
          <w:szCs w:val="22"/>
        </w:rPr>
        <w:t>Parties, other Governments and relevant organizations, as appropriate, and subject to funding and availability of technical capacity, to:</w:t>
      </w:r>
      <w:r>
        <w:rPr>
          <w:rFonts w:hint="eastAsia"/>
          <w:szCs w:val="22"/>
          <w:lang w:eastAsia="ko-KR"/>
        </w:rPr>
        <w:t xml:space="preserve"> </w:t>
      </w:r>
    </w:p>
    <w:p w14:paraId="7CFC30ED" w14:textId="77777777" w:rsidR="00BD3B10" w:rsidRPr="00203A06" w:rsidRDefault="00BD3B10" w:rsidP="00BD3B10">
      <w:pPr>
        <w:pStyle w:val="Para1"/>
        <w:keepLines w:val="0"/>
        <w:numPr>
          <w:ilvl w:val="0"/>
          <w:numId w:val="27"/>
        </w:numPr>
        <w:tabs>
          <w:tab w:val="clear" w:pos="2016"/>
        </w:tabs>
        <w:ind w:left="0" w:firstLine="734"/>
        <w:rPr>
          <w:szCs w:val="22"/>
        </w:rPr>
      </w:pPr>
      <w:proofErr w:type="gramStart"/>
      <w:r w:rsidRPr="00203A06">
        <w:rPr>
          <w:szCs w:val="22"/>
        </w:rPr>
        <w:t>Strengthen  and</w:t>
      </w:r>
      <w:proofErr w:type="gramEnd"/>
      <w:r w:rsidRPr="00203A06">
        <w:rPr>
          <w:szCs w:val="22"/>
        </w:rPr>
        <w:t xml:space="preserve"> promote the use of the ecosystem approach more widely and effectively as a useful tool for formulation </w:t>
      </w:r>
      <w:r>
        <w:rPr>
          <w:rFonts w:hint="eastAsia"/>
          <w:szCs w:val="22"/>
          <w:lang w:eastAsia="ko-KR"/>
        </w:rPr>
        <w:t xml:space="preserve">and implementation </w:t>
      </w:r>
      <w:r w:rsidRPr="00203A06">
        <w:rPr>
          <w:szCs w:val="22"/>
        </w:rPr>
        <w:t>of national biodiversity strategies and action plans and in other relevant policy mechanisms, in ongoing communication, education and public</w:t>
      </w:r>
      <w:r>
        <w:rPr>
          <w:szCs w:val="22"/>
        </w:rPr>
        <w:t>-</w:t>
      </w:r>
      <w:r w:rsidRPr="00203A06">
        <w:rPr>
          <w:szCs w:val="22"/>
        </w:rPr>
        <w:t xml:space="preserve">awareness activities as well as in </w:t>
      </w:r>
      <w:r>
        <w:rPr>
          <w:rFonts w:hint="eastAsia"/>
          <w:szCs w:val="22"/>
          <w:lang w:eastAsia="ko-KR"/>
        </w:rPr>
        <w:t xml:space="preserve">participatory </w:t>
      </w:r>
      <w:r w:rsidRPr="00203A06">
        <w:rPr>
          <w:szCs w:val="22"/>
        </w:rPr>
        <w:t xml:space="preserve">decision-making processes at different </w:t>
      </w:r>
      <w:proofErr w:type="gramStart"/>
      <w:r w:rsidRPr="00203A06">
        <w:rPr>
          <w:szCs w:val="22"/>
        </w:rPr>
        <w:t>levels;</w:t>
      </w:r>
      <w:proofErr w:type="gramEnd"/>
      <w:r w:rsidRPr="00203A06">
        <w:rPr>
          <w:szCs w:val="22"/>
        </w:rPr>
        <w:t xml:space="preserve"> </w:t>
      </w:r>
    </w:p>
    <w:p w14:paraId="71EDEC6E" w14:textId="77777777" w:rsidR="00BD3B10" w:rsidRPr="00203A06" w:rsidRDefault="00BD3B10" w:rsidP="00BD3B10">
      <w:pPr>
        <w:pStyle w:val="Para1"/>
        <w:keepLines w:val="0"/>
        <w:numPr>
          <w:ilvl w:val="0"/>
          <w:numId w:val="27"/>
        </w:numPr>
        <w:tabs>
          <w:tab w:val="clear" w:pos="2016"/>
        </w:tabs>
        <w:ind w:left="0" w:firstLine="734"/>
        <w:rPr>
          <w:szCs w:val="22"/>
        </w:rPr>
      </w:pPr>
      <w:r w:rsidRPr="00203A06">
        <w:rPr>
          <w:szCs w:val="22"/>
        </w:rPr>
        <w:t>Further promote the use of the ecosystem approach in all sectors and enhance inter</w:t>
      </w:r>
      <w:r>
        <w:rPr>
          <w:szCs w:val="22"/>
        </w:rPr>
        <w:noBreakHyphen/>
      </w:r>
      <w:r w:rsidRPr="00203A06">
        <w:rPr>
          <w:szCs w:val="22"/>
        </w:rPr>
        <w:t xml:space="preserve">sectoral cooperation, as well as promote the establishment of concrete national and/or regional initiatives and pilot projects where the ecosystem approach is the underlying </w:t>
      </w:r>
      <w:proofErr w:type="gramStart"/>
      <w:r w:rsidRPr="00203A06">
        <w:rPr>
          <w:szCs w:val="22"/>
        </w:rPr>
        <w:t>principle;</w:t>
      </w:r>
      <w:proofErr w:type="gramEnd"/>
    </w:p>
    <w:p w14:paraId="4F942D39" w14:textId="77777777" w:rsidR="00BD3B10" w:rsidRPr="00203A06" w:rsidRDefault="00BD3B10" w:rsidP="00BD3B10">
      <w:pPr>
        <w:pStyle w:val="Para1"/>
        <w:keepLines w:val="0"/>
        <w:numPr>
          <w:ilvl w:val="0"/>
          <w:numId w:val="27"/>
        </w:numPr>
        <w:tabs>
          <w:tab w:val="clear" w:pos="2016"/>
        </w:tabs>
        <w:ind w:left="0" w:firstLine="734"/>
        <w:rPr>
          <w:szCs w:val="22"/>
        </w:rPr>
      </w:pPr>
      <w:r w:rsidRPr="00203A06">
        <w:rPr>
          <w:szCs w:val="22"/>
        </w:rPr>
        <w:t>Implement further capacity</w:t>
      </w:r>
      <w:r w:rsidRPr="00203A06">
        <w:rPr>
          <w:szCs w:val="22"/>
        </w:rPr>
        <w:noBreakHyphen/>
        <w:t xml:space="preserve">building initiatives to applying the ecosystem approach, using, </w:t>
      </w:r>
      <w:r w:rsidRPr="00203A06">
        <w:rPr>
          <w:i/>
          <w:szCs w:val="22"/>
        </w:rPr>
        <w:t>inter alia</w:t>
      </w:r>
      <w:r w:rsidRPr="00203A06">
        <w:rPr>
          <w:szCs w:val="22"/>
        </w:rPr>
        <w:t xml:space="preserve">, regional training workshops, the tools made available through the Source Book and other sources of information, as </w:t>
      </w:r>
      <w:proofErr w:type="gramStart"/>
      <w:r w:rsidRPr="00203A06">
        <w:rPr>
          <w:szCs w:val="22"/>
        </w:rPr>
        <w:t>appropriate;</w:t>
      </w:r>
      <w:proofErr w:type="gramEnd"/>
    </w:p>
    <w:p w14:paraId="0297C7E4" w14:textId="77777777" w:rsidR="00BD3B10" w:rsidRPr="00203A06" w:rsidRDefault="00BD3B10" w:rsidP="00BD3B10">
      <w:pPr>
        <w:pStyle w:val="Para1"/>
        <w:keepLines w:val="0"/>
        <w:numPr>
          <w:ilvl w:val="0"/>
          <w:numId w:val="27"/>
        </w:numPr>
        <w:tabs>
          <w:tab w:val="clear" w:pos="2016"/>
        </w:tabs>
        <w:ind w:left="0" w:firstLine="734"/>
        <w:rPr>
          <w:szCs w:val="22"/>
        </w:rPr>
      </w:pPr>
      <w:r w:rsidRPr="00203A06">
        <w:rPr>
          <w:szCs w:val="22"/>
        </w:rPr>
        <w:t xml:space="preserve">Recalling </w:t>
      </w:r>
      <w:r>
        <w:rPr>
          <w:szCs w:val="22"/>
        </w:rPr>
        <w:t xml:space="preserve">its </w:t>
      </w:r>
      <w:r w:rsidRPr="00203A06">
        <w:rPr>
          <w:szCs w:val="22"/>
        </w:rPr>
        <w:t>decisions VI/12, paragraph 2 (a), and VII/11, paragraph 9 (d</w:t>
      </w:r>
      <w:proofErr w:type="gramStart"/>
      <w:r w:rsidRPr="00203A06">
        <w:rPr>
          <w:szCs w:val="22"/>
        </w:rPr>
        <w:t>),,</w:t>
      </w:r>
      <w:proofErr w:type="gramEnd"/>
      <w:r w:rsidRPr="00203A06">
        <w:rPr>
          <w:szCs w:val="22"/>
        </w:rPr>
        <w:t xml:space="preserve"> </w:t>
      </w:r>
      <w:r w:rsidRPr="00EC77AE">
        <w:rPr>
          <w:i/>
          <w:szCs w:val="22"/>
        </w:rPr>
        <w:t>urge</w:t>
      </w:r>
      <w:r w:rsidRPr="00EC77AE">
        <w:rPr>
          <w:rFonts w:hint="eastAsia"/>
          <w:i/>
          <w:szCs w:val="22"/>
          <w:lang w:eastAsia="ko-KR"/>
        </w:rPr>
        <w:t>s</w:t>
      </w:r>
      <w:r w:rsidRPr="00203A06">
        <w:rPr>
          <w:szCs w:val="22"/>
        </w:rPr>
        <w:t xml:space="preserve"> Parties,</w:t>
      </w:r>
      <w:r>
        <w:rPr>
          <w:rFonts w:hint="eastAsia"/>
          <w:szCs w:val="22"/>
          <w:lang w:eastAsia="ko-KR"/>
        </w:rPr>
        <w:t xml:space="preserve"> </w:t>
      </w:r>
      <w:r w:rsidRPr="00203A06">
        <w:rPr>
          <w:szCs w:val="22"/>
        </w:rPr>
        <w:t>indigenous and local communities</w:t>
      </w:r>
      <w:r>
        <w:rPr>
          <w:szCs w:val="22"/>
        </w:rPr>
        <w:t xml:space="preserve"> </w:t>
      </w:r>
      <w:r w:rsidRPr="00203A06">
        <w:rPr>
          <w:szCs w:val="22"/>
        </w:rPr>
        <w:t>and relevant organizations</w:t>
      </w:r>
      <w:r>
        <w:rPr>
          <w:szCs w:val="22"/>
        </w:rPr>
        <w:t xml:space="preserve">, </w:t>
      </w:r>
      <w:r>
        <w:rPr>
          <w:rFonts w:hint="eastAsia"/>
          <w:szCs w:val="22"/>
          <w:lang w:eastAsia="ko-KR"/>
        </w:rPr>
        <w:t xml:space="preserve">and </w:t>
      </w:r>
      <w:r w:rsidRPr="00007EAE">
        <w:rPr>
          <w:rFonts w:hint="eastAsia"/>
          <w:i/>
          <w:szCs w:val="22"/>
          <w:lang w:eastAsia="ko-KR"/>
        </w:rPr>
        <w:t>invites</w:t>
      </w:r>
      <w:r>
        <w:rPr>
          <w:rFonts w:hint="eastAsia"/>
          <w:szCs w:val="22"/>
          <w:lang w:eastAsia="ko-KR"/>
        </w:rPr>
        <w:t xml:space="preserve"> </w:t>
      </w:r>
      <w:r w:rsidRPr="00203A06">
        <w:rPr>
          <w:szCs w:val="22"/>
        </w:rPr>
        <w:t>other Governments</w:t>
      </w:r>
      <w:r>
        <w:rPr>
          <w:szCs w:val="22"/>
        </w:rPr>
        <w:t>,</w:t>
      </w:r>
      <w:r w:rsidRPr="00203A06">
        <w:rPr>
          <w:szCs w:val="22"/>
        </w:rPr>
        <w:t xml:space="preserve"> to continue submitting case-studies and lessons learned and provide further technical input to the Source </w:t>
      </w:r>
      <w:proofErr w:type="gramStart"/>
      <w:r w:rsidRPr="00203A06">
        <w:rPr>
          <w:szCs w:val="22"/>
        </w:rPr>
        <w:t>Book;</w:t>
      </w:r>
      <w:proofErr w:type="gramEnd"/>
      <w:r w:rsidRPr="00203A06">
        <w:rPr>
          <w:szCs w:val="22"/>
        </w:rPr>
        <w:t xml:space="preserve"> </w:t>
      </w:r>
    </w:p>
    <w:p w14:paraId="13DC23B0" w14:textId="77777777" w:rsidR="00BD3B10" w:rsidRPr="00203A06" w:rsidRDefault="00BD3B10" w:rsidP="00BD3B10">
      <w:pPr>
        <w:pStyle w:val="Para1"/>
        <w:keepLines w:val="0"/>
        <w:numPr>
          <w:ilvl w:val="0"/>
          <w:numId w:val="27"/>
        </w:numPr>
        <w:tabs>
          <w:tab w:val="clear" w:pos="2016"/>
        </w:tabs>
        <w:ind w:left="0" w:firstLine="734"/>
        <w:rPr>
          <w:szCs w:val="22"/>
        </w:rPr>
      </w:pPr>
      <w:r w:rsidRPr="00203A06">
        <w:rPr>
          <w:szCs w:val="22"/>
        </w:rPr>
        <w:lastRenderedPageBreak/>
        <w:t xml:space="preserve">Further facilitate, the full and effective participation of indigenous and local communities in the development of tools and mechanisms to strengthen and </w:t>
      </w:r>
      <w:proofErr w:type="gramStart"/>
      <w:r w:rsidRPr="00203A06">
        <w:rPr>
          <w:szCs w:val="22"/>
        </w:rPr>
        <w:t>expand</w:t>
      </w:r>
      <w:r w:rsidRPr="00DF4785">
        <w:rPr>
          <w:szCs w:val="22"/>
        </w:rPr>
        <w:t xml:space="preserve"> </w:t>
      </w:r>
      <w:r w:rsidRPr="00203A06">
        <w:rPr>
          <w:szCs w:val="22"/>
          <w:vertAlign w:val="superscript"/>
        </w:rPr>
        <w:t xml:space="preserve"> </w:t>
      </w:r>
      <w:r w:rsidRPr="00203A06">
        <w:rPr>
          <w:szCs w:val="22"/>
        </w:rPr>
        <w:t>the</w:t>
      </w:r>
      <w:proofErr w:type="gramEnd"/>
      <w:r w:rsidRPr="00203A06">
        <w:rPr>
          <w:szCs w:val="22"/>
        </w:rPr>
        <w:t xml:space="preserve"> application of the ecosystem </w:t>
      </w:r>
      <w:proofErr w:type="gramStart"/>
      <w:r w:rsidRPr="00203A06">
        <w:rPr>
          <w:szCs w:val="22"/>
        </w:rPr>
        <w:t>approach;</w:t>
      </w:r>
      <w:proofErr w:type="gramEnd"/>
    </w:p>
    <w:p w14:paraId="7F51D0B5" w14:textId="77777777" w:rsidR="00BD3B10" w:rsidRPr="00203A06" w:rsidRDefault="00BD3B10" w:rsidP="00BD3B10">
      <w:pPr>
        <w:pStyle w:val="BodyText"/>
        <w:keepNext/>
        <w:rPr>
          <w:szCs w:val="22"/>
        </w:rPr>
      </w:pPr>
      <w:r>
        <w:rPr>
          <w:szCs w:val="22"/>
        </w:rPr>
        <w:t>2</w:t>
      </w:r>
      <w:r w:rsidRPr="00203A06">
        <w:rPr>
          <w:szCs w:val="22"/>
        </w:rPr>
        <w:t>.</w:t>
      </w:r>
      <w:r w:rsidRPr="00203A06">
        <w:rPr>
          <w:szCs w:val="22"/>
        </w:rPr>
        <w:tab/>
      </w:r>
      <w:r w:rsidRPr="00203A06">
        <w:rPr>
          <w:i/>
          <w:szCs w:val="22"/>
        </w:rPr>
        <w:t xml:space="preserve">Invites </w:t>
      </w:r>
      <w:r w:rsidRPr="00203A06">
        <w:rPr>
          <w:szCs w:val="22"/>
        </w:rPr>
        <w:t xml:space="preserve">Parties to: </w:t>
      </w:r>
    </w:p>
    <w:p w14:paraId="00C0A253" w14:textId="77777777" w:rsidR="00BD3B10" w:rsidRPr="00203A06" w:rsidRDefault="00BD3B10" w:rsidP="00BD3B10">
      <w:pPr>
        <w:pStyle w:val="Para1"/>
        <w:keepLines w:val="0"/>
        <w:numPr>
          <w:ilvl w:val="0"/>
          <w:numId w:val="28"/>
        </w:numPr>
        <w:tabs>
          <w:tab w:val="clear" w:pos="2016"/>
        </w:tabs>
        <w:ind w:left="0" w:firstLine="770"/>
        <w:rPr>
          <w:szCs w:val="22"/>
        </w:rPr>
      </w:pPr>
      <w:proofErr w:type="gramStart"/>
      <w:r w:rsidRPr="00203A06">
        <w:rPr>
          <w:szCs w:val="22"/>
        </w:rPr>
        <w:t>Take into account</w:t>
      </w:r>
      <w:proofErr w:type="gramEnd"/>
      <w:r w:rsidRPr="00203A06">
        <w:rPr>
          <w:szCs w:val="22"/>
        </w:rPr>
        <w:t xml:space="preserve"> the application of the ecosystem approach in the achievement of the Millennium Development Goals</w:t>
      </w:r>
      <w:r>
        <w:rPr>
          <w:szCs w:val="22"/>
        </w:rPr>
        <w:t xml:space="preserve"> and </w:t>
      </w:r>
      <w:r w:rsidRPr="00B604BF">
        <w:t xml:space="preserve">climate-change adaptation and mitigation </w:t>
      </w:r>
      <w:proofErr w:type="gramStart"/>
      <w:r w:rsidRPr="00B604BF">
        <w:t>activities</w:t>
      </w:r>
      <w:r w:rsidRPr="00B604BF">
        <w:rPr>
          <w:szCs w:val="22"/>
        </w:rPr>
        <w:t>;</w:t>
      </w:r>
      <w:proofErr w:type="gramEnd"/>
      <w:r w:rsidRPr="00203A06">
        <w:rPr>
          <w:szCs w:val="22"/>
        </w:rPr>
        <w:t xml:space="preserve"> </w:t>
      </w:r>
    </w:p>
    <w:p w14:paraId="791FF349" w14:textId="77777777" w:rsidR="00BD3B10" w:rsidRPr="00203A06" w:rsidRDefault="00BD3B10" w:rsidP="00BD3B10">
      <w:pPr>
        <w:pStyle w:val="Para1"/>
        <w:keepLines w:val="0"/>
        <w:numPr>
          <w:ilvl w:val="0"/>
          <w:numId w:val="28"/>
        </w:numPr>
        <w:tabs>
          <w:tab w:val="clear" w:pos="2016"/>
        </w:tabs>
        <w:ind w:left="0" w:firstLine="770"/>
        <w:rPr>
          <w:szCs w:val="22"/>
        </w:rPr>
      </w:pPr>
      <w:r w:rsidRPr="00203A06">
        <w:rPr>
          <w:szCs w:val="22"/>
        </w:rPr>
        <w:t>Develop effective cooperation at all levels for the effective application</w:t>
      </w:r>
      <w:r>
        <w:rPr>
          <w:rFonts w:hint="eastAsia"/>
          <w:szCs w:val="22"/>
          <w:lang w:eastAsia="ko-KR"/>
        </w:rPr>
        <w:t xml:space="preserve"> and monitoring</w:t>
      </w:r>
      <w:r w:rsidRPr="00203A06">
        <w:rPr>
          <w:szCs w:val="22"/>
        </w:rPr>
        <w:t xml:space="preserve"> of the ecosystem approach including its incorporation into poverty reduction strategies, as appropriate, mindful that the ecosystem approach can be applied effectively at local level, where communities can participate more directly, and where appropriate, local efforts need to be further </w:t>
      </w:r>
      <w:proofErr w:type="gramStart"/>
      <w:r w:rsidRPr="00203A06">
        <w:rPr>
          <w:szCs w:val="22"/>
        </w:rPr>
        <w:t>enhanced</w:t>
      </w:r>
      <w:r>
        <w:rPr>
          <w:szCs w:val="22"/>
        </w:rPr>
        <w:t>;</w:t>
      </w:r>
      <w:proofErr w:type="gramEnd"/>
      <w:r>
        <w:rPr>
          <w:szCs w:val="22"/>
        </w:rPr>
        <w:t xml:space="preserve"> </w:t>
      </w:r>
    </w:p>
    <w:p w14:paraId="59C52D02" w14:textId="77777777" w:rsidR="00BD3B10" w:rsidRPr="00203A06" w:rsidRDefault="00BD3B10" w:rsidP="00BD3B10">
      <w:pPr>
        <w:pStyle w:val="Para1"/>
        <w:keepLines w:val="0"/>
        <w:numPr>
          <w:ilvl w:val="0"/>
          <w:numId w:val="28"/>
        </w:numPr>
        <w:tabs>
          <w:tab w:val="clear" w:pos="2016"/>
        </w:tabs>
        <w:ind w:left="0" w:firstLine="770"/>
        <w:rPr>
          <w:szCs w:val="22"/>
        </w:rPr>
      </w:pPr>
      <w:r w:rsidRPr="00203A06">
        <w:rPr>
          <w:szCs w:val="22"/>
        </w:rPr>
        <w:t xml:space="preserve">To provide a framework for the promotion of the ecosystem approach, as </w:t>
      </w:r>
      <w:proofErr w:type="gramStart"/>
      <w:r w:rsidRPr="00203A06">
        <w:rPr>
          <w:szCs w:val="22"/>
        </w:rPr>
        <w:t>appropriate;</w:t>
      </w:r>
      <w:proofErr w:type="gramEnd"/>
      <w:r w:rsidRPr="00203A06">
        <w:rPr>
          <w:szCs w:val="22"/>
        </w:rPr>
        <w:t xml:space="preserve"> </w:t>
      </w:r>
    </w:p>
    <w:p w14:paraId="7C5C83E8" w14:textId="77777777" w:rsidR="00BD3B10" w:rsidRPr="00203A06" w:rsidRDefault="00BD3B10" w:rsidP="00BD3B10">
      <w:pPr>
        <w:pStyle w:val="Para1"/>
        <w:keepLines w:val="0"/>
        <w:numPr>
          <w:ilvl w:val="0"/>
          <w:numId w:val="28"/>
        </w:numPr>
        <w:tabs>
          <w:tab w:val="clear" w:pos="2016"/>
        </w:tabs>
        <w:ind w:left="0" w:firstLine="770"/>
        <w:rPr>
          <w:szCs w:val="22"/>
        </w:rPr>
      </w:pPr>
      <w:proofErr w:type="gramStart"/>
      <w:r w:rsidRPr="00203A06">
        <w:rPr>
          <w:szCs w:val="22"/>
        </w:rPr>
        <w:t>Give consideration to</w:t>
      </w:r>
      <w:proofErr w:type="gramEnd"/>
      <w:r w:rsidRPr="00203A06">
        <w:rPr>
          <w:szCs w:val="22"/>
        </w:rPr>
        <w:t xml:space="preserve"> the challenge of incorporating</w:t>
      </w:r>
      <w:r>
        <w:rPr>
          <w:rFonts w:hint="eastAsia"/>
          <w:szCs w:val="22"/>
          <w:lang w:eastAsia="ko-KR"/>
        </w:rPr>
        <w:t xml:space="preserve"> land and marine issues, including tenure, </w:t>
      </w:r>
      <w:r w:rsidRPr="00203A06">
        <w:rPr>
          <w:szCs w:val="22"/>
        </w:rPr>
        <w:t xml:space="preserve">in the application of the ecosystem approach, in accordance with national policies, laws and guidelines and taking </w:t>
      </w:r>
      <w:r>
        <w:rPr>
          <w:rFonts w:hint="eastAsia"/>
          <w:szCs w:val="22"/>
          <w:lang w:eastAsia="ko-KR"/>
        </w:rPr>
        <w:t xml:space="preserve">note of </w:t>
      </w:r>
      <w:r w:rsidRPr="00203A06">
        <w:rPr>
          <w:szCs w:val="22"/>
        </w:rPr>
        <w:t xml:space="preserve">the United Nations Declaration on the Rights of Indigenous </w:t>
      </w:r>
      <w:proofErr w:type="gramStart"/>
      <w:r w:rsidRPr="00203A06">
        <w:rPr>
          <w:szCs w:val="22"/>
        </w:rPr>
        <w:t>Peoples</w:t>
      </w:r>
      <w:r>
        <w:rPr>
          <w:szCs w:val="22"/>
        </w:rPr>
        <w:t>;</w:t>
      </w:r>
      <w:proofErr w:type="gramEnd"/>
      <w:r>
        <w:rPr>
          <w:szCs w:val="22"/>
        </w:rPr>
        <w:t xml:space="preserve"> </w:t>
      </w:r>
      <w:r>
        <w:rPr>
          <w:rFonts w:hint="eastAsia"/>
          <w:szCs w:val="22"/>
          <w:lang w:eastAsia="ko-KR"/>
        </w:rPr>
        <w:t xml:space="preserve"> </w:t>
      </w:r>
    </w:p>
    <w:p w14:paraId="043D67DA" w14:textId="77777777" w:rsidR="00BD3B10" w:rsidRPr="00203A06" w:rsidRDefault="00BD3B10" w:rsidP="00BD3B10">
      <w:pPr>
        <w:pStyle w:val="Para1"/>
        <w:keepLines w:val="0"/>
        <w:numPr>
          <w:ilvl w:val="0"/>
          <w:numId w:val="28"/>
        </w:numPr>
        <w:tabs>
          <w:tab w:val="clear" w:pos="2016"/>
        </w:tabs>
        <w:ind w:left="0" w:firstLine="770"/>
        <w:rPr>
          <w:szCs w:val="22"/>
        </w:rPr>
      </w:pPr>
      <w:r w:rsidRPr="00203A06">
        <w:rPr>
          <w:szCs w:val="22"/>
        </w:rPr>
        <w:t>Provide information on outcomes and progress in these activities through the national reporting process and their national clearing</w:t>
      </w:r>
      <w:r>
        <w:rPr>
          <w:szCs w:val="22"/>
        </w:rPr>
        <w:t>-</w:t>
      </w:r>
      <w:proofErr w:type="gramStart"/>
      <w:r w:rsidRPr="00203A06">
        <w:rPr>
          <w:szCs w:val="22"/>
        </w:rPr>
        <w:t>houses;</w:t>
      </w:r>
      <w:proofErr w:type="gramEnd"/>
    </w:p>
    <w:p w14:paraId="42C5C061" w14:textId="77777777" w:rsidR="00BD3B10" w:rsidRPr="00203A06" w:rsidRDefault="00BD3B10" w:rsidP="00BD3B10">
      <w:pPr>
        <w:pStyle w:val="Para1"/>
        <w:keepLines w:val="0"/>
        <w:numPr>
          <w:ilvl w:val="0"/>
          <w:numId w:val="28"/>
        </w:numPr>
        <w:tabs>
          <w:tab w:val="clear" w:pos="2016"/>
        </w:tabs>
        <w:ind w:left="0" w:firstLine="770"/>
        <w:rPr>
          <w:szCs w:val="22"/>
        </w:rPr>
      </w:pPr>
      <w:r w:rsidRPr="00203A06">
        <w:rPr>
          <w:szCs w:val="22"/>
        </w:rPr>
        <w:t xml:space="preserve">Develop guidelines for the application of </w:t>
      </w:r>
      <w:r>
        <w:rPr>
          <w:rFonts w:hint="eastAsia"/>
          <w:szCs w:val="22"/>
          <w:lang w:eastAsia="ko-KR"/>
        </w:rPr>
        <w:t xml:space="preserve">the </w:t>
      </w:r>
      <w:r w:rsidRPr="00203A06">
        <w:rPr>
          <w:szCs w:val="22"/>
        </w:rPr>
        <w:t>ecosystem approach</w:t>
      </w:r>
      <w:r>
        <w:rPr>
          <w:szCs w:val="22"/>
        </w:rPr>
        <w:t xml:space="preserve"> </w:t>
      </w:r>
      <w:r w:rsidRPr="00203A06">
        <w:rPr>
          <w:szCs w:val="22"/>
        </w:rPr>
        <w:t xml:space="preserve">for specific biogeographical regions and circumstances, where applicable and building upon existing </w:t>
      </w:r>
      <w:proofErr w:type="gramStart"/>
      <w:r w:rsidRPr="00203A06">
        <w:rPr>
          <w:szCs w:val="22"/>
        </w:rPr>
        <w:t>efforts;</w:t>
      </w:r>
      <w:proofErr w:type="gramEnd"/>
    </w:p>
    <w:p w14:paraId="37722D32" w14:textId="77777777" w:rsidR="00BD3B10" w:rsidRPr="00203A06" w:rsidRDefault="00BD3B10" w:rsidP="00BD3B10">
      <w:pPr>
        <w:pStyle w:val="Para1"/>
        <w:numPr>
          <w:ilvl w:val="0"/>
          <w:numId w:val="0"/>
        </w:numPr>
        <w:rPr>
          <w:szCs w:val="22"/>
          <w:vertAlign w:val="superscript"/>
        </w:rPr>
      </w:pPr>
      <w:r w:rsidRPr="00203A06">
        <w:rPr>
          <w:szCs w:val="22"/>
        </w:rPr>
        <w:tab/>
        <w:t>(g)</w:t>
      </w:r>
      <w:r w:rsidRPr="00203A06">
        <w:rPr>
          <w:szCs w:val="22"/>
        </w:rPr>
        <w:tab/>
        <w:t>Provide</w:t>
      </w:r>
      <w:r>
        <w:rPr>
          <w:szCs w:val="22"/>
        </w:rPr>
        <w:t>,</w:t>
      </w:r>
      <w:r>
        <w:rPr>
          <w:rFonts w:hint="eastAsia"/>
          <w:szCs w:val="22"/>
          <w:lang w:eastAsia="ko-KR"/>
        </w:rPr>
        <w:t xml:space="preserve"> </w:t>
      </w:r>
      <w:r w:rsidRPr="001F448B">
        <w:rPr>
          <w:rFonts w:hint="eastAsia"/>
          <w:szCs w:val="22"/>
          <w:lang w:eastAsia="ko-KR"/>
        </w:rPr>
        <w:t>as appropriate</w:t>
      </w:r>
      <w:r>
        <w:rPr>
          <w:szCs w:val="22"/>
          <w:lang w:eastAsia="ko-KR"/>
        </w:rPr>
        <w:t>,</w:t>
      </w:r>
      <w:r w:rsidRPr="00203A06">
        <w:rPr>
          <w:szCs w:val="22"/>
        </w:rPr>
        <w:t xml:space="preserve"> financial and technical support for indigenous and local communities to carry out case</w:t>
      </w:r>
      <w:r>
        <w:rPr>
          <w:szCs w:val="22"/>
        </w:rPr>
        <w:t>-</w:t>
      </w:r>
      <w:r w:rsidRPr="00203A06">
        <w:rPr>
          <w:szCs w:val="22"/>
        </w:rPr>
        <w:t>studies and projects applying the ecosystem approach consistent with</w:t>
      </w:r>
      <w:r>
        <w:rPr>
          <w:rFonts w:hint="eastAsia"/>
          <w:szCs w:val="22"/>
          <w:lang w:eastAsia="ko-KR"/>
        </w:rPr>
        <w:t xml:space="preserve"> national laws </w:t>
      </w:r>
      <w:proofErr w:type="gramStart"/>
      <w:r>
        <w:rPr>
          <w:rFonts w:hint="eastAsia"/>
          <w:szCs w:val="22"/>
          <w:lang w:eastAsia="ko-KR"/>
        </w:rPr>
        <w:t>and</w:t>
      </w:r>
      <w:r w:rsidRPr="00203A06">
        <w:rPr>
          <w:szCs w:val="22"/>
        </w:rPr>
        <w:t xml:space="preserve"> </w:t>
      </w:r>
      <w:r>
        <w:rPr>
          <w:rFonts w:hint="eastAsia"/>
          <w:szCs w:val="22"/>
          <w:lang w:eastAsia="ko-KR"/>
        </w:rPr>
        <w:t xml:space="preserve"> </w:t>
      </w:r>
      <w:r w:rsidRPr="001F448B">
        <w:rPr>
          <w:rFonts w:hint="eastAsia"/>
          <w:szCs w:val="22"/>
          <w:lang w:eastAsia="ko-KR"/>
        </w:rPr>
        <w:t>traditional</w:t>
      </w:r>
      <w:proofErr w:type="gramEnd"/>
      <w:r w:rsidRPr="001F448B">
        <w:rPr>
          <w:rFonts w:hint="eastAsia"/>
          <w:szCs w:val="22"/>
          <w:lang w:eastAsia="ko-KR"/>
        </w:rPr>
        <w:t xml:space="preserve"> </w:t>
      </w:r>
      <w:r w:rsidRPr="00203A06">
        <w:rPr>
          <w:szCs w:val="22"/>
        </w:rPr>
        <w:t>sustainable</w:t>
      </w:r>
      <w:r>
        <w:rPr>
          <w:szCs w:val="22"/>
        </w:rPr>
        <w:t>-</w:t>
      </w:r>
      <w:r w:rsidRPr="00203A06">
        <w:rPr>
          <w:szCs w:val="22"/>
        </w:rPr>
        <w:t>use and resource</w:t>
      </w:r>
      <w:r>
        <w:rPr>
          <w:szCs w:val="22"/>
        </w:rPr>
        <w:t>-</w:t>
      </w:r>
      <w:r w:rsidRPr="00203A06">
        <w:rPr>
          <w:szCs w:val="22"/>
        </w:rPr>
        <w:t xml:space="preserve">management </w:t>
      </w:r>
      <w:proofErr w:type="gramStart"/>
      <w:r w:rsidRPr="00203A06">
        <w:rPr>
          <w:szCs w:val="22"/>
        </w:rPr>
        <w:t>systems</w:t>
      </w:r>
      <w:r>
        <w:rPr>
          <w:szCs w:val="22"/>
        </w:rPr>
        <w:t>;</w:t>
      </w:r>
      <w:proofErr w:type="gramEnd"/>
      <w:r>
        <w:rPr>
          <w:szCs w:val="22"/>
        </w:rPr>
        <w:t xml:space="preserve"> </w:t>
      </w:r>
    </w:p>
    <w:p w14:paraId="323C967B" w14:textId="77777777" w:rsidR="00BD3B10" w:rsidRPr="00203A06" w:rsidRDefault="00BD3B10" w:rsidP="00BD3B10">
      <w:pPr>
        <w:pStyle w:val="BodyText"/>
        <w:rPr>
          <w:szCs w:val="22"/>
          <w:lang w:eastAsia="ko-KR"/>
        </w:rPr>
      </w:pPr>
      <w:r>
        <w:rPr>
          <w:szCs w:val="22"/>
        </w:rPr>
        <w:t>3</w:t>
      </w:r>
      <w:r w:rsidRPr="00203A06">
        <w:rPr>
          <w:szCs w:val="22"/>
        </w:rPr>
        <w:t>.</w:t>
      </w:r>
      <w:r w:rsidRPr="00203A06">
        <w:rPr>
          <w:szCs w:val="22"/>
        </w:rPr>
        <w:tab/>
      </w:r>
      <w:r w:rsidRPr="00203A06">
        <w:rPr>
          <w:i/>
          <w:szCs w:val="22"/>
        </w:rPr>
        <w:t>Acknowledges</w:t>
      </w:r>
      <w:r w:rsidRPr="00203A06">
        <w:rPr>
          <w:szCs w:val="22"/>
        </w:rPr>
        <w:t xml:space="preserve"> the efforts of the Food and Agriculture Organization of the United Nations in advancing the ecosystem approach within its areas of competence and </w:t>
      </w:r>
      <w:r w:rsidRPr="00203A06">
        <w:rPr>
          <w:i/>
          <w:szCs w:val="22"/>
        </w:rPr>
        <w:t>invites</w:t>
      </w:r>
      <w:r w:rsidRPr="00203A06">
        <w:rPr>
          <w:szCs w:val="22"/>
        </w:rPr>
        <w:t xml:space="preserve"> the Food and Agriculture Organization of the United Nations to further </w:t>
      </w:r>
      <w:r>
        <w:rPr>
          <w:rFonts w:hint="eastAsia"/>
          <w:szCs w:val="22"/>
          <w:lang w:eastAsia="ko-KR"/>
        </w:rPr>
        <w:t>apply</w:t>
      </w:r>
      <w:r w:rsidRPr="00203A06">
        <w:rPr>
          <w:szCs w:val="22"/>
        </w:rPr>
        <w:t xml:space="preserve"> the ecosystem approach, in cooperation with other relevant </w:t>
      </w:r>
      <w:proofErr w:type="gramStart"/>
      <w:r w:rsidRPr="00203A06">
        <w:rPr>
          <w:szCs w:val="22"/>
        </w:rPr>
        <w:t>organizations;</w:t>
      </w:r>
      <w:proofErr w:type="gramEnd"/>
      <w:r w:rsidRPr="00203A06">
        <w:rPr>
          <w:szCs w:val="22"/>
        </w:rPr>
        <w:t xml:space="preserve"> </w:t>
      </w:r>
    </w:p>
    <w:p w14:paraId="5965B2D1" w14:textId="77777777" w:rsidR="00BD3B10" w:rsidRPr="00203A06" w:rsidRDefault="00BD3B10" w:rsidP="00BD3B10">
      <w:pPr>
        <w:pStyle w:val="BodyText"/>
        <w:rPr>
          <w:szCs w:val="22"/>
        </w:rPr>
      </w:pPr>
      <w:r>
        <w:rPr>
          <w:szCs w:val="22"/>
          <w:lang w:eastAsia="ja-JP"/>
        </w:rPr>
        <w:t>4</w:t>
      </w:r>
      <w:r w:rsidRPr="00203A06">
        <w:rPr>
          <w:szCs w:val="22"/>
          <w:lang w:eastAsia="ja-JP"/>
        </w:rPr>
        <w:t>.</w:t>
      </w:r>
      <w:r w:rsidRPr="00203A06">
        <w:rPr>
          <w:szCs w:val="22"/>
          <w:lang w:eastAsia="ja-JP"/>
        </w:rPr>
        <w:tab/>
      </w:r>
      <w:r w:rsidRPr="00203A06">
        <w:rPr>
          <w:i/>
          <w:szCs w:val="22"/>
          <w:lang w:eastAsia="ja-JP"/>
        </w:rPr>
        <w:t>Invites</w:t>
      </w:r>
      <w:r w:rsidRPr="00203A06">
        <w:rPr>
          <w:szCs w:val="22"/>
          <w:lang w:eastAsia="ja-JP"/>
        </w:rPr>
        <w:t xml:space="preserve"> the United Nations Educational, Scientific and Cultural </w:t>
      </w:r>
      <w:r w:rsidRPr="00203A06">
        <w:rPr>
          <w:szCs w:val="22"/>
        </w:rPr>
        <w:t>Organization</w:t>
      </w:r>
      <w:r w:rsidRPr="00203A06">
        <w:rPr>
          <w:szCs w:val="22"/>
          <w:lang w:eastAsia="ja-JP"/>
        </w:rPr>
        <w:t xml:space="preserve"> and the Ramsar Convention on Wetlands to further their activities in relation to the ecosystem approach in particular, </w:t>
      </w:r>
      <w:r w:rsidRPr="00203A06">
        <w:rPr>
          <w:i/>
          <w:szCs w:val="22"/>
          <w:lang w:eastAsia="ja-JP"/>
        </w:rPr>
        <w:t>inter alia,</w:t>
      </w:r>
      <w:r w:rsidRPr="00203A06">
        <w:rPr>
          <w:szCs w:val="22"/>
          <w:lang w:eastAsia="ja-JP"/>
        </w:rPr>
        <w:t xml:space="preserve"> within the World Network of Biosphere Reserves, </w:t>
      </w:r>
      <w:r>
        <w:rPr>
          <w:rFonts w:hint="eastAsia"/>
          <w:szCs w:val="22"/>
          <w:lang w:eastAsia="ko-KR"/>
        </w:rPr>
        <w:t xml:space="preserve">World Heritage Sites, </w:t>
      </w:r>
      <w:r w:rsidRPr="00203A06">
        <w:rPr>
          <w:szCs w:val="22"/>
          <w:lang w:eastAsia="ja-JP"/>
        </w:rPr>
        <w:t>and Wetlands of International Importance (Ramsar sites) as appropriate, as ecosystem</w:t>
      </w:r>
      <w:r w:rsidRPr="00203A06">
        <w:rPr>
          <w:szCs w:val="22"/>
          <w:lang w:eastAsia="ja-JP"/>
        </w:rPr>
        <w:noBreakHyphen/>
        <w:t xml:space="preserve">approach research and demonstration </w:t>
      </w:r>
      <w:proofErr w:type="gramStart"/>
      <w:r w:rsidRPr="00203A06">
        <w:rPr>
          <w:szCs w:val="22"/>
          <w:lang w:eastAsia="ja-JP"/>
        </w:rPr>
        <w:t>sites;</w:t>
      </w:r>
      <w:proofErr w:type="gramEnd"/>
    </w:p>
    <w:p w14:paraId="2D89D65E" w14:textId="77777777" w:rsidR="00BD3B10" w:rsidRPr="00203A06" w:rsidRDefault="00BD3B10" w:rsidP="00BD3B10">
      <w:pPr>
        <w:spacing w:before="120" w:after="120"/>
        <w:ind w:left="720"/>
        <w:rPr>
          <w:szCs w:val="22"/>
          <w:lang w:eastAsia="ko-KR"/>
        </w:rPr>
      </w:pPr>
      <w:r>
        <w:rPr>
          <w:szCs w:val="22"/>
          <w:lang w:eastAsia="ko-KR"/>
        </w:rPr>
        <w:t>5</w:t>
      </w:r>
      <w:r w:rsidRPr="00203A06">
        <w:rPr>
          <w:szCs w:val="22"/>
          <w:lang w:eastAsia="ko-KR"/>
        </w:rPr>
        <w:t>.</w:t>
      </w:r>
      <w:r w:rsidRPr="00203A06">
        <w:rPr>
          <w:i/>
          <w:szCs w:val="22"/>
          <w:lang w:eastAsia="ko-KR"/>
        </w:rPr>
        <w:tab/>
        <w:t>Requests</w:t>
      </w:r>
      <w:r w:rsidRPr="00203A06">
        <w:rPr>
          <w:szCs w:val="22"/>
          <w:lang w:eastAsia="ko-KR"/>
        </w:rPr>
        <w:t xml:space="preserve"> the Executive Secretary, subject </w:t>
      </w:r>
      <w:r>
        <w:rPr>
          <w:szCs w:val="22"/>
          <w:lang w:eastAsia="ko-KR"/>
        </w:rPr>
        <w:t>to the availability of resources, to</w:t>
      </w:r>
      <w:r w:rsidRPr="00203A06">
        <w:rPr>
          <w:szCs w:val="22"/>
          <w:lang w:eastAsia="ko-KR"/>
        </w:rPr>
        <w:t>:</w:t>
      </w:r>
    </w:p>
    <w:p w14:paraId="1BF190D8" w14:textId="77777777" w:rsidR="00BD3B10" w:rsidRPr="00203A06" w:rsidRDefault="00BD3B10" w:rsidP="00BD3B10">
      <w:pPr>
        <w:spacing w:before="120" w:after="120"/>
        <w:ind w:firstLine="720"/>
        <w:rPr>
          <w:szCs w:val="22"/>
        </w:rPr>
      </w:pPr>
      <w:r w:rsidRPr="00203A06">
        <w:rPr>
          <w:szCs w:val="22"/>
          <w:lang w:eastAsia="ko-KR"/>
        </w:rPr>
        <w:t>(a)</w:t>
      </w:r>
      <w:r w:rsidRPr="00203A06">
        <w:rPr>
          <w:szCs w:val="22"/>
          <w:lang w:eastAsia="ko-KR"/>
        </w:rPr>
        <w:tab/>
        <w:t>P</w:t>
      </w:r>
      <w:r w:rsidRPr="00203A06">
        <w:rPr>
          <w:szCs w:val="22"/>
        </w:rPr>
        <w:t xml:space="preserve">repare easy-to-understand communication materials and manuals on applying the ecosystem approach, tailored to different user-groups, and ensure its adequate dissemination through the Source Book, national focal points, and other </w:t>
      </w:r>
      <w:proofErr w:type="gramStart"/>
      <w:r w:rsidRPr="00203A06">
        <w:rPr>
          <w:szCs w:val="22"/>
        </w:rPr>
        <w:t>means;</w:t>
      </w:r>
      <w:proofErr w:type="gramEnd"/>
    </w:p>
    <w:p w14:paraId="1D4E66E4" w14:textId="77777777" w:rsidR="00BD3B10" w:rsidRDefault="00BD3B10" w:rsidP="00BD3B10">
      <w:pPr>
        <w:spacing w:before="120" w:after="120"/>
        <w:ind w:firstLine="720"/>
        <w:rPr>
          <w:szCs w:val="22"/>
        </w:rPr>
      </w:pPr>
      <w:r w:rsidRPr="00203A06">
        <w:rPr>
          <w:szCs w:val="22"/>
        </w:rPr>
        <w:t>(b)</w:t>
      </w:r>
      <w:r w:rsidRPr="00203A06">
        <w:rPr>
          <w:szCs w:val="22"/>
        </w:rPr>
        <w:tab/>
        <w:t xml:space="preserve">Carry out an analysis to identify key user groups of the Source Book and their needs, for example, by a website tracker and a website user survey, and on this basis, further improve the contents and structure of the Source </w:t>
      </w:r>
      <w:proofErr w:type="gramStart"/>
      <w:r w:rsidRPr="00203A06">
        <w:rPr>
          <w:szCs w:val="22"/>
        </w:rPr>
        <w:t>Book;</w:t>
      </w:r>
      <w:proofErr w:type="gramEnd"/>
    </w:p>
    <w:p w14:paraId="63CE0A0C" w14:textId="77777777" w:rsidR="00BD3B10" w:rsidRDefault="00BD3B10" w:rsidP="00BD3B10">
      <w:pPr>
        <w:spacing w:before="120" w:after="120"/>
        <w:ind w:firstLine="720"/>
        <w:rPr>
          <w:szCs w:val="22"/>
        </w:rPr>
        <w:sectPr w:rsidR="00BD3B10" w:rsidSect="00BD3B10">
          <w:footerReference w:type="default" r:id="rId15"/>
          <w:type w:val="continuous"/>
          <w:pgSz w:w="12240" w:h="15840" w:code="1"/>
          <w:pgMar w:top="1021" w:right="1440" w:bottom="1134" w:left="1440" w:header="454" w:footer="709" w:gutter="0"/>
          <w:cols w:space="708"/>
          <w:docGrid w:linePitch="360"/>
        </w:sectPr>
      </w:pPr>
    </w:p>
    <w:p w14:paraId="72646AAA" w14:textId="77777777" w:rsidR="00BD3B10" w:rsidRPr="00203A06" w:rsidRDefault="00BD3B10" w:rsidP="00BD3B10">
      <w:pPr>
        <w:numPr>
          <w:ilvl w:val="0"/>
          <w:numId w:val="29"/>
        </w:numPr>
        <w:tabs>
          <w:tab w:val="clear" w:pos="1080"/>
          <w:tab w:val="num" w:pos="1440"/>
        </w:tabs>
        <w:spacing w:before="120" w:after="120"/>
        <w:ind w:left="0" w:firstLine="720"/>
        <w:rPr>
          <w:szCs w:val="22"/>
        </w:rPr>
      </w:pPr>
      <w:r w:rsidRPr="00203A06">
        <w:rPr>
          <w:szCs w:val="22"/>
        </w:rPr>
        <w:lastRenderedPageBreak/>
        <w:t xml:space="preserve">Further compile and make available, through the Source Book, links to other relevant sources and toolkits, supporting the application of the ecosystem approach and other similar approaches; </w:t>
      </w:r>
      <w:r>
        <w:rPr>
          <w:szCs w:val="22"/>
        </w:rPr>
        <w:t>and</w:t>
      </w:r>
    </w:p>
    <w:p w14:paraId="115CE2B6" w14:textId="77777777" w:rsidR="00BD3B10" w:rsidRDefault="00BD3B10" w:rsidP="000B2A04">
      <w:pPr>
        <w:spacing w:before="120" w:after="120"/>
        <w:ind w:firstLine="720"/>
        <w:rPr>
          <w:iCs/>
          <w:color w:val="333333"/>
          <w:szCs w:val="22"/>
          <w:shd w:val="clear" w:color="auto" w:fill="FFFFFF"/>
          <w:lang w:eastAsia="ko-KR"/>
        </w:rPr>
      </w:pPr>
      <w:r w:rsidRPr="00203A06">
        <w:rPr>
          <w:szCs w:val="22"/>
          <w:lang w:eastAsia="ko-KR"/>
        </w:rPr>
        <w:t>(d)</w:t>
      </w:r>
      <w:r w:rsidRPr="00203A06">
        <w:rPr>
          <w:szCs w:val="22"/>
          <w:lang w:eastAsia="ko-KR"/>
        </w:rPr>
        <w:tab/>
        <w:t xml:space="preserve">Include promotion and wider application of the ecosystem approach in the preparation of the strategy for the International Year of Biodiversity in 2010, </w:t>
      </w:r>
      <w:proofErr w:type="gramStart"/>
      <w:r w:rsidRPr="00203A06">
        <w:rPr>
          <w:szCs w:val="22"/>
          <w:lang w:eastAsia="ko-KR"/>
        </w:rPr>
        <w:t>as a means to</w:t>
      </w:r>
      <w:proofErr w:type="gramEnd"/>
      <w:r w:rsidRPr="00203A06">
        <w:rPr>
          <w:szCs w:val="22"/>
          <w:lang w:eastAsia="ko-KR"/>
        </w:rPr>
        <w:t xml:space="preserve"> implement the Convention in an integrated </w:t>
      </w:r>
      <w:proofErr w:type="gramStart"/>
      <w:r w:rsidRPr="00203A06">
        <w:rPr>
          <w:szCs w:val="22"/>
          <w:lang w:eastAsia="ko-KR"/>
        </w:rPr>
        <w:t>way;</w:t>
      </w:r>
      <w:proofErr w:type="gramEnd"/>
      <w:r w:rsidRPr="00203A06">
        <w:rPr>
          <w:szCs w:val="22"/>
          <w:lang w:eastAsia="ko-KR"/>
        </w:rPr>
        <w:t xml:space="preserve"> </w:t>
      </w:r>
      <w:r>
        <w:rPr>
          <w:rFonts w:hint="eastAsia"/>
          <w:szCs w:val="22"/>
          <w:lang w:eastAsia="ko-KR"/>
        </w:rPr>
        <w:t xml:space="preserve"> </w:t>
      </w:r>
    </w:p>
    <w:p w14:paraId="3372299F" w14:textId="77777777" w:rsidR="00BD3B10" w:rsidRDefault="00BD3B10" w:rsidP="000B2A04">
      <w:pPr>
        <w:spacing w:before="120" w:after="120"/>
        <w:ind w:firstLine="720"/>
        <w:rPr>
          <w:iCs/>
          <w:color w:val="333333"/>
          <w:szCs w:val="22"/>
          <w:shd w:val="clear" w:color="auto" w:fill="FFFFFF"/>
          <w:lang w:eastAsia="ko-KR"/>
        </w:rPr>
      </w:pPr>
      <w:r>
        <w:rPr>
          <w:iCs/>
          <w:color w:val="333333"/>
          <w:szCs w:val="22"/>
          <w:shd w:val="clear" w:color="auto" w:fill="FFFFFF"/>
          <w:lang w:eastAsia="ko-KR"/>
        </w:rPr>
        <w:t>6</w:t>
      </w:r>
      <w:r w:rsidRPr="00203A06">
        <w:rPr>
          <w:iCs/>
          <w:color w:val="333333"/>
          <w:szCs w:val="22"/>
          <w:shd w:val="clear" w:color="auto" w:fill="FFFFFF"/>
          <w:lang w:eastAsia="ko-KR"/>
        </w:rPr>
        <w:t>.</w:t>
      </w:r>
      <w:r w:rsidRPr="00203A06">
        <w:rPr>
          <w:iCs/>
          <w:color w:val="333333"/>
          <w:szCs w:val="22"/>
          <w:shd w:val="clear" w:color="auto" w:fill="FFFFFF"/>
          <w:lang w:eastAsia="ko-KR"/>
        </w:rPr>
        <w:tab/>
      </w:r>
      <w:r w:rsidRPr="00203A06">
        <w:rPr>
          <w:i/>
          <w:iCs/>
          <w:color w:val="333333"/>
          <w:szCs w:val="22"/>
          <w:shd w:val="clear" w:color="auto" w:fill="FFFFFF"/>
          <w:lang w:eastAsia="ko-KR"/>
        </w:rPr>
        <w:t>Encourages</w:t>
      </w:r>
      <w:r w:rsidRPr="00203A06">
        <w:rPr>
          <w:iCs/>
          <w:color w:val="333333"/>
          <w:szCs w:val="22"/>
          <w:shd w:val="clear" w:color="auto" w:fill="FFFFFF"/>
          <w:lang w:eastAsia="ko-KR"/>
        </w:rPr>
        <w:t xml:space="preserve"> Parties, other Governments and relevant organizations</w:t>
      </w:r>
      <w:r>
        <w:rPr>
          <w:rFonts w:hint="eastAsia"/>
          <w:iCs/>
          <w:color w:val="333333"/>
          <w:szCs w:val="22"/>
          <w:shd w:val="clear" w:color="auto" w:fill="FFFFFF"/>
          <w:lang w:eastAsia="ko-KR"/>
        </w:rPr>
        <w:t xml:space="preserve">, including </w:t>
      </w:r>
      <w:r>
        <w:rPr>
          <w:iCs/>
          <w:color w:val="333333"/>
          <w:szCs w:val="22"/>
          <w:shd w:val="clear" w:color="auto" w:fill="FFFFFF"/>
          <w:lang w:eastAsia="ko-KR"/>
        </w:rPr>
        <w:t xml:space="preserve">the </w:t>
      </w:r>
      <w:r>
        <w:rPr>
          <w:rFonts w:hint="eastAsia"/>
          <w:iCs/>
          <w:color w:val="333333"/>
          <w:szCs w:val="22"/>
          <w:shd w:val="clear" w:color="auto" w:fill="FFFFFF"/>
          <w:lang w:eastAsia="ko-KR"/>
        </w:rPr>
        <w:t>U</w:t>
      </w:r>
      <w:r>
        <w:rPr>
          <w:iCs/>
          <w:color w:val="333333"/>
          <w:szCs w:val="22"/>
          <w:shd w:val="clear" w:color="auto" w:fill="FFFFFF"/>
          <w:lang w:eastAsia="ko-KR"/>
        </w:rPr>
        <w:t xml:space="preserve">nited </w:t>
      </w:r>
      <w:r>
        <w:rPr>
          <w:rFonts w:hint="eastAsia"/>
          <w:iCs/>
          <w:color w:val="333333"/>
          <w:szCs w:val="22"/>
          <w:shd w:val="clear" w:color="auto" w:fill="FFFFFF"/>
          <w:lang w:eastAsia="ko-KR"/>
        </w:rPr>
        <w:t>N</w:t>
      </w:r>
      <w:r>
        <w:rPr>
          <w:iCs/>
          <w:color w:val="333333"/>
          <w:szCs w:val="22"/>
          <w:shd w:val="clear" w:color="auto" w:fill="FFFFFF"/>
          <w:lang w:eastAsia="ko-KR"/>
        </w:rPr>
        <w:t xml:space="preserve">ations </w:t>
      </w:r>
      <w:r>
        <w:rPr>
          <w:rFonts w:hint="eastAsia"/>
          <w:iCs/>
          <w:color w:val="333333"/>
          <w:szCs w:val="22"/>
          <w:shd w:val="clear" w:color="auto" w:fill="FFFFFF"/>
          <w:lang w:eastAsia="ko-KR"/>
        </w:rPr>
        <w:t>E</w:t>
      </w:r>
      <w:r>
        <w:rPr>
          <w:iCs/>
          <w:color w:val="333333"/>
          <w:szCs w:val="22"/>
          <w:shd w:val="clear" w:color="auto" w:fill="FFFFFF"/>
          <w:lang w:eastAsia="ko-KR"/>
        </w:rPr>
        <w:t xml:space="preserve">nvironment </w:t>
      </w:r>
      <w:r>
        <w:rPr>
          <w:rFonts w:hint="eastAsia"/>
          <w:iCs/>
          <w:color w:val="333333"/>
          <w:szCs w:val="22"/>
          <w:shd w:val="clear" w:color="auto" w:fill="FFFFFF"/>
          <w:lang w:eastAsia="ko-KR"/>
        </w:rPr>
        <w:t>P</w:t>
      </w:r>
      <w:r>
        <w:rPr>
          <w:iCs/>
          <w:color w:val="333333"/>
          <w:szCs w:val="22"/>
          <w:shd w:val="clear" w:color="auto" w:fill="FFFFFF"/>
          <w:lang w:eastAsia="ko-KR"/>
        </w:rPr>
        <w:t>rogramme</w:t>
      </w:r>
      <w:r>
        <w:rPr>
          <w:rFonts w:hint="eastAsia"/>
          <w:iCs/>
          <w:color w:val="333333"/>
          <w:szCs w:val="22"/>
          <w:shd w:val="clear" w:color="auto" w:fill="FFFFFF"/>
          <w:lang w:eastAsia="ko-KR"/>
        </w:rPr>
        <w:t xml:space="preserve"> through </w:t>
      </w:r>
      <w:r>
        <w:rPr>
          <w:iCs/>
          <w:color w:val="333333"/>
          <w:szCs w:val="22"/>
          <w:shd w:val="clear" w:color="auto" w:fill="FFFFFF"/>
          <w:lang w:eastAsia="ko-KR"/>
        </w:rPr>
        <w:t>its E</w:t>
      </w:r>
      <w:r>
        <w:rPr>
          <w:rFonts w:hint="eastAsia"/>
          <w:iCs/>
          <w:color w:val="333333"/>
          <w:szCs w:val="22"/>
          <w:shd w:val="clear" w:color="auto" w:fill="FFFFFF"/>
          <w:lang w:eastAsia="ko-KR"/>
        </w:rPr>
        <w:t xml:space="preserve">cosystem </w:t>
      </w:r>
      <w:r>
        <w:rPr>
          <w:iCs/>
          <w:color w:val="333333"/>
          <w:szCs w:val="22"/>
          <w:shd w:val="clear" w:color="auto" w:fill="FFFFFF"/>
          <w:lang w:eastAsia="ko-KR"/>
        </w:rPr>
        <w:t>M</w:t>
      </w:r>
      <w:r>
        <w:rPr>
          <w:rFonts w:hint="eastAsia"/>
          <w:iCs/>
          <w:color w:val="333333"/>
          <w:szCs w:val="22"/>
          <w:shd w:val="clear" w:color="auto" w:fill="FFFFFF"/>
          <w:lang w:eastAsia="ko-KR"/>
        </w:rPr>
        <w:t xml:space="preserve">anagement </w:t>
      </w:r>
      <w:r>
        <w:rPr>
          <w:iCs/>
          <w:color w:val="333333"/>
          <w:szCs w:val="22"/>
          <w:shd w:val="clear" w:color="auto" w:fill="FFFFFF"/>
          <w:lang w:eastAsia="ko-KR"/>
        </w:rPr>
        <w:t>P</w:t>
      </w:r>
      <w:r>
        <w:rPr>
          <w:rFonts w:hint="eastAsia"/>
          <w:iCs/>
          <w:color w:val="333333"/>
          <w:szCs w:val="22"/>
          <w:shd w:val="clear" w:color="auto" w:fill="FFFFFF"/>
          <w:lang w:eastAsia="ko-KR"/>
        </w:rPr>
        <w:t>rogram</w:t>
      </w:r>
      <w:r>
        <w:rPr>
          <w:iCs/>
          <w:color w:val="333333"/>
          <w:szCs w:val="22"/>
          <w:shd w:val="clear" w:color="auto" w:fill="FFFFFF"/>
          <w:lang w:eastAsia="ko-KR"/>
        </w:rPr>
        <w:t>me</w:t>
      </w:r>
      <w:r>
        <w:rPr>
          <w:rFonts w:hint="eastAsia"/>
          <w:iCs/>
          <w:color w:val="333333"/>
          <w:szCs w:val="22"/>
          <w:shd w:val="clear" w:color="auto" w:fill="FFFFFF"/>
          <w:lang w:eastAsia="ko-KR"/>
        </w:rPr>
        <w:t>,</w:t>
      </w:r>
      <w:r w:rsidRPr="00203A06">
        <w:rPr>
          <w:iCs/>
          <w:color w:val="333333"/>
          <w:szCs w:val="22"/>
          <w:shd w:val="clear" w:color="auto" w:fill="FFFFFF"/>
          <w:lang w:eastAsia="ko-KR"/>
        </w:rPr>
        <w:t xml:space="preserve"> to support the Executive Secretary in carrying out the activities, as described in paragraph</w:t>
      </w:r>
      <w:r>
        <w:rPr>
          <w:iCs/>
          <w:color w:val="333333"/>
          <w:szCs w:val="22"/>
          <w:shd w:val="clear" w:color="auto" w:fill="FFFFFF"/>
          <w:lang w:eastAsia="ko-KR"/>
        </w:rPr>
        <w:t>s</w:t>
      </w:r>
      <w:r>
        <w:rPr>
          <w:rFonts w:hint="eastAsia"/>
          <w:iCs/>
          <w:color w:val="333333"/>
          <w:szCs w:val="22"/>
          <w:shd w:val="clear" w:color="auto" w:fill="FFFFFF"/>
          <w:lang w:eastAsia="ko-KR"/>
        </w:rPr>
        <w:t xml:space="preserve"> </w:t>
      </w:r>
      <w:r>
        <w:rPr>
          <w:iCs/>
          <w:color w:val="333333"/>
          <w:szCs w:val="22"/>
          <w:shd w:val="clear" w:color="auto" w:fill="FFFFFF"/>
          <w:lang w:eastAsia="ko-KR"/>
        </w:rPr>
        <w:t>2</w:t>
      </w:r>
      <w:r>
        <w:rPr>
          <w:rFonts w:hint="eastAsia"/>
          <w:iCs/>
          <w:color w:val="333333"/>
          <w:szCs w:val="22"/>
          <w:shd w:val="clear" w:color="auto" w:fill="FFFFFF"/>
          <w:lang w:eastAsia="ko-KR"/>
        </w:rPr>
        <w:t xml:space="preserve"> and </w:t>
      </w:r>
      <w:r>
        <w:rPr>
          <w:iCs/>
          <w:color w:val="333333"/>
          <w:szCs w:val="22"/>
          <w:shd w:val="clear" w:color="auto" w:fill="FFFFFF"/>
          <w:lang w:eastAsia="ko-KR"/>
        </w:rPr>
        <w:t>5</w:t>
      </w:r>
      <w:r w:rsidRPr="00203A06">
        <w:rPr>
          <w:iCs/>
          <w:color w:val="333333"/>
          <w:szCs w:val="22"/>
          <w:shd w:val="clear" w:color="auto" w:fill="FFFFFF"/>
          <w:lang w:eastAsia="ko-KR"/>
        </w:rPr>
        <w:t xml:space="preserve"> </w:t>
      </w:r>
      <w:proofErr w:type="gramStart"/>
      <w:r w:rsidRPr="00203A06">
        <w:rPr>
          <w:iCs/>
          <w:color w:val="333333"/>
          <w:szCs w:val="22"/>
          <w:shd w:val="clear" w:color="auto" w:fill="FFFFFF"/>
          <w:lang w:eastAsia="ko-KR"/>
        </w:rPr>
        <w:t>above;</w:t>
      </w:r>
      <w:proofErr w:type="gramEnd"/>
      <w:r w:rsidRPr="00203A06">
        <w:rPr>
          <w:iCs/>
          <w:color w:val="333333"/>
          <w:szCs w:val="22"/>
          <w:shd w:val="clear" w:color="auto" w:fill="FFFFFF"/>
          <w:lang w:eastAsia="ko-KR"/>
        </w:rPr>
        <w:t xml:space="preserve">  </w:t>
      </w:r>
    </w:p>
    <w:p w14:paraId="3DB399DF" w14:textId="77777777" w:rsidR="00BD3B10" w:rsidRPr="00BD3B10" w:rsidRDefault="00BD3B10" w:rsidP="000B2A04">
      <w:pPr>
        <w:pStyle w:val="Heading2"/>
        <w:ind w:firstLine="770"/>
        <w:jc w:val="both"/>
        <w:rPr>
          <w:b w:val="0"/>
          <w:i w:val="0"/>
          <w:iCs w:val="0"/>
          <w:color w:val="333333"/>
          <w:szCs w:val="22"/>
          <w:shd w:val="clear" w:color="auto" w:fill="FFFFFF"/>
          <w:lang w:eastAsia="ko-KR"/>
        </w:rPr>
      </w:pPr>
      <w:r w:rsidRPr="000B2A04">
        <w:rPr>
          <w:b w:val="0"/>
          <w:i w:val="0"/>
          <w:iCs w:val="0"/>
          <w:color w:val="333333"/>
          <w:szCs w:val="22"/>
          <w:shd w:val="clear" w:color="auto" w:fill="FFFFFF"/>
          <w:lang w:eastAsia="ko-KR"/>
        </w:rPr>
        <w:t>7.</w:t>
      </w:r>
      <w:r w:rsidRPr="00203A06">
        <w:rPr>
          <w:iCs w:val="0"/>
          <w:color w:val="333333"/>
          <w:szCs w:val="22"/>
          <w:shd w:val="clear" w:color="auto" w:fill="FFFFFF"/>
          <w:lang w:eastAsia="ko-KR"/>
        </w:rPr>
        <w:tab/>
      </w:r>
      <w:r w:rsidRPr="00BD3B10">
        <w:rPr>
          <w:b w:val="0"/>
          <w:bCs w:val="0"/>
          <w:color w:val="333333"/>
          <w:szCs w:val="22"/>
          <w:shd w:val="clear" w:color="auto" w:fill="FFFFFF"/>
          <w:lang w:eastAsia="ko-KR"/>
        </w:rPr>
        <w:t xml:space="preserve">Invites </w:t>
      </w:r>
      <w:r w:rsidRPr="00BD3B10">
        <w:rPr>
          <w:b w:val="0"/>
          <w:i w:val="0"/>
          <w:iCs w:val="0"/>
          <w:color w:val="333333"/>
          <w:szCs w:val="22"/>
          <w:shd w:val="clear" w:color="auto" w:fill="FFFFFF"/>
          <w:lang w:eastAsia="ko-KR"/>
        </w:rPr>
        <w:t xml:space="preserve">the Global Environment Facility, in accordance with its mandate, and other funding institutions and development agencies to provide financial support for the implementation of the ecosystem approach by developing countries, particularly the least developed and small island developing States, and countries with economies in transition, and </w:t>
      </w:r>
      <w:r w:rsidRPr="00BD3B10">
        <w:rPr>
          <w:b w:val="0"/>
          <w:iCs w:val="0"/>
          <w:color w:val="333333"/>
          <w:szCs w:val="22"/>
          <w:shd w:val="clear" w:color="auto" w:fill="FFFFFF"/>
          <w:lang w:eastAsia="ko-KR"/>
        </w:rPr>
        <w:t>encourages</w:t>
      </w:r>
      <w:r w:rsidRPr="00BD3B10">
        <w:rPr>
          <w:b w:val="0"/>
          <w:i w:val="0"/>
          <w:iCs w:val="0"/>
          <w:color w:val="333333"/>
          <w:szCs w:val="22"/>
          <w:shd w:val="clear" w:color="auto" w:fill="FFFFFF"/>
          <w:lang w:eastAsia="ko-KR"/>
        </w:rPr>
        <w:t xml:space="preserve"> bilateral and</w:t>
      </w:r>
      <w:r w:rsidRPr="00203A06">
        <w:rPr>
          <w:iCs w:val="0"/>
          <w:color w:val="333333"/>
          <w:szCs w:val="22"/>
          <w:shd w:val="clear" w:color="auto" w:fill="FFFFFF"/>
          <w:lang w:eastAsia="ko-KR"/>
        </w:rPr>
        <w:t xml:space="preserve"> </w:t>
      </w:r>
      <w:r w:rsidRPr="00BD3B10">
        <w:rPr>
          <w:b w:val="0"/>
          <w:i w:val="0"/>
          <w:iCs w:val="0"/>
          <w:color w:val="333333"/>
          <w:szCs w:val="22"/>
          <w:shd w:val="clear" w:color="auto" w:fill="FFFFFF"/>
          <w:lang w:eastAsia="ko-KR"/>
        </w:rPr>
        <w:t xml:space="preserve">multilateral donor agencies to apply the ecosystem approach in providing aid assistance.  </w:t>
      </w:r>
    </w:p>
    <w:p w14:paraId="2E22C313" w14:textId="77777777" w:rsidR="00973E0C" w:rsidRPr="00BD3B10" w:rsidRDefault="00973E0C" w:rsidP="00BD3B10">
      <w:pPr>
        <w:pStyle w:val="Heading2"/>
        <w:rPr>
          <w:b w:val="0"/>
          <w:i w:val="0"/>
        </w:rPr>
      </w:pPr>
      <w:r w:rsidRPr="00BD3B10">
        <w:rPr>
          <w:b w:val="0"/>
          <w:i w:val="0"/>
        </w:rPr>
        <w:t>----</w:t>
      </w:r>
      <w:bookmarkEnd w:id="0"/>
      <w:bookmarkEnd w:id="1"/>
      <w:bookmarkEnd w:id="2"/>
      <w:bookmarkEnd w:id="3"/>
    </w:p>
    <w:sectPr w:rsidR="00973E0C" w:rsidRPr="00BD3B10" w:rsidSect="00BD3B10">
      <w:footerReference w:type="even" r:id="rId16"/>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0E6CA" w14:textId="77777777" w:rsidR="00100D5E" w:rsidRDefault="00100D5E">
      <w:r>
        <w:separator/>
      </w:r>
    </w:p>
  </w:endnote>
  <w:endnote w:type="continuationSeparator" w:id="0">
    <w:p w14:paraId="55B47DF8" w14:textId="77777777" w:rsidR="00100D5E" w:rsidRDefault="00100D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E4184"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E3362"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8E6B5"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99357" w14:textId="77777777" w:rsidR="00BE1009" w:rsidRPr="00BE1009" w:rsidRDefault="00BD3B10" w:rsidP="00BE1009">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1BB86" w14:textId="77777777" w:rsidR="00BD3B10" w:rsidRPr="00BD3B10" w:rsidRDefault="00BD3B10" w:rsidP="00BD3B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51419" w14:textId="77777777" w:rsidR="00100D5E" w:rsidRDefault="00100D5E">
      <w:r>
        <w:separator/>
      </w:r>
    </w:p>
  </w:footnote>
  <w:footnote w:type="continuationSeparator" w:id="0">
    <w:p w14:paraId="7EEDF1D9" w14:textId="77777777" w:rsidR="00100D5E" w:rsidRDefault="00100D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D9CDA" w14:textId="77777777" w:rsidR="00622C68" w:rsidRDefault="00622C68">
    <w:pPr>
      <w:pStyle w:val="Header"/>
    </w:pPr>
    <w:r>
      <w:t>UNEP/CBD/COP/DEC/IX/</w:t>
    </w:r>
    <w:r w:rsidR="00BD3B10">
      <w:t>7</w:t>
    </w:r>
  </w:p>
  <w:p w14:paraId="4F570E91"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0B2A04">
      <w:rPr>
        <w:noProof/>
      </w:rPr>
      <w:t>4</w:t>
    </w:r>
    <w:r w:rsidRPr="0067729E">
      <w:fldChar w:fldCharType="end"/>
    </w:r>
  </w:p>
  <w:p w14:paraId="59D6B36E"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B1B80" w14:textId="77777777" w:rsidR="003600D1" w:rsidRDefault="003600D1" w:rsidP="003600D1">
    <w:pPr>
      <w:pStyle w:val="Header"/>
      <w:ind w:left="6710"/>
    </w:pPr>
    <w:r>
      <w:t>UNEP/CBD/COP/DEC/IX/</w:t>
    </w:r>
    <w:r w:rsidR="00BD3B10">
      <w:t>7</w:t>
    </w:r>
  </w:p>
  <w:p w14:paraId="0FDAF850" w14:textId="77777777" w:rsidR="003600D1" w:rsidRDefault="003600D1" w:rsidP="003600D1">
    <w:pPr>
      <w:pStyle w:val="Header"/>
      <w:ind w:left="6710"/>
    </w:pPr>
    <w:r>
      <w:t xml:space="preserve">Page </w:t>
    </w:r>
    <w:r w:rsidRPr="0067729E">
      <w:fldChar w:fldCharType="begin"/>
    </w:r>
    <w:r w:rsidRPr="0067729E">
      <w:instrText xml:space="preserve"> PAGE   \* MERGEFORMAT </w:instrText>
    </w:r>
    <w:r w:rsidRPr="0067729E">
      <w:fldChar w:fldCharType="separate"/>
    </w:r>
    <w:r w:rsidR="000B2A04">
      <w:rPr>
        <w:noProof/>
      </w:rPr>
      <w:t>3</w:t>
    </w:r>
    <w:r w:rsidRPr="0067729E">
      <w:fldChar w:fldCharType="end"/>
    </w:r>
  </w:p>
  <w:p w14:paraId="5E74BD5F"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1EF632C"/>
    <w:multiLevelType w:val="hybridMultilevel"/>
    <w:tmpl w:val="E0AA546C"/>
    <w:lvl w:ilvl="0" w:tplc="36A01DFA">
      <w:start w:val="7"/>
      <w:numFmt w:val="decimal"/>
      <w:lvlText w:val="%1."/>
      <w:lvlJc w:val="left"/>
      <w:pPr>
        <w:tabs>
          <w:tab w:val="num" w:pos="1080"/>
        </w:tabs>
        <w:ind w:left="1080" w:hanging="360"/>
      </w:pPr>
      <w:rPr>
        <w:rFonts w:hint="default"/>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927595A"/>
    <w:multiLevelType w:val="hybridMultilevel"/>
    <w:tmpl w:val="B55E8F60"/>
    <w:lvl w:ilvl="0" w:tplc="3DDC6C50">
      <w:start w:val="3"/>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099C4D46"/>
    <w:multiLevelType w:val="hybridMultilevel"/>
    <w:tmpl w:val="33EEABC2"/>
    <w:lvl w:ilvl="0" w:tplc="E1E0DC96">
      <w:start w:val="1"/>
      <w:numFmt w:val="lowerLetter"/>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0F3F0C82"/>
    <w:multiLevelType w:val="hybridMultilevel"/>
    <w:tmpl w:val="1A8A7620"/>
    <w:lvl w:ilvl="0" w:tplc="B258848E">
      <w:start w:val="1"/>
      <w:numFmt w:val="lowerLetter"/>
      <w:lvlText w:val="(%1)"/>
      <w:lvlJc w:val="left"/>
      <w:pPr>
        <w:tabs>
          <w:tab w:val="num" w:pos="1260"/>
        </w:tabs>
        <w:ind w:left="126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7"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76341C2"/>
    <w:multiLevelType w:val="hybridMultilevel"/>
    <w:tmpl w:val="E1EEE480"/>
    <w:lvl w:ilvl="0" w:tplc="04090001">
      <w:start w:val="1"/>
      <w:numFmt w:val="lowerLetter"/>
      <w:lvlText w:val="(%1)"/>
      <w:lvlJc w:val="left"/>
      <w:pPr>
        <w:tabs>
          <w:tab w:val="num" w:pos="720"/>
        </w:tabs>
        <w:ind w:left="720" w:hanging="360"/>
      </w:pPr>
      <w:rPr>
        <w:rFonts w:ascii="Times New Roman" w:eastAsia="Times New Roman" w:hAnsi="Times New Roman" w:cs="Times New Roman"/>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9"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1"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3"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5" w15:restartNumberingAfterBreak="0">
    <w:nsid w:val="4024716A"/>
    <w:multiLevelType w:val="hybridMultilevel"/>
    <w:tmpl w:val="67BAC432"/>
    <w:lvl w:ilvl="0" w:tplc="CE1A31A2">
      <w:start w:val="2"/>
      <w:numFmt w:val="lowerLetter"/>
      <w:lvlText w:val="(%1)"/>
      <w:lvlJc w:val="left"/>
      <w:pPr>
        <w:tabs>
          <w:tab w:val="num" w:pos="1130"/>
        </w:tabs>
        <w:ind w:left="1130" w:hanging="360"/>
      </w:pPr>
      <w:rPr>
        <w:rFonts w:hint="default"/>
      </w:rPr>
    </w:lvl>
    <w:lvl w:ilvl="1" w:tplc="04090019" w:tentative="1">
      <w:start w:val="1"/>
      <w:numFmt w:val="lowerLetter"/>
      <w:lvlText w:val="%2."/>
      <w:lvlJc w:val="left"/>
      <w:pPr>
        <w:tabs>
          <w:tab w:val="num" w:pos="1850"/>
        </w:tabs>
        <w:ind w:left="1850" w:hanging="360"/>
      </w:pPr>
    </w:lvl>
    <w:lvl w:ilvl="2" w:tplc="0409001B" w:tentative="1">
      <w:start w:val="1"/>
      <w:numFmt w:val="lowerRoman"/>
      <w:lvlText w:val="%3."/>
      <w:lvlJc w:val="right"/>
      <w:pPr>
        <w:tabs>
          <w:tab w:val="num" w:pos="2570"/>
        </w:tabs>
        <w:ind w:left="2570" w:hanging="180"/>
      </w:pPr>
    </w:lvl>
    <w:lvl w:ilvl="3" w:tplc="0409000F" w:tentative="1">
      <w:start w:val="1"/>
      <w:numFmt w:val="decimal"/>
      <w:lvlText w:val="%4."/>
      <w:lvlJc w:val="left"/>
      <w:pPr>
        <w:tabs>
          <w:tab w:val="num" w:pos="3290"/>
        </w:tabs>
        <w:ind w:left="3290" w:hanging="360"/>
      </w:pPr>
    </w:lvl>
    <w:lvl w:ilvl="4" w:tplc="04090019" w:tentative="1">
      <w:start w:val="1"/>
      <w:numFmt w:val="lowerLetter"/>
      <w:lvlText w:val="%5."/>
      <w:lvlJc w:val="left"/>
      <w:pPr>
        <w:tabs>
          <w:tab w:val="num" w:pos="4010"/>
        </w:tabs>
        <w:ind w:left="4010" w:hanging="360"/>
      </w:pPr>
    </w:lvl>
    <w:lvl w:ilvl="5" w:tplc="0409001B" w:tentative="1">
      <w:start w:val="1"/>
      <w:numFmt w:val="lowerRoman"/>
      <w:lvlText w:val="%6."/>
      <w:lvlJc w:val="right"/>
      <w:pPr>
        <w:tabs>
          <w:tab w:val="num" w:pos="4730"/>
        </w:tabs>
        <w:ind w:left="4730" w:hanging="180"/>
      </w:pPr>
    </w:lvl>
    <w:lvl w:ilvl="6" w:tplc="0409000F" w:tentative="1">
      <w:start w:val="1"/>
      <w:numFmt w:val="decimal"/>
      <w:lvlText w:val="%7."/>
      <w:lvlJc w:val="left"/>
      <w:pPr>
        <w:tabs>
          <w:tab w:val="num" w:pos="5450"/>
        </w:tabs>
        <w:ind w:left="5450" w:hanging="360"/>
      </w:pPr>
    </w:lvl>
    <w:lvl w:ilvl="7" w:tplc="04090019" w:tentative="1">
      <w:start w:val="1"/>
      <w:numFmt w:val="lowerLetter"/>
      <w:lvlText w:val="%8."/>
      <w:lvlJc w:val="left"/>
      <w:pPr>
        <w:tabs>
          <w:tab w:val="num" w:pos="6170"/>
        </w:tabs>
        <w:ind w:left="6170" w:hanging="360"/>
      </w:pPr>
    </w:lvl>
    <w:lvl w:ilvl="8" w:tplc="0409001B" w:tentative="1">
      <w:start w:val="1"/>
      <w:numFmt w:val="lowerRoman"/>
      <w:lvlText w:val="%9."/>
      <w:lvlJc w:val="right"/>
      <w:pPr>
        <w:tabs>
          <w:tab w:val="num" w:pos="6890"/>
        </w:tabs>
        <w:ind w:left="6890" w:hanging="180"/>
      </w:pPr>
    </w:lvl>
  </w:abstractNum>
  <w:abstractNum w:abstractNumId="16"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7" w15:restartNumberingAfterBreak="0">
    <w:nsid w:val="4619644C"/>
    <w:multiLevelType w:val="hybridMultilevel"/>
    <w:tmpl w:val="4B3805B2"/>
    <w:lvl w:ilvl="0" w:tplc="7C3A4DA4">
      <w:start w:val="1"/>
      <w:numFmt w:val="lowerLetter"/>
      <w:lvlText w:val="(%1)"/>
      <w:lvlJc w:val="left"/>
      <w:pPr>
        <w:tabs>
          <w:tab w:val="num" w:pos="2016"/>
        </w:tabs>
        <w:ind w:left="2016" w:hanging="360"/>
      </w:pPr>
      <w:rPr>
        <w:rFonts w:hint="default"/>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6F15831"/>
    <w:multiLevelType w:val="hybridMultilevel"/>
    <w:tmpl w:val="1B8C1F1E"/>
    <w:lvl w:ilvl="0" w:tplc="FFFFFFFF">
      <w:start w:val="1"/>
      <w:numFmt w:val="lowerLetter"/>
      <w:lvlText w:val="(%1)"/>
      <w:lvlJc w:val="left"/>
      <w:pPr>
        <w:tabs>
          <w:tab w:val="num" w:pos="2016"/>
        </w:tabs>
        <w:ind w:left="2016" w:hanging="360"/>
      </w:pPr>
      <w:rPr>
        <w:rFonts w:hint="default"/>
        <w:i w:val="0"/>
      </w:rPr>
    </w:lvl>
    <w:lvl w:ilvl="1" w:tplc="0409000F" w:tentative="1">
      <w:start w:val="1"/>
      <w:numFmt w:val="lowerLetter"/>
      <w:lvlText w:val="%2."/>
      <w:lvlJc w:val="left"/>
      <w:pPr>
        <w:tabs>
          <w:tab w:val="num" w:pos="2736"/>
        </w:tabs>
        <w:ind w:left="2736" w:hanging="360"/>
      </w:pPr>
    </w:lvl>
    <w:lvl w:ilvl="2" w:tplc="FFFFFFFF" w:tentative="1">
      <w:start w:val="1"/>
      <w:numFmt w:val="lowerRoman"/>
      <w:lvlText w:val="%3."/>
      <w:lvlJc w:val="right"/>
      <w:pPr>
        <w:tabs>
          <w:tab w:val="num" w:pos="3456"/>
        </w:tabs>
        <w:ind w:left="3456" w:hanging="180"/>
      </w:pPr>
    </w:lvl>
    <w:lvl w:ilvl="3" w:tplc="F1F6F186" w:tentative="1">
      <w:start w:val="1"/>
      <w:numFmt w:val="decimal"/>
      <w:lvlText w:val="%4."/>
      <w:lvlJc w:val="left"/>
      <w:pPr>
        <w:tabs>
          <w:tab w:val="num" w:pos="4176"/>
        </w:tabs>
        <w:ind w:left="4176" w:hanging="360"/>
      </w:pPr>
    </w:lvl>
    <w:lvl w:ilvl="4" w:tplc="FFFFFFFF" w:tentative="1">
      <w:start w:val="1"/>
      <w:numFmt w:val="lowerLetter"/>
      <w:lvlText w:val="%5."/>
      <w:lvlJc w:val="left"/>
      <w:pPr>
        <w:tabs>
          <w:tab w:val="num" w:pos="4896"/>
        </w:tabs>
        <w:ind w:left="4896" w:hanging="360"/>
      </w:pPr>
    </w:lvl>
    <w:lvl w:ilvl="5" w:tplc="FFFFFFFF" w:tentative="1">
      <w:start w:val="1"/>
      <w:numFmt w:val="lowerRoman"/>
      <w:lvlText w:val="%6."/>
      <w:lvlJc w:val="right"/>
      <w:pPr>
        <w:tabs>
          <w:tab w:val="num" w:pos="5616"/>
        </w:tabs>
        <w:ind w:left="5616" w:hanging="180"/>
      </w:pPr>
    </w:lvl>
    <w:lvl w:ilvl="6" w:tplc="FFFFFFFF" w:tentative="1">
      <w:start w:val="1"/>
      <w:numFmt w:val="decimal"/>
      <w:lvlText w:val="%7."/>
      <w:lvlJc w:val="left"/>
      <w:pPr>
        <w:tabs>
          <w:tab w:val="num" w:pos="6336"/>
        </w:tabs>
        <w:ind w:left="6336" w:hanging="360"/>
      </w:pPr>
    </w:lvl>
    <w:lvl w:ilvl="7" w:tplc="FFFFFFFF" w:tentative="1">
      <w:start w:val="1"/>
      <w:numFmt w:val="lowerLetter"/>
      <w:lvlText w:val="%8."/>
      <w:lvlJc w:val="left"/>
      <w:pPr>
        <w:tabs>
          <w:tab w:val="num" w:pos="7056"/>
        </w:tabs>
        <w:ind w:left="7056" w:hanging="360"/>
      </w:pPr>
    </w:lvl>
    <w:lvl w:ilvl="8" w:tplc="FFFFFFFF" w:tentative="1">
      <w:start w:val="1"/>
      <w:numFmt w:val="lowerRoman"/>
      <w:lvlText w:val="%9."/>
      <w:lvlJc w:val="right"/>
      <w:pPr>
        <w:tabs>
          <w:tab w:val="num" w:pos="7776"/>
        </w:tabs>
        <w:ind w:left="7776" w:hanging="180"/>
      </w:pPr>
    </w:lvl>
  </w:abstractNum>
  <w:abstractNum w:abstractNumId="19"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20"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23"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5"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6"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7" w15:restartNumberingAfterBreak="0">
    <w:nsid w:val="6E812AEA"/>
    <w:multiLevelType w:val="hybridMultilevel"/>
    <w:tmpl w:val="2382870E"/>
    <w:lvl w:ilvl="0" w:tplc="FFFFFFFF">
      <w:start w:val="1"/>
      <w:numFmt w:val="decimal"/>
      <w:lvlText w:val="%1."/>
      <w:lvlJc w:val="left"/>
      <w:pPr>
        <w:tabs>
          <w:tab w:val="num" w:pos="1800"/>
        </w:tabs>
        <w:ind w:left="1800" w:hanging="360"/>
      </w:p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8"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4137065">
    <w:abstractNumId w:val="9"/>
  </w:num>
  <w:num w:numId="2" w16cid:durableId="250163937">
    <w:abstractNumId w:val="14"/>
  </w:num>
  <w:num w:numId="3" w16cid:durableId="418135261">
    <w:abstractNumId w:val="10"/>
  </w:num>
  <w:num w:numId="4" w16cid:durableId="621155615">
    <w:abstractNumId w:val="16"/>
  </w:num>
  <w:num w:numId="5" w16cid:durableId="60491866">
    <w:abstractNumId w:val="20"/>
  </w:num>
  <w:num w:numId="6" w16cid:durableId="456221748">
    <w:abstractNumId w:val="0"/>
  </w:num>
  <w:num w:numId="7" w16cid:durableId="1518544888">
    <w:abstractNumId w:val="23"/>
  </w:num>
  <w:num w:numId="8" w16cid:durableId="415903376">
    <w:abstractNumId w:val="12"/>
  </w:num>
  <w:num w:numId="9" w16cid:durableId="42800238">
    <w:abstractNumId w:val="13"/>
  </w:num>
  <w:num w:numId="10" w16cid:durableId="1844853429">
    <w:abstractNumId w:val="24"/>
  </w:num>
  <w:num w:numId="11" w16cid:durableId="1717656372">
    <w:abstractNumId w:val="11"/>
  </w:num>
  <w:num w:numId="12" w16cid:durableId="574317687">
    <w:abstractNumId w:val="5"/>
  </w:num>
  <w:num w:numId="13" w16cid:durableId="23991468">
    <w:abstractNumId w:val="13"/>
  </w:num>
  <w:num w:numId="14" w16cid:durableId="895354000">
    <w:abstractNumId w:val="15"/>
  </w:num>
  <w:num w:numId="15" w16cid:durableId="672151120">
    <w:abstractNumId w:val="2"/>
  </w:num>
  <w:num w:numId="16" w16cid:durableId="1395739443">
    <w:abstractNumId w:val="21"/>
  </w:num>
  <w:num w:numId="17" w16cid:durableId="552817426">
    <w:abstractNumId w:val="19"/>
  </w:num>
  <w:num w:numId="18" w16cid:durableId="6271985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81241154">
    <w:abstractNumId w:val="25"/>
  </w:num>
  <w:num w:numId="20" w16cid:durableId="1516117268">
    <w:abstractNumId w:val="28"/>
  </w:num>
  <w:num w:numId="21" w16cid:durableId="1014113318">
    <w:abstractNumId w:val="22"/>
  </w:num>
  <w:num w:numId="22" w16cid:durableId="281615140">
    <w:abstractNumId w:val="26"/>
  </w:num>
  <w:num w:numId="23" w16cid:durableId="1573544486">
    <w:abstractNumId w:val="27"/>
  </w:num>
  <w:num w:numId="24" w16cid:durableId="640427024">
    <w:abstractNumId w:val="4"/>
  </w:num>
  <w:num w:numId="25" w16cid:durableId="593824549">
    <w:abstractNumId w:val="8"/>
  </w:num>
  <w:num w:numId="26" w16cid:durableId="1048802227">
    <w:abstractNumId w:val="6"/>
  </w:num>
  <w:num w:numId="27" w16cid:durableId="1473255247">
    <w:abstractNumId w:val="17"/>
  </w:num>
  <w:num w:numId="28" w16cid:durableId="1864857457">
    <w:abstractNumId w:val="18"/>
  </w:num>
  <w:num w:numId="29" w16cid:durableId="2554805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47F0E"/>
    <w:rsid w:val="00050E1A"/>
    <w:rsid w:val="00053B55"/>
    <w:rsid w:val="00064F3F"/>
    <w:rsid w:val="0007333D"/>
    <w:rsid w:val="00076BB1"/>
    <w:rsid w:val="00080538"/>
    <w:rsid w:val="000873DA"/>
    <w:rsid w:val="000B2A04"/>
    <w:rsid w:val="000B47F7"/>
    <w:rsid w:val="000C0A63"/>
    <w:rsid w:val="000C1D31"/>
    <w:rsid w:val="000C57A5"/>
    <w:rsid w:val="000D0B26"/>
    <w:rsid w:val="000D4EF0"/>
    <w:rsid w:val="000E17DC"/>
    <w:rsid w:val="000F76F9"/>
    <w:rsid w:val="00100D5E"/>
    <w:rsid w:val="00101AEE"/>
    <w:rsid w:val="001044B9"/>
    <w:rsid w:val="00110556"/>
    <w:rsid w:val="0011637F"/>
    <w:rsid w:val="00127F17"/>
    <w:rsid w:val="0013529E"/>
    <w:rsid w:val="001359E5"/>
    <w:rsid w:val="00142E6E"/>
    <w:rsid w:val="00143A38"/>
    <w:rsid w:val="001704BD"/>
    <w:rsid w:val="00183221"/>
    <w:rsid w:val="001955F9"/>
    <w:rsid w:val="00197A41"/>
    <w:rsid w:val="001C0190"/>
    <w:rsid w:val="001C04A6"/>
    <w:rsid w:val="001C0D5C"/>
    <w:rsid w:val="001C5ADD"/>
    <w:rsid w:val="001D10BB"/>
    <w:rsid w:val="001D2B37"/>
    <w:rsid w:val="001D4749"/>
    <w:rsid w:val="001D7D24"/>
    <w:rsid w:val="001E4D9E"/>
    <w:rsid w:val="00201583"/>
    <w:rsid w:val="0020409F"/>
    <w:rsid w:val="00204BD1"/>
    <w:rsid w:val="00207872"/>
    <w:rsid w:val="002176DF"/>
    <w:rsid w:val="00217F9F"/>
    <w:rsid w:val="00225EC4"/>
    <w:rsid w:val="002606D0"/>
    <w:rsid w:val="002608A6"/>
    <w:rsid w:val="00265C4A"/>
    <w:rsid w:val="002864C0"/>
    <w:rsid w:val="00293F3A"/>
    <w:rsid w:val="00296468"/>
    <w:rsid w:val="002B6868"/>
    <w:rsid w:val="002D616C"/>
    <w:rsid w:val="002E7AB6"/>
    <w:rsid w:val="002F0451"/>
    <w:rsid w:val="002F46AC"/>
    <w:rsid w:val="00302B57"/>
    <w:rsid w:val="003047DA"/>
    <w:rsid w:val="00331607"/>
    <w:rsid w:val="00340E27"/>
    <w:rsid w:val="00342228"/>
    <w:rsid w:val="003600D1"/>
    <w:rsid w:val="0037069F"/>
    <w:rsid w:val="00371545"/>
    <w:rsid w:val="003845B3"/>
    <w:rsid w:val="003A0207"/>
    <w:rsid w:val="003B2638"/>
    <w:rsid w:val="003C134A"/>
    <w:rsid w:val="003F710F"/>
    <w:rsid w:val="004051C5"/>
    <w:rsid w:val="00412045"/>
    <w:rsid w:val="004407EB"/>
    <w:rsid w:val="00441C8C"/>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15E4"/>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729E"/>
    <w:rsid w:val="006819D2"/>
    <w:rsid w:val="0068528C"/>
    <w:rsid w:val="0068719E"/>
    <w:rsid w:val="00693E61"/>
    <w:rsid w:val="0069715E"/>
    <w:rsid w:val="00697DBF"/>
    <w:rsid w:val="006A02EF"/>
    <w:rsid w:val="006A239E"/>
    <w:rsid w:val="006A5FF2"/>
    <w:rsid w:val="006B44E7"/>
    <w:rsid w:val="006B4DF2"/>
    <w:rsid w:val="006B7F30"/>
    <w:rsid w:val="006C4298"/>
    <w:rsid w:val="006D667E"/>
    <w:rsid w:val="006E5817"/>
    <w:rsid w:val="0070304B"/>
    <w:rsid w:val="007153D2"/>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3D15"/>
    <w:rsid w:val="007E6D52"/>
    <w:rsid w:val="007F2E14"/>
    <w:rsid w:val="008375EA"/>
    <w:rsid w:val="00840A4C"/>
    <w:rsid w:val="00843130"/>
    <w:rsid w:val="00844EE4"/>
    <w:rsid w:val="00852EE2"/>
    <w:rsid w:val="00865526"/>
    <w:rsid w:val="008757FD"/>
    <w:rsid w:val="00883CCB"/>
    <w:rsid w:val="00885FF8"/>
    <w:rsid w:val="00887CAD"/>
    <w:rsid w:val="00894DB3"/>
    <w:rsid w:val="00897705"/>
    <w:rsid w:val="008A0569"/>
    <w:rsid w:val="008B02DB"/>
    <w:rsid w:val="008B02F5"/>
    <w:rsid w:val="008C7872"/>
    <w:rsid w:val="008D2C32"/>
    <w:rsid w:val="008E00E2"/>
    <w:rsid w:val="008E3BCD"/>
    <w:rsid w:val="008F0A05"/>
    <w:rsid w:val="008F7741"/>
    <w:rsid w:val="00915E8F"/>
    <w:rsid w:val="00920DEF"/>
    <w:rsid w:val="00926FA7"/>
    <w:rsid w:val="0093578E"/>
    <w:rsid w:val="009454C2"/>
    <w:rsid w:val="009538B4"/>
    <w:rsid w:val="009552E9"/>
    <w:rsid w:val="0097273D"/>
    <w:rsid w:val="00973E0C"/>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E18EC"/>
    <w:rsid w:val="00AE2410"/>
    <w:rsid w:val="00AE7E20"/>
    <w:rsid w:val="00AF456A"/>
    <w:rsid w:val="00B10CB0"/>
    <w:rsid w:val="00B163B7"/>
    <w:rsid w:val="00B177FA"/>
    <w:rsid w:val="00B22357"/>
    <w:rsid w:val="00B24DCD"/>
    <w:rsid w:val="00B30BA6"/>
    <w:rsid w:val="00B76B21"/>
    <w:rsid w:val="00B776BA"/>
    <w:rsid w:val="00B857D4"/>
    <w:rsid w:val="00B93618"/>
    <w:rsid w:val="00BA3144"/>
    <w:rsid w:val="00BA406C"/>
    <w:rsid w:val="00BA561B"/>
    <w:rsid w:val="00BC080B"/>
    <w:rsid w:val="00BC0D5D"/>
    <w:rsid w:val="00BC3A3C"/>
    <w:rsid w:val="00BC7848"/>
    <w:rsid w:val="00BD0CAA"/>
    <w:rsid w:val="00BD3B10"/>
    <w:rsid w:val="00BE1009"/>
    <w:rsid w:val="00BE141E"/>
    <w:rsid w:val="00BF049E"/>
    <w:rsid w:val="00C00BC6"/>
    <w:rsid w:val="00C07D06"/>
    <w:rsid w:val="00C107AF"/>
    <w:rsid w:val="00C2009A"/>
    <w:rsid w:val="00C23E13"/>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15C97"/>
    <w:rsid w:val="00D22093"/>
    <w:rsid w:val="00D27DFE"/>
    <w:rsid w:val="00D32A67"/>
    <w:rsid w:val="00D447DA"/>
    <w:rsid w:val="00D5379E"/>
    <w:rsid w:val="00D54AAB"/>
    <w:rsid w:val="00D56F36"/>
    <w:rsid w:val="00D720C9"/>
    <w:rsid w:val="00D967CF"/>
    <w:rsid w:val="00DB429B"/>
    <w:rsid w:val="00DB79FC"/>
    <w:rsid w:val="00DC38F8"/>
    <w:rsid w:val="00DC4473"/>
    <w:rsid w:val="00DC4E51"/>
    <w:rsid w:val="00DC5EF2"/>
    <w:rsid w:val="00DC65E1"/>
    <w:rsid w:val="00DE3C71"/>
    <w:rsid w:val="00DE7D63"/>
    <w:rsid w:val="00E00A37"/>
    <w:rsid w:val="00E12969"/>
    <w:rsid w:val="00E23A5B"/>
    <w:rsid w:val="00E2655D"/>
    <w:rsid w:val="00E3757E"/>
    <w:rsid w:val="00E40EF0"/>
    <w:rsid w:val="00E4679A"/>
    <w:rsid w:val="00E5378C"/>
    <w:rsid w:val="00E66401"/>
    <w:rsid w:val="00E757F2"/>
    <w:rsid w:val="00E765E9"/>
    <w:rsid w:val="00E927BF"/>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93790"/>
    <w:rsid w:val="00FC1526"/>
    <w:rsid w:val="00FC4B84"/>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FC06C0"/>
  <w15:chartTrackingRefBased/>
  <w15:docId w15:val="{2430E737-EF38-444D-8E0A-BD240D3AF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7"/>
      </w:numPr>
      <w:tabs>
        <w:tab w:val="left" w:pos="1980"/>
      </w:tabs>
      <w:spacing w:before="80" w:after="80"/>
    </w:pPr>
    <w:rPr>
      <w:szCs w:val="20"/>
    </w:rPr>
  </w:style>
  <w:style w:type="character" w:customStyle="1" w:styleId="BodyTextChar">
    <w:name w:val="Body Text Char"/>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0"/>
    <w:rsid w:val="00622C68"/>
    <w:pPr>
      <w:spacing w:before="120" w:after="120"/>
      <w:ind w:firstLine="720"/>
    </w:pPr>
  </w:style>
  <w:style w:type="character" w:customStyle="1" w:styleId="bodytextChar0">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6"/>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8"/>
      </w:numPr>
      <w:spacing w:before="120" w:after="120"/>
    </w:pPr>
  </w:style>
  <w:style w:type="paragraph" w:styleId="BodyTextIndent3">
    <w:name w:val="Body Text Indent 3"/>
    <w:basedOn w:val="Normal"/>
    <w:rsid w:val="00622C68"/>
    <w:pPr>
      <w:numPr>
        <w:ilvl w:val="1"/>
        <w:numId w:val="20"/>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9"/>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21"/>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2"/>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4</Pages>
  <Words>1513</Words>
  <Characters>8629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COP Decision </vt:lpstr>
    </vt:vector>
  </TitlesOfParts>
  <Company/>
  <LinksUpToDate>false</LinksUpToDate>
  <CharactersWithSpaces>10122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dc:title>
  <dc:subject/>
  <dc:creator>SCBD</dc:creator>
  <cp:keywords>CBD</cp:keywords>
  <dc:description/>
  <cp:lastModifiedBy>Rodrigo Elias</cp:lastModifiedBy>
  <cp:revision>2</cp:revision>
  <cp:lastPrinted>2008-03-03T19:34:00Z</cp:lastPrinted>
  <dcterms:created xsi:type="dcterms:W3CDTF">2025-11-13T18:58:00Z</dcterms:created>
  <dcterms:modified xsi:type="dcterms:W3CDTF">2025-11-13T18:58:00Z</dcterms:modified>
  <cp:category>Decision</cp:category>
</cp:coreProperties>
</file>