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70E8033" w14:textId="77777777">
        <w:tblPrEx>
          <w:tblCellMar>
            <w:top w:w="0" w:type="dxa"/>
            <w:bottom w:w="0" w:type="dxa"/>
          </w:tblCellMar>
        </w:tblPrEx>
        <w:trPr>
          <w:gridBefore w:val="1"/>
          <w:wBefore w:w="16" w:type="dxa"/>
        </w:trPr>
        <w:tc>
          <w:tcPr>
            <w:tcW w:w="1326" w:type="dxa"/>
            <w:tcBorders>
              <w:bottom w:val="single" w:sz="12" w:space="0" w:color="000000"/>
            </w:tcBorders>
          </w:tcPr>
          <w:p w14:paraId="580AE777" w14:textId="77777777" w:rsidR="00897705" w:rsidRDefault="00306CF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181B686" wp14:editId="4E2F735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55EA0D0" w14:textId="77777777" w:rsidR="00897705" w:rsidRDefault="00306CFF">
            <w:r>
              <w:rPr>
                <w:noProof/>
                <w:sz w:val="20"/>
              </w:rPr>
              <w:drawing>
                <wp:anchor distT="0" distB="0" distL="114300" distR="114300" simplePos="0" relativeHeight="251657216" behindDoc="0" locked="1" layoutInCell="1" allowOverlap="0" wp14:anchorId="463F34E0" wp14:editId="46628FB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A4C2A93" w14:textId="77777777" w:rsidR="00897705" w:rsidRPr="00D56F36" w:rsidRDefault="00897705">
            <w:pPr>
              <w:jc w:val="right"/>
              <w:rPr>
                <w:rFonts w:ascii="Univers" w:hAnsi="Univers"/>
                <w:b/>
                <w:sz w:val="32"/>
              </w:rPr>
            </w:pPr>
            <w:r w:rsidRPr="00D56F36">
              <w:rPr>
                <w:rFonts w:ascii="Univers" w:hAnsi="Univers"/>
                <w:b/>
                <w:sz w:val="32"/>
              </w:rPr>
              <w:t>CBD</w:t>
            </w:r>
          </w:p>
          <w:p w14:paraId="270A092B" w14:textId="77777777" w:rsidR="00897705" w:rsidRPr="00F849C4" w:rsidRDefault="00897705" w:rsidP="00F23A65">
            <w:pPr>
              <w:jc w:val="center"/>
              <w:rPr>
                <w:rFonts w:ascii="Univers" w:hAnsi="Univers"/>
                <w:b/>
                <w:i/>
                <w:sz w:val="32"/>
              </w:rPr>
            </w:pPr>
          </w:p>
        </w:tc>
      </w:tr>
      <w:tr w:rsidR="00897705" w14:paraId="3CA8DE09" w14:textId="77777777">
        <w:tblPrEx>
          <w:tblCellMar>
            <w:top w:w="0" w:type="dxa"/>
            <w:bottom w:w="0" w:type="dxa"/>
          </w:tblCellMar>
        </w:tblPrEx>
        <w:trPr>
          <w:cantSplit/>
          <w:trHeight w:val="1693"/>
        </w:trPr>
        <w:tc>
          <w:tcPr>
            <w:tcW w:w="6629" w:type="dxa"/>
            <w:gridSpan w:val="4"/>
            <w:tcBorders>
              <w:bottom w:val="single" w:sz="36" w:space="0" w:color="000000"/>
            </w:tcBorders>
          </w:tcPr>
          <w:p w14:paraId="12590C9B" w14:textId="77777777" w:rsidR="00897705" w:rsidRPr="00F849C4" w:rsidRDefault="00306CFF">
            <w:pPr>
              <w:ind w:right="1422"/>
              <w:rPr>
                <w:i/>
              </w:rPr>
            </w:pPr>
            <w:r w:rsidRPr="00F849C4">
              <w:rPr>
                <w:i/>
                <w:noProof/>
              </w:rPr>
              <w:drawing>
                <wp:inline distT="0" distB="0" distL="0" distR="0" wp14:anchorId="7C4D9D59" wp14:editId="489A4F9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D45553F" w14:textId="77777777" w:rsidR="00897705" w:rsidRPr="00507938" w:rsidRDefault="00897705">
            <w:r w:rsidRPr="00507938">
              <w:t>Distr.</w:t>
            </w:r>
          </w:p>
          <w:p w14:paraId="67E441E7" w14:textId="77777777" w:rsidR="00897705" w:rsidRPr="00507938" w:rsidRDefault="00897705">
            <w:r w:rsidRPr="00507938">
              <w:t>GENERAL</w:t>
            </w:r>
          </w:p>
          <w:p w14:paraId="3AC12A0A" w14:textId="77777777" w:rsidR="00897705" w:rsidRPr="00507938" w:rsidRDefault="00897705"/>
          <w:p w14:paraId="1F76836C" w14:textId="77777777" w:rsidR="0020504B" w:rsidRPr="00507938" w:rsidRDefault="00897705">
            <w:r w:rsidRPr="00507938">
              <w:t>UNEP/CBD/COP/</w:t>
            </w:r>
            <w:r w:rsidR="00754AC7">
              <w:t>DEC/IX/</w:t>
            </w:r>
            <w:r w:rsidR="00455B8E">
              <w:t>10</w:t>
            </w:r>
          </w:p>
          <w:p w14:paraId="209C8C25" w14:textId="77777777" w:rsidR="00897705" w:rsidRDefault="00187266">
            <w:r>
              <w:t>9 October</w:t>
            </w:r>
            <w:r w:rsidR="00920DEF">
              <w:t xml:space="preserve"> 2008</w:t>
            </w:r>
          </w:p>
          <w:p w14:paraId="30B92CFA" w14:textId="77777777" w:rsidR="00920DEF" w:rsidRPr="00507938" w:rsidRDefault="00920DEF"/>
          <w:p w14:paraId="4AFF3BE0" w14:textId="77777777" w:rsidR="00897705" w:rsidRPr="00507938" w:rsidRDefault="00897705">
            <w:r w:rsidRPr="00507938">
              <w:t>ORIGINAL:  ENGLISH</w:t>
            </w:r>
          </w:p>
        </w:tc>
      </w:tr>
    </w:tbl>
    <w:p w14:paraId="355ADB0F" w14:textId="77777777" w:rsidR="00897705" w:rsidRDefault="00897705">
      <w:pPr>
        <w:pStyle w:val="Cornernotation"/>
      </w:pPr>
      <w:r>
        <w:t>CONFERENCE OF THE PARTIES TO THE CONVENTION ON BIOLOGICAL DIVERSITY</w:t>
      </w:r>
    </w:p>
    <w:p w14:paraId="7992957A" w14:textId="77777777" w:rsidR="00897705" w:rsidRDefault="00897705">
      <w:pPr>
        <w:pStyle w:val="Cornernotation"/>
      </w:pPr>
      <w:r>
        <w:t>Ninth meeting</w:t>
      </w:r>
    </w:p>
    <w:p w14:paraId="077D7105" w14:textId="77777777" w:rsidR="009D0896" w:rsidRDefault="00897705">
      <w:pPr>
        <w:pStyle w:val="Cornernotation"/>
        <w:ind w:right="3973"/>
      </w:pPr>
      <w:r>
        <w:t>Bonn, 19–30 May 2008</w:t>
      </w:r>
    </w:p>
    <w:p w14:paraId="72657E7E" w14:textId="77777777" w:rsidR="0020504B" w:rsidRDefault="00455B8E">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3.7</w:t>
      </w:r>
    </w:p>
    <w:p w14:paraId="3AB2920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F98B962" w14:textId="77777777" w:rsidR="00455B8E" w:rsidRPr="006A7642" w:rsidRDefault="00455B8E" w:rsidP="00455B8E">
      <w:pPr>
        <w:pStyle w:val="Decision"/>
        <w:rPr>
          <w:caps w:val="0"/>
        </w:rPr>
      </w:pPr>
      <w:bookmarkStart w:id="4" w:name="_Toc201733823"/>
      <w:bookmarkStart w:id="5" w:name="_Toc201736195"/>
      <w:r w:rsidRPr="006A7642">
        <w:rPr>
          <w:caps w:val="0"/>
        </w:rPr>
        <w:t>IX/10.</w:t>
      </w:r>
      <w:r w:rsidRPr="006A7642">
        <w:rPr>
          <w:caps w:val="0"/>
        </w:rPr>
        <w:tab/>
        <w:t>Preparation of the third edition of the Global Biodiversity Outlook</w:t>
      </w:r>
      <w:bookmarkEnd w:id="4"/>
      <w:bookmarkEnd w:id="5"/>
    </w:p>
    <w:p w14:paraId="510CD033" w14:textId="77777777" w:rsidR="00455B8E" w:rsidRDefault="00455B8E" w:rsidP="00455B8E">
      <w:pPr>
        <w:pStyle w:val="Para1"/>
        <w:numPr>
          <w:ilvl w:val="0"/>
          <w:numId w:val="0"/>
        </w:numPr>
        <w:rPr>
          <w:rFonts w:ascii="Arial" w:hAnsi="Arial"/>
          <w:i/>
          <w:iCs/>
          <w:color w:val="000000"/>
          <w:sz w:val="20"/>
        </w:rPr>
      </w:pPr>
      <w:r>
        <w:tab/>
      </w:r>
      <w:r>
        <w:rPr>
          <w:i/>
          <w:iCs/>
        </w:rPr>
        <w:t>The Conference of the Parties</w:t>
      </w:r>
    </w:p>
    <w:p w14:paraId="739C0812" w14:textId="77777777" w:rsidR="00455B8E" w:rsidRDefault="00455B8E" w:rsidP="00455B8E">
      <w:pPr>
        <w:pStyle w:val="BodyText"/>
      </w:pPr>
      <w:r>
        <w:t>1.</w:t>
      </w:r>
      <w:r>
        <w:tab/>
      </w:r>
      <w:r>
        <w:rPr>
          <w:i/>
        </w:rPr>
        <w:t>Welcomes</w:t>
      </w:r>
      <w:r w:rsidRPr="0094296F">
        <w:rPr>
          <w:i/>
        </w:rPr>
        <w:t xml:space="preserve"> </w:t>
      </w:r>
      <w:r w:rsidRPr="0094296F">
        <w:t>the scope and format, work plan, communication strategy and financial plan for the development of the third edition of the Global Biodiversity Outlook</w:t>
      </w:r>
      <w:r>
        <w:t xml:space="preserve"> contained in document UNEP/CBD/COP/9/15 and </w:t>
      </w:r>
      <w:r w:rsidRPr="00FE24F0">
        <w:rPr>
          <w:i/>
        </w:rPr>
        <w:t>requests</w:t>
      </w:r>
      <w:r>
        <w:t xml:space="preserve"> the </w:t>
      </w:r>
      <w:r w:rsidRPr="0094296F">
        <w:t>Executive Secretary</w:t>
      </w:r>
      <w:r>
        <w:t xml:space="preserve"> to </w:t>
      </w:r>
      <w:r w:rsidRPr="0094296F">
        <w:t xml:space="preserve">proceed </w:t>
      </w:r>
      <w:r>
        <w:t xml:space="preserve">with the preparations for </w:t>
      </w:r>
      <w:r w:rsidRPr="0094296F">
        <w:t xml:space="preserve">Global Biodiversity Outlook </w:t>
      </w:r>
      <w:proofErr w:type="gramStart"/>
      <w:r w:rsidRPr="0094296F">
        <w:t>on the basis of</w:t>
      </w:r>
      <w:proofErr w:type="gramEnd"/>
      <w:r w:rsidRPr="0094296F">
        <w:t xml:space="preserve"> this </w:t>
      </w:r>
      <w:proofErr w:type="gramStart"/>
      <w:r w:rsidRPr="0094296F">
        <w:t>plan</w:t>
      </w:r>
      <w:r>
        <w:t>;</w:t>
      </w:r>
      <w:proofErr w:type="gramEnd"/>
      <w:r w:rsidRPr="0094296F">
        <w:t xml:space="preserve"> </w:t>
      </w:r>
    </w:p>
    <w:p w14:paraId="43EE88AF" w14:textId="77777777" w:rsidR="00455B8E" w:rsidRDefault="00455B8E" w:rsidP="00455B8E">
      <w:pPr>
        <w:pStyle w:val="BodyText"/>
      </w:pPr>
      <w:r>
        <w:t>2.</w:t>
      </w:r>
      <w:r>
        <w:tab/>
      </w:r>
      <w:r>
        <w:rPr>
          <w:i/>
        </w:rPr>
        <w:t>Further re</w:t>
      </w:r>
      <w:r w:rsidRPr="0094296F">
        <w:rPr>
          <w:i/>
        </w:rPr>
        <w:t>quests</w:t>
      </w:r>
      <w:r w:rsidRPr="0094296F">
        <w:t xml:space="preserve"> the Executive Secretary to </w:t>
      </w:r>
      <w:r>
        <w:t xml:space="preserve">inform Parties on a quarterly basis on progress made in the preparation of </w:t>
      </w:r>
      <w:r w:rsidRPr="0094296F">
        <w:t>the third edition of the Global Biodiversity Outlook</w:t>
      </w:r>
      <w:r>
        <w:t xml:space="preserve"> and to make this information available through the clearing-house mechanism of the </w:t>
      </w:r>
      <w:proofErr w:type="gramStart"/>
      <w:r>
        <w:t>Convention;</w:t>
      </w:r>
      <w:proofErr w:type="gramEnd"/>
    </w:p>
    <w:p w14:paraId="30FE7BDD" w14:textId="77777777" w:rsidR="00455B8E" w:rsidRPr="0094296F" w:rsidRDefault="00455B8E" w:rsidP="00455B8E">
      <w:pPr>
        <w:pStyle w:val="BodyText"/>
      </w:pPr>
      <w:r w:rsidRPr="00AB6190">
        <w:t>3.</w:t>
      </w:r>
      <w:r w:rsidRPr="00AB6190">
        <w:tab/>
      </w:r>
      <w:r w:rsidRPr="00AB6190">
        <w:rPr>
          <w:i/>
        </w:rPr>
        <w:t xml:space="preserve">Welcomes with appreciation </w:t>
      </w:r>
      <w:r w:rsidRPr="00AB6190">
        <w:t xml:space="preserve">the financial contributions made by Germany and Japan for the early stages of preparation of </w:t>
      </w:r>
      <w:r>
        <w:t xml:space="preserve">the third edition of the </w:t>
      </w:r>
      <w:r w:rsidRPr="00AB6190">
        <w:t xml:space="preserve">Global Biodiversity </w:t>
      </w:r>
      <w:proofErr w:type="gramStart"/>
      <w:r w:rsidRPr="00AB6190">
        <w:t>Outlook;</w:t>
      </w:r>
      <w:proofErr w:type="gramEnd"/>
    </w:p>
    <w:p w14:paraId="2DE2A268" w14:textId="77777777" w:rsidR="00455B8E" w:rsidRPr="0094296F" w:rsidRDefault="00455B8E" w:rsidP="00455B8E">
      <w:pPr>
        <w:pStyle w:val="BodyText"/>
      </w:pPr>
      <w:r w:rsidRPr="00572414">
        <w:t>4.</w:t>
      </w:r>
      <w:r>
        <w:rPr>
          <w:i/>
        </w:rPr>
        <w:tab/>
      </w:r>
      <w:r w:rsidRPr="0094296F">
        <w:rPr>
          <w:i/>
        </w:rPr>
        <w:t>Requests</w:t>
      </w:r>
      <w:r w:rsidRPr="0094296F">
        <w:t xml:space="preserve"> the Global Environment Facility</w:t>
      </w:r>
      <w:r>
        <w:t xml:space="preserve"> and</w:t>
      </w:r>
      <w:r w:rsidRPr="0094296F">
        <w:t xml:space="preserve"> </w:t>
      </w:r>
      <w:r>
        <w:rPr>
          <w:i/>
        </w:rPr>
        <w:t>invites</w:t>
      </w:r>
      <w:r w:rsidRPr="0094296F">
        <w:t xml:space="preserve"> Parties, other Governments and donors, to make timely financial contributions for the preparation and production of the third edition of the Global Biodiversity Outlook and ancillary products. These funds should be provided as early as possible so that the Global Biodiversity Outlook can be finalized in advance of the tenth meeting of the Conference of the Parties, in all United Nations languages, and with a draft available for review at the fourteenth meeting of the Subsidiary Body on Scientific, Tec</w:t>
      </w:r>
      <w:r>
        <w:t xml:space="preserve">hnical and Technological </w:t>
      </w:r>
      <w:proofErr w:type="gramStart"/>
      <w:r>
        <w:t>Advice;</w:t>
      </w:r>
      <w:proofErr w:type="gramEnd"/>
    </w:p>
    <w:p w14:paraId="6A7D3071" w14:textId="77777777" w:rsidR="00455B8E" w:rsidRDefault="00455B8E" w:rsidP="00455B8E">
      <w:pPr>
        <w:pStyle w:val="BodyText"/>
      </w:pPr>
      <w:r>
        <w:t>5.</w:t>
      </w:r>
      <w:r>
        <w:tab/>
      </w:r>
      <w:r>
        <w:rPr>
          <w:i/>
        </w:rPr>
        <w:t>Encourages</w:t>
      </w:r>
      <w:r>
        <w:t xml:space="preserve"> the 2010 </w:t>
      </w:r>
      <w:r w:rsidRPr="0094296F">
        <w:t xml:space="preserve">Biodiversity Indicators Partnership </w:t>
      </w:r>
      <w:r>
        <w:t xml:space="preserve">to continue to make progress on their contribution to the third Global Biodiversity Outlook, and </w:t>
      </w:r>
      <w:r>
        <w:rPr>
          <w:i/>
        </w:rPr>
        <w:t xml:space="preserve">welcomes </w:t>
      </w:r>
      <w:r w:rsidRPr="006A7577">
        <w:rPr>
          <w:iCs w:val="0"/>
        </w:rPr>
        <w:t>the</w:t>
      </w:r>
      <w:r>
        <w:t xml:space="preserve"> establishment of a </w:t>
      </w:r>
      <w:r>
        <w:rPr>
          <w:rFonts w:cs="KMGOFH+TimesNewRoman"/>
          <w:color w:val="000000"/>
          <w:szCs w:val="22"/>
        </w:rPr>
        <w:t>Scientific Advisory Body, with involvement of the Subsidiary Body on Scientific, Technical and Technological Advices, responsible for setting data and methodology standards, reviewing and advising on development plans and outputs, and advising on quality assurance for their input to the Global Biodiversity Outlook;</w:t>
      </w:r>
    </w:p>
    <w:p w14:paraId="5FB855E3" w14:textId="77777777" w:rsidR="00455B8E" w:rsidRPr="00AB6190" w:rsidRDefault="00455B8E" w:rsidP="00455B8E">
      <w:pPr>
        <w:pStyle w:val="BodyText"/>
        <w:rPr>
          <w:i/>
        </w:rPr>
      </w:pPr>
      <w:r w:rsidRPr="00AB6190">
        <w:t>6.</w:t>
      </w:r>
      <w:r w:rsidRPr="00AB6190">
        <w:tab/>
      </w:r>
      <w:r w:rsidRPr="00AB6190">
        <w:rPr>
          <w:i/>
        </w:rPr>
        <w:t xml:space="preserve">Requests </w:t>
      </w:r>
      <w:r w:rsidRPr="00AB6190">
        <w:t xml:space="preserve">the Executive Secretary to notify the organizations participating in the Biodiversity Indicators Partnership about the timetable for preparing the various products of third edition of Global Biodiversity Outlook and </w:t>
      </w:r>
      <w:r w:rsidRPr="00AB6190">
        <w:rPr>
          <w:i/>
        </w:rPr>
        <w:t>invites</w:t>
      </w:r>
      <w:r w:rsidRPr="00AB6190">
        <w:t xml:space="preserve"> those organizations to make available the latest scientific information in accordance with the production plan for Global Biodiversity </w:t>
      </w:r>
      <w:proofErr w:type="gramStart"/>
      <w:r w:rsidRPr="00AB6190">
        <w:t>Outlook;</w:t>
      </w:r>
      <w:proofErr w:type="gramEnd"/>
    </w:p>
    <w:p w14:paraId="3DC3C274" w14:textId="77777777" w:rsidR="00455B8E" w:rsidRPr="0094296F" w:rsidRDefault="00455B8E" w:rsidP="00455B8E">
      <w:pPr>
        <w:ind w:firstLine="709"/>
        <w:rPr>
          <w:i/>
        </w:rPr>
      </w:pPr>
      <w:r w:rsidRPr="00AB6190">
        <w:lastRenderedPageBreak/>
        <w:t>7.</w:t>
      </w:r>
      <w:r w:rsidRPr="00AB6190">
        <w:rPr>
          <w:i/>
        </w:rPr>
        <w:tab/>
        <w:t>U</w:t>
      </w:r>
      <w:r w:rsidRPr="00AB6190">
        <w:rPr>
          <w:i/>
          <w:iCs/>
        </w:rPr>
        <w:t>rges</w:t>
      </w:r>
      <w:r w:rsidRPr="00AB6190">
        <w:t xml:space="preserve"> Parties and  </w:t>
      </w:r>
      <w:r w:rsidRPr="00AB6190">
        <w:rPr>
          <w:i/>
          <w:iCs/>
        </w:rPr>
        <w:t>invites</w:t>
      </w:r>
      <w:r w:rsidRPr="00AB6190">
        <w:t xml:space="preserve"> other Governments, organizations and relevant scientific bodies to make available relevant data on status and trends of biological diversity, progress in the implementation of the Convention including its Strategic Plan and lessons learned in carrying out actions designed to contribute to a significant reduction in the rate of biodiversity loss</w:t>
      </w:r>
      <w:r>
        <w:t xml:space="preserve"> and the achievement of the three objectives of the Convention</w:t>
      </w:r>
      <w:r w:rsidRPr="00AB6190">
        <w:t>, including by timely submission of the fourth national reports for use in the third edition of the Global Biodiversity Outlook.</w:t>
      </w:r>
    </w:p>
    <w:p w14:paraId="1A079F94"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DDCB" w14:textId="77777777" w:rsidR="00187CDC" w:rsidRDefault="00187CDC">
      <w:r>
        <w:separator/>
      </w:r>
    </w:p>
  </w:endnote>
  <w:endnote w:type="continuationSeparator" w:id="0">
    <w:p w14:paraId="4B1AAF5B" w14:textId="77777777" w:rsidR="00187CDC" w:rsidRDefault="00187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KMGOFH+TimesNewRoman">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7AE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6C3F"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CAF4"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48C6"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5AB7"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00541" w14:textId="77777777" w:rsidR="00187CDC" w:rsidRDefault="00187CDC">
      <w:r>
        <w:separator/>
      </w:r>
    </w:p>
  </w:footnote>
  <w:footnote w:type="continuationSeparator" w:id="0">
    <w:p w14:paraId="49552C8D" w14:textId="77777777" w:rsidR="00187CDC" w:rsidRDefault="00187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B791" w14:textId="77777777" w:rsidR="00622C68" w:rsidRDefault="00622C68">
    <w:pPr>
      <w:pStyle w:val="Header"/>
    </w:pPr>
    <w:r>
      <w:t>UNEP/CBD/COP/DEC/IX/</w:t>
    </w:r>
    <w:r w:rsidR="00455B8E">
      <w:t>10</w:t>
    </w:r>
  </w:p>
  <w:p w14:paraId="2F97FB5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187266">
      <w:rPr>
        <w:noProof/>
      </w:rPr>
      <w:t>2</w:t>
    </w:r>
    <w:r w:rsidRPr="0067729E">
      <w:fldChar w:fldCharType="end"/>
    </w:r>
  </w:p>
  <w:p w14:paraId="7492CF6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62A3" w14:textId="77777777" w:rsidR="003600D1" w:rsidRDefault="003600D1" w:rsidP="00F1275C">
    <w:pPr>
      <w:pStyle w:val="Header"/>
      <w:ind w:left="6490"/>
    </w:pPr>
    <w:r>
      <w:t>UNEP/CBD/COP/DEC/IX/</w:t>
    </w:r>
    <w:r w:rsidR="00F1275C">
      <w:t>15</w:t>
    </w:r>
  </w:p>
  <w:p w14:paraId="4534C734"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14CAF461"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263227141">
    <w:abstractNumId w:val="7"/>
  </w:num>
  <w:num w:numId="2" w16cid:durableId="1825314299">
    <w:abstractNumId w:val="12"/>
  </w:num>
  <w:num w:numId="3" w16cid:durableId="2083680454">
    <w:abstractNumId w:val="8"/>
  </w:num>
  <w:num w:numId="4" w16cid:durableId="527764609">
    <w:abstractNumId w:val="15"/>
  </w:num>
  <w:num w:numId="5" w16cid:durableId="1526022916">
    <w:abstractNumId w:val="17"/>
  </w:num>
  <w:num w:numId="6" w16cid:durableId="1059940929">
    <w:abstractNumId w:val="0"/>
  </w:num>
  <w:num w:numId="7" w16cid:durableId="151484617">
    <w:abstractNumId w:val="22"/>
  </w:num>
  <w:num w:numId="8" w16cid:durableId="2085301370">
    <w:abstractNumId w:val="10"/>
  </w:num>
  <w:num w:numId="9" w16cid:durableId="2055034509">
    <w:abstractNumId w:val="11"/>
  </w:num>
  <w:num w:numId="10" w16cid:durableId="502208011">
    <w:abstractNumId w:val="23"/>
  </w:num>
  <w:num w:numId="11" w16cid:durableId="1385520372">
    <w:abstractNumId w:val="9"/>
  </w:num>
  <w:num w:numId="12" w16cid:durableId="1073694777">
    <w:abstractNumId w:val="4"/>
  </w:num>
  <w:num w:numId="13" w16cid:durableId="67193913">
    <w:abstractNumId w:val="11"/>
  </w:num>
  <w:num w:numId="14" w16cid:durableId="1707876973">
    <w:abstractNumId w:val="13"/>
  </w:num>
  <w:num w:numId="15" w16cid:durableId="1579747112">
    <w:abstractNumId w:val="2"/>
  </w:num>
  <w:num w:numId="16" w16cid:durableId="949700413">
    <w:abstractNumId w:val="18"/>
  </w:num>
  <w:num w:numId="17" w16cid:durableId="1134299602">
    <w:abstractNumId w:val="16"/>
  </w:num>
  <w:num w:numId="18" w16cid:durableId="18738377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6687237">
    <w:abstractNumId w:val="24"/>
  </w:num>
  <w:num w:numId="20" w16cid:durableId="590970042">
    <w:abstractNumId w:val="28"/>
  </w:num>
  <w:num w:numId="21" w16cid:durableId="1158182728">
    <w:abstractNumId w:val="19"/>
  </w:num>
  <w:num w:numId="22" w16cid:durableId="1693192154">
    <w:abstractNumId w:val="25"/>
  </w:num>
  <w:num w:numId="23" w16cid:durableId="1112825596">
    <w:abstractNumId w:val="27"/>
  </w:num>
  <w:num w:numId="24" w16cid:durableId="1193880379">
    <w:abstractNumId w:val="21"/>
  </w:num>
  <w:num w:numId="25" w16cid:durableId="1146049723">
    <w:abstractNumId w:val="6"/>
  </w:num>
  <w:num w:numId="26" w16cid:durableId="1552963444">
    <w:abstractNumId w:val="3"/>
  </w:num>
  <w:num w:numId="27" w16cid:durableId="1096360583">
    <w:abstractNumId w:val="14"/>
  </w:num>
  <w:num w:numId="28" w16cid:durableId="1447044984">
    <w:abstractNumId w:val="26"/>
  </w:num>
  <w:num w:numId="29" w16cid:durableId="15733500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87266"/>
    <w:rsid w:val="00187CDC"/>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06CFF"/>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34B1"/>
    <w:rsid w:val="007E6D52"/>
    <w:rsid w:val="007F2E14"/>
    <w:rsid w:val="008375EA"/>
    <w:rsid w:val="00840A4C"/>
    <w:rsid w:val="00843130"/>
    <w:rsid w:val="00844EE4"/>
    <w:rsid w:val="00852EE2"/>
    <w:rsid w:val="00865526"/>
    <w:rsid w:val="008757FD"/>
    <w:rsid w:val="00883CCB"/>
    <w:rsid w:val="00884BDE"/>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C82CC"/>
  <w15:chartTrackingRefBased/>
  <w15:docId w15:val="{F8C9F18E-3FBB-294D-A9A9-F1DF7599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