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67C2A9D2" w14:textId="77777777">
        <w:tblPrEx>
          <w:tblCellMar>
            <w:top w:w="0" w:type="dxa"/>
            <w:bottom w:w="0" w:type="dxa"/>
          </w:tblCellMar>
        </w:tblPrEx>
        <w:trPr>
          <w:gridBefore w:val="1"/>
          <w:wBefore w:w="16" w:type="dxa"/>
        </w:trPr>
        <w:tc>
          <w:tcPr>
            <w:tcW w:w="1326" w:type="dxa"/>
            <w:tcBorders>
              <w:bottom w:val="single" w:sz="12" w:space="0" w:color="000000"/>
            </w:tcBorders>
          </w:tcPr>
          <w:p w14:paraId="7AF3B104" w14:textId="77777777" w:rsidR="00897705" w:rsidRDefault="00204D4F">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69BB9207" wp14:editId="4F3D08BC">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71DAF15E" w14:textId="77777777" w:rsidR="00897705" w:rsidRDefault="00204D4F">
            <w:r>
              <w:rPr>
                <w:noProof/>
                <w:sz w:val="20"/>
              </w:rPr>
              <w:drawing>
                <wp:anchor distT="0" distB="0" distL="114300" distR="114300" simplePos="0" relativeHeight="251657216" behindDoc="0" locked="1" layoutInCell="1" allowOverlap="0" wp14:anchorId="6D0549A4" wp14:editId="17310943">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776A9A35" w14:textId="77777777" w:rsidR="00897705" w:rsidRPr="00D56F36" w:rsidRDefault="00897705">
            <w:pPr>
              <w:jc w:val="right"/>
              <w:rPr>
                <w:rFonts w:ascii="Univers" w:hAnsi="Univers"/>
                <w:b/>
                <w:sz w:val="32"/>
              </w:rPr>
            </w:pPr>
            <w:r w:rsidRPr="00D56F36">
              <w:rPr>
                <w:rFonts w:ascii="Univers" w:hAnsi="Univers"/>
                <w:b/>
                <w:sz w:val="32"/>
              </w:rPr>
              <w:t>CBD</w:t>
            </w:r>
          </w:p>
          <w:p w14:paraId="4FAAD538" w14:textId="77777777" w:rsidR="00897705" w:rsidRPr="00F849C4" w:rsidRDefault="00897705" w:rsidP="00F23A65">
            <w:pPr>
              <w:jc w:val="center"/>
              <w:rPr>
                <w:rFonts w:ascii="Univers" w:hAnsi="Univers"/>
                <w:b/>
                <w:i/>
                <w:sz w:val="32"/>
              </w:rPr>
            </w:pPr>
          </w:p>
        </w:tc>
      </w:tr>
      <w:tr w:rsidR="00897705" w14:paraId="7BDA6221" w14:textId="77777777">
        <w:tblPrEx>
          <w:tblCellMar>
            <w:top w:w="0" w:type="dxa"/>
            <w:bottom w:w="0" w:type="dxa"/>
          </w:tblCellMar>
        </w:tblPrEx>
        <w:trPr>
          <w:cantSplit/>
          <w:trHeight w:val="1693"/>
        </w:trPr>
        <w:tc>
          <w:tcPr>
            <w:tcW w:w="6629" w:type="dxa"/>
            <w:gridSpan w:val="4"/>
            <w:tcBorders>
              <w:bottom w:val="single" w:sz="36" w:space="0" w:color="000000"/>
            </w:tcBorders>
          </w:tcPr>
          <w:p w14:paraId="31F9CD62" w14:textId="77777777" w:rsidR="00897705" w:rsidRPr="00F849C4" w:rsidRDefault="00204D4F">
            <w:pPr>
              <w:ind w:right="1422"/>
              <w:rPr>
                <w:i/>
              </w:rPr>
            </w:pPr>
            <w:r w:rsidRPr="00F849C4">
              <w:rPr>
                <w:i/>
                <w:noProof/>
              </w:rPr>
              <w:drawing>
                <wp:inline distT="0" distB="0" distL="0" distR="0" wp14:anchorId="00ABF97B" wp14:editId="608E9F8D">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5748F840" w14:textId="77777777" w:rsidR="00897705" w:rsidRPr="00507938" w:rsidRDefault="00897705">
            <w:r w:rsidRPr="00507938">
              <w:t>Distr.</w:t>
            </w:r>
          </w:p>
          <w:p w14:paraId="25688C50" w14:textId="77777777" w:rsidR="00897705" w:rsidRPr="00507938" w:rsidRDefault="00897705">
            <w:r w:rsidRPr="00507938">
              <w:t>GENERAL</w:t>
            </w:r>
          </w:p>
          <w:p w14:paraId="36DBA378" w14:textId="77777777" w:rsidR="00897705" w:rsidRPr="00507938" w:rsidRDefault="00897705"/>
          <w:p w14:paraId="231AF43C" w14:textId="77777777" w:rsidR="0020504B" w:rsidRPr="00507938" w:rsidRDefault="00897705">
            <w:r w:rsidRPr="00507938">
              <w:t>UNEP/CBD/COP/</w:t>
            </w:r>
            <w:r w:rsidR="00754AC7">
              <w:t>DEC/IX/</w:t>
            </w:r>
            <w:r w:rsidR="002C2054">
              <w:t>22</w:t>
            </w:r>
          </w:p>
          <w:p w14:paraId="5C1859C4" w14:textId="77777777" w:rsidR="00897705" w:rsidRDefault="00B5142E">
            <w:r>
              <w:t xml:space="preserve">9 October </w:t>
            </w:r>
            <w:r w:rsidR="00920DEF">
              <w:t>2008</w:t>
            </w:r>
          </w:p>
          <w:p w14:paraId="2D38A858" w14:textId="77777777" w:rsidR="00920DEF" w:rsidRPr="00507938" w:rsidRDefault="00920DEF"/>
          <w:p w14:paraId="719F0046" w14:textId="77777777" w:rsidR="00897705" w:rsidRPr="00507938" w:rsidRDefault="00897705">
            <w:r w:rsidRPr="00507938">
              <w:t>ORIGINAL:  ENGLISH</w:t>
            </w:r>
          </w:p>
        </w:tc>
      </w:tr>
    </w:tbl>
    <w:p w14:paraId="03F390FD" w14:textId="77777777" w:rsidR="00897705" w:rsidRDefault="00897705">
      <w:pPr>
        <w:pStyle w:val="Cornernotation"/>
      </w:pPr>
      <w:r>
        <w:t>CONFERENCE OF THE PARTIES TO THE CONVENTION ON BIOLOGICAL DIVERSITY</w:t>
      </w:r>
    </w:p>
    <w:p w14:paraId="320DFD46" w14:textId="77777777" w:rsidR="00897705" w:rsidRDefault="00897705">
      <w:pPr>
        <w:pStyle w:val="Cornernotation"/>
      </w:pPr>
      <w:r>
        <w:t>Ninth meeting</w:t>
      </w:r>
    </w:p>
    <w:p w14:paraId="5DBA2538" w14:textId="77777777" w:rsidR="009D0896" w:rsidRDefault="00897705">
      <w:pPr>
        <w:pStyle w:val="Cornernotation"/>
        <w:ind w:right="3973"/>
      </w:pPr>
      <w:r>
        <w:t>Bonn, 19–30 May 2008</w:t>
      </w:r>
    </w:p>
    <w:p w14:paraId="4932B76D" w14:textId="77777777" w:rsidR="0020504B" w:rsidRDefault="002C2054">
      <w:pPr>
        <w:pStyle w:val="Cornernotation"/>
        <w:ind w:right="3973"/>
        <w:sectPr w:rsidR="0020504B" w:rsidSect="00D447DA">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567" w:right="1440" w:bottom="1134" w:left="1440" w:header="454" w:footer="720" w:gutter="0"/>
          <w:cols w:space="720"/>
          <w:noEndnote/>
          <w:titlePg/>
          <w:docGrid w:linePitch="299"/>
        </w:sectPr>
      </w:pPr>
      <w:r>
        <w:t>Agenda item 4.11</w:t>
      </w:r>
    </w:p>
    <w:p w14:paraId="39B3A185"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ninth meeting</w:t>
      </w:r>
    </w:p>
    <w:p w14:paraId="3B484BC0" w14:textId="77777777" w:rsidR="002C2054" w:rsidRPr="009D73A8" w:rsidRDefault="002C2054" w:rsidP="002C2054">
      <w:pPr>
        <w:pStyle w:val="Decision"/>
        <w:ind w:left="1980" w:hanging="900"/>
        <w:jc w:val="left"/>
      </w:pPr>
      <w:bookmarkStart w:id="4" w:name="_Toc201733850"/>
      <w:bookmarkStart w:id="5" w:name="_Toc201736227"/>
      <w:r w:rsidRPr="00CE5D24">
        <w:rPr>
          <w:caps w:val="0"/>
        </w:rPr>
        <w:t>IX/22.</w:t>
      </w:r>
      <w:r w:rsidRPr="00CE5D24">
        <w:rPr>
          <w:caps w:val="0"/>
        </w:rPr>
        <w:tab/>
        <w:t>The Global Taxonomy Initiative</w:t>
      </w:r>
      <w:r>
        <w:rPr>
          <w:caps w:val="0"/>
        </w:rPr>
        <w:t>:</w:t>
      </w:r>
      <w:bookmarkEnd w:id="4"/>
      <w:bookmarkEnd w:id="5"/>
      <w:r w:rsidRPr="00CE5D24">
        <w:rPr>
          <w:caps w:val="0"/>
        </w:rPr>
        <w:t xml:space="preserve"> </w:t>
      </w:r>
      <w:bookmarkStart w:id="6" w:name="_Toc201733851"/>
      <w:bookmarkStart w:id="7" w:name="_Toc201736228"/>
      <w:r w:rsidRPr="009D73A8">
        <w:rPr>
          <w:caps w:val="0"/>
        </w:rPr>
        <w:t>matters arising from decision VIII/3, including the development of outcome-oriented deliverables</w:t>
      </w:r>
      <w:bookmarkEnd w:id="6"/>
      <w:bookmarkEnd w:id="7"/>
    </w:p>
    <w:p w14:paraId="5F8ED5D2" w14:textId="77777777" w:rsidR="002C2054" w:rsidRDefault="002C2054" w:rsidP="002C2054">
      <w:pPr>
        <w:pStyle w:val="Para1"/>
        <w:numPr>
          <w:ilvl w:val="0"/>
          <w:numId w:val="0"/>
        </w:numPr>
        <w:ind w:left="720"/>
        <w:rPr>
          <w:i/>
          <w:iCs/>
        </w:rPr>
      </w:pPr>
      <w:r>
        <w:rPr>
          <w:i/>
          <w:iCs/>
        </w:rPr>
        <w:t>The Conference of the Parties,</w:t>
      </w:r>
    </w:p>
    <w:p w14:paraId="05ADC7AA" w14:textId="77777777" w:rsidR="002C2054" w:rsidRDefault="002C2054" w:rsidP="002C2054">
      <w:pPr>
        <w:pStyle w:val="BodyText"/>
      </w:pPr>
      <w:r w:rsidRPr="00F517A3">
        <w:rPr>
          <w:i/>
        </w:rPr>
        <w:t xml:space="preserve">Recognizing </w:t>
      </w:r>
      <w:r w:rsidRPr="00F517A3">
        <w:t xml:space="preserve">that activities under </w:t>
      </w:r>
      <w:r>
        <w:t>the</w:t>
      </w:r>
      <w:r w:rsidRPr="00F517A3">
        <w:t xml:space="preserve"> </w:t>
      </w:r>
      <w:r>
        <w:t xml:space="preserve">Global Taxonomy </w:t>
      </w:r>
      <w:r w:rsidRPr="00F517A3">
        <w:t>Initiative should not be contrary to national legis</w:t>
      </w:r>
      <w:r>
        <w:t>lation of the country of origin,</w:t>
      </w:r>
    </w:p>
    <w:p w14:paraId="76D16739" w14:textId="77777777" w:rsidR="002C2054" w:rsidRPr="00935498" w:rsidRDefault="002C2054" w:rsidP="002C2054">
      <w:pPr>
        <w:pStyle w:val="BodyText"/>
        <w:rPr>
          <w:szCs w:val="22"/>
        </w:rPr>
      </w:pPr>
      <w:r>
        <w:t>1.</w:t>
      </w:r>
      <w:r>
        <w:tab/>
      </w:r>
      <w:r w:rsidRPr="001B36E1">
        <w:rPr>
          <w:i/>
          <w:szCs w:val="22"/>
        </w:rPr>
        <w:t>Welcomes</w:t>
      </w:r>
      <w:r w:rsidRPr="001B36E1">
        <w:rPr>
          <w:szCs w:val="22"/>
        </w:rPr>
        <w:t xml:space="preserve"> the </w:t>
      </w:r>
      <w:r>
        <w:rPr>
          <w:szCs w:val="22"/>
        </w:rPr>
        <w:t xml:space="preserve">progress made in the </w:t>
      </w:r>
      <w:r w:rsidRPr="001B36E1">
        <w:rPr>
          <w:szCs w:val="22"/>
        </w:rPr>
        <w:t>development of</w:t>
      </w:r>
      <w:r>
        <w:rPr>
          <w:szCs w:val="22"/>
        </w:rPr>
        <w:t xml:space="preserve"> </w:t>
      </w:r>
      <w:r w:rsidRPr="001B36E1">
        <w:t xml:space="preserve">widely accessible </w:t>
      </w:r>
      <w:r>
        <w:t xml:space="preserve">national and global </w:t>
      </w:r>
      <w:r w:rsidRPr="001B36E1">
        <w:t>checklist</w:t>
      </w:r>
      <w:r>
        <w:t>s</w:t>
      </w:r>
      <w:r w:rsidRPr="001B36E1">
        <w:t xml:space="preserve"> of known species</w:t>
      </w:r>
      <w:r>
        <w:t xml:space="preserve"> which state their valid scientific names including synonyms based on the best systematic revisions available </w:t>
      </w:r>
      <w:r w:rsidRPr="001B36E1">
        <w:t>as a step towards a global register of plants, animals, microorganisms and other organisms</w:t>
      </w:r>
      <w:r>
        <w:t xml:space="preserve">, </w:t>
      </w:r>
      <w:r w:rsidRPr="001B36E1">
        <w:rPr>
          <w:szCs w:val="22"/>
        </w:rPr>
        <w:t xml:space="preserve">and </w:t>
      </w:r>
      <w:r w:rsidRPr="00397C11">
        <w:rPr>
          <w:i/>
          <w:szCs w:val="22"/>
        </w:rPr>
        <w:t>encourages</w:t>
      </w:r>
      <w:r>
        <w:rPr>
          <w:szCs w:val="22"/>
        </w:rPr>
        <w:t xml:space="preserve"> </w:t>
      </w:r>
      <w:r w:rsidRPr="001B36E1">
        <w:rPr>
          <w:szCs w:val="22"/>
        </w:rPr>
        <w:t xml:space="preserve">all the organizations </w:t>
      </w:r>
      <w:r>
        <w:rPr>
          <w:szCs w:val="22"/>
        </w:rPr>
        <w:t xml:space="preserve">involved to continue developing and disseminating tools and techniques, gathering data, collecting and maintaining reference specimens, and building the related capacities so as to complete the work ideally </w:t>
      </w:r>
      <w:r w:rsidRPr="001B36E1">
        <w:rPr>
          <w:szCs w:val="22"/>
        </w:rPr>
        <w:t>by 2010 for plants</w:t>
      </w:r>
      <w:r>
        <w:rPr>
          <w:szCs w:val="22"/>
        </w:rPr>
        <w:t>, also in line with target 1  of the Global Strategy for Plant Conservation</w:t>
      </w:r>
      <w:r w:rsidRPr="001B36E1">
        <w:rPr>
          <w:szCs w:val="22"/>
        </w:rPr>
        <w:t xml:space="preserve"> and </w:t>
      </w:r>
      <w:r>
        <w:rPr>
          <w:szCs w:val="22"/>
        </w:rPr>
        <w:t xml:space="preserve">by </w:t>
      </w:r>
      <w:r w:rsidRPr="001B36E1">
        <w:rPr>
          <w:szCs w:val="22"/>
        </w:rPr>
        <w:t xml:space="preserve">2012 for all other </w:t>
      </w:r>
      <w:r w:rsidRPr="00C80F3E">
        <w:rPr>
          <w:szCs w:val="22"/>
        </w:rPr>
        <w:t xml:space="preserve">organisms with the addition of new </w:t>
      </w:r>
      <w:r>
        <w:rPr>
          <w:szCs w:val="22"/>
        </w:rPr>
        <w:t>names</w:t>
      </w:r>
      <w:r w:rsidRPr="00C80F3E">
        <w:rPr>
          <w:szCs w:val="22"/>
        </w:rPr>
        <w:t xml:space="preserve"> to continue beyond these dates;</w:t>
      </w:r>
    </w:p>
    <w:p w14:paraId="5A71E4D3" w14:textId="77777777" w:rsidR="002C2054" w:rsidRDefault="002C2054" w:rsidP="002C2054">
      <w:pPr>
        <w:pStyle w:val="BodyText"/>
        <w:rPr>
          <w:szCs w:val="22"/>
        </w:rPr>
      </w:pPr>
      <w:r>
        <w:rPr>
          <w:iCs w:val="0"/>
          <w:szCs w:val="22"/>
        </w:rPr>
        <w:t>2.</w:t>
      </w:r>
      <w:r>
        <w:rPr>
          <w:iCs w:val="0"/>
          <w:szCs w:val="22"/>
        </w:rPr>
        <w:tab/>
      </w:r>
      <w:r>
        <w:rPr>
          <w:i/>
          <w:iCs w:val="0"/>
          <w:szCs w:val="22"/>
        </w:rPr>
        <w:t xml:space="preserve">Also welcomes </w:t>
      </w:r>
      <w:r>
        <w:rPr>
          <w:iCs w:val="0"/>
          <w:szCs w:val="22"/>
        </w:rPr>
        <w:t xml:space="preserve">progress toward the </w:t>
      </w:r>
      <w:r w:rsidRPr="001B36E1">
        <w:rPr>
          <w:shd w:val="clear" w:color="auto" w:fill="FFFFFF"/>
        </w:rPr>
        <w:t>establish</w:t>
      </w:r>
      <w:r>
        <w:rPr>
          <w:shd w:val="clear" w:color="auto" w:fill="FFFFFF"/>
        </w:rPr>
        <w:t>ment of</w:t>
      </w:r>
      <w:r w:rsidRPr="001B36E1">
        <w:rPr>
          <w:shd w:val="clear" w:color="auto" w:fill="FFFFFF"/>
        </w:rPr>
        <w:t xml:space="preserve"> a </w:t>
      </w:r>
      <w:r>
        <w:rPr>
          <w:shd w:val="clear" w:color="auto" w:fill="FFFFFF"/>
        </w:rPr>
        <w:t>possible special fund</w:t>
      </w:r>
      <w:r w:rsidRPr="001B36E1">
        <w:rPr>
          <w:shd w:val="clear" w:color="auto" w:fill="FFFFFF"/>
        </w:rPr>
        <w:t xml:space="preserve"> for the </w:t>
      </w:r>
      <w:r>
        <w:rPr>
          <w:shd w:val="clear" w:color="auto" w:fill="FFFFFF"/>
        </w:rPr>
        <w:t xml:space="preserve">GTI, and </w:t>
      </w:r>
      <w:r>
        <w:rPr>
          <w:i/>
          <w:iCs w:val="0"/>
          <w:szCs w:val="22"/>
        </w:rPr>
        <w:t>e</w:t>
      </w:r>
      <w:r w:rsidRPr="001B36E1">
        <w:rPr>
          <w:i/>
          <w:iCs w:val="0"/>
          <w:szCs w:val="22"/>
        </w:rPr>
        <w:t>ncourages</w:t>
      </w:r>
      <w:r>
        <w:rPr>
          <w:i/>
          <w:iCs w:val="0"/>
          <w:szCs w:val="22"/>
        </w:rPr>
        <w:t xml:space="preserve"> </w:t>
      </w:r>
      <w:r w:rsidRPr="001B36E1">
        <w:rPr>
          <w:iCs w:val="0"/>
          <w:szCs w:val="22"/>
        </w:rPr>
        <w:t>BioNET-INTERNATIONAL</w:t>
      </w:r>
      <w:r>
        <w:rPr>
          <w:iCs w:val="0"/>
          <w:szCs w:val="22"/>
        </w:rPr>
        <w:t xml:space="preserve"> and </w:t>
      </w:r>
      <w:r w:rsidRPr="001B36E1">
        <w:rPr>
          <w:szCs w:val="22"/>
        </w:rPr>
        <w:t xml:space="preserve">the Interim Steering Committee of the GTI </w:t>
      </w:r>
      <w:r>
        <w:rPr>
          <w:szCs w:val="22"/>
        </w:rPr>
        <w:t>Special Fund</w:t>
      </w:r>
      <w:r w:rsidRPr="001B36E1">
        <w:rPr>
          <w:szCs w:val="22"/>
        </w:rPr>
        <w:t xml:space="preserve"> to </w:t>
      </w:r>
      <w:r>
        <w:rPr>
          <w:szCs w:val="22"/>
        </w:rPr>
        <w:t xml:space="preserve">continue </w:t>
      </w:r>
      <w:r w:rsidRPr="001B36E1">
        <w:rPr>
          <w:szCs w:val="22"/>
        </w:rPr>
        <w:t>seek</w:t>
      </w:r>
      <w:r>
        <w:rPr>
          <w:szCs w:val="22"/>
        </w:rPr>
        <w:t>ing</w:t>
      </w:r>
      <w:r w:rsidRPr="001B36E1">
        <w:rPr>
          <w:szCs w:val="22"/>
        </w:rPr>
        <w:t xml:space="preserve"> suitable funding sources </w:t>
      </w:r>
      <w:r>
        <w:rPr>
          <w:szCs w:val="22"/>
        </w:rPr>
        <w:t>so as to</w:t>
      </w:r>
      <w:r w:rsidRPr="001B36E1">
        <w:rPr>
          <w:szCs w:val="22"/>
        </w:rPr>
        <w:t xml:space="preserve"> operation</w:t>
      </w:r>
      <w:r>
        <w:rPr>
          <w:szCs w:val="22"/>
        </w:rPr>
        <w:t>alize</w:t>
      </w:r>
      <w:r w:rsidRPr="001B36E1">
        <w:rPr>
          <w:szCs w:val="22"/>
        </w:rPr>
        <w:t xml:space="preserve"> the Fund</w:t>
      </w:r>
      <w:r>
        <w:rPr>
          <w:szCs w:val="22"/>
        </w:rPr>
        <w:t xml:space="preserve"> prior to 2010 taking into account the objectives of capacity-building, promotion of technology transfer and </w:t>
      </w:r>
      <w:r w:rsidRPr="009D73A8">
        <w:t>contribut</w:t>
      </w:r>
      <w:r>
        <w:t>ing</w:t>
      </w:r>
      <w:r>
        <w:rPr>
          <w:szCs w:val="22"/>
        </w:rPr>
        <w:t xml:space="preserve"> to an </w:t>
      </w:r>
      <w:r w:rsidRPr="00434AB3">
        <w:rPr>
          <w:szCs w:val="22"/>
        </w:rPr>
        <w:t xml:space="preserve">accelerated accumulation of knowledge on species diversity in countries </w:t>
      </w:r>
      <w:r>
        <w:rPr>
          <w:szCs w:val="22"/>
        </w:rPr>
        <w:t xml:space="preserve">including those </w:t>
      </w:r>
      <w:r w:rsidRPr="00434AB3">
        <w:rPr>
          <w:szCs w:val="22"/>
        </w:rPr>
        <w:t>with high level</w:t>
      </w:r>
      <w:r>
        <w:rPr>
          <w:szCs w:val="22"/>
        </w:rPr>
        <w:t>s</w:t>
      </w:r>
      <w:r w:rsidRPr="00434AB3">
        <w:rPr>
          <w:szCs w:val="22"/>
        </w:rPr>
        <w:t xml:space="preserve"> of biodiversity, through, </w:t>
      </w:r>
      <w:r w:rsidRPr="00434AB3">
        <w:rPr>
          <w:i/>
          <w:szCs w:val="22"/>
        </w:rPr>
        <w:t>inter alia</w:t>
      </w:r>
      <w:r w:rsidRPr="00434AB3">
        <w:rPr>
          <w:szCs w:val="22"/>
        </w:rPr>
        <w:t xml:space="preserve">, species inventories in areas designated as a priority by </w:t>
      </w:r>
      <w:r>
        <w:rPr>
          <w:szCs w:val="22"/>
        </w:rPr>
        <w:t xml:space="preserve">respective </w:t>
      </w:r>
      <w:r w:rsidRPr="00434AB3">
        <w:rPr>
          <w:szCs w:val="22"/>
        </w:rPr>
        <w:t>national Government</w:t>
      </w:r>
      <w:r>
        <w:rPr>
          <w:szCs w:val="22"/>
        </w:rPr>
        <w:t>s</w:t>
      </w:r>
      <w:r w:rsidRPr="00434AB3">
        <w:rPr>
          <w:szCs w:val="22"/>
        </w:rPr>
        <w:t xml:space="preserve">, and establish, as soon as possible, </w:t>
      </w:r>
      <w:r>
        <w:rPr>
          <w:szCs w:val="22"/>
        </w:rPr>
        <w:t xml:space="preserve">a </w:t>
      </w:r>
      <w:r w:rsidRPr="00434AB3">
        <w:rPr>
          <w:szCs w:val="22"/>
        </w:rPr>
        <w:t>trust fund through a steering committee reflecting regional balance, and report on progress to the Conference of the Parties at its tenth meeting;</w:t>
      </w:r>
    </w:p>
    <w:p w14:paraId="5E645AE0" w14:textId="77777777" w:rsidR="002C2054" w:rsidRPr="001B36E1" w:rsidRDefault="002C2054" w:rsidP="002C2054">
      <w:pPr>
        <w:pStyle w:val="BodyText"/>
        <w:rPr>
          <w:szCs w:val="22"/>
        </w:rPr>
      </w:pPr>
      <w:r>
        <w:rPr>
          <w:iCs w:val="0"/>
          <w:szCs w:val="22"/>
        </w:rPr>
        <w:t>3.</w:t>
      </w:r>
      <w:r>
        <w:rPr>
          <w:iCs w:val="0"/>
          <w:szCs w:val="22"/>
        </w:rPr>
        <w:tab/>
      </w:r>
      <w:r>
        <w:rPr>
          <w:i/>
          <w:iCs w:val="0"/>
          <w:szCs w:val="22"/>
        </w:rPr>
        <w:t xml:space="preserve">Acknowledges </w:t>
      </w:r>
      <w:r>
        <w:rPr>
          <w:iCs w:val="0"/>
          <w:szCs w:val="22"/>
        </w:rPr>
        <w:t xml:space="preserve">the role and importance of natural history collections and taxonomic institutions for fulfilling the goals of the Convention and </w:t>
      </w:r>
      <w:r w:rsidRPr="00A95712">
        <w:rPr>
          <w:i/>
          <w:iCs w:val="0"/>
          <w:szCs w:val="22"/>
        </w:rPr>
        <w:t>takes note</w:t>
      </w:r>
      <w:r>
        <w:rPr>
          <w:iCs w:val="0"/>
          <w:szCs w:val="22"/>
        </w:rPr>
        <w:t xml:space="preserve"> of the discussion  of the Buffon Declaration at the international symposium held in Paris on 18-19 October 2007 (UNEP/CBD/COP/9/20/Add.2, annex I);</w:t>
      </w:r>
    </w:p>
    <w:p w14:paraId="4AFF369D" w14:textId="77777777" w:rsidR="002C2054" w:rsidRDefault="002C2054" w:rsidP="002C2054">
      <w:pPr>
        <w:pStyle w:val="BodyText"/>
        <w:rPr>
          <w:iCs w:val="0"/>
          <w:szCs w:val="22"/>
        </w:rPr>
      </w:pPr>
      <w:r>
        <w:rPr>
          <w:iCs w:val="0"/>
          <w:szCs w:val="22"/>
        </w:rPr>
        <w:t>4.</w:t>
      </w:r>
      <w:r>
        <w:rPr>
          <w:iCs w:val="0"/>
          <w:szCs w:val="22"/>
        </w:rPr>
        <w:tab/>
      </w:r>
      <w:r w:rsidRPr="00F517A3">
        <w:rPr>
          <w:i/>
          <w:iCs w:val="0"/>
          <w:szCs w:val="22"/>
        </w:rPr>
        <w:t>Noting</w:t>
      </w:r>
      <w:r>
        <w:rPr>
          <w:iCs w:val="0"/>
          <w:szCs w:val="22"/>
        </w:rPr>
        <w:t xml:space="preserve"> that taxonomic capacity-building activities could go beyond 2010, </w:t>
      </w:r>
    </w:p>
    <w:p w14:paraId="3BDF0CD0" w14:textId="77777777" w:rsidR="002C2054" w:rsidRDefault="002C2054" w:rsidP="002C2054">
      <w:pPr>
        <w:pStyle w:val="BodyText"/>
      </w:pPr>
      <w:r w:rsidRPr="00DF38D4">
        <w:rPr>
          <w:iCs w:val="0"/>
        </w:rPr>
        <w:lastRenderedPageBreak/>
        <w:t>(a)</w:t>
      </w:r>
      <w:r w:rsidRPr="00DF38D4">
        <w:rPr>
          <w:iCs w:val="0"/>
        </w:rPr>
        <w:tab/>
      </w:r>
      <w:r>
        <w:rPr>
          <w:i/>
          <w:iCs w:val="0"/>
        </w:rPr>
        <w:t>Endorses</w:t>
      </w:r>
      <w:r w:rsidRPr="001B36E1">
        <w:t xml:space="preserve"> the </w:t>
      </w:r>
      <w:r>
        <w:t>o</w:t>
      </w:r>
      <w:r w:rsidRPr="001B36E1">
        <w:t xml:space="preserve">utcome-oriented deliverables </w:t>
      </w:r>
      <w:r>
        <w:t>contained in the a</w:t>
      </w:r>
      <w:r w:rsidRPr="001B36E1">
        <w:t xml:space="preserve">nnex </w:t>
      </w:r>
      <w:r>
        <w:t xml:space="preserve">to the present decision </w:t>
      </w:r>
      <w:r w:rsidRPr="001B36E1">
        <w:t xml:space="preserve">as </w:t>
      </w:r>
      <w:r>
        <w:t>relevant outputs of</w:t>
      </w:r>
      <w:r w:rsidRPr="001B36E1">
        <w:t xml:space="preserve"> the programme of work o</w:t>
      </w:r>
      <w:r>
        <w:t>n</w:t>
      </w:r>
      <w:r w:rsidRPr="001B36E1">
        <w:t xml:space="preserve"> the Global Taxonomy Initiative</w:t>
      </w:r>
      <w:r>
        <w:t>;</w:t>
      </w:r>
    </w:p>
    <w:p w14:paraId="76FB50FD" w14:textId="77777777" w:rsidR="002C2054" w:rsidRDefault="002C2054" w:rsidP="002C2054">
      <w:pPr>
        <w:pStyle w:val="BodyText"/>
        <w:rPr>
          <w:szCs w:val="22"/>
        </w:rPr>
      </w:pPr>
      <w:r>
        <w:rPr>
          <w:szCs w:val="22"/>
        </w:rPr>
        <w:t>(b)</w:t>
      </w:r>
      <w:r>
        <w:rPr>
          <w:szCs w:val="22"/>
        </w:rPr>
        <w:tab/>
      </w:r>
      <w:r>
        <w:rPr>
          <w:i/>
          <w:szCs w:val="22"/>
        </w:rPr>
        <w:t>U</w:t>
      </w:r>
      <w:r w:rsidRPr="00397C11">
        <w:rPr>
          <w:i/>
          <w:szCs w:val="22"/>
        </w:rPr>
        <w:t>rges</w:t>
      </w:r>
      <w:r w:rsidRPr="00397C11">
        <w:rPr>
          <w:szCs w:val="22"/>
        </w:rPr>
        <w:t xml:space="preserve"> Parties, </w:t>
      </w:r>
      <w:r>
        <w:rPr>
          <w:szCs w:val="22"/>
        </w:rPr>
        <w:t xml:space="preserve">and </w:t>
      </w:r>
      <w:r w:rsidRPr="001D6B6D">
        <w:rPr>
          <w:i/>
          <w:szCs w:val="22"/>
        </w:rPr>
        <w:t>invites</w:t>
      </w:r>
      <w:r>
        <w:rPr>
          <w:szCs w:val="22"/>
        </w:rPr>
        <w:t xml:space="preserve"> </w:t>
      </w:r>
      <w:r w:rsidRPr="00397C11">
        <w:rPr>
          <w:szCs w:val="22"/>
        </w:rPr>
        <w:t>other Governments and relevant organi</w:t>
      </w:r>
      <w:r>
        <w:rPr>
          <w:szCs w:val="22"/>
        </w:rPr>
        <w:t>z</w:t>
      </w:r>
      <w:r w:rsidRPr="00397C11">
        <w:rPr>
          <w:szCs w:val="22"/>
        </w:rPr>
        <w:t>ations to carry out the activities planned in the programme of work so as to produce the expected outputs</w:t>
      </w:r>
      <w:r>
        <w:rPr>
          <w:szCs w:val="22"/>
        </w:rPr>
        <w:t xml:space="preserve"> in a timely manner and provide information as appropriate in local languages including locally used names of species;</w:t>
      </w:r>
      <w:r w:rsidRPr="00397C11">
        <w:rPr>
          <w:szCs w:val="22"/>
        </w:rPr>
        <w:t xml:space="preserve"> </w:t>
      </w:r>
    </w:p>
    <w:p w14:paraId="225EFA6A" w14:textId="77777777" w:rsidR="002C2054" w:rsidRDefault="002C2054" w:rsidP="002C2054">
      <w:pPr>
        <w:pStyle w:val="BodyText"/>
        <w:rPr>
          <w:szCs w:val="22"/>
        </w:rPr>
      </w:pPr>
      <w:r>
        <w:rPr>
          <w:szCs w:val="22"/>
        </w:rPr>
        <w:t>(c)</w:t>
      </w:r>
      <w:r>
        <w:rPr>
          <w:szCs w:val="22"/>
        </w:rPr>
        <w:tab/>
      </w:r>
      <w:r>
        <w:rPr>
          <w:i/>
          <w:szCs w:val="22"/>
        </w:rPr>
        <w:t>R</w:t>
      </w:r>
      <w:r w:rsidRPr="00397C11">
        <w:rPr>
          <w:i/>
          <w:szCs w:val="22"/>
        </w:rPr>
        <w:t>equests</w:t>
      </w:r>
      <w:r w:rsidRPr="00397C11">
        <w:rPr>
          <w:szCs w:val="22"/>
        </w:rPr>
        <w:t xml:space="preserve"> the Executive Secretary to report on progress </w:t>
      </w:r>
      <w:r>
        <w:rPr>
          <w:szCs w:val="22"/>
        </w:rPr>
        <w:t xml:space="preserve">in these matters to the tenth meeting of the Conference of the Parties and to a meeting of the Subsidiary Body of Scientific, Technical and Technological Advice prior to the tenth meeting of the Conference of the Parties; </w:t>
      </w:r>
    </w:p>
    <w:p w14:paraId="30B97BC4" w14:textId="77777777" w:rsidR="002C2054" w:rsidRDefault="002C2054" w:rsidP="002C2054">
      <w:pPr>
        <w:pStyle w:val="BodyText"/>
      </w:pPr>
      <w:r>
        <w:rPr>
          <w:iCs w:val="0"/>
        </w:rPr>
        <w:t>5.</w:t>
      </w:r>
      <w:r>
        <w:rPr>
          <w:iCs w:val="0"/>
        </w:rPr>
        <w:tab/>
      </w:r>
      <w:r>
        <w:rPr>
          <w:i/>
          <w:iCs w:val="0"/>
        </w:rPr>
        <w:t>Emphasizes</w:t>
      </w:r>
      <w:r>
        <w:t xml:space="preserve"> the need for capacity-building activities and mobilizing funds for them, including training in taxonomy, especially in developing countries, in particular the least developed countries and the small island developing States among them, and countries with economies in transition, in order to enable them to implement the planned activities to achieve and monitor progress towards the expected outputs; </w:t>
      </w:r>
    </w:p>
    <w:p w14:paraId="56CDDE13" w14:textId="77777777" w:rsidR="002C2054" w:rsidRDefault="002C2054" w:rsidP="002C2054">
      <w:pPr>
        <w:pStyle w:val="BodyText"/>
      </w:pPr>
      <w:r>
        <w:rPr>
          <w:iCs w:val="0"/>
        </w:rPr>
        <w:t>6.</w:t>
      </w:r>
      <w:r>
        <w:rPr>
          <w:iCs w:val="0"/>
        </w:rPr>
        <w:tab/>
      </w:r>
      <w:r>
        <w:rPr>
          <w:i/>
          <w:iCs w:val="0"/>
        </w:rPr>
        <w:t>Invites</w:t>
      </w:r>
      <w:r>
        <w:t xml:space="preserve"> Parties, other Governments, international and funding organizations and other donors to provide adequate support for </w:t>
      </w:r>
      <w:r>
        <w:rPr>
          <w:iCs w:val="0"/>
          <w:szCs w:val="22"/>
        </w:rPr>
        <w:t xml:space="preserve">the </w:t>
      </w:r>
      <w:r w:rsidRPr="001B36E1">
        <w:rPr>
          <w:iCs w:val="0"/>
          <w:szCs w:val="22"/>
        </w:rPr>
        <w:t>development of</w:t>
      </w:r>
      <w:r>
        <w:rPr>
          <w:szCs w:val="22"/>
        </w:rPr>
        <w:t xml:space="preserve"> a</w:t>
      </w:r>
      <w:r w:rsidRPr="001B36E1">
        <w:t xml:space="preserve"> widely accessible checklist of known species</w:t>
      </w:r>
      <w:r>
        <w:t xml:space="preserve"> stating the valid scientific names and their synonyms, and timely support to developing countries, in particular the least developed countries and small island developing States among them, and countries  with economies in transition, </w:t>
      </w:r>
      <w:r w:rsidRPr="0094296F">
        <w:t>as well as countries</w:t>
      </w:r>
      <w:r>
        <w:t xml:space="preserve"> with high levels of biodiversity,</w:t>
      </w:r>
      <w:r w:rsidRPr="0094296F">
        <w:t xml:space="preserve"> </w:t>
      </w:r>
      <w:r>
        <w:t>as appropriate,  for the implementation of the planned activities contained in the annex to the present decision, including related human, systemic and institutional capacity-building;</w:t>
      </w:r>
    </w:p>
    <w:p w14:paraId="32CD70DF" w14:textId="77777777" w:rsidR="002C2054" w:rsidRDefault="002C2054" w:rsidP="002C2054">
      <w:pPr>
        <w:pStyle w:val="BodyText"/>
      </w:pPr>
      <w:r>
        <w:t>7.</w:t>
      </w:r>
      <w:r>
        <w:tab/>
      </w:r>
      <w:r>
        <w:rPr>
          <w:i/>
        </w:rPr>
        <w:t xml:space="preserve">Requests </w:t>
      </w:r>
      <w:r>
        <w:t xml:space="preserve">the Executive Secretary to develop planned activities on island biodiversity and protected areas in consultation with the Coordination Mechanism of the Global Taxonomy Initiative to fully develop the programme of work of the Initiative, building on the activities identified in decision VIII/3; </w:t>
      </w:r>
    </w:p>
    <w:p w14:paraId="0E6FD90E" w14:textId="77777777" w:rsidR="002C2054" w:rsidRPr="00F26195" w:rsidRDefault="002C2054" w:rsidP="002C2054">
      <w:pPr>
        <w:pStyle w:val="BodyText"/>
      </w:pPr>
      <w:r>
        <w:t>8.</w:t>
      </w:r>
      <w:r>
        <w:tab/>
      </w:r>
      <w:r w:rsidRPr="00F26195">
        <w:rPr>
          <w:i/>
        </w:rPr>
        <w:t>Request</w:t>
      </w:r>
      <w:r>
        <w:rPr>
          <w:i/>
        </w:rPr>
        <w:t>s</w:t>
      </w:r>
      <w:r w:rsidRPr="00F26195">
        <w:t xml:space="preserve"> the Executive Secretary to include mobilization of resources for implementation of activities </w:t>
      </w:r>
      <w:r>
        <w:t>included in the</w:t>
      </w:r>
      <w:r w:rsidRPr="00F26195">
        <w:t xml:space="preserve"> </w:t>
      </w:r>
      <w:r>
        <w:t xml:space="preserve">programme of work on the Global Taxonomy Initiative </w:t>
      </w:r>
      <w:r w:rsidRPr="00F26195">
        <w:t xml:space="preserve">as an item for discussion at </w:t>
      </w:r>
      <w:r>
        <w:t xml:space="preserve">possible </w:t>
      </w:r>
      <w:r w:rsidRPr="00F26195">
        <w:t xml:space="preserve">future donor meetings </w:t>
      </w:r>
      <w:r>
        <w:t>that may</w:t>
      </w:r>
      <w:r w:rsidRPr="00F26195">
        <w:t xml:space="preserve"> be held</w:t>
      </w:r>
      <w:r>
        <w:t xml:space="preserve"> as appropriate, </w:t>
      </w:r>
      <w:r w:rsidRPr="00F26195">
        <w:t xml:space="preserve">on the margins of the meeting of </w:t>
      </w:r>
      <w:r>
        <w:t>the Subsidiary Body on Scientific, Technical and Technological Advice</w:t>
      </w:r>
      <w:r w:rsidRPr="00F26195">
        <w:t xml:space="preserve"> and </w:t>
      </w:r>
      <w:r>
        <w:t xml:space="preserve">those of </w:t>
      </w:r>
      <w:r w:rsidRPr="00F26195">
        <w:t>other subsidiary bodies prior to the tenth meeting of the Conference of the Parties.</w:t>
      </w:r>
    </w:p>
    <w:p w14:paraId="73E6B0D8" w14:textId="77777777" w:rsidR="002C2054" w:rsidRDefault="002C2054" w:rsidP="002C2054">
      <w:pPr>
        <w:pStyle w:val="Heading-plainitalic"/>
      </w:pPr>
      <w:r>
        <w:t>Annex</w:t>
      </w:r>
    </w:p>
    <w:p w14:paraId="741B4899" w14:textId="77777777" w:rsidR="002C2054" w:rsidRPr="0094296F" w:rsidRDefault="002C2054" w:rsidP="002C2054">
      <w:pPr>
        <w:pStyle w:val="Heading1centred"/>
        <w:rPr>
          <w:bCs/>
          <w:color w:val="000000"/>
        </w:rPr>
      </w:pPr>
      <w:r w:rsidRPr="0094296F">
        <w:t>Outcome-oriented deliverables FOR EACH OF THE PLANNED ACTIVITIES OF the programme of work of the global taxonomy initiative</w:t>
      </w:r>
    </w:p>
    <w:p w14:paraId="55BD18A1" w14:textId="77777777" w:rsidR="002C2054" w:rsidRPr="00F517A3" w:rsidRDefault="002C2054" w:rsidP="002C2054">
      <w:pPr>
        <w:pStyle w:val="BodyText"/>
        <w:rPr>
          <w:iCs w:val="0"/>
        </w:rPr>
      </w:pPr>
      <w:r>
        <w:rPr>
          <w:iCs w:val="0"/>
        </w:rPr>
        <w:t>The successful implementation of the following outcome-oriented deliverables may be achieved by contributions from Parties, other Governments, and international organizations.  Suggested actors for individual activities and outputs were proposed through the GTI Coordination Mechanism.  Other relevant organizations are also invited to contribute as potential actors.</w:t>
      </w:r>
    </w:p>
    <w:p w14:paraId="5266CCDA" w14:textId="77777777" w:rsidR="002C2054" w:rsidRPr="0094296F" w:rsidRDefault="002C2054" w:rsidP="002C2054">
      <w:pPr>
        <w:pStyle w:val="Heading3"/>
        <w:jc w:val="both"/>
        <w:rPr>
          <w:b/>
          <w:szCs w:val="22"/>
          <w:lang w:val="en-US"/>
        </w:rPr>
      </w:pPr>
      <w:r w:rsidRPr="0094296F">
        <w:rPr>
          <w:b/>
          <w:szCs w:val="22"/>
        </w:rPr>
        <w:t>Operational objective 1: Assess taxonomic needs and capacities at national, regional and global levels for the implementation of the Convention</w:t>
      </w:r>
    </w:p>
    <w:p w14:paraId="4CCDA468" w14:textId="77777777" w:rsidR="002C2054" w:rsidRPr="0094296F" w:rsidRDefault="002C2054" w:rsidP="002C2054">
      <w:pPr>
        <w:pStyle w:val="Heading3"/>
        <w:jc w:val="both"/>
        <w:rPr>
          <w:szCs w:val="22"/>
        </w:rPr>
      </w:pPr>
      <w:r w:rsidRPr="0094296F">
        <w:rPr>
          <w:szCs w:val="22"/>
          <w:lang w:val="en-US"/>
        </w:rPr>
        <w:t xml:space="preserve">Planned </w:t>
      </w:r>
      <w:r>
        <w:rPr>
          <w:szCs w:val="22"/>
          <w:lang w:val="en-US"/>
        </w:rPr>
        <w:t>activity</w:t>
      </w:r>
      <w:r w:rsidRPr="0094296F">
        <w:rPr>
          <w:szCs w:val="22"/>
          <w:lang w:val="en-US"/>
        </w:rPr>
        <w:t xml:space="preserve"> 1: Country-based taxonomic needs assessments and identification of priorities</w:t>
      </w:r>
    </w:p>
    <w:p w14:paraId="08290220" w14:textId="77777777" w:rsidR="002C2054" w:rsidRPr="0094296F" w:rsidRDefault="002C2054" w:rsidP="002C2054">
      <w:pPr>
        <w:pStyle w:val="executivesummary"/>
        <w:numPr>
          <w:ilvl w:val="0"/>
          <w:numId w:val="0"/>
        </w:numPr>
        <w:spacing w:before="120" w:after="120"/>
        <w:ind w:left="720"/>
        <w:jc w:val="both"/>
        <w:rPr>
          <w:sz w:val="22"/>
          <w:szCs w:val="22"/>
          <w:lang w:val="en-US"/>
        </w:rPr>
      </w:pPr>
      <w:r w:rsidRPr="0094296F">
        <w:rPr>
          <w:i/>
          <w:sz w:val="22"/>
          <w:szCs w:val="22"/>
          <w:lang w:val="en-US"/>
        </w:rPr>
        <w:t>Output 1.1.1.</w:t>
      </w:r>
      <w:r w:rsidRPr="0094296F">
        <w:rPr>
          <w:sz w:val="22"/>
          <w:szCs w:val="22"/>
          <w:lang w:val="en-US"/>
        </w:rPr>
        <w:t xml:space="preserve">  Develop an Assessment Support Pack to be made available through the GTI Portal by the end of 2009, building on </w:t>
      </w:r>
      <w:r>
        <w:rPr>
          <w:sz w:val="22"/>
          <w:szCs w:val="22"/>
          <w:lang w:val="en-US"/>
        </w:rPr>
        <w:t xml:space="preserve">the </w:t>
      </w:r>
      <w:r w:rsidRPr="0094296F">
        <w:rPr>
          <w:sz w:val="22"/>
          <w:szCs w:val="22"/>
          <w:lang w:val="en-US"/>
        </w:rPr>
        <w:t xml:space="preserve">assessments done on the BioNET-INTERNATIONAL </w:t>
      </w:r>
      <w:r>
        <w:rPr>
          <w:sz w:val="22"/>
          <w:szCs w:val="22"/>
          <w:lang w:val="en-US"/>
        </w:rPr>
        <w:t>W</w:t>
      </w:r>
      <w:r w:rsidRPr="0094296F">
        <w:rPr>
          <w:sz w:val="22"/>
          <w:szCs w:val="22"/>
          <w:lang w:val="en-US"/>
        </w:rPr>
        <w:t xml:space="preserve">eb </w:t>
      </w:r>
      <w:r w:rsidRPr="0094296F">
        <w:rPr>
          <w:sz w:val="22"/>
          <w:szCs w:val="22"/>
          <w:lang w:val="en-US"/>
        </w:rPr>
        <w:lastRenderedPageBreak/>
        <w:t>site</w:t>
      </w:r>
      <w:r>
        <w:rPr>
          <w:sz w:val="22"/>
          <w:szCs w:val="22"/>
          <w:lang w:val="en-US"/>
        </w:rPr>
        <w:t xml:space="preserve">.  Suggested actors may include Parties, </w:t>
      </w:r>
      <w:r w:rsidRPr="001B36E1">
        <w:rPr>
          <w:sz w:val="22"/>
          <w:szCs w:val="22"/>
          <w:lang w:val="en-US"/>
        </w:rPr>
        <w:t>BioNET-INTERNATIONAL; the Coordination Mechanism of the Global Taxonomy Initiative, and other compilers of taxonomic needs assessments</w:t>
      </w:r>
      <w:r>
        <w:rPr>
          <w:sz w:val="22"/>
          <w:szCs w:val="22"/>
          <w:lang w:val="en-US"/>
        </w:rPr>
        <w:t>.</w:t>
      </w:r>
    </w:p>
    <w:p w14:paraId="28433F06" w14:textId="77777777" w:rsidR="002C2054" w:rsidRPr="0094296F" w:rsidRDefault="002C2054" w:rsidP="002C2054">
      <w:pPr>
        <w:pStyle w:val="executivesummary"/>
        <w:numPr>
          <w:ilvl w:val="0"/>
          <w:numId w:val="0"/>
        </w:numPr>
        <w:spacing w:before="120" w:after="120"/>
        <w:ind w:left="720"/>
        <w:jc w:val="both"/>
        <w:rPr>
          <w:sz w:val="22"/>
          <w:szCs w:val="22"/>
          <w:lang w:val="en-US"/>
        </w:rPr>
      </w:pPr>
      <w:r w:rsidRPr="0094296F">
        <w:rPr>
          <w:i/>
          <w:sz w:val="22"/>
          <w:szCs w:val="22"/>
          <w:lang w:val="en-US"/>
        </w:rPr>
        <w:t>Output 1.1.2</w:t>
      </w:r>
      <w:r w:rsidRPr="0094296F">
        <w:rPr>
          <w:sz w:val="22"/>
          <w:szCs w:val="22"/>
          <w:lang w:val="en-US"/>
        </w:rPr>
        <w:t xml:space="preserve">.  A </w:t>
      </w:r>
      <w:r>
        <w:rPr>
          <w:sz w:val="22"/>
          <w:szCs w:val="22"/>
          <w:lang w:val="en-US"/>
        </w:rPr>
        <w:t>t</w:t>
      </w:r>
      <w:r w:rsidRPr="0094296F">
        <w:rPr>
          <w:sz w:val="22"/>
          <w:szCs w:val="22"/>
          <w:lang w:val="en-US"/>
        </w:rPr>
        <w:t xml:space="preserve">axonomic </w:t>
      </w:r>
      <w:r>
        <w:rPr>
          <w:sz w:val="22"/>
          <w:szCs w:val="22"/>
          <w:lang w:val="en-US"/>
        </w:rPr>
        <w:t>n</w:t>
      </w:r>
      <w:r w:rsidRPr="0094296F">
        <w:rPr>
          <w:sz w:val="22"/>
          <w:szCs w:val="22"/>
          <w:lang w:val="en-US"/>
        </w:rPr>
        <w:t xml:space="preserve">eeds </w:t>
      </w:r>
      <w:r>
        <w:rPr>
          <w:sz w:val="22"/>
          <w:szCs w:val="22"/>
          <w:lang w:val="en-US"/>
        </w:rPr>
        <w:t>a</w:t>
      </w:r>
      <w:r w:rsidRPr="0094296F">
        <w:rPr>
          <w:sz w:val="22"/>
          <w:szCs w:val="22"/>
          <w:lang w:val="en-US"/>
        </w:rPr>
        <w:t>ssessment in at least one sector to have been completed by 10% of Parties by 2010, and b</w:t>
      </w:r>
      <w:r>
        <w:rPr>
          <w:sz w:val="22"/>
          <w:szCs w:val="22"/>
          <w:lang w:val="en-US"/>
        </w:rPr>
        <w:t xml:space="preserve">y 25% of all Parties by 2012.  Suggested actors may include Parties </w:t>
      </w:r>
      <w:r w:rsidRPr="00FB2CDF">
        <w:rPr>
          <w:sz w:val="22"/>
          <w:szCs w:val="22"/>
          <w:lang w:val="en-US"/>
        </w:rPr>
        <w:t xml:space="preserve">with assistance from taxonomic institutions and networks and GTI </w:t>
      </w:r>
      <w:r>
        <w:rPr>
          <w:sz w:val="22"/>
          <w:szCs w:val="22"/>
          <w:lang w:val="en-US"/>
        </w:rPr>
        <w:t>n</w:t>
      </w:r>
      <w:r w:rsidRPr="00FB2CDF">
        <w:rPr>
          <w:sz w:val="22"/>
          <w:szCs w:val="22"/>
          <w:lang w:val="en-US"/>
        </w:rPr>
        <w:t xml:space="preserve">ational </w:t>
      </w:r>
      <w:r>
        <w:rPr>
          <w:sz w:val="22"/>
          <w:szCs w:val="22"/>
          <w:lang w:val="en-US"/>
        </w:rPr>
        <w:t>f</w:t>
      </w:r>
      <w:r w:rsidRPr="00FB2CDF">
        <w:rPr>
          <w:sz w:val="22"/>
          <w:szCs w:val="22"/>
          <w:lang w:val="en-US"/>
        </w:rPr>
        <w:t xml:space="preserve">ocal </w:t>
      </w:r>
      <w:r>
        <w:rPr>
          <w:sz w:val="22"/>
          <w:szCs w:val="22"/>
          <w:lang w:val="en-US"/>
        </w:rPr>
        <w:t>p</w:t>
      </w:r>
      <w:r w:rsidRPr="00FB2CDF">
        <w:rPr>
          <w:sz w:val="22"/>
          <w:szCs w:val="22"/>
          <w:lang w:val="en-US"/>
        </w:rPr>
        <w:t>oints</w:t>
      </w:r>
      <w:r>
        <w:rPr>
          <w:sz w:val="22"/>
          <w:szCs w:val="22"/>
          <w:lang w:val="en-US"/>
        </w:rPr>
        <w:t>.</w:t>
      </w:r>
    </w:p>
    <w:p w14:paraId="36D581E7" w14:textId="77777777" w:rsidR="002C2054" w:rsidRPr="0094296F" w:rsidRDefault="002C2054" w:rsidP="002C2054">
      <w:pPr>
        <w:pStyle w:val="Heading3"/>
        <w:jc w:val="both"/>
        <w:rPr>
          <w:rFonts w:eastAsia="MS PGothic"/>
        </w:rPr>
      </w:pPr>
      <w:r w:rsidRPr="0094296F">
        <w:rPr>
          <w:szCs w:val="22"/>
          <w:lang w:val="en-US"/>
        </w:rPr>
        <w:t xml:space="preserve">Planned </w:t>
      </w:r>
      <w:r>
        <w:rPr>
          <w:szCs w:val="22"/>
          <w:lang w:val="en-US"/>
        </w:rPr>
        <w:t>activity</w:t>
      </w:r>
      <w:r w:rsidRPr="0094296F">
        <w:rPr>
          <w:szCs w:val="22"/>
          <w:lang w:val="en-US"/>
        </w:rPr>
        <w:t xml:space="preserve"> 2: Regional taxonomic needs assessments and identification of priorities</w:t>
      </w:r>
    </w:p>
    <w:p w14:paraId="37E541A7" w14:textId="77777777" w:rsidR="002C2054" w:rsidRPr="0094296F" w:rsidRDefault="002C2054" w:rsidP="002C2054">
      <w:pPr>
        <w:pStyle w:val="executivesummary"/>
        <w:numPr>
          <w:ilvl w:val="0"/>
          <w:numId w:val="0"/>
        </w:numPr>
        <w:ind w:left="720"/>
        <w:jc w:val="both"/>
        <w:rPr>
          <w:sz w:val="22"/>
          <w:szCs w:val="22"/>
          <w:lang w:val="en-US"/>
        </w:rPr>
      </w:pPr>
      <w:r w:rsidRPr="0094296F">
        <w:rPr>
          <w:i/>
          <w:sz w:val="22"/>
          <w:szCs w:val="22"/>
          <w:lang w:val="en-US"/>
        </w:rPr>
        <w:t>Output 1.2.1.</w:t>
      </w:r>
      <w:r w:rsidRPr="0094296F">
        <w:rPr>
          <w:sz w:val="22"/>
          <w:szCs w:val="22"/>
          <w:lang w:val="en-US"/>
        </w:rPr>
        <w:t xml:space="preserve">  Complete at least one pilot regional assessment within a U</w:t>
      </w:r>
      <w:r>
        <w:rPr>
          <w:sz w:val="22"/>
          <w:szCs w:val="22"/>
          <w:lang w:val="en-US"/>
        </w:rPr>
        <w:t xml:space="preserve">nited </w:t>
      </w:r>
      <w:r w:rsidRPr="0094296F">
        <w:rPr>
          <w:sz w:val="22"/>
          <w:szCs w:val="22"/>
          <w:lang w:val="en-US"/>
        </w:rPr>
        <w:t>N</w:t>
      </w:r>
      <w:r>
        <w:rPr>
          <w:sz w:val="22"/>
          <w:szCs w:val="22"/>
          <w:lang w:val="en-US"/>
        </w:rPr>
        <w:t>ations</w:t>
      </w:r>
      <w:r w:rsidRPr="0094296F">
        <w:rPr>
          <w:sz w:val="22"/>
          <w:szCs w:val="22"/>
          <w:lang w:val="en-US"/>
        </w:rPr>
        <w:t xml:space="preserve"> subregion, integrated with implementation of a thematic area or cross-cutting issue of the CBD, by the end of 2009. </w:t>
      </w:r>
      <w:r>
        <w:rPr>
          <w:sz w:val="22"/>
          <w:szCs w:val="22"/>
          <w:lang w:val="en-US"/>
        </w:rPr>
        <w:t xml:space="preserve"> </w:t>
      </w:r>
      <w:r w:rsidRPr="0094296F">
        <w:rPr>
          <w:sz w:val="22"/>
          <w:szCs w:val="22"/>
          <w:lang w:val="en-US"/>
        </w:rPr>
        <w:t>Results and lessons learned can be placed before the fourteenth meeting of the SBSTTA and disseminated by</w:t>
      </w:r>
      <w:r>
        <w:rPr>
          <w:sz w:val="22"/>
          <w:szCs w:val="22"/>
          <w:lang w:val="en-US"/>
        </w:rPr>
        <w:t xml:space="preserve"> the Clearing-House Mechanism. Suggested a</w:t>
      </w:r>
      <w:r w:rsidRPr="001B36E1">
        <w:rPr>
          <w:sz w:val="22"/>
          <w:szCs w:val="22"/>
          <w:lang w:val="en-US"/>
        </w:rPr>
        <w:t xml:space="preserve">ctors </w:t>
      </w:r>
      <w:r>
        <w:rPr>
          <w:sz w:val="22"/>
          <w:szCs w:val="22"/>
          <w:lang w:val="en-US"/>
        </w:rPr>
        <w:t xml:space="preserve">may </w:t>
      </w:r>
      <w:r w:rsidRPr="001B36E1">
        <w:rPr>
          <w:sz w:val="22"/>
          <w:szCs w:val="22"/>
          <w:lang w:val="en-US"/>
        </w:rPr>
        <w:t xml:space="preserve">include BioNET-INTERNATIONAL, </w:t>
      </w:r>
      <w:r>
        <w:rPr>
          <w:sz w:val="22"/>
          <w:szCs w:val="22"/>
          <w:lang w:val="en-US"/>
        </w:rPr>
        <w:t>CBOL, Species 2000 and ITIS Catalog of Life.</w:t>
      </w:r>
    </w:p>
    <w:p w14:paraId="71146920" w14:textId="77777777" w:rsidR="002C2054" w:rsidRPr="0094296F" w:rsidRDefault="002C2054" w:rsidP="002C2054">
      <w:pPr>
        <w:pStyle w:val="Heading3"/>
        <w:jc w:val="both"/>
        <w:rPr>
          <w:szCs w:val="22"/>
          <w:lang w:val="en-US"/>
        </w:rPr>
      </w:pPr>
      <w:r w:rsidRPr="0094296F">
        <w:rPr>
          <w:szCs w:val="22"/>
          <w:lang w:val="en-US"/>
        </w:rPr>
        <w:t xml:space="preserve">Planned </w:t>
      </w:r>
      <w:r>
        <w:rPr>
          <w:szCs w:val="22"/>
          <w:lang w:val="en-US"/>
        </w:rPr>
        <w:t>activity</w:t>
      </w:r>
      <w:r w:rsidRPr="0094296F">
        <w:rPr>
          <w:szCs w:val="22"/>
          <w:lang w:val="en-US"/>
        </w:rPr>
        <w:t xml:space="preserve"> 3: Global taxonomic needs assessments.</w:t>
      </w:r>
    </w:p>
    <w:p w14:paraId="3711D913" w14:textId="77777777" w:rsidR="002C2054" w:rsidRPr="0094296F" w:rsidRDefault="002C2054" w:rsidP="002C2054">
      <w:pPr>
        <w:pStyle w:val="executivesummary"/>
        <w:numPr>
          <w:ilvl w:val="0"/>
          <w:numId w:val="0"/>
        </w:numPr>
        <w:spacing w:before="120" w:after="120"/>
        <w:ind w:left="720"/>
        <w:jc w:val="both"/>
        <w:rPr>
          <w:sz w:val="22"/>
          <w:szCs w:val="22"/>
          <w:lang w:val="en-US"/>
        </w:rPr>
      </w:pPr>
      <w:r w:rsidRPr="0094296F">
        <w:rPr>
          <w:i/>
          <w:sz w:val="22"/>
          <w:szCs w:val="22"/>
          <w:lang w:val="en-US"/>
        </w:rPr>
        <w:t>Output 1.3.1</w:t>
      </w:r>
      <w:r w:rsidRPr="0094296F">
        <w:rPr>
          <w:sz w:val="22"/>
          <w:szCs w:val="22"/>
          <w:lang w:val="en-US"/>
        </w:rPr>
        <w:t xml:space="preserve">.  Complete </w:t>
      </w:r>
      <w:r>
        <w:rPr>
          <w:sz w:val="22"/>
          <w:szCs w:val="22"/>
          <w:lang w:val="en-US"/>
        </w:rPr>
        <w:t>g</w:t>
      </w:r>
      <w:r w:rsidRPr="0094296F">
        <w:rPr>
          <w:sz w:val="22"/>
          <w:szCs w:val="22"/>
          <w:lang w:val="en-US"/>
        </w:rPr>
        <w:t xml:space="preserve">lobal </w:t>
      </w:r>
      <w:r>
        <w:rPr>
          <w:sz w:val="22"/>
          <w:szCs w:val="22"/>
          <w:lang w:val="en-US"/>
        </w:rPr>
        <w:t>t</w:t>
      </w:r>
      <w:r w:rsidRPr="0094296F">
        <w:rPr>
          <w:sz w:val="22"/>
          <w:szCs w:val="22"/>
          <w:lang w:val="en-US"/>
        </w:rPr>
        <w:t xml:space="preserve">axonomic </w:t>
      </w:r>
      <w:r>
        <w:rPr>
          <w:sz w:val="22"/>
          <w:szCs w:val="22"/>
          <w:lang w:val="en-US"/>
        </w:rPr>
        <w:t>n</w:t>
      </w:r>
      <w:r w:rsidRPr="0094296F">
        <w:rPr>
          <w:sz w:val="22"/>
          <w:szCs w:val="22"/>
          <w:lang w:val="en-US"/>
        </w:rPr>
        <w:t xml:space="preserve">eeds </w:t>
      </w:r>
      <w:r>
        <w:rPr>
          <w:sz w:val="22"/>
          <w:szCs w:val="22"/>
          <w:lang w:val="en-US"/>
        </w:rPr>
        <w:t>a</w:t>
      </w:r>
      <w:r w:rsidRPr="0094296F">
        <w:rPr>
          <w:sz w:val="22"/>
          <w:szCs w:val="22"/>
          <w:lang w:val="en-US"/>
        </w:rPr>
        <w:t xml:space="preserve">ssessments for at least two thematic areas or cross-cutting issues of the CBD by the end of 2009.  </w:t>
      </w:r>
      <w:r>
        <w:rPr>
          <w:sz w:val="22"/>
          <w:szCs w:val="22"/>
          <w:lang w:val="en-US"/>
        </w:rPr>
        <w:t xml:space="preserve">Suggested actors may include </w:t>
      </w:r>
      <w:r w:rsidRPr="001B36E1">
        <w:rPr>
          <w:sz w:val="22"/>
          <w:szCs w:val="22"/>
          <w:lang w:val="en-US"/>
        </w:rPr>
        <w:t>BioNET-INTERNATIONAL, CABI, GBIF, IUCN and International Agriculture Research Centers (IARCs)</w:t>
      </w:r>
      <w:r>
        <w:rPr>
          <w:sz w:val="22"/>
          <w:szCs w:val="22"/>
          <w:lang w:val="en-US"/>
        </w:rPr>
        <w:t xml:space="preserve">. </w:t>
      </w:r>
    </w:p>
    <w:p w14:paraId="42C18FAF" w14:textId="77777777" w:rsidR="002C2054" w:rsidRPr="0094296F" w:rsidRDefault="002C2054" w:rsidP="002C2054">
      <w:pPr>
        <w:pStyle w:val="Heading3"/>
        <w:jc w:val="both"/>
        <w:rPr>
          <w:szCs w:val="22"/>
          <w:lang w:val="en-US"/>
        </w:rPr>
      </w:pPr>
      <w:r w:rsidRPr="0094296F">
        <w:rPr>
          <w:szCs w:val="22"/>
          <w:lang w:val="en-US"/>
        </w:rPr>
        <w:t xml:space="preserve">Planned </w:t>
      </w:r>
      <w:r>
        <w:rPr>
          <w:szCs w:val="22"/>
          <w:lang w:val="en-US"/>
        </w:rPr>
        <w:t>activity</w:t>
      </w:r>
      <w:r w:rsidRPr="0094296F">
        <w:rPr>
          <w:szCs w:val="22"/>
          <w:lang w:val="en-US"/>
        </w:rPr>
        <w:t xml:space="preserve"> 4: Public awareness and education</w:t>
      </w:r>
    </w:p>
    <w:p w14:paraId="16B207FD" w14:textId="77777777" w:rsidR="002C2054" w:rsidRPr="001B36E1" w:rsidRDefault="002C2054" w:rsidP="002C2054">
      <w:pPr>
        <w:pStyle w:val="executivesummary"/>
        <w:numPr>
          <w:ilvl w:val="0"/>
          <w:numId w:val="0"/>
        </w:numPr>
        <w:ind w:left="720"/>
        <w:jc w:val="both"/>
        <w:rPr>
          <w:sz w:val="22"/>
          <w:szCs w:val="22"/>
          <w:lang w:val="en-US"/>
        </w:rPr>
      </w:pPr>
      <w:r w:rsidRPr="0094296F">
        <w:rPr>
          <w:i/>
          <w:sz w:val="22"/>
          <w:szCs w:val="22"/>
          <w:lang w:val="en-US"/>
        </w:rPr>
        <w:t>Output 1.4.1.</w:t>
      </w:r>
      <w:r w:rsidRPr="0094296F">
        <w:rPr>
          <w:sz w:val="22"/>
          <w:szCs w:val="22"/>
          <w:lang w:val="en-US"/>
        </w:rPr>
        <w:t xml:space="preserve">  Compile and disseminate a resource pack including background information and ideas for publicity to targeted groups by the end of 2009.  </w:t>
      </w:r>
      <w:r>
        <w:rPr>
          <w:sz w:val="22"/>
          <w:szCs w:val="22"/>
          <w:lang w:val="en-US"/>
        </w:rPr>
        <w:t xml:space="preserve">Suggested actors may include </w:t>
      </w:r>
      <w:r w:rsidRPr="001B36E1">
        <w:rPr>
          <w:sz w:val="22"/>
          <w:szCs w:val="22"/>
          <w:lang w:val="en-US"/>
        </w:rPr>
        <w:t xml:space="preserve">the Coordination Mechanism of the Global Taxonomy Initiative, the </w:t>
      </w:r>
      <w:r w:rsidRPr="00FB2CDF">
        <w:rPr>
          <w:bCs/>
          <w:sz w:val="22"/>
          <w:szCs w:val="22"/>
          <w:lang w:val="en-US"/>
        </w:rPr>
        <w:t xml:space="preserve">Global Initiative on Communication, Education and Public Awareness (CEPA), the clearing-house mechanism of the </w:t>
      </w:r>
      <w:r>
        <w:rPr>
          <w:bCs/>
          <w:sz w:val="22"/>
          <w:szCs w:val="22"/>
          <w:lang w:val="en-US"/>
        </w:rPr>
        <w:t>Convention</w:t>
      </w:r>
      <w:r w:rsidRPr="00FB2CDF">
        <w:rPr>
          <w:bCs/>
          <w:sz w:val="22"/>
          <w:szCs w:val="22"/>
          <w:lang w:val="en-US"/>
        </w:rPr>
        <w:t>.</w:t>
      </w:r>
      <w:r>
        <w:rPr>
          <w:bCs/>
          <w:sz w:val="22"/>
          <w:szCs w:val="22"/>
          <w:lang w:val="en-US"/>
        </w:rPr>
        <w:t xml:space="preserve"> </w:t>
      </w:r>
    </w:p>
    <w:p w14:paraId="46E93F77" w14:textId="77777777" w:rsidR="002C2054" w:rsidRPr="001B36E1" w:rsidRDefault="002C2054" w:rsidP="002C2054">
      <w:pPr>
        <w:pStyle w:val="executivesummary"/>
        <w:numPr>
          <w:ilvl w:val="0"/>
          <w:numId w:val="0"/>
        </w:numPr>
        <w:ind w:left="720"/>
        <w:jc w:val="both"/>
        <w:rPr>
          <w:sz w:val="22"/>
          <w:szCs w:val="22"/>
          <w:lang w:val="en-US"/>
        </w:rPr>
      </w:pPr>
      <w:r w:rsidRPr="0094296F">
        <w:rPr>
          <w:i/>
          <w:sz w:val="22"/>
          <w:szCs w:val="22"/>
          <w:lang w:val="en-US"/>
        </w:rPr>
        <w:t>Output 1.4.2.</w:t>
      </w:r>
      <w:r w:rsidRPr="0094296F">
        <w:rPr>
          <w:sz w:val="22"/>
          <w:szCs w:val="22"/>
          <w:lang w:val="en-US"/>
        </w:rPr>
        <w:t xml:space="preserve">  Run at least one exhibition, at a national taxonomic institution, on the importance of taxonomy with mention of the Global Taxonomy Initiative by 2010, both physically and with a </w:t>
      </w:r>
      <w:r>
        <w:rPr>
          <w:sz w:val="22"/>
          <w:szCs w:val="22"/>
          <w:lang w:val="en-US"/>
        </w:rPr>
        <w:t>W</w:t>
      </w:r>
      <w:r w:rsidRPr="0094296F">
        <w:rPr>
          <w:sz w:val="22"/>
          <w:szCs w:val="22"/>
          <w:lang w:val="en-US"/>
        </w:rPr>
        <w:t xml:space="preserve">eb presence.  </w:t>
      </w:r>
      <w:r>
        <w:rPr>
          <w:sz w:val="22"/>
          <w:szCs w:val="22"/>
          <w:lang w:val="en-US"/>
        </w:rPr>
        <w:t xml:space="preserve">Suggested actors may include </w:t>
      </w:r>
      <w:r w:rsidRPr="001B36E1">
        <w:rPr>
          <w:sz w:val="22"/>
          <w:szCs w:val="22"/>
          <w:lang w:val="en-US"/>
        </w:rPr>
        <w:t xml:space="preserve">Parties, relevant bodies participating </w:t>
      </w:r>
      <w:r>
        <w:rPr>
          <w:sz w:val="22"/>
          <w:szCs w:val="22"/>
          <w:lang w:val="en-US"/>
        </w:rPr>
        <w:t xml:space="preserve">in </w:t>
      </w:r>
      <w:r w:rsidRPr="001B36E1">
        <w:rPr>
          <w:sz w:val="22"/>
          <w:szCs w:val="22"/>
          <w:lang w:val="en-US"/>
        </w:rPr>
        <w:t xml:space="preserve">the </w:t>
      </w:r>
      <w:r w:rsidRPr="00FB2CDF">
        <w:rPr>
          <w:bCs/>
          <w:sz w:val="22"/>
          <w:szCs w:val="22"/>
          <w:lang w:val="en-US"/>
        </w:rPr>
        <w:t xml:space="preserve">Global Initiative on Communication, Education and Public Awareness, National Museums and Herbaria Consortium of </w:t>
      </w:r>
      <w:r w:rsidRPr="006C19B6">
        <w:rPr>
          <w:sz w:val="22"/>
          <w:szCs w:val="22"/>
          <w:lang w:val="en-US"/>
        </w:rPr>
        <w:t>Scientific</w:t>
      </w:r>
      <w:r w:rsidRPr="00FB2CDF">
        <w:rPr>
          <w:bCs/>
          <w:sz w:val="22"/>
          <w:szCs w:val="22"/>
          <w:lang w:val="en-US"/>
        </w:rPr>
        <w:t xml:space="preserve"> Partners.</w:t>
      </w:r>
    </w:p>
    <w:p w14:paraId="7D3487CD" w14:textId="77777777" w:rsidR="002C2054" w:rsidRDefault="002C2054" w:rsidP="002C2054">
      <w:pPr>
        <w:pStyle w:val="executivesummary"/>
        <w:numPr>
          <w:ilvl w:val="0"/>
          <w:numId w:val="0"/>
        </w:numPr>
        <w:spacing w:before="120" w:after="120"/>
        <w:ind w:left="720"/>
        <w:jc w:val="both"/>
        <w:rPr>
          <w:sz w:val="22"/>
          <w:szCs w:val="22"/>
          <w:lang w:val="en-US"/>
        </w:rPr>
      </w:pPr>
      <w:r w:rsidRPr="0094296F">
        <w:rPr>
          <w:i/>
          <w:sz w:val="22"/>
          <w:szCs w:val="22"/>
          <w:lang w:val="en-US"/>
        </w:rPr>
        <w:t>Output 1.4.3.</w:t>
      </w:r>
      <w:r w:rsidRPr="0094296F">
        <w:rPr>
          <w:sz w:val="22"/>
          <w:szCs w:val="22"/>
          <w:lang w:val="en-US"/>
        </w:rPr>
        <w:t xml:space="preserve"> </w:t>
      </w:r>
      <w:r>
        <w:rPr>
          <w:sz w:val="22"/>
          <w:szCs w:val="22"/>
          <w:lang w:val="en-US"/>
        </w:rPr>
        <w:t xml:space="preserve"> </w:t>
      </w:r>
      <w:r w:rsidRPr="0094296F">
        <w:rPr>
          <w:sz w:val="22"/>
          <w:szCs w:val="22"/>
          <w:lang w:val="en-US"/>
        </w:rPr>
        <w:t xml:space="preserve">Provide country </w:t>
      </w:r>
      <w:r>
        <w:rPr>
          <w:sz w:val="22"/>
          <w:szCs w:val="22"/>
          <w:lang w:val="en-US"/>
        </w:rPr>
        <w:t>W</w:t>
      </w:r>
      <w:r w:rsidRPr="0094296F">
        <w:rPr>
          <w:sz w:val="22"/>
          <w:szCs w:val="22"/>
          <w:lang w:val="en-US"/>
        </w:rPr>
        <w:t>eb pages with species lists and identification materials for the national fauna and flora by 2015 (derived from the available information in the literature as baseline information for further research).</w:t>
      </w:r>
      <w:r>
        <w:rPr>
          <w:sz w:val="22"/>
          <w:szCs w:val="22"/>
          <w:lang w:val="en-US"/>
        </w:rPr>
        <w:t xml:space="preserve"> </w:t>
      </w:r>
      <w:r w:rsidRPr="0094296F">
        <w:rPr>
          <w:sz w:val="22"/>
          <w:szCs w:val="22"/>
          <w:lang w:val="en-US"/>
        </w:rPr>
        <w:t xml:space="preserve"> </w:t>
      </w:r>
      <w:r>
        <w:rPr>
          <w:sz w:val="22"/>
          <w:szCs w:val="22"/>
          <w:lang w:val="en-US"/>
        </w:rPr>
        <w:t xml:space="preserve">Suggested actors may include Parties, </w:t>
      </w:r>
      <w:r w:rsidRPr="001B36E1">
        <w:rPr>
          <w:sz w:val="22"/>
          <w:szCs w:val="22"/>
          <w:lang w:val="en-US"/>
        </w:rPr>
        <w:t>GBIF and partners</w:t>
      </w:r>
      <w:r>
        <w:rPr>
          <w:sz w:val="22"/>
          <w:szCs w:val="22"/>
          <w:lang w:val="en-US"/>
        </w:rPr>
        <w:t>, Species 2000 and ITIS Catalog of Life.</w:t>
      </w:r>
    </w:p>
    <w:p w14:paraId="634ABFED" w14:textId="77777777" w:rsidR="002C2054" w:rsidRPr="0094296F" w:rsidRDefault="002C2054" w:rsidP="002C2054">
      <w:pPr>
        <w:pStyle w:val="Heading2"/>
        <w:jc w:val="both"/>
        <w:rPr>
          <w:szCs w:val="22"/>
          <w:lang w:val="en-US"/>
        </w:rPr>
      </w:pPr>
      <w:r w:rsidRPr="0094296F">
        <w:rPr>
          <w:szCs w:val="22"/>
          <w:lang w:val="en-US"/>
        </w:rPr>
        <w:t>Operational objective 2: Provide focus to help build and maintain the human resources, systems and infrastructure needed to obtain, collate, and curate the biological specimens that are the basis for taxonomic knowledge</w:t>
      </w:r>
    </w:p>
    <w:p w14:paraId="45B1DC10" w14:textId="77777777" w:rsidR="002C2054" w:rsidRPr="0094296F" w:rsidRDefault="002C2054" w:rsidP="002C2054">
      <w:pPr>
        <w:pStyle w:val="Heading3"/>
        <w:jc w:val="both"/>
        <w:rPr>
          <w:szCs w:val="22"/>
          <w:lang w:val="en-US"/>
        </w:rPr>
      </w:pPr>
      <w:r w:rsidRPr="0094296F">
        <w:rPr>
          <w:szCs w:val="22"/>
          <w:lang w:val="en-US"/>
        </w:rPr>
        <w:t xml:space="preserve">Planned </w:t>
      </w:r>
      <w:r>
        <w:rPr>
          <w:szCs w:val="22"/>
          <w:lang w:val="en-US"/>
        </w:rPr>
        <w:t>activity</w:t>
      </w:r>
      <w:r w:rsidRPr="0094296F">
        <w:rPr>
          <w:szCs w:val="22"/>
          <w:lang w:val="en-US"/>
        </w:rPr>
        <w:t xml:space="preserve"> 5: Global and regional capacity-building to support access to and generation of taxonomic information</w:t>
      </w:r>
    </w:p>
    <w:p w14:paraId="53541A0B" w14:textId="77777777" w:rsidR="002C2054" w:rsidRPr="001B36E1" w:rsidRDefault="002C2054" w:rsidP="002C2054">
      <w:pPr>
        <w:pStyle w:val="executivesummary"/>
        <w:numPr>
          <w:ilvl w:val="0"/>
          <w:numId w:val="0"/>
        </w:numPr>
        <w:spacing w:before="120" w:after="120"/>
        <w:ind w:left="720"/>
        <w:jc w:val="both"/>
        <w:rPr>
          <w:sz w:val="22"/>
          <w:szCs w:val="22"/>
          <w:lang w:val="en-US"/>
        </w:rPr>
      </w:pPr>
      <w:r w:rsidRPr="0094296F">
        <w:rPr>
          <w:i/>
          <w:sz w:val="22"/>
          <w:szCs w:val="22"/>
          <w:lang w:val="en-US"/>
        </w:rPr>
        <w:t>Output 2.5.1</w:t>
      </w:r>
      <w:r w:rsidRPr="0094296F">
        <w:rPr>
          <w:sz w:val="22"/>
          <w:szCs w:val="22"/>
          <w:lang w:val="en-US"/>
        </w:rPr>
        <w:t xml:space="preserve">.  Create an online registry of repositories of biological collections that provides globally unique identifiers for these collections, and initiate an analysis of countries and regions that lack essential collection infrastructure by 2012.  </w:t>
      </w:r>
      <w:r>
        <w:rPr>
          <w:sz w:val="22"/>
          <w:szCs w:val="22"/>
          <w:lang w:val="en-US"/>
        </w:rPr>
        <w:t xml:space="preserve">Suggested actors may include FAO, </w:t>
      </w:r>
      <w:r w:rsidRPr="001B36E1">
        <w:rPr>
          <w:sz w:val="22"/>
          <w:szCs w:val="22"/>
          <w:lang w:val="en-US"/>
        </w:rPr>
        <w:t>CBOL, GBIF, CETAF, NSCA, MOSAIC</w:t>
      </w:r>
      <w:r>
        <w:rPr>
          <w:sz w:val="22"/>
          <w:szCs w:val="22"/>
          <w:lang w:val="en-US"/>
        </w:rPr>
        <w:t>, Species 2000 and ITIS Catalog of Life</w:t>
      </w:r>
      <w:r w:rsidRPr="001B36E1">
        <w:rPr>
          <w:sz w:val="22"/>
          <w:szCs w:val="22"/>
          <w:lang w:val="en-US"/>
        </w:rPr>
        <w:t>.</w:t>
      </w:r>
    </w:p>
    <w:p w14:paraId="5C77F5BB" w14:textId="77777777" w:rsidR="002C2054" w:rsidRDefault="002C2054" w:rsidP="002C2054">
      <w:pPr>
        <w:pStyle w:val="executivesummary"/>
        <w:numPr>
          <w:ilvl w:val="0"/>
          <w:numId w:val="0"/>
        </w:numPr>
        <w:spacing w:before="120" w:after="120"/>
        <w:ind w:left="720"/>
        <w:jc w:val="both"/>
        <w:rPr>
          <w:sz w:val="22"/>
          <w:szCs w:val="22"/>
          <w:lang w:val="en-US"/>
        </w:rPr>
      </w:pPr>
      <w:r w:rsidRPr="0094296F">
        <w:rPr>
          <w:i/>
          <w:sz w:val="22"/>
          <w:szCs w:val="22"/>
          <w:lang w:val="en-US"/>
        </w:rPr>
        <w:t>Output 2.5.2</w:t>
      </w:r>
      <w:r>
        <w:rPr>
          <w:i/>
          <w:sz w:val="22"/>
          <w:szCs w:val="22"/>
          <w:lang w:val="en-US"/>
        </w:rPr>
        <w:t xml:space="preserve">. </w:t>
      </w:r>
      <w:r w:rsidRPr="0094296F">
        <w:rPr>
          <w:sz w:val="22"/>
          <w:szCs w:val="22"/>
          <w:lang w:val="en-US"/>
        </w:rPr>
        <w:t xml:space="preserve"> All Parties to develop national and regional priorities and action plans for taxonomic capacity-building by 2012, based on national and regional taxonomic needs </w:t>
      </w:r>
      <w:r w:rsidRPr="0094296F">
        <w:rPr>
          <w:sz w:val="22"/>
          <w:szCs w:val="22"/>
          <w:lang w:val="en-US"/>
        </w:rPr>
        <w:lastRenderedPageBreak/>
        <w:t>assessments.</w:t>
      </w:r>
      <w:r>
        <w:rPr>
          <w:sz w:val="22"/>
          <w:szCs w:val="22"/>
          <w:lang w:val="en-US"/>
        </w:rPr>
        <w:t xml:space="preserve"> </w:t>
      </w:r>
      <w:r w:rsidRPr="0094296F">
        <w:rPr>
          <w:sz w:val="22"/>
          <w:szCs w:val="22"/>
          <w:lang w:val="en-US"/>
        </w:rPr>
        <w:t xml:space="preserve"> </w:t>
      </w:r>
      <w:r>
        <w:rPr>
          <w:sz w:val="22"/>
          <w:szCs w:val="22"/>
          <w:lang w:val="en-US"/>
        </w:rPr>
        <w:t xml:space="preserve">Suggested actors may include FAO, </w:t>
      </w:r>
      <w:r w:rsidRPr="001B36E1">
        <w:rPr>
          <w:sz w:val="22"/>
          <w:szCs w:val="22"/>
          <w:lang w:val="en-US"/>
        </w:rPr>
        <w:t>national Governments, with assistance from taxonomic institutions and networks and GTI National Focal Points and the GTI Coordination Mechanism</w:t>
      </w:r>
      <w:r>
        <w:rPr>
          <w:sz w:val="22"/>
          <w:szCs w:val="22"/>
          <w:lang w:val="en-US"/>
        </w:rPr>
        <w:t>.</w:t>
      </w:r>
    </w:p>
    <w:p w14:paraId="011AE9B1" w14:textId="77777777" w:rsidR="002C2054" w:rsidRDefault="002C2054" w:rsidP="002C2054">
      <w:pPr>
        <w:pStyle w:val="executivesummary"/>
        <w:numPr>
          <w:ilvl w:val="0"/>
          <w:numId w:val="0"/>
        </w:numPr>
        <w:spacing w:before="120" w:after="120"/>
        <w:ind w:left="720"/>
        <w:jc w:val="both"/>
        <w:rPr>
          <w:sz w:val="22"/>
          <w:szCs w:val="22"/>
          <w:lang w:val="en-US"/>
        </w:rPr>
      </w:pPr>
      <w:r w:rsidRPr="0094296F">
        <w:rPr>
          <w:i/>
          <w:sz w:val="22"/>
          <w:szCs w:val="22"/>
          <w:lang w:val="en-US"/>
        </w:rPr>
        <w:t>Output 2.5.3</w:t>
      </w:r>
      <w:r>
        <w:rPr>
          <w:i/>
          <w:sz w:val="22"/>
          <w:szCs w:val="22"/>
          <w:lang w:val="en-US"/>
        </w:rPr>
        <w:t xml:space="preserve">. </w:t>
      </w:r>
      <w:r w:rsidRPr="0094296F">
        <w:rPr>
          <w:sz w:val="22"/>
          <w:szCs w:val="22"/>
          <w:lang w:val="en-US"/>
        </w:rPr>
        <w:t xml:space="preserve"> Increase long-term positions for taxonomists with the goal to establish adequate taxonomic expertise for all major organism groups in all regions, and to double the taxonomic workforce by 2020.  </w:t>
      </w:r>
      <w:r>
        <w:rPr>
          <w:sz w:val="22"/>
          <w:szCs w:val="22"/>
          <w:lang w:val="en-US"/>
        </w:rPr>
        <w:t>Suggested actors may include a</w:t>
      </w:r>
      <w:r w:rsidRPr="001B36E1">
        <w:rPr>
          <w:sz w:val="22"/>
          <w:szCs w:val="22"/>
          <w:lang w:val="en-US"/>
        </w:rPr>
        <w:t>ll Parties and Countries</w:t>
      </w:r>
      <w:r>
        <w:rPr>
          <w:sz w:val="22"/>
          <w:szCs w:val="22"/>
          <w:lang w:val="en-US"/>
        </w:rPr>
        <w:t>, FAO</w:t>
      </w:r>
      <w:r w:rsidRPr="001B36E1">
        <w:rPr>
          <w:sz w:val="22"/>
          <w:szCs w:val="22"/>
          <w:lang w:val="en-US"/>
        </w:rPr>
        <w:t>.</w:t>
      </w:r>
      <w:r>
        <w:rPr>
          <w:sz w:val="22"/>
          <w:szCs w:val="22"/>
          <w:lang w:val="en-US"/>
        </w:rPr>
        <w:t xml:space="preserve"> </w:t>
      </w:r>
    </w:p>
    <w:p w14:paraId="0083EE37" w14:textId="77777777" w:rsidR="002C2054" w:rsidRDefault="002C2054" w:rsidP="002C2054">
      <w:pPr>
        <w:pStyle w:val="executivesummary"/>
        <w:numPr>
          <w:ilvl w:val="0"/>
          <w:numId w:val="0"/>
        </w:numPr>
        <w:spacing w:before="120" w:after="120"/>
        <w:ind w:left="720"/>
        <w:jc w:val="both"/>
        <w:rPr>
          <w:sz w:val="22"/>
          <w:szCs w:val="22"/>
          <w:lang w:val="en-US"/>
        </w:rPr>
      </w:pPr>
      <w:r w:rsidRPr="0094296F">
        <w:rPr>
          <w:i/>
          <w:sz w:val="22"/>
          <w:szCs w:val="22"/>
          <w:lang w:val="en-US"/>
        </w:rPr>
        <w:t>Output 2.5.4</w:t>
      </w:r>
      <w:r>
        <w:rPr>
          <w:i/>
          <w:sz w:val="22"/>
          <w:szCs w:val="22"/>
          <w:lang w:val="en-US"/>
        </w:rPr>
        <w:t>.</w:t>
      </w:r>
      <w:r w:rsidRPr="0094296F">
        <w:rPr>
          <w:sz w:val="22"/>
          <w:szCs w:val="22"/>
          <w:lang w:val="en-US"/>
        </w:rPr>
        <w:t xml:space="preserve"> Formulate and promote international standards for maintaining and curating biological specimens/cultured organisms as resource for taxonomic studies by 2012.  </w:t>
      </w:r>
      <w:r>
        <w:rPr>
          <w:sz w:val="22"/>
          <w:szCs w:val="22"/>
          <w:lang w:val="en-US"/>
        </w:rPr>
        <w:t xml:space="preserve">Suggested actors may include FAO, </w:t>
      </w:r>
      <w:r w:rsidRPr="001B36E1">
        <w:rPr>
          <w:sz w:val="22"/>
          <w:szCs w:val="22"/>
          <w:lang w:val="en-US"/>
        </w:rPr>
        <w:t xml:space="preserve">Taxonomic institutions, </w:t>
      </w:r>
      <w:r>
        <w:rPr>
          <w:sz w:val="22"/>
          <w:szCs w:val="22"/>
          <w:lang w:val="en-US"/>
        </w:rPr>
        <w:t>c</w:t>
      </w:r>
      <w:r w:rsidRPr="001B36E1">
        <w:rPr>
          <w:sz w:val="22"/>
          <w:szCs w:val="22"/>
          <w:lang w:val="en-US"/>
        </w:rPr>
        <w:t>learing-house mechanism of the C</w:t>
      </w:r>
      <w:r>
        <w:rPr>
          <w:sz w:val="22"/>
          <w:szCs w:val="22"/>
          <w:lang w:val="en-US"/>
        </w:rPr>
        <w:t>onvention,</w:t>
      </w:r>
      <w:r w:rsidRPr="001B36E1">
        <w:rPr>
          <w:sz w:val="22"/>
          <w:szCs w:val="22"/>
          <w:lang w:val="en-US"/>
        </w:rPr>
        <w:t xml:space="preserve"> Global Science Forum (GSF) of the OECD, BioNET-INTERNATONAL, CGIAR, WFCC, European Culture Collection Organisation</w:t>
      </w:r>
      <w:r>
        <w:rPr>
          <w:sz w:val="22"/>
          <w:szCs w:val="22"/>
          <w:lang w:val="en-US"/>
        </w:rPr>
        <w:t xml:space="preserve"> </w:t>
      </w:r>
      <w:r w:rsidRPr="001B36E1">
        <w:rPr>
          <w:sz w:val="22"/>
          <w:szCs w:val="22"/>
          <w:lang w:val="en-US"/>
        </w:rPr>
        <w:t>(ECCO).</w:t>
      </w:r>
    </w:p>
    <w:p w14:paraId="60566F53" w14:textId="77777777" w:rsidR="002C2054" w:rsidRPr="001B36E1" w:rsidRDefault="002C2054" w:rsidP="002C2054">
      <w:pPr>
        <w:pStyle w:val="executivesummary"/>
        <w:numPr>
          <w:ilvl w:val="0"/>
          <w:numId w:val="0"/>
        </w:numPr>
        <w:spacing w:before="120" w:after="120"/>
        <w:ind w:left="720"/>
        <w:jc w:val="both"/>
        <w:rPr>
          <w:sz w:val="22"/>
          <w:szCs w:val="22"/>
          <w:lang w:val="en-US"/>
        </w:rPr>
      </w:pPr>
      <w:r w:rsidRPr="0094296F">
        <w:rPr>
          <w:i/>
          <w:sz w:val="22"/>
          <w:szCs w:val="22"/>
          <w:lang w:val="en-US"/>
        </w:rPr>
        <w:t>Output 2.5.5</w:t>
      </w:r>
      <w:r>
        <w:rPr>
          <w:i/>
          <w:sz w:val="22"/>
          <w:szCs w:val="22"/>
          <w:lang w:val="en-US"/>
        </w:rPr>
        <w:t>.</w:t>
      </w:r>
      <w:r w:rsidRPr="0094296F">
        <w:rPr>
          <w:sz w:val="22"/>
          <w:szCs w:val="22"/>
          <w:lang w:val="en-US"/>
        </w:rPr>
        <w:t xml:space="preserve"> </w:t>
      </w:r>
      <w:r>
        <w:rPr>
          <w:sz w:val="22"/>
          <w:szCs w:val="22"/>
          <w:lang w:val="en-US"/>
        </w:rPr>
        <w:t xml:space="preserve"> </w:t>
      </w:r>
      <w:r w:rsidRPr="0094296F">
        <w:rPr>
          <w:sz w:val="22"/>
          <w:szCs w:val="22"/>
          <w:lang w:val="en-US"/>
        </w:rPr>
        <w:t xml:space="preserve">Develop and maintain taxonomic collections as basic knowledge infrastructure for CBD implementation with the goal of each Party by 2020 to maintain or have access to at least one institutional centre of taxonomic excellence at national or, where appropriate, at regional level.  </w:t>
      </w:r>
      <w:r>
        <w:rPr>
          <w:sz w:val="22"/>
          <w:szCs w:val="22"/>
          <w:lang w:val="en-US"/>
        </w:rPr>
        <w:t>Suggested actors may include FAO, national G</w:t>
      </w:r>
      <w:r w:rsidRPr="001B36E1">
        <w:rPr>
          <w:sz w:val="22"/>
          <w:szCs w:val="22"/>
          <w:lang w:val="en-US"/>
        </w:rPr>
        <w:t>overnments, taxonomic institutions and networks,</w:t>
      </w:r>
      <w:r w:rsidRPr="00FB2CDF">
        <w:rPr>
          <w:sz w:val="22"/>
          <w:szCs w:val="22"/>
          <w:lang w:val="en-US"/>
        </w:rPr>
        <w:t xml:space="preserve"> GSF, CGIAR, European Distributed Institute of Taxonomy (EDIT), BioNET</w:t>
      </w:r>
      <w:r>
        <w:rPr>
          <w:sz w:val="22"/>
          <w:szCs w:val="22"/>
          <w:lang w:val="en-US"/>
        </w:rPr>
        <w:noBreakHyphen/>
      </w:r>
      <w:r w:rsidRPr="00FB2CDF">
        <w:rPr>
          <w:sz w:val="22"/>
          <w:szCs w:val="22"/>
          <w:lang w:val="en-US"/>
        </w:rPr>
        <w:t xml:space="preserve">INTERNATIONAL, </w:t>
      </w:r>
      <w:r w:rsidRPr="001B36E1">
        <w:rPr>
          <w:sz w:val="22"/>
          <w:szCs w:val="22"/>
          <w:lang w:val="en-US"/>
        </w:rPr>
        <w:t>WFCC, Eur</w:t>
      </w:r>
      <w:r>
        <w:rPr>
          <w:sz w:val="22"/>
          <w:szCs w:val="22"/>
          <w:lang w:val="en-US"/>
        </w:rPr>
        <w:t>opean Culture Collection Organiz</w:t>
      </w:r>
      <w:r w:rsidRPr="001B36E1">
        <w:rPr>
          <w:sz w:val="22"/>
          <w:szCs w:val="22"/>
          <w:lang w:val="en-US"/>
        </w:rPr>
        <w:t>ation</w:t>
      </w:r>
      <w:r>
        <w:rPr>
          <w:sz w:val="22"/>
          <w:szCs w:val="22"/>
          <w:lang w:val="en-US"/>
        </w:rPr>
        <w:t xml:space="preserve"> </w:t>
      </w:r>
      <w:r w:rsidRPr="001B36E1">
        <w:rPr>
          <w:sz w:val="22"/>
          <w:szCs w:val="22"/>
          <w:lang w:val="en-US"/>
        </w:rPr>
        <w:t>(ECCO).</w:t>
      </w:r>
      <w:r w:rsidRPr="00525137">
        <w:rPr>
          <w:sz w:val="22"/>
          <w:szCs w:val="22"/>
          <w:lang w:val="en-CA"/>
        </w:rPr>
        <w:t xml:space="preserve"> </w:t>
      </w:r>
    </w:p>
    <w:p w14:paraId="6EF9A318" w14:textId="77777777" w:rsidR="002C2054" w:rsidRPr="001B36E1" w:rsidRDefault="002C2054" w:rsidP="002C2054">
      <w:pPr>
        <w:pStyle w:val="executivesummary"/>
        <w:numPr>
          <w:ilvl w:val="0"/>
          <w:numId w:val="0"/>
        </w:numPr>
        <w:spacing w:before="120" w:after="120"/>
        <w:ind w:left="720"/>
        <w:jc w:val="both"/>
        <w:rPr>
          <w:sz w:val="22"/>
          <w:szCs w:val="22"/>
          <w:lang w:val="en-US"/>
        </w:rPr>
      </w:pPr>
      <w:r w:rsidRPr="0094296F">
        <w:rPr>
          <w:i/>
          <w:sz w:val="22"/>
          <w:szCs w:val="22"/>
          <w:lang w:val="en-US"/>
        </w:rPr>
        <w:t>Output 2.5.6.</w:t>
      </w:r>
      <w:r w:rsidRPr="0094296F">
        <w:rPr>
          <w:sz w:val="22"/>
          <w:szCs w:val="22"/>
          <w:lang w:val="en-US"/>
        </w:rPr>
        <w:t xml:space="preserve">  Identify national biological reference collections for all Parties by 2010.  </w:t>
      </w:r>
      <w:r>
        <w:rPr>
          <w:sz w:val="22"/>
          <w:szCs w:val="22"/>
          <w:lang w:val="en-US"/>
        </w:rPr>
        <w:t xml:space="preserve">Suggested actors may include </w:t>
      </w:r>
      <w:r w:rsidRPr="00525137">
        <w:rPr>
          <w:sz w:val="22"/>
          <w:szCs w:val="22"/>
          <w:lang w:val="en-CA"/>
        </w:rPr>
        <w:t xml:space="preserve">all Parties and </w:t>
      </w:r>
      <w:r>
        <w:rPr>
          <w:sz w:val="22"/>
          <w:szCs w:val="22"/>
          <w:lang w:val="en-CA"/>
        </w:rPr>
        <w:t>c</w:t>
      </w:r>
      <w:r w:rsidRPr="00525137">
        <w:rPr>
          <w:sz w:val="22"/>
          <w:szCs w:val="22"/>
          <w:lang w:val="en-CA"/>
        </w:rPr>
        <w:t>ountries</w:t>
      </w:r>
      <w:r>
        <w:rPr>
          <w:sz w:val="22"/>
          <w:szCs w:val="22"/>
          <w:lang w:val="en-CA"/>
        </w:rPr>
        <w:t>, FAO</w:t>
      </w:r>
      <w:r w:rsidRPr="00525137">
        <w:rPr>
          <w:sz w:val="22"/>
          <w:szCs w:val="22"/>
          <w:lang w:val="en-CA"/>
        </w:rPr>
        <w:t xml:space="preserve">.  </w:t>
      </w:r>
    </w:p>
    <w:p w14:paraId="79F2BC70" w14:textId="77777777" w:rsidR="002C2054" w:rsidRPr="0094296F" w:rsidRDefault="002C2054" w:rsidP="002C2054">
      <w:pPr>
        <w:pStyle w:val="Heading3"/>
        <w:jc w:val="both"/>
        <w:rPr>
          <w:szCs w:val="22"/>
          <w:lang w:val="en-US"/>
        </w:rPr>
      </w:pPr>
      <w:r w:rsidRPr="0094296F">
        <w:rPr>
          <w:szCs w:val="22"/>
        </w:rPr>
        <w:t xml:space="preserve">Planned </w:t>
      </w:r>
      <w:r>
        <w:rPr>
          <w:szCs w:val="22"/>
        </w:rPr>
        <w:t>activity</w:t>
      </w:r>
      <w:r w:rsidRPr="0094296F">
        <w:rPr>
          <w:szCs w:val="22"/>
        </w:rPr>
        <w:t xml:space="preserve"> 6: Strengthening of existing networks for regional cooperation in taxonomy</w:t>
      </w:r>
    </w:p>
    <w:p w14:paraId="7034041A" w14:textId="77777777" w:rsidR="002C2054" w:rsidRPr="001B36E1" w:rsidRDefault="002C2054" w:rsidP="002C2054">
      <w:pPr>
        <w:pStyle w:val="executivesummary"/>
        <w:numPr>
          <w:ilvl w:val="0"/>
          <w:numId w:val="0"/>
        </w:numPr>
        <w:spacing w:before="120" w:after="120"/>
        <w:ind w:left="720"/>
        <w:jc w:val="both"/>
        <w:rPr>
          <w:sz w:val="22"/>
          <w:szCs w:val="22"/>
          <w:lang w:val="en-US"/>
        </w:rPr>
      </w:pPr>
      <w:r w:rsidRPr="0094296F">
        <w:rPr>
          <w:i/>
          <w:sz w:val="22"/>
          <w:szCs w:val="22"/>
          <w:lang w:val="en-US"/>
        </w:rPr>
        <w:t>Output 2.6.1</w:t>
      </w:r>
      <w:r>
        <w:rPr>
          <w:sz w:val="22"/>
          <w:szCs w:val="22"/>
          <w:lang w:val="en-US"/>
        </w:rPr>
        <w:t>.</w:t>
      </w:r>
      <w:r w:rsidRPr="0094296F">
        <w:rPr>
          <w:sz w:val="22"/>
          <w:szCs w:val="22"/>
          <w:lang w:val="en-US"/>
        </w:rPr>
        <w:t xml:space="preserve">  Include all taxonomic institutions in appropriate networks to assess and build capacity by 2012.  </w:t>
      </w:r>
      <w:r>
        <w:rPr>
          <w:sz w:val="22"/>
          <w:szCs w:val="22"/>
          <w:lang w:val="en-US"/>
        </w:rPr>
        <w:t xml:space="preserve">Suggested actors may include </w:t>
      </w:r>
      <w:r w:rsidRPr="001B36E1">
        <w:rPr>
          <w:sz w:val="22"/>
          <w:szCs w:val="22"/>
          <w:lang w:val="en-US"/>
        </w:rPr>
        <w:t>BioNET-INTERNATIONAL, other taxonomic networks, national taxonomic institutions, GSF, CGIAR, WFCC, European Culture Collection Organi</w:t>
      </w:r>
      <w:r>
        <w:rPr>
          <w:sz w:val="22"/>
          <w:szCs w:val="22"/>
          <w:lang w:val="en-US"/>
        </w:rPr>
        <w:t>z</w:t>
      </w:r>
      <w:r w:rsidRPr="001B36E1">
        <w:rPr>
          <w:sz w:val="22"/>
          <w:szCs w:val="22"/>
          <w:lang w:val="en-US"/>
        </w:rPr>
        <w:t>ation</w:t>
      </w:r>
      <w:r>
        <w:rPr>
          <w:sz w:val="22"/>
          <w:szCs w:val="22"/>
          <w:lang w:val="en-US"/>
        </w:rPr>
        <w:t xml:space="preserve"> </w:t>
      </w:r>
      <w:r w:rsidRPr="001B36E1">
        <w:rPr>
          <w:sz w:val="22"/>
          <w:szCs w:val="22"/>
          <w:lang w:val="en-US"/>
        </w:rPr>
        <w:t>(ECCO).</w:t>
      </w:r>
    </w:p>
    <w:p w14:paraId="168E5D8C" w14:textId="77777777" w:rsidR="002C2054" w:rsidRPr="0094296F" w:rsidRDefault="002C2054" w:rsidP="002C2054">
      <w:pPr>
        <w:pStyle w:val="executivesummary"/>
        <w:numPr>
          <w:ilvl w:val="0"/>
          <w:numId w:val="0"/>
        </w:numPr>
        <w:spacing w:before="120" w:after="120"/>
        <w:ind w:left="720"/>
        <w:jc w:val="both"/>
        <w:rPr>
          <w:sz w:val="22"/>
          <w:szCs w:val="22"/>
          <w:lang w:val="en-US"/>
        </w:rPr>
      </w:pPr>
      <w:r w:rsidRPr="0094296F">
        <w:rPr>
          <w:i/>
          <w:sz w:val="22"/>
          <w:szCs w:val="22"/>
          <w:lang w:val="en-US"/>
        </w:rPr>
        <w:t>Output 2.6.2.</w:t>
      </w:r>
      <w:r w:rsidRPr="0094296F">
        <w:rPr>
          <w:sz w:val="22"/>
          <w:szCs w:val="22"/>
          <w:lang w:val="en-US"/>
        </w:rPr>
        <w:t xml:space="preserve">  Strengthen taxonomic technical cooperation networks in ten U</w:t>
      </w:r>
      <w:r>
        <w:rPr>
          <w:sz w:val="22"/>
          <w:szCs w:val="22"/>
          <w:lang w:val="en-US"/>
        </w:rPr>
        <w:t xml:space="preserve">nited </w:t>
      </w:r>
      <w:r w:rsidRPr="0094296F">
        <w:rPr>
          <w:sz w:val="22"/>
          <w:szCs w:val="22"/>
          <w:lang w:val="en-US"/>
        </w:rPr>
        <w:t>N</w:t>
      </w:r>
      <w:r>
        <w:rPr>
          <w:sz w:val="22"/>
          <w:szCs w:val="22"/>
          <w:lang w:val="en-US"/>
        </w:rPr>
        <w:t>ations</w:t>
      </w:r>
      <w:r w:rsidRPr="0094296F">
        <w:rPr>
          <w:sz w:val="22"/>
          <w:szCs w:val="22"/>
          <w:lang w:val="en-US"/>
        </w:rPr>
        <w:t xml:space="preserve"> subregions through the publication of a best</w:t>
      </w:r>
      <w:r>
        <w:rPr>
          <w:sz w:val="22"/>
          <w:szCs w:val="22"/>
          <w:lang w:val="en-US"/>
        </w:rPr>
        <w:t>-</w:t>
      </w:r>
      <w:r w:rsidRPr="0094296F">
        <w:rPr>
          <w:sz w:val="22"/>
          <w:szCs w:val="22"/>
          <w:lang w:val="en-US"/>
        </w:rPr>
        <w:t xml:space="preserve">practice handbook by end 2009. </w:t>
      </w:r>
      <w:r>
        <w:rPr>
          <w:sz w:val="22"/>
          <w:szCs w:val="22"/>
          <w:lang w:val="en-US"/>
        </w:rPr>
        <w:t xml:space="preserve"> Suggested actors may include BioNET</w:t>
      </w:r>
      <w:r>
        <w:rPr>
          <w:sz w:val="22"/>
          <w:szCs w:val="22"/>
          <w:lang w:val="en-US"/>
        </w:rPr>
        <w:noBreakHyphen/>
        <w:t>INTERNATIONAL.</w:t>
      </w:r>
    </w:p>
    <w:p w14:paraId="6EA78053" w14:textId="77777777" w:rsidR="002C2054" w:rsidRPr="006C19B6" w:rsidRDefault="002C2054" w:rsidP="002C2054">
      <w:pPr>
        <w:pStyle w:val="executivesummary"/>
        <w:numPr>
          <w:ilvl w:val="0"/>
          <w:numId w:val="0"/>
        </w:numPr>
        <w:spacing w:before="120" w:after="120"/>
        <w:ind w:left="720"/>
        <w:jc w:val="both"/>
        <w:rPr>
          <w:sz w:val="22"/>
          <w:szCs w:val="22"/>
          <w:lang w:val="en-US"/>
        </w:rPr>
      </w:pPr>
      <w:r w:rsidRPr="006C19B6">
        <w:rPr>
          <w:i/>
          <w:sz w:val="22"/>
          <w:szCs w:val="22"/>
          <w:lang w:val="en-US"/>
        </w:rPr>
        <w:t>Output 2.6.3.</w:t>
      </w:r>
      <w:r w:rsidRPr="006C19B6">
        <w:rPr>
          <w:sz w:val="22"/>
          <w:szCs w:val="22"/>
          <w:lang w:val="en-US"/>
        </w:rPr>
        <w:t xml:space="preserve">  Identify regional hubs for DNA bar</w:t>
      </w:r>
      <w:r>
        <w:rPr>
          <w:sz w:val="22"/>
          <w:szCs w:val="22"/>
          <w:lang w:val="en-US"/>
        </w:rPr>
        <w:t>-</w:t>
      </w:r>
      <w:r w:rsidRPr="006C19B6">
        <w:rPr>
          <w:sz w:val="22"/>
          <w:szCs w:val="22"/>
          <w:lang w:val="en-US"/>
        </w:rPr>
        <w:t>coding</w:t>
      </w:r>
      <w:r>
        <w:rPr>
          <w:sz w:val="22"/>
          <w:szCs w:val="22"/>
          <w:lang w:val="en-US"/>
        </w:rPr>
        <w:t xml:space="preserve"> taking into account other relevant initiatives</w:t>
      </w:r>
      <w:r w:rsidRPr="006C19B6">
        <w:rPr>
          <w:sz w:val="22"/>
          <w:szCs w:val="22"/>
          <w:lang w:val="en-US"/>
        </w:rPr>
        <w:t xml:space="preserve"> and incorporate them into the Leading Labs Network of the Consortium for the Barcode of Life (CBOL) as appropriate in accordance with the national legislation by 2010.  Suggested actors may include national Governments, CBOL.</w:t>
      </w:r>
    </w:p>
    <w:p w14:paraId="2AF2E066" w14:textId="77777777" w:rsidR="002C2054" w:rsidRPr="0094296F" w:rsidRDefault="002C2054" w:rsidP="002C2054">
      <w:pPr>
        <w:pStyle w:val="Heading2"/>
        <w:jc w:val="both"/>
        <w:rPr>
          <w:szCs w:val="22"/>
          <w:lang w:val="en-US"/>
        </w:rPr>
      </w:pPr>
      <w:r w:rsidRPr="0094296F">
        <w:rPr>
          <w:rFonts w:eastAsia="MS PGothic"/>
          <w:szCs w:val="22"/>
          <w:lang w:val="en-US"/>
        </w:rPr>
        <w:t>Operational objective 3: Facilitate an improved and effective infrastructure/system for access to taxonomic information; with priority on ensuring countri</w:t>
      </w:r>
      <w:r w:rsidRPr="0094296F">
        <w:rPr>
          <w:szCs w:val="22"/>
          <w:lang w:val="en-US"/>
        </w:rPr>
        <w:t>es of origin gain access to information concerning elements of their biodiversity</w:t>
      </w:r>
    </w:p>
    <w:p w14:paraId="42976047" w14:textId="77777777" w:rsidR="002C2054" w:rsidRPr="0094296F" w:rsidRDefault="002C2054" w:rsidP="002C2054">
      <w:pPr>
        <w:pStyle w:val="Heading3"/>
        <w:jc w:val="both"/>
        <w:rPr>
          <w:szCs w:val="22"/>
          <w:lang w:val="en-US"/>
        </w:rPr>
      </w:pPr>
      <w:r w:rsidRPr="0094296F">
        <w:rPr>
          <w:szCs w:val="22"/>
          <w:lang w:val="en-US"/>
        </w:rPr>
        <w:t xml:space="preserve">Planned </w:t>
      </w:r>
      <w:r>
        <w:rPr>
          <w:szCs w:val="22"/>
          <w:lang w:val="en-US"/>
        </w:rPr>
        <w:t>activity</w:t>
      </w:r>
      <w:r w:rsidRPr="0094296F">
        <w:rPr>
          <w:szCs w:val="22"/>
          <w:lang w:val="en-US"/>
        </w:rPr>
        <w:t xml:space="preserve"> 7: Develop a coordinated taxonomy information system</w:t>
      </w:r>
    </w:p>
    <w:p w14:paraId="4455589D" w14:textId="77777777" w:rsidR="002C2054" w:rsidRDefault="002C2054" w:rsidP="002C2054">
      <w:pPr>
        <w:pStyle w:val="executivesummary"/>
        <w:numPr>
          <w:ilvl w:val="0"/>
          <w:numId w:val="0"/>
        </w:numPr>
        <w:spacing w:before="120" w:after="120"/>
        <w:ind w:left="720"/>
        <w:jc w:val="both"/>
        <w:rPr>
          <w:sz w:val="22"/>
          <w:szCs w:val="22"/>
          <w:lang w:val="en-US"/>
        </w:rPr>
      </w:pPr>
      <w:r w:rsidRPr="0094296F">
        <w:rPr>
          <w:i/>
          <w:sz w:val="22"/>
          <w:szCs w:val="22"/>
          <w:lang w:val="en-US"/>
        </w:rPr>
        <w:t>Output 3.7.2.</w:t>
      </w:r>
      <w:r w:rsidRPr="0094296F">
        <w:rPr>
          <w:sz w:val="22"/>
          <w:szCs w:val="22"/>
          <w:lang w:val="en-US"/>
        </w:rPr>
        <w:t xml:space="preserve">  Develop an internationally-accepted standard for collections-level descriptions to enable clarity on collections </w:t>
      </w:r>
      <w:r w:rsidRPr="00C80F3E">
        <w:rPr>
          <w:sz w:val="22"/>
          <w:szCs w:val="22"/>
          <w:lang w:val="en-US"/>
        </w:rPr>
        <w:t>holdings by 2012 before</w:t>
      </w:r>
      <w:r w:rsidRPr="0094296F">
        <w:rPr>
          <w:sz w:val="22"/>
          <w:szCs w:val="22"/>
          <w:lang w:val="en-US"/>
        </w:rPr>
        <w:t xml:space="preserve"> all specimens are included in the database. </w:t>
      </w:r>
      <w:r>
        <w:rPr>
          <w:sz w:val="22"/>
          <w:szCs w:val="22"/>
          <w:lang w:val="en-US"/>
        </w:rPr>
        <w:t xml:space="preserve"> Suggested actors may include </w:t>
      </w:r>
      <w:r w:rsidRPr="001B36E1">
        <w:rPr>
          <w:sz w:val="22"/>
          <w:szCs w:val="22"/>
          <w:lang w:val="en-US"/>
        </w:rPr>
        <w:t xml:space="preserve">GBIF, TDWG, </w:t>
      </w:r>
      <w:r w:rsidRPr="00525137">
        <w:rPr>
          <w:sz w:val="22"/>
          <w:szCs w:val="22"/>
          <w:lang w:val="en-CA"/>
        </w:rPr>
        <w:t>G</w:t>
      </w:r>
      <w:r w:rsidRPr="001B36E1">
        <w:rPr>
          <w:sz w:val="22"/>
          <w:szCs w:val="22"/>
          <w:lang w:val="en-US"/>
        </w:rPr>
        <w:t>enbank/EMBL/DDBJ</w:t>
      </w:r>
      <w:r>
        <w:rPr>
          <w:sz w:val="22"/>
          <w:szCs w:val="22"/>
          <w:lang w:val="en-US"/>
        </w:rPr>
        <w:t>.</w:t>
      </w:r>
    </w:p>
    <w:p w14:paraId="19354A31" w14:textId="77777777" w:rsidR="002C2054" w:rsidRDefault="002C2054" w:rsidP="002C2054">
      <w:pPr>
        <w:pStyle w:val="executivesummary"/>
        <w:numPr>
          <w:ilvl w:val="0"/>
          <w:numId w:val="0"/>
        </w:numPr>
        <w:spacing w:before="120" w:after="120"/>
        <w:ind w:left="720"/>
        <w:jc w:val="both"/>
        <w:rPr>
          <w:sz w:val="22"/>
          <w:szCs w:val="22"/>
          <w:lang w:val="en-US"/>
        </w:rPr>
      </w:pPr>
      <w:r w:rsidRPr="0094296F">
        <w:rPr>
          <w:i/>
          <w:sz w:val="22"/>
          <w:szCs w:val="22"/>
          <w:lang w:val="en-US"/>
        </w:rPr>
        <w:t>Output 3.7.3.</w:t>
      </w:r>
      <w:r w:rsidRPr="0094296F">
        <w:rPr>
          <w:sz w:val="22"/>
          <w:szCs w:val="22"/>
          <w:lang w:val="en-US"/>
        </w:rPr>
        <w:t xml:space="preserve">  Produce a widely accessible checklist of known species, as a step towards a global register of plants, animals, microorganisms and other organisms, by 2012. </w:t>
      </w:r>
      <w:r>
        <w:rPr>
          <w:sz w:val="22"/>
          <w:szCs w:val="22"/>
          <w:lang w:val="en-US"/>
        </w:rPr>
        <w:t xml:space="preserve"> Suggested actors may </w:t>
      </w:r>
      <w:r>
        <w:rPr>
          <w:sz w:val="22"/>
          <w:szCs w:val="22"/>
          <w:lang w:val="en-US"/>
        </w:rPr>
        <w:lastRenderedPageBreak/>
        <w:t xml:space="preserve">include </w:t>
      </w:r>
      <w:r w:rsidRPr="001B36E1">
        <w:rPr>
          <w:sz w:val="22"/>
          <w:szCs w:val="22"/>
          <w:lang w:val="en-US"/>
        </w:rPr>
        <w:t xml:space="preserve">GBIF, </w:t>
      </w:r>
      <w:r>
        <w:rPr>
          <w:sz w:val="22"/>
          <w:szCs w:val="22"/>
          <w:lang w:val="en-US"/>
        </w:rPr>
        <w:t>Species 2000 and ITIS Catalog of Life</w:t>
      </w:r>
      <w:r w:rsidRPr="001B36E1">
        <w:rPr>
          <w:sz w:val="22"/>
          <w:szCs w:val="22"/>
          <w:lang w:val="en-US"/>
        </w:rPr>
        <w:t>, taxonomic institutions, Encyclopedia of Life (</w:t>
      </w:r>
      <w:r>
        <w:rPr>
          <w:sz w:val="22"/>
          <w:szCs w:val="22"/>
          <w:lang w:val="en-US"/>
        </w:rPr>
        <w:t>EOL</w:t>
      </w:r>
      <w:r w:rsidRPr="001B36E1">
        <w:rPr>
          <w:sz w:val="22"/>
          <w:szCs w:val="22"/>
          <w:lang w:val="en-US"/>
        </w:rPr>
        <w:t>), BioNET-INTERNATIONAL.</w:t>
      </w:r>
    </w:p>
    <w:p w14:paraId="2C6BF465" w14:textId="77777777" w:rsidR="002C2054" w:rsidRDefault="002C2054" w:rsidP="002C2054">
      <w:pPr>
        <w:pStyle w:val="executivesummary"/>
        <w:numPr>
          <w:ilvl w:val="0"/>
          <w:numId w:val="0"/>
        </w:numPr>
        <w:spacing w:before="120" w:after="120"/>
        <w:ind w:left="720"/>
        <w:jc w:val="both"/>
        <w:rPr>
          <w:sz w:val="22"/>
          <w:szCs w:val="22"/>
          <w:lang w:val="en-US"/>
        </w:rPr>
      </w:pPr>
      <w:r w:rsidRPr="0094296F">
        <w:rPr>
          <w:i/>
          <w:sz w:val="22"/>
          <w:szCs w:val="22"/>
          <w:lang w:val="en-US"/>
        </w:rPr>
        <w:t>Output 3.7.4.</w:t>
      </w:r>
      <w:r w:rsidRPr="0094296F">
        <w:rPr>
          <w:sz w:val="22"/>
          <w:szCs w:val="22"/>
          <w:lang w:val="en-US"/>
        </w:rPr>
        <w:t xml:space="preserve">  Make 1 billion specimen records digitally available by the end of 2008. </w:t>
      </w:r>
      <w:r>
        <w:rPr>
          <w:sz w:val="22"/>
          <w:szCs w:val="22"/>
          <w:lang w:val="en-US"/>
        </w:rPr>
        <w:t xml:space="preserve"> Suggested actors may include </w:t>
      </w:r>
      <w:r w:rsidRPr="001B36E1">
        <w:rPr>
          <w:sz w:val="22"/>
          <w:szCs w:val="22"/>
          <w:lang w:val="en-US"/>
        </w:rPr>
        <w:t>GBIF, collection-holding institutions.</w:t>
      </w:r>
    </w:p>
    <w:p w14:paraId="448BA22E" w14:textId="77777777" w:rsidR="002C2054" w:rsidRPr="0094296F" w:rsidRDefault="002C2054" w:rsidP="002C2054">
      <w:pPr>
        <w:pStyle w:val="executivesummary"/>
        <w:numPr>
          <w:ilvl w:val="0"/>
          <w:numId w:val="0"/>
        </w:numPr>
        <w:spacing w:before="120" w:after="120"/>
        <w:ind w:left="720"/>
        <w:jc w:val="both"/>
        <w:rPr>
          <w:sz w:val="22"/>
          <w:szCs w:val="22"/>
          <w:lang w:val="en-US"/>
        </w:rPr>
      </w:pPr>
      <w:r w:rsidRPr="0094296F">
        <w:rPr>
          <w:i/>
          <w:sz w:val="22"/>
          <w:szCs w:val="22"/>
          <w:lang w:val="en-US"/>
        </w:rPr>
        <w:t>Output 3.7.5.</w:t>
      </w:r>
      <w:r w:rsidRPr="0094296F">
        <w:rPr>
          <w:sz w:val="22"/>
          <w:szCs w:val="22"/>
          <w:lang w:val="en-US"/>
        </w:rPr>
        <w:t xml:space="preserve">  Increase the means and rate of </w:t>
      </w:r>
      <w:r w:rsidRPr="0094296F">
        <w:rPr>
          <w:sz w:val="22"/>
          <w:szCs w:val="22"/>
          <w:lang w:val="en-US" w:bidi="pa-IN"/>
        </w:rPr>
        <w:t>digitisation of taxonomic literature, incorporating simple and effective interfaces for location and access to biological content</w:t>
      </w:r>
      <w:r w:rsidRPr="0094296F">
        <w:rPr>
          <w:sz w:val="22"/>
          <w:szCs w:val="22"/>
          <w:lang w:val="en-US" w:eastAsia="ko-KR"/>
        </w:rPr>
        <w:t>; interoperable with major biological projects; and structured in accordance with appropriate data standards.  Milestones from the Biodiversity Heritage Library Programme are: 6,000,000 pages available by end of 2008; 15,000,000 pages available by end of 2009; and 25,000,000 pages available by end of 2010</w:t>
      </w:r>
      <w:r w:rsidRPr="0094296F">
        <w:rPr>
          <w:rFonts w:eastAsia="Batang"/>
          <w:sz w:val="22"/>
          <w:szCs w:val="22"/>
          <w:lang w:val="en-US" w:eastAsia="ko-KR"/>
        </w:rPr>
        <w:t>.</w:t>
      </w:r>
      <w:r w:rsidRPr="0094296F">
        <w:rPr>
          <w:sz w:val="22"/>
          <w:szCs w:val="22"/>
          <w:lang w:val="en-US"/>
        </w:rPr>
        <w:t xml:space="preserve"> </w:t>
      </w:r>
      <w:r>
        <w:rPr>
          <w:sz w:val="22"/>
          <w:szCs w:val="22"/>
          <w:lang w:val="en-US"/>
        </w:rPr>
        <w:t>Suggested actors may include</w:t>
      </w:r>
      <w:r w:rsidRPr="0094296F">
        <w:rPr>
          <w:sz w:val="22"/>
          <w:szCs w:val="22"/>
          <w:lang w:val="en-US"/>
        </w:rPr>
        <w:t>: Biodiversity Heritage Library, libraries of major taxonomic institutions, AnimalBase, BiodivHeritage, the Scientific Electronic Library Online (SciELO), Society for General Microbiology (IJSEM Online Issues), as well as other open</w:t>
      </w:r>
      <w:r>
        <w:rPr>
          <w:sz w:val="22"/>
          <w:szCs w:val="22"/>
          <w:lang w:val="en-US"/>
        </w:rPr>
        <w:noBreakHyphen/>
      </w:r>
      <w:r w:rsidRPr="0094296F">
        <w:rPr>
          <w:sz w:val="22"/>
          <w:szCs w:val="22"/>
          <w:lang w:val="en-US"/>
        </w:rPr>
        <w:t>access platforms.</w:t>
      </w:r>
    </w:p>
    <w:p w14:paraId="3BD9903C" w14:textId="77777777" w:rsidR="002C2054" w:rsidRDefault="002C2054" w:rsidP="002C2054">
      <w:pPr>
        <w:pStyle w:val="executivesummary"/>
        <w:numPr>
          <w:ilvl w:val="0"/>
          <w:numId w:val="0"/>
        </w:numPr>
        <w:spacing w:before="120" w:after="120"/>
        <w:ind w:left="720"/>
        <w:jc w:val="both"/>
        <w:rPr>
          <w:sz w:val="22"/>
          <w:szCs w:val="22"/>
          <w:lang w:val="en-US" w:bidi="pa-IN"/>
        </w:rPr>
      </w:pPr>
      <w:r w:rsidRPr="0094296F">
        <w:rPr>
          <w:i/>
          <w:sz w:val="22"/>
          <w:szCs w:val="22"/>
          <w:lang w:val="en-US"/>
        </w:rPr>
        <w:t>Output 3.7.6.</w:t>
      </w:r>
      <w:r w:rsidRPr="0094296F">
        <w:rPr>
          <w:sz w:val="22"/>
          <w:szCs w:val="22"/>
          <w:lang w:val="en-US" w:bidi="pa-IN"/>
        </w:rPr>
        <w:t xml:space="preserve">  </w:t>
      </w:r>
      <w:r w:rsidRPr="0094296F">
        <w:rPr>
          <w:sz w:val="22"/>
          <w:szCs w:val="22"/>
          <w:lang w:val="en-US"/>
        </w:rPr>
        <w:t>Develop</w:t>
      </w:r>
      <w:r w:rsidRPr="0094296F">
        <w:rPr>
          <w:sz w:val="22"/>
          <w:szCs w:val="22"/>
          <w:lang w:val="en-US" w:bidi="pa-IN"/>
        </w:rPr>
        <w:t xml:space="preserve"> at least </w:t>
      </w:r>
      <w:r>
        <w:rPr>
          <w:sz w:val="22"/>
          <w:szCs w:val="22"/>
          <w:lang w:val="en-US" w:bidi="pa-IN"/>
        </w:rPr>
        <w:t>five</w:t>
      </w:r>
      <w:r w:rsidRPr="0094296F">
        <w:rPr>
          <w:sz w:val="22"/>
          <w:szCs w:val="22"/>
          <w:lang w:val="en-US" w:bidi="pa-IN"/>
        </w:rPr>
        <w:t xml:space="preserve"> Web-based taxonomic treatments covering large taxonomic groups, ecosystems </w:t>
      </w:r>
      <w:r>
        <w:rPr>
          <w:sz w:val="22"/>
          <w:szCs w:val="22"/>
          <w:lang w:val="en-US" w:bidi="pa-IN"/>
        </w:rPr>
        <w:t>or</w:t>
      </w:r>
      <w:r w:rsidRPr="0094296F">
        <w:rPr>
          <w:sz w:val="22"/>
          <w:szCs w:val="22"/>
          <w:lang w:val="en-US" w:bidi="pa-IN"/>
        </w:rPr>
        <w:t xml:space="preserve"> regions to be completed by 2010 in order to enable comparison of their utility. </w:t>
      </w:r>
      <w:r>
        <w:rPr>
          <w:sz w:val="22"/>
          <w:szCs w:val="22"/>
          <w:lang w:val="en-US" w:bidi="pa-IN"/>
        </w:rPr>
        <w:t xml:space="preserve"> Suggested actors may include </w:t>
      </w:r>
      <w:r w:rsidRPr="001B36E1">
        <w:rPr>
          <w:sz w:val="22"/>
          <w:szCs w:val="22"/>
          <w:lang w:val="en-US" w:bidi="pa-IN"/>
        </w:rPr>
        <w:t xml:space="preserve">, the </w:t>
      </w:r>
      <w:r w:rsidRPr="00FB2CDF">
        <w:rPr>
          <w:sz w:val="22"/>
          <w:szCs w:val="22"/>
          <w:lang w:val="en-US"/>
        </w:rPr>
        <w:t>Creating a Taxonomy e-science Project</w:t>
      </w:r>
      <w:r w:rsidRPr="001B36E1">
        <w:rPr>
          <w:sz w:val="22"/>
          <w:szCs w:val="22"/>
          <w:lang w:val="en-US" w:bidi="pa-IN"/>
        </w:rPr>
        <w:t xml:space="preserve"> (CATE), </w:t>
      </w:r>
      <w:r w:rsidRPr="00FB2CDF">
        <w:rPr>
          <w:bCs/>
          <w:color w:val="000000"/>
          <w:sz w:val="22"/>
          <w:szCs w:val="22"/>
          <w:lang w:val="en-US"/>
        </w:rPr>
        <w:t>European Distributed Institute of Taxonomy</w:t>
      </w:r>
      <w:r w:rsidRPr="001B36E1">
        <w:rPr>
          <w:sz w:val="22"/>
          <w:szCs w:val="22"/>
          <w:lang w:val="en-US" w:bidi="pa-IN"/>
        </w:rPr>
        <w:t xml:space="preserve"> (EDIT), the </w:t>
      </w:r>
      <w:r w:rsidRPr="00FB2CDF">
        <w:rPr>
          <w:sz w:val="22"/>
          <w:szCs w:val="22"/>
          <w:lang w:val="en-US"/>
        </w:rPr>
        <w:t>INtegrated Open TAXonomic Access (INOTAXA), Plozi.org</w:t>
      </w:r>
      <w:r>
        <w:rPr>
          <w:sz w:val="22"/>
          <w:szCs w:val="22"/>
          <w:lang w:val="en-US"/>
        </w:rPr>
        <w:t>.</w:t>
      </w:r>
    </w:p>
    <w:p w14:paraId="247F1940" w14:textId="77777777" w:rsidR="002C2054" w:rsidRPr="001B36E1" w:rsidRDefault="002C2054" w:rsidP="002C2054">
      <w:pPr>
        <w:pStyle w:val="executivesummary"/>
        <w:numPr>
          <w:ilvl w:val="0"/>
          <w:numId w:val="0"/>
        </w:numPr>
        <w:spacing w:before="120" w:after="120"/>
        <w:ind w:left="720"/>
        <w:jc w:val="both"/>
        <w:rPr>
          <w:sz w:val="22"/>
          <w:szCs w:val="22"/>
          <w:lang w:val="en-US"/>
        </w:rPr>
      </w:pPr>
      <w:r w:rsidRPr="0094296F">
        <w:rPr>
          <w:i/>
          <w:sz w:val="22"/>
          <w:szCs w:val="22"/>
          <w:lang w:val="en-US"/>
        </w:rPr>
        <w:t>Output 3.7.7</w:t>
      </w:r>
      <w:r>
        <w:rPr>
          <w:i/>
          <w:sz w:val="22"/>
          <w:szCs w:val="22"/>
          <w:lang w:val="en-US"/>
        </w:rPr>
        <w:t>.</w:t>
      </w:r>
      <w:r w:rsidRPr="0094296F">
        <w:rPr>
          <w:sz w:val="22"/>
          <w:szCs w:val="22"/>
          <w:lang w:val="en-US"/>
        </w:rPr>
        <w:t xml:space="preserve"> Develop a prototype for an openly accessible Global Species Information System (GSIS) as requested by the Potsdam Initiative 2010 by 2010, and a comprehensive GSIS version with information on all species by 2020.  </w:t>
      </w:r>
      <w:r>
        <w:rPr>
          <w:sz w:val="22"/>
          <w:szCs w:val="22"/>
          <w:lang w:val="en-US"/>
        </w:rPr>
        <w:t xml:space="preserve">Suggested actors may include </w:t>
      </w:r>
      <w:r w:rsidRPr="001B36E1">
        <w:rPr>
          <w:sz w:val="22"/>
          <w:szCs w:val="22"/>
          <w:lang w:val="en-US"/>
        </w:rPr>
        <w:t>Encyclopedia of Life</w:t>
      </w:r>
      <w:r>
        <w:rPr>
          <w:sz w:val="22"/>
          <w:szCs w:val="22"/>
          <w:lang w:val="en-US"/>
        </w:rPr>
        <w:t xml:space="preserve"> </w:t>
      </w:r>
      <w:r w:rsidRPr="001B36E1">
        <w:rPr>
          <w:sz w:val="22"/>
          <w:szCs w:val="22"/>
          <w:lang w:val="en-US"/>
        </w:rPr>
        <w:t>(E</w:t>
      </w:r>
      <w:r>
        <w:rPr>
          <w:sz w:val="22"/>
          <w:szCs w:val="22"/>
          <w:lang w:val="en-US"/>
        </w:rPr>
        <w:t>O</w:t>
      </w:r>
      <w:r w:rsidRPr="001B36E1">
        <w:rPr>
          <w:sz w:val="22"/>
          <w:szCs w:val="22"/>
          <w:lang w:val="en-US"/>
        </w:rPr>
        <w:t>L), Fishbase, TDWG, GBIF, BioNET-INTERNATIONAL</w:t>
      </w:r>
      <w:r>
        <w:rPr>
          <w:sz w:val="22"/>
          <w:szCs w:val="22"/>
          <w:lang w:val="en-US"/>
        </w:rPr>
        <w:t>,</w:t>
      </w:r>
      <w:r w:rsidRPr="009D17AF">
        <w:rPr>
          <w:sz w:val="22"/>
          <w:szCs w:val="22"/>
          <w:lang w:val="en-US"/>
        </w:rPr>
        <w:t xml:space="preserve"> </w:t>
      </w:r>
      <w:r>
        <w:rPr>
          <w:sz w:val="22"/>
          <w:szCs w:val="22"/>
          <w:lang w:val="en-US"/>
        </w:rPr>
        <w:t>Species 2000 and ITIS Catalog of Life</w:t>
      </w:r>
      <w:r w:rsidRPr="001B36E1">
        <w:rPr>
          <w:sz w:val="22"/>
          <w:szCs w:val="22"/>
          <w:lang w:val="en-US"/>
        </w:rPr>
        <w:t>.</w:t>
      </w:r>
    </w:p>
    <w:p w14:paraId="3AF882B8" w14:textId="77777777" w:rsidR="002C2054" w:rsidRPr="0094296F" w:rsidRDefault="002C2054" w:rsidP="002C2054">
      <w:pPr>
        <w:pStyle w:val="executivesummary"/>
        <w:numPr>
          <w:ilvl w:val="0"/>
          <w:numId w:val="0"/>
        </w:numPr>
        <w:spacing w:before="120" w:after="120"/>
        <w:ind w:left="720"/>
        <w:jc w:val="both"/>
        <w:rPr>
          <w:sz w:val="22"/>
          <w:szCs w:val="22"/>
          <w:u w:val="single"/>
          <w:lang w:val="en-US" w:bidi="pa-IN"/>
        </w:rPr>
      </w:pPr>
      <w:r w:rsidRPr="0094296F">
        <w:rPr>
          <w:i/>
          <w:sz w:val="22"/>
          <w:szCs w:val="22"/>
          <w:lang w:val="en-US" w:bidi="pa-IN"/>
        </w:rPr>
        <w:t>Output 3.7.8.</w:t>
      </w:r>
      <w:r w:rsidRPr="0094296F">
        <w:rPr>
          <w:sz w:val="22"/>
          <w:szCs w:val="22"/>
          <w:lang w:val="en-US" w:bidi="pa-IN"/>
        </w:rPr>
        <w:t xml:space="preserve">  </w:t>
      </w:r>
      <w:r w:rsidRPr="0094296F">
        <w:rPr>
          <w:sz w:val="22"/>
          <w:szCs w:val="22"/>
          <w:lang w:val="en-US"/>
        </w:rPr>
        <w:t>Develop</w:t>
      </w:r>
      <w:r w:rsidRPr="0094296F">
        <w:rPr>
          <w:sz w:val="22"/>
          <w:szCs w:val="22"/>
          <w:lang w:val="en-US" w:bidi="pa-IN"/>
        </w:rPr>
        <w:t xml:space="preserve"> a system of species </w:t>
      </w:r>
      <w:r>
        <w:rPr>
          <w:sz w:val="22"/>
          <w:szCs w:val="22"/>
          <w:lang w:val="en-US" w:bidi="pa-IN"/>
        </w:rPr>
        <w:t>W</w:t>
      </w:r>
      <w:r w:rsidRPr="0094296F">
        <w:rPr>
          <w:sz w:val="22"/>
          <w:szCs w:val="22"/>
          <w:lang w:val="en-US" w:bidi="pa-IN"/>
        </w:rPr>
        <w:t>eb pages, with community involvement, and a programme for their growt</w:t>
      </w:r>
      <w:r>
        <w:rPr>
          <w:sz w:val="22"/>
          <w:szCs w:val="22"/>
          <w:lang w:val="en-US" w:bidi="pa-IN"/>
        </w:rPr>
        <w:t xml:space="preserve">h and sustainability by 2010.  Suggested actors may include </w:t>
      </w:r>
      <w:r w:rsidRPr="001B36E1">
        <w:rPr>
          <w:sz w:val="22"/>
          <w:szCs w:val="22"/>
          <w:lang w:val="en-US"/>
        </w:rPr>
        <w:t>Encyclopedia of Life</w:t>
      </w:r>
      <w:r>
        <w:rPr>
          <w:sz w:val="22"/>
          <w:szCs w:val="22"/>
          <w:lang w:val="en-US" w:bidi="pa-IN"/>
        </w:rPr>
        <w:t xml:space="preserve"> (EOL), FishBase, BioNET-INTERNATIONAL, </w:t>
      </w:r>
      <w:r>
        <w:rPr>
          <w:sz w:val="22"/>
          <w:szCs w:val="22"/>
          <w:lang w:val="en-US"/>
        </w:rPr>
        <w:t>Species 2000 and ITIS Catalog of Life</w:t>
      </w:r>
    </w:p>
    <w:p w14:paraId="6ABB97D8" w14:textId="77777777" w:rsidR="002C2054" w:rsidRPr="006C19B6" w:rsidRDefault="002C2054" w:rsidP="002C2054">
      <w:pPr>
        <w:pStyle w:val="executivesummary"/>
        <w:numPr>
          <w:ilvl w:val="0"/>
          <w:numId w:val="0"/>
        </w:numPr>
        <w:spacing w:before="120" w:after="120"/>
        <w:ind w:left="720"/>
        <w:jc w:val="both"/>
        <w:rPr>
          <w:sz w:val="22"/>
          <w:szCs w:val="22"/>
        </w:rPr>
      </w:pPr>
      <w:r w:rsidRPr="006C19B6">
        <w:rPr>
          <w:i/>
          <w:sz w:val="22"/>
          <w:szCs w:val="22"/>
          <w:lang w:bidi="pa-IN"/>
        </w:rPr>
        <w:t>Output 3.7.9.</w:t>
      </w:r>
      <w:r w:rsidRPr="006C19B6">
        <w:rPr>
          <w:sz w:val="22"/>
          <w:szCs w:val="22"/>
          <w:lang w:bidi="pa-IN"/>
        </w:rPr>
        <w:t xml:space="preserve">  </w:t>
      </w:r>
      <w:r w:rsidRPr="006C19B6">
        <w:rPr>
          <w:sz w:val="22"/>
          <w:szCs w:val="22"/>
          <w:lang w:val="en-US"/>
        </w:rPr>
        <w:t>Sustainably</w:t>
      </w:r>
      <w:r w:rsidRPr="006C19B6">
        <w:rPr>
          <w:sz w:val="22"/>
          <w:szCs w:val="22"/>
          <w:lang w:val="en-US" w:bidi="pa-IN"/>
        </w:rPr>
        <w:t xml:space="preserve"> populate one or more systems with links and references to extant keys, guides and other identification tools, to cover all regions, by 2012.  Suggested actors may include EOL, </w:t>
      </w:r>
      <w:r w:rsidRPr="006C19B6">
        <w:rPr>
          <w:sz w:val="22"/>
          <w:szCs w:val="22"/>
        </w:rPr>
        <w:t>International Centre of Insect Physiology and Ecology</w:t>
      </w:r>
      <w:r w:rsidRPr="006C19B6">
        <w:rPr>
          <w:sz w:val="22"/>
          <w:szCs w:val="22"/>
          <w:lang w:val="en-US" w:bidi="pa-IN"/>
        </w:rPr>
        <w:t xml:space="preserve"> (ICIPE), BioNET</w:t>
      </w:r>
      <w:r>
        <w:rPr>
          <w:sz w:val="22"/>
          <w:szCs w:val="22"/>
          <w:lang w:val="en-US" w:bidi="pa-IN"/>
        </w:rPr>
        <w:noBreakHyphen/>
      </w:r>
      <w:r w:rsidRPr="006C19B6">
        <w:rPr>
          <w:sz w:val="22"/>
          <w:szCs w:val="22"/>
          <w:lang w:val="en-US" w:bidi="pa-IN"/>
        </w:rPr>
        <w:t xml:space="preserve">INTERNATIONAL, </w:t>
      </w:r>
      <w:r w:rsidRPr="006C19B6">
        <w:rPr>
          <w:sz w:val="22"/>
          <w:szCs w:val="22"/>
          <w:lang w:val="en-US"/>
        </w:rPr>
        <w:t>Species 2000 and ITIS Catalog of Life</w:t>
      </w:r>
      <w:r w:rsidRPr="006C19B6">
        <w:rPr>
          <w:sz w:val="22"/>
          <w:szCs w:val="22"/>
          <w:lang w:val="en-US" w:bidi="pa-IN"/>
        </w:rPr>
        <w:t>.</w:t>
      </w:r>
    </w:p>
    <w:p w14:paraId="39BD32DA" w14:textId="77777777" w:rsidR="002C2054" w:rsidRPr="0094296F" w:rsidRDefault="002C2054" w:rsidP="002C2054">
      <w:pPr>
        <w:pStyle w:val="Heading2"/>
        <w:jc w:val="both"/>
        <w:rPr>
          <w:szCs w:val="22"/>
          <w:lang w:val="en-US"/>
        </w:rPr>
      </w:pPr>
      <w:r w:rsidRPr="0094296F">
        <w:rPr>
          <w:szCs w:val="22"/>
          <w:lang w:val="en-US"/>
        </w:rPr>
        <w:t>Operational objective 4: Within the major thematic work programmes of the Convention include key taxonomic objectives to generate information needed for decision-making in conservation and sustainable use of biological diversity and its components</w:t>
      </w:r>
    </w:p>
    <w:p w14:paraId="2A54B8ED" w14:textId="77777777" w:rsidR="002C2054" w:rsidRPr="0094296F" w:rsidRDefault="002C2054" w:rsidP="002C2054">
      <w:pPr>
        <w:pStyle w:val="Heading3"/>
        <w:jc w:val="both"/>
        <w:rPr>
          <w:szCs w:val="22"/>
          <w:lang w:val="en-US"/>
        </w:rPr>
      </w:pPr>
      <w:r w:rsidRPr="0094296F">
        <w:rPr>
          <w:szCs w:val="22"/>
          <w:lang w:val="en-US"/>
        </w:rPr>
        <w:t xml:space="preserve">Planned </w:t>
      </w:r>
      <w:r>
        <w:rPr>
          <w:szCs w:val="22"/>
          <w:lang w:val="en-US"/>
        </w:rPr>
        <w:t>activity</w:t>
      </w:r>
      <w:r w:rsidRPr="0094296F">
        <w:rPr>
          <w:szCs w:val="22"/>
          <w:lang w:val="en-US"/>
        </w:rPr>
        <w:t xml:space="preserve"> 8: Forest biological diversity</w:t>
      </w:r>
    </w:p>
    <w:p w14:paraId="0F472CE0" w14:textId="77777777" w:rsidR="002C2054" w:rsidRPr="001B36E1" w:rsidRDefault="002C2054" w:rsidP="002C2054">
      <w:pPr>
        <w:pStyle w:val="executivesummary"/>
        <w:numPr>
          <w:ilvl w:val="0"/>
          <w:numId w:val="0"/>
        </w:numPr>
        <w:spacing w:before="120" w:after="120"/>
        <w:ind w:left="720"/>
        <w:jc w:val="both"/>
        <w:rPr>
          <w:sz w:val="22"/>
          <w:szCs w:val="22"/>
          <w:lang w:val="en-US"/>
        </w:rPr>
      </w:pPr>
      <w:r w:rsidRPr="0094296F">
        <w:rPr>
          <w:i/>
          <w:sz w:val="22"/>
          <w:szCs w:val="22"/>
          <w:lang w:val="en-US"/>
        </w:rPr>
        <w:t>Output 4.8.1:</w:t>
      </w:r>
      <w:r w:rsidRPr="0094296F">
        <w:rPr>
          <w:sz w:val="22"/>
          <w:szCs w:val="22"/>
          <w:lang w:val="en-US"/>
        </w:rPr>
        <w:t xml:space="preserve"> </w:t>
      </w:r>
      <w:r>
        <w:rPr>
          <w:sz w:val="22"/>
          <w:szCs w:val="22"/>
          <w:lang w:val="en-US"/>
        </w:rPr>
        <w:t xml:space="preserve"> </w:t>
      </w:r>
      <w:r w:rsidRPr="0094296F">
        <w:rPr>
          <w:sz w:val="22"/>
          <w:szCs w:val="22"/>
          <w:lang w:val="en-US"/>
        </w:rPr>
        <w:t>Establish an inventory of species</w:t>
      </w:r>
      <w:r>
        <w:rPr>
          <w:sz w:val="22"/>
          <w:szCs w:val="22"/>
          <w:lang w:val="en-US"/>
        </w:rPr>
        <w:t xml:space="preserve"> with economic and ecological values</w:t>
      </w:r>
      <w:r w:rsidRPr="0094296F">
        <w:rPr>
          <w:sz w:val="22"/>
          <w:szCs w:val="22"/>
          <w:lang w:val="en-US"/>
        </w:rPr>
        <w:t xml:space="preserve"> for forest biological diversity, their conservation status, ecology, and distribution, including </w:t>
      </w:r>
      <w:r w:rsidRPr="0094296F">
        <w:rPr>
          <w:sz w:val="22"/>
          <w:szCs w:val="22"/>
          <w:lang w:val="en-US" w:bidi="pa-IN"/>
        </w:rPr>
        <w:t>potential indicators of below-ground biodiversity, and appropriate sampling systems,</w:t>
      </w:r>
      <w:r w:rsidRPr="0094296F">
        <w:rPr>
          <w:sz w:val="22"/>
          <w:szCs w:val="22"/>
          <w:lang w:val="en-US"/>
        </w:rPr>
        <w:t xml:space="preserve"> by 2015</w:t>
      </w:r>
      <w:r>
        <w:rPr>
          <w:sz w:val="22"/>
          <w:szCs w:val="22"/>
          <w:lang w:val="en-US"/>
        </w:rPr>
        <w:t xml:space="preserve">.  Suggested actors may include national Governments, </w:t>
      </w:r>
      <w:r w:rsidRPr="001B36E1">
        <w:rPr>
          <w:sz w:val="22"/>
          <w:szCs w:val="22"/>
          <w:lang w:val="en-US"/>
        </w:rPr>
        <w:t>forest departments, taxonomic institutions, GBIF, the Tropical Soil Biology and Fertility Programme of the CGIAR;</w:t>
      </w:r>
    </w:p>
    <w:p w14:paraId="38913982" w14:textId="77777777" w:rsidR="002C2054" w:rsidRPr="001B36E1" w:rsidRDefault="002C2054" w:rsidP="002C2054">
      <w:pPr>
        <w:pStyle w:val="executivesummary"/>
        <w:numPr>
          <w:ilvl w:val="0"/>
          <w:numId w:val="0"/>
        </w:numPr>
        <w:spacing w:before="120" w:after="120"/>
        <w:ind w:left="720"/>
        <w:jc w:val="both"/>
        <w:rPr>
          <w:sz w:val="22"/>
          <w:szCs w:val="22"/>
          <w:lang w:val="en-US" w:bidi="pa-IN"/>
        </w:rPr>
      </w:pPr>
      <w:r w:rsidRPr="0094296F">
        <w:rPr>
          <w:i/>
          <w:sz w:val="22"/>
          <w:szCs w:val="22"/>
          <w:lang w:val="en-US" w:bidi="pa-IN"/>
        </w:rPr>
        <w:t>Output 4.8.</w:t>
      </w:r>
      <w:r>
        <w:rPr>
          <w:i/>
          <w:sz w:val="22"/>
          <w:szCs w:val="22"/>
          <w:lang w:val="en-US" w:bidi="pa-IN"/>
        </w:rPr>
        <w:t>2</w:t>
      </w:r>
      <w:r w:rsidRPr="0094296F">
        <w:rPr>
          <w:i/>
          <w:sz w:val="22"/>
          <w:szCs w:val="22"/>
          <w:lang w:val="en-US" w:bidi="pa-IN"/>
        </w:rPr>
        <w:t>.</w:t>
      </w:r>
      <w:r w:rsidRPr="0094296F">
        <w:rPr>
          <w:sz w:val="22"/>
          <w:szCs w:val="22"/>
          <w:lang w:val="en-US" w:bidi="pa-IN"/>
        </w:rPr>
        <w:t xml:space="preserve">  </w:t>
      </w:r>
      <w:r w:rsidRPr="0094296F">
        <w:rPr>
          <w:sz w:val="22"/>
          <w:szCs w:val="22"/>
          <w:lang w:val="en-US"/>
        </w:rPr>
        <w:t>Create</w:t>
      </w:r>
      <w:r w:rsidRPr="0094296F">
        <w:rPr>
          <w:sz w:val="22"/>
          <w:szCs w:val="22"/>
          <w:lang w:val="en-US" w:bidi="pa-IN"/>
        </w:rPr>
        <w:t xml:space="preserve"> a mechanism to address data on forest extent and specimen data accessible through TDWG standards, to facilitate inventory work, by 2010</w:t>
      </w:r>
      <w:r>
        <w:rPr>
          <w:sz w:val="22"/>
          <w:szCs w:val="22"/>
          <w:lang w:val="en-US" w:bidi="pa-IN"/>
        </w:rPr>
        <w:t xml:space="preserve">.  Suggested actors may include </w:t>
      </w:r>
      <w:r w:rsidRPr="001B36E1">
        <w:rPr>
          <w:sz w:val="22"/>
          <w:szCs w:val="22"/>
          <w:lang w:val="en-US" w:bidi="pa-IN"/>
        </w:rPr>
        <w:lastRenderedPageBreak/>
        <w:t xml:space="preserve">GBIF, TDWG, </w:t>
      </w:r>
      <w:r>
        <w:rPr>
          <w:sz w:val="22"/>
          <w:szCs w:val="22"/>
          <w:lang w:val="en-US"/>
        </w:rPr>
        <w:t>Species 2000 and ITIS Catalog of Life</w:t>
      </w:r>
      <w:r>
        <w:rPr>
          <w:sz w:val="22"/>
          <w:szCs w:val="22"/>
          <w:lang w:val="en-CA"/>
        </w:rPr>
        <w:t xml:space="preserve">, </w:t>
      </w:r>
      <w:r w:rsidRPr="00525137">
        <w:rPr>
          <w:sz w:val="22"/>
          <w:szCs w:val="22"/>
          <w:lang w:val="en-CA"/>
        </w:rPr>
        <w:t xml:space="preserve">UNEP World Conservation Monitoring Centre </w:t>
      </w:r>
      <w:r w:rsidRPr="00525137">
        <w:rPr>
          <w:color w:val="000000"/>
          <w:sz w:val="22"/>
          <w:szCs w:val="22"/>
          <w:lang w:val="en-CA"/>
        </w:rPr>
        <w:t>(</w:t>
      </w:r>
      <w:r w:rsidRPr="001B36E1">
        <w:rPr>
          <w:sz w:val="22"/>
          <w:szCs w:val="22"/>
          <w:lang w:val="en-US" w:bidi="pa-IN"/>
        </w:rPr>
        <w:t>WCMC).</w:t>
      </w:r>
    </w:p>
    <w:p w14:paraId="3658098B" w14:textId="77777777" w:rsidR="002C2054" w:rsidRPr="0094296F" w:rsidRDefault="002C2054" w:rsidP="002C2054">
      <w:pPr>
        <w:pStyle w:val="Heading3"/>
        <w:jc w:val="both"/>
        <w:rPr>
          <w:szCs w:val="22"/>
          <w:lang w:val="en-US"/>
        </w:rPr>
      </w:pPr>
      <w:r w:rsidRPr="0094296F">
        <w:rPr>
          <w:szCs w:val="22"/>
          <w:lang w:val="en-US"/>
        </w:rPr>
        <w:t xml:space="preserve">Planned </w:t>
      </w:r>
      <w:r>
        <w:rPr>
          <w:szCs w:val="22"/>
          <w:lang w:val="en-US"/>
        </w:rPr>
        <w:t>activity</w:t>
      </w:r>
      <w:r w:rsidRPr="0094296F">
        <w:rPr>
          <w:szCs w:val="22"/>
          <w:lang w:val="en-US"/>
        </w:rPr>
        <w:t xml:space="preserve"> 9: Marine and coastal biological diversity</w:t>
      </w:r>
    </w:p>
    <w:p w14:paraId="6A72E0C0" w14:textId="77777777" w:rsidR="002C2054" w:rsidRPr="001B36E1" w:rsidRDefault="002C2054" w:rsidP="002C2054">
      <w:pPr>
        <w:pStyle w:val="executivesummary"/>
        <w:numPr>
          <w:ilvl w:val="0"/>
          <w:numId w:val="0"/>
        </w:numPr>
        <w:spacing w:before="120" w:after="120"/>
        <w:ind w:left="720"/>
        <w:jc w:val="both"/>
        <w:rPr>
          <w:sz w:val="22"/>
          <w:szCs w:val="22"/>
          <w:lang w:val="en-US" w:bidi="pa-IN"/>
        </w:rPr>
      </w:pPr>
      <w:r w:rsidRPr="0094296F">
        <w:rPr>
          <w:i/>
          <w:sz w:val="22"/>
          <w:szCs w:val="22"/>
          <w:lang w:val="en-US" w:bidi="pa-IN"/>
        </w:rPr>
        <w:t>Output 4.9.1.</w:t>
      </w:r>
      <w:r w:rsidRPr="0094296F">
        <w:rPr>
          <w:sz w:val="22"/>
          <w:szCs w:val="22"/>
          <w:lang w:val="en-US" w:bidi="pa-IN"/>
        </w:rPr>
        <w:t xml:space="preserve">  Create a centre for exchange of information on taxonomic guides and other identification tools for invertebrates of mangroves by 2010, populated with all available information. </w:t>
      </w:r>
      <w:r>
        <w:rPr>
          <w:sz w:val="22"/>
          <w:szCs w:val="22"/>
          <w:lang w:val="en-US" w:bidi="pa-IN"/>
        </w:rPr>
        <w:t xml:space="preserve"> Suggested actors may include FAO, EOL</w:t>
      </w:r>
      <w:r w:rsidRPr="001B36E1">
        <w:rPr>
          <w:sz w:val="22"/>
          <w:szCs w:val="22"/>
          <w:lang w:val="en-US" w:bidi="pa-IN"/>
        </w:rPr>
        <w:t xml:space="preserve">, taxonomists, Census of Marine Life, OBIS, </w:t>
      </w:r>
      <w:r>
        <w:rPr>
          <w:sz w:val="22"/>
          <w:szCs w:val="22"/>
          <w:lang w:val="en-US"/>
        </w:rPr>
        <w:t>Species 2000 and ITIS Catalog of Life</w:t>
      </w:r>
      <w:r>
        <w:rPr>
          <w:sz w:val="22"/>
          <w:szCs w:val="22"/>
          <w:lang w:val="en-US" w:bidi="pa-IN"/>
        </w:rPr>
        <w:t>, the c</w:t>
      </w:r>
      <w:r w:rsidRPr="001B36E1">
        <w:rPr>
          <w:sz w:val="22"/>
          <w:szCs w:val="22"/>
          <w:lang w:val="en-US" w:bidi="pa-IN"/>
        </w:rPr>
        <w:t>learing-</w:t>
      </w:r>
      <w:r>
        <w:rPr>
          <w:sz w:val="22"/>
          <w:szCs w:val="22"/>
          <w:lang w:val="en-US" w:bidi="pa-IN"/>
        </w:rPr>
        <w:t>h</w:t>
      </w:r>
      <w:r w:rsidRPr="001B36E1">
        <w:rPr>
          <w:sz w:val="22"/>
          <w:szCs w:val="22"/>
          <w:lang w:val="en-US" w:bidi="pa-IN"/>
        </w:rPr>
        <w:t xml:space="preserve">ouse </w:t>
      </w:r>
      <w:r>
        <w:rPr>
          <w:sz w:val="22"/>
          <w:szCs w:val="22"/>
          <w:lang w:val="en-US" w:bidi="pa-IN"/>
        </w:rPr>
        <w:t>m</w:t>
      </w:r>
      <w:r w:rsidRPr="001B36E1">
        <w:rPr>
          <w:sz w:val="22"/>
          <w:szCs w:val="22"/>
          <w:lang w:val="en-US" w:bidi="pa-IN"/>
        </w:rPr>
        <w:t>echanism.</w:t>
      </w:r>
    </w:p>
    <w:p w14:paraId="54251BFC" w14:textId="77777777" w:rsidR="002C2054" w:rsidRPr="001B36E1" w:rsidRDefault="002C2054" w:rsidP="002C2054">
      <w:pPr>
        <w:pStyle w:val="executivesummary"/>
        <w:numPr>
          <w:ilvl w:val="0"/>
          <w:numId w:val="0"/>
        </w:numPr>
        <w:spacing w:before="120" w:after="120"/>
        <w:ind w:left="720"/>
        <w:jc w:val="both"/>
        <w:rPr>
          <w:sz w:val="22"/>
          <w:szCs w:val="22"/>
          <w:lang w:val="en-US" w:bidi="pa-IN"/>
        </w:rPr>
      </w:pPr>
      <w:r w:rsidRPr="0094296F">
        <w:rPr>
          <w:i/>
          <w:sz w:val="22"/>
          <w:szCs w:val="22"/>
          <w:lang w:val="en-US" w:bidi="pa-IN"/>
        </w:rPr>
        <w:t>Output 4.9.</w:t>
      </w:r>
      <w:r>
        <w:rPr>
          <w:i/>
          <w:sz w:val="22"/>
          <w:szCs w:val="22"/>
          <w:lang w:val="en-US" w:bidi="pa-IN"/>
        </w:rPr>
        <w:t>2</w:t>
      </w:r>
      <w:r w:rsidRPr="0094296F">
        <w:rPr>
          <w:i/>
          <w:sz w:val="22"/>
          <w:szCs w:val="22"/>
          <w:lang w:val="en-US" w:bidi="pa-IN"/>
        </w:rPr>
        <w:t>.</w:t>
      </w:r>
      <w:r w:rsidRPr="0094296F">
        <w:rPr>
          <w:sz w:val="22"/>
          <w:szCs w:val="22"/>
          <w:lang w:val="en-US" w:bidi="pa-IN"/>
        </w:rPr>
        <w:t xml:space="preserve">  </w:t>
      </w:r>
      <w:r w:rsidRPr="0094296F">
        <w:rPr>
          <w:sz w:val="22"/>
          <w:szCs w:val="22"/>
          <w:lang w:val="en-US"/>
        </w:rPr>
        <w:t>Produce</w:t>
      </w:r>
      <w:r w:rsidRPr="0094296F">
        <w:rPr>
          <w:sz w:val="22"/>
          <w:szCs w:val="22"/>
          <w:lang w:val="en-US" w:bidi="pa-IN"/>
        </w:rPr>
        <w:t xml:space="preserve"> a guide to the major groups of marine </w:t>
      </w:r>
      <w:r w:rsidRPr="00340338">
        <w:rPr>
          <w:sz w:val="22"/>
          <w:szCs w:val="22"/>
          <w:lang w:val="en-US" w:bidi="pa-IN"/>
        </w:rPr>
        <w:t>algae by 2012.</w:t>
      </w:r>
      <w:r w:rsidRPr="0094296F">
        <w:rPr>
          <w:sz w:val="22"/>
          <w:szCs w:val="22"/>
          <w:lang w:val="en-US" w:bidi="pa-IN"/>
        </w:rPr>
        <w:t xml:space="preserve">  </w:t>
      </w:r>
      <w:r>
        <w:rPr>
          <w:sz w:val="22"/>
          <w:szCs w:val="22"/>
          <w:lang w:val="en-US" w:bidi="pa-IN"/>
        </w:rPr>
        <w:t xml:space="preserve">Suggested actors may include FAO, </w:t>
      </w:r>
      <w:r w:rsidRPr="001B36E1">
        <w:rPr>
          <w:sz w:val="22"/>
          <w:szCs w:val="22"/>
          <w:lang w:val="en-US" w:bidi="pa-IN"/>
        </w:rPr>
        <w:t>taxonomic institutions</w:t>
      </w:r>
      <w:r>
        <w:rPr>
          <w:sz w:val="22"/>
          <w:szCs w:val="22"/>
          <w:lang w:val="en-US" w:bidi="pa-IN"/>
        </w:rPr>
        <w:t>,</w:t>
      </w:r>
      <w:r w:rsidRPr="001B36E1">
        <w:rPr>
          <w:sz w:val="22"/>
          <w:szCs w:val="22"/>
          <w:lang w:val="en-US" w:bidi="pa-IN"/>
        </w:rPr>
        <w:t xml:space="preserve"> OBIS.</w:t>
      </w:r>
    </w:p>
    <w:p w14:paraId="2EAF8484" w14:textId="77777777" w:rsidR="002C2054" w:rsidRPr="0094296F" w:rsidRDefault="002C2054" w:rsidP="002C2054">
      <w:pPr>
        <w:pStyle w:val="Heading3"/>
        <w:jc w:val="both"/>
        <w:rPr>
          <w:szCs w:val="22"/>
          <w:lang w:val="en-US"/>
        </w:rPr>
      </w:pPr>
      <w:r w:rsidRPr="0094296F">
        <w:rPr>
          <w:szCs w:val="22"/>
          <w:lang w:val="en-US"/>
        </w:rPr>
        <w:t xml:space="preserve">Planned </w:t>
      </w:r>
      <w:r>
        <w:rPr>
          <w:szCs w:val="22"/>
          <w:lang w:val="en-US"/>
        </w:rPr>
        <w:t>activity</w:t>
      </w:r>
      <w:r w:rsidRPr="0094296F">
        <w:rPr>
          <w:szCs w:val="22"/>
          <w:lang w:val="en-US"/>
        </w:rPr>
        <w:t xml:space="preserve"> 10: Dry and sub-humid lands biodiversity</w:t>
      </w:r>
    </w:p>
    <w:p w14:paraId="1E7B79FF" w14:textId="77777777" w:rsidR="002C2054" w:rsidRPr="001B36E1" w:rsidRDefault="002C2054" w:rsidP="002C2054">
      <w:pPr>
        <w:pStyle w:val="executivesummary"/>
        <w:numPr>
          <w:ilvl w:val="0"/>
          <w:numId w:val="0"/>
        </w:numPr>
        <w:spacing w:before="120" w:after="120"/>
        <w:ind w:left="720"/>
        <w:jc w:val="both"/>
        <w:rPr>
          <w:sz w:val="22"/>
          <w:szCs w:val="22"/>
          <w:lang w:val="en-US"/>
        </w:rPr>
      </w:pPr>
      <w:r w:rsidRPr="0094296F">
        <w:rPr>
          <w:i/>
          <w:sz w:val="22"/>
          <w:szCs w:val="22"/>
          <w:lang w:val="en-US"/>
        </w:rPr>
        <w:t>Output 4.</w:t>
      </w:r>
      <w:r>
        <w:rPr>
          <w:i/>
          <w:sz w:val="22"/>
          <w:szCs w:val="22"/>
          <w:lang w:val="en-US"/>
        </w:rPr>
        <w:t>10</w:t>
      </w:r>
      <w:r w:rsidRPr="0094296F">
        <w:rPr>
          <w:i/>
          <w:sz w:val="22"/>
          <w:szCs w:val="22"/>
          <w:lang w:val="en-US"/>
        </w:rPr>
        <w:t>.1:</w:t>
      </w:r>
      <w:r w:rsidRPr="0094296F">
        <w:rPr>
          <w:sz w:val="22"/>
          <w:szCs w:val="22"/>
          <w:lang w:val="en-US"/>
        </w:rPr>
        <w:t xml:space="preserve"> </w:t>
      </w:r>
      <w:r>
        <w:rPr>
          <w:sz w:val="22"/>
          <w:szCs w:val="22"/>
          <w:lang w:val="en-US"/>
        </w:rPr>
        <w:t xml:space="preserve"> </w:t>
      </w:r>
      <w:r w:rsidRPr="0094296F">
        <w:rPr>
          <w:sz w:val="22"/>
          <w:szCs w:val="22"/>
          <w:lang w:val="en-US"/>
        </w:rPr>
        <w:t>Establish an inventory of species</w:t>
      </w:r>
      <w:r>
        <w:rPr>
          <w:sz w:val="22"/>
          <w:szCs w:val="22"/>
          <w:lang w:val="en-US"/>
        </w:rPr>
        <w:t xml:space="preserve"> with economic and ecological values</w:t>
      </w:r>
      <w:r w:rsidRPr="0094296F">
        <w:rPr>
          <w:sz w:val="22"/>
          <w:szCs w:val="22"/>
          <w:lang w:val="en-US"/>
        </w:rPr>
        <w:t xml:space="preserve"> for </w:t>
      </w:r>
      <w:r>
        <w:rPr>
          <w:sz w:val="22"/>
          <w:szCs w:val="22"/>
          <w:lang w:val="en-US"/>
        </w:rPr>
        <w:t>dry and sub-humid lands biodiversity</w:t>
      </w:r>
      <w:r w:rsidRPr="0094296F">
        <w:rPr>
          <w:sz w:val="22"/>
          <w:szCs w:val="22"/>
          <w:lang w:val="en-US"/>
        </w:rPr>
        <w:t>, their conservation status, ecolo</w:t>
      </w:r>
      <w:r>
        <w:rPr>
          <w:sz w:val="22"/>
          <w:szCs w:val="22"/>
          <w:lang w:val="en-US"/>
        </w:rPr>
        <w:t>gy, and distribution, including</w:t>
      </w:r>
      <w:r w:rsidRPr="0094296F">
        <w:rPr>
          <w:sz w:val="22"/>
          <w:szCs w:val="22"/>
          <w:lang w:val="en-US"/>
        </w:rPr>
        <w:t xml:space="preserve"> </w:t>
      </w:r>
      <w:r w:rsidRPr="0094296F">
        <w:rPr>
          <w:sz w:val="22"/>
          <w:szCs w:val="22"/>
          <w:lang w:val="en-US" w:bidi="pa-IN"/>
        </w:rPr>
        <w:t>potential indicators of below-ground biodiversity, and appropriate sampling systems,</w:t>
      </w:r>
      <w:r w:rsidRPr="0094296F">
        <w:rPr>
          <w:sz w:val="22"/>
          <w:szCs w:val="22"/>
          <w:lang w:val="en-US"/>
        </w:rPr>
        <w:t xml:space="preserve"> by 2015</w:t>
      </w:r>
      <w:r>
        <w:rPr>
          <w:sz w:val="22"/>
          <w:szCs w:val="22"/>
          <w:lang w:val="en-US"/>
        </w:rPr>
        <w:t>.  Suggested actors may include national Governments, taxonomic institutions, GBIF</w:t>
      </w:r>
      <w:r w:rsidRPr="001B36E1">
        <w:rPr>
          <w:sz w:val="22"/>
          <w:szCs w:val="22"/>
          <w:lang w:val="en-US"/>
        </w:rPr>
        <w:t>;</w:t>
      </w:r>
    </w:p>
    <w:p w14:paraId="0203EE67" w14:textId="77777777" w:rsidR="002C2054" w:rsidRDefault="002C2054" w:rsidP="002C2054">
      <w:pPr>
        <w:pStyle w:val="executivesummary"/>
        <w:numPr>
          <w:ilvl w:val="0"/>
          <w:numId w:val="0"/>
        </w:numPr>
        <w:spacing w:before="120" w:after="120"/>
        <w:ind w:left="720"/>
        <w:jc w:val="both"/>
        <w:rPr>
          <w:sz w:val="22"/>
          <w:szCs w:val="22"/>
          <w:lang w:val="en-US" w:bidi="pa-IN"/>
        </w:rPr>
      </w:pPr>
      <w:r w:rsidRPr="0094296F">
        <w:rPr>
          <w:i/>
          <w:sz w:val="22"/>
          <w:szCs w:val="22"/>
          <w:lang w:val="en-US" w:bidi="pa-IN"/>
        </w:rPr>
        <w:t>Output 4.10.</w:t>
      </w:r>
      <w:r>
        <w:rPr>
          <w:i/>
          <w:sz w:val="22"/>
          <w:szCs w:val="22"/>
          <w:lang w:val="en-US" w:bidi="pa-IN"/>
        </w:rPr>
        <w:t>2</w:t>
      </w:r>
      <w:r w:rsidRPr="0094296F">
        <w:rPr>
          <w:i/>
          <w:sz w:val="22"/>
          <w:szCs w:val="22"/>
          <w:lang w:val="en-US" w:bidi="pa-IN"/>
        </w:rPr>
        <w:t>.</w:t>
      </w:r>
      <w:r w:rsidRPr="0094296F">
        <w:rPr>
          <w:sz w:val="22"/>
          <w:szCs w:val="22"/>
          <w:lang w:val="en-US" w:bidi="pa-IN"/>
        </w:rPr>
        <w:t xml:space="preserve"> </w:t>
      </w:r>
      <w:r w:rsidRPr="0094296F">
        <w:rPr>
          <w:sz w:val="22"/>
          <w:szCs w:val="22"/>
          <w:lang w:val="en-US"/>
        </w:rPr>
        <w:t>Produce</w:t>
      </w:r>
      <w:r w:rsidRPr="0094296F">
        <w:rPr>
          <w:sz w:val="22"/>
          <w:szCs w:val="22"/>
          <w:lang w:val="en-US" w:bidi="pa-IN"/>
        </w:rPr>
        <w:t xml:space="preserve"> and trial one identification toolkit for one dryland habitat, including lichens and other crustal biota, by 2012.</w:t>
      </w:r>
      <w:r>
        <w:rPr>
          <w:sz w:val="22"/>
          <w:szCs w:val="22"/>
          <w:lang w:val="en-US" w:bidi="pa-IN"/>
        </w:rPr>
        <w:t xml:space="preserve"> Suggested actors may include IPCC.</w:t>
      </w:r>
    </w:p>
    <w:p w14:paraId="6BDD92D2" w14:textId="77777777" w:rsidR="002C2054" w:rsidRPr="0094296F" w:rsidRDefault="002C2054" w:rsidP="002C2054">
      <w:pPr>
        <w:pStyle w:val="Heading3"/>
        <w:jc w:val="both"/>
        <w:rPr>
          <w:szCs w:val="22"/>
          <w:lang w:val="en-US"/>
        </w:rPr>
      </w:pPr>
      <w:r w:rsidRPr="0094296F">
        <w:rPr>
          <w:szCs w:val="22"/>
          <w:lang w:val="en-US"/>
        </w:rPr>
        <w:t xml:space="preserve">Planned </w:t>
      </w:r>
      <w:r>
        <w:rPr>
          <w:szCs w:val="22"/>
          <w:lang w:val="en-US"/>
        </w:rPr>
        <w:t>activity</w:t>
      </w:r>
      <w:r w:rsidRPr="0094296F">
        <w:rPr>
          <w:szCs w:val="22"/>
          <w:lang w:val="en-US"/>
        </w:rPr>
        <w:t xml:space="preserve"> 11: Inland waters biological diversity</w:t>
      </w:r>
    </w:p>
    <w:p w14:paraId="2E568558" w14:textId="77777777" w:rsidR="002C2054" w:rsidRPr="001B36E1" w:rsidRDefault="002C2054" w:rsidP="002C2054">
      <w:pPr>
        <w:pStyle w:val="executivesummary"/>
        <w:numPr>
          <w:ilvl w:val="0"/>
          <w:numId w:val="0"/>
        </w:numPr>
        <w:spacing w:before="120" w:after="120"/>
        <w:ind w:left="720"/>
        <w:jc w:val="both"/>
        <w:rPr>
          <w:sz w:val="22"/>
          <w:szCs w:val="22"/>
          <w:lang w:val="en-US" w:bidi="pa-IN"/>
        </w:rPr>
      </w:pPr>
      <w:r w:rsidRPr="0094296F">
        <w:rPr>
          <w:i/>
          <w:sz w:val="22"/>
          <w:szCs w:val="22"/>
          <w:lang w:val="en-US" w:bidi="pa-IN"/>
        </w:rPr>
        <w:t xml:space="preserve">Output 4.11.1. </w:t>
      </w:r>
      <w:r w:rsidRPr="0094296F">
        <w:rPr>
          <w:sz w:val="22"/>
          <w:szCs w:val="22"/>
          <w:lang w:val="en-US" w:bidi="pa-IN"/>
        </w:rPr>
        <w:t xml:space="preserve">Create </w:t>
      </w:r>
      <w:r>
        <w:rPr>
          <w:sz w:val="22"/>
          <w:szCs w:val="22"/>
          <w:lang w:val="en-US" w:bidi="pa-IN"/>
        </w:rPr>
        <w:t xml:space="preserve">a </w:t>
      </w:r>
      <w:r w:rsidRPr="0094296F">
        <w:rPr>
          <w:sz w:val="22"/>
          <w:szCs w:val="22"/>
          <w:lang w:val="en-US" w:bidi="pa-IN"/>
        </w:rPr>
        <w:t xml:space="preserve">centre for </w:t>
      </w:r>
      <w:r>
        <w:rPr>
          <w:sz w:val="22"/>
          <w:szCs w:val="22"/>
          <w:lang w:val="en-US" w:bidi="pa-IN"/>
        </w:rPr>
        <w:t xml:space="preserve">the </w:t>
      </w:r>
      <w:r w:rsidRPr="0094296F">
        <w:rPr>
          <w:sz w:val="22"/>
          <w:szCs w:val="22"/>
          <w:lang w:val="en-US" w:bidi="pa-IN"/>
        </w:rPr>
        <w:t xml:space="preserve">exchange of information on taxonomic guides and other identification tools for </w:t>
      </w:r>
      <w:r w:rsidRPr="0094296F">
        <w:rPr>
          <w:sz w:val="22"/>
          <w:szCs w:val="22"/>
          <w:lang w:val="en-US"/>
        </w:rPr>
        <w:t>fresh</w:t>
      </w:r>
      <w:r w:rsidRPr="0094296F">
        <w:rPr>
          <w:sz w:val="22"/>
          <w:szCs w:val="22"/>
          <w:lang w:val="en-US" w:bidi="pa-IN"/>
        </w:rPr>
        <w:t xml:space="preserve">water fish by 2010, populated with all available information. </w:t>
      </w:r>
      <w:r>
        <w:rPr>
          <w:sz w:val="22"/>
          <w:szCs w:val="22"/>
          <w:lang w:val="en-US" w:bidi="pa-IN"/>
        </w:rPr>
        <w:t>Suggested actors may include FAO, EOL</w:t>
      </w:r>
      <w:r w:rsidRPr="001B36E1">
        <w:rPr>
          <w:sz w:val="22"/>
          <w:szCs w:val="22"/>
          <w:lang w:val="en-US" w:bidi="pa-IN"/>
        </w:rPr>
        <w:t>, taxonomists, the clearing-house mechanism.</w:t>
      </w:r>
    </w:p>
    <w:p w14:paraId="48463F89" w14:textId="77777777" w:rsidR="002C2054" w:rsidRPr="00BE60E5" w:rsidRDefault="002C2054" w:rsidP="002C2054">
      <w:pPr>
        <w:pStyle w:val="executivesummary"/>
        <w:numPr>
          <w:ilvl w:val="0"/>
          <w:numId w:val="0"/>
        </w:numPr>
        <w:spacing w:before="120" w:after="120"/>
        <w:ind w:left="720"/>
        <w:jc w:val="both"/>
        <w:rPr>
          <w:sz w:val="22"/>
          <w:szCs w:val="22"/>
          <w:lang w:val="en-US" w:bidi="pa-IN"/>
        </w:rPr>
      </w:pPr>
      <w:r w:rsidRPr="00BE60E5">
        <w:rPr>
          <w:sz w:val="22"/>
          <w:szCs w:val="22"/>
          <w:lang w:val="en-US" w:bidi="pa-IN"/>
        </w:rPr>
        <w:t>Output 4.11.2. Generate a gap analysis on a global basis of identification guides to freshwater fish by 2010. Suggested actors may include FAO, EOL, taxonomists, the clearing-house mechanism.</w:t>
      </w:r>
    </w:p>
    <w:p w14:paraId="4A0037F2" w14:textId="77777777" w:rsidR="002C2054" w:rsidRPr="0094296F" w:rsidRDefault="002C2054" w:rsidP="002C2054">
      <w:pPr>
        <w:pStyle w:val="Heading3"/>
        <w:jc w:val="both"/>
        <w:rPr>
          <w:szCs w:val="22"/>
        </w:rPr>
      </w:pPr>
      <w:r w:rsidRPr="0094296F">
        <w:rPr>
          <w:szCs w:val="22"/>
          <w:lang w:val="en-US"/>
        </w:rPr>
        <w:t xml:space="preserve">Planned </w:t>
      </w:r>
      <w:r>
        <w:rPr>
          <w:szCs w:val="22"/>
          <w:lang w:val="en-US"/>
        </w:rPr>
        <w:t>activity</w:t>
      </w:r>
      <w:r w:rsidRPr="0094296F">
        <w:rPr>
          <w:szCs w:val="22"/>
          <w:lang w:val="en-US"/>
        </w:rPr>
        <w:t xml:space="preserve"> 12: Agricultural biological diversity</w:t>
      </w:r>
    </w:p>
    <w:p w14:paraId="056F1C34" w14:textId="77777777" w:rsidR="002C2054" w:rsidRPr="001B36E1" w:rsidRDefault="002C2054" w:rsidP="002C2054">
      <w:pPr>
        <w:pStyle w:val="executivesummary"/>
        <w:numPr>
          <w:ilvl w:val="0"/>
          <w:numId w:val="0"/>
        </w:numPr>
        <w:spacing w:before="120" w:after="120"/>
        <w:ind w:left="720"/>
        <w:jc w:val="both"/>
        <w:rPr>
          <w:i/>
          <w:sz w:val="22"/>
          <w:szCs w:val="22"/>
          <w:lang w:val="en-US" w:bidi="pa-IN"/>
        </w:rPr>
      </w:pPr>
      <w:r w:rsidRPr="0094296F">
        <w:rPr>
          <w:i/>
          <w:sz w:val="22"/>
          <w:szCs w:val="22"/>
          <w:lang w:val="en-US" w:bidi="pa-IN"/>
        </w:rPr>
        <w:t>Output 4.12.1.</w:t>
      </w:r>
      <w:r w:rsidRPr="0094296F">
        <w:rPr>
          <w:sz w:val="22"/>
          <w:szCs w:val="22"/>
          <w:lang w:val="en-US" w:bidi="pa-IN"/>
        </w:rPr>
        <w:t xml:space="preserve">  Create a centre for exchange of information on taxonomic guides and other identification tools for pollinators by 2010, populated with all available information. </w:t>
      </w:r>
      <w:r>
        <w:rPr>
          <w:sz w:val="22"/>
          <w:szCs w:val="22"/>
          <w:lang w:val="en-US" w:bidi="pa-IN"/>
        </w:rPr>
        <w:t xml:space="preserve"> Suggested actors may include </w:t>
      </w:r>
      <w:r w:rsidRPr="001B36E1">
        <w:rPr>
          <w:sz w:val="22"/>
          <w:szCs w:val="22"/>
          <w:lang w:val="en-US" w:bidi="pa-IN"/>
        </w:rPr>
        <w:t xml:space="preserve">FAO, </w:t>
      </w:r>
      <w:r>
        <w:rPr>
          <w:sz w:val="22"/>
          <w:szCs w:val="22"/>
          <w:lang w:val="en-US" w:bidi="pa-IN"/>
        </w:rPr>
        <w:t>EOL</w:t>
      </w:r>
      <w:r w:rsidRPr="001B36E1">
        <w:rPr>
          <w:sz w:val="22"/>
          <w:szCs w:val="22"/>
          <w:lang w:val="en-US" w:bidi="pa-IN"/>
        </w:rPr>
        <w:t xml:space="preserve">, GBIF, </w:t>
      </w:r>
      <w:r>
        <w:rPr>
          <w:sz w:val="22"/>
          <w:szCs w:val="22"/>
          <w:lang w:val="en-US"/>
        </w:rPr>
        <w:t>Species 2000 and ITIS Catalog of Life</w:t>
      </w:r>
      <w:r w:rsidRPr="001B36E1">
        <w:rPr>
          <w:sz w:val="22"/>
          <w:szCs w:val="22"/>
          <w:lang w:val="en-US" w:bidi="pa-IN"/>
        </w:rPr>
        <w:t>, CBOL, BioNET</w:t>
      </w:r>
      <w:r>
        <w:rPr>
          <w:sz w:val="22"/>
          <w:szCs w:val="22"/>
          <w:lang w:val="en-US" w:bidi="pa-IN"/>
        </w:rPr>
        <w:noBreakHyphen/>
      </w:r>
      <w:r w:rsidRPr="001B36E1">
        <w:rPr>
          <w:sz w:val="22"/>
          <w:szCs w:val="22"/>
          <w:lang w:val="en-US" w:bidi="pa-IN"/>
        </w:rPr>
        <w:t xml:space="preserve">INTERNATIONAL, </w:t>
      </w:r>
      <w:r w:rsidRPr="001B36E1">
        <w:rPr>
          <w:sz w:val="22"/>
          <w:szCs w:val="22"/>
          <w:lang w:val="en-US"/>
        </w:rPr>
        <w:t>taxonomists</w:t>
      </w:r>
      <w:r w:rsidRPr="001B36E1">
        <w:rPr>
          <w:sz w:val="22"/>
          <w:szCs w:val="22"/>
          <w:lang w:val="en-US" w:bidi="pa-IN"/>
        </w:rPr>
        <w:t xml:space="preserve">, </w:t>
      </w:r>
      <w:r>
        <w:rPr>
          <w:sz w:val="22"/>
          <w:szCs w:val="22"/>
          <w:lang w:val="en-US" w:bidi="pa-IN"/>
        </w:rPr>
        <w:t>c</w:t>
      </w:r>
      <w:r w:rsidRPr="001B36E1">
        <w:rPr>
          <w:sz w:val="22"/>
          <w:szCs w:val="22"/>
          <w:lang w:val="en-US" w:bidi="pa-IN"/>
        </w:rPr>
        <w:t>learing-</w:t>
      </w:r>
      <w:r>
        <w:rPr>
          <w:sz w:val="22"/>
          <w:szCs w:val="22"/>
          <w:lang w:val="en-US" w:bidi="pa-IN"/>
        </w:rPr>
        <w:t>h</w:t>
      </w:r>
      <w:r w:rsidRPr="001B36E1">
        <w:rPr>
          <w:sz w:val="22"/>
          <w:szCs w:val="22"/>
          <w:lang w:val="en-US" w:bidi="pa-IN"/>
        </w:rPr>
        <w:t xml:space="preserve">ouse </w:t>
      </w:r>
      <w:r>
        <w:rPr>
          <w:sz w:val="22"/>
          <w:szCs w:val="22"/>
          <w:lang w:val="en-US" w:bidi="pa-IN"/>
        </w:rPr>
        <w:t>m</w:t>
      </w:r>
      <w:r w:rsidRPr="001B36E1">
        <w:rPr>
          <w:sz w:val="22"/>
          <w:szCs w:val="22"/>
          <w:lang w:val="en-US" w:bidi="pa-IN"/>
        </w:rPr>
        <w:t>echanism</w:t>
      </w:r>
      <w:r>
        <w:rPr>
          <w:sz w:val="22"/>
          <w:szCs w:val="22"/>
          <w:lang w:val="en-US" w:bidi="pa-IN"/>
        </w:rPr>
        <w:t>.</w:t>
      </w:r>
    </w:p>
    <w:p w14:paraId="1299AFD7" w14:textId="77777777" w:rsidR="002C2054" w:rsidRPr="001B36E1" w:rsidRDefault="002C2054" w:rsidP="002C2054">
      <w:pPr>
        <w:pStyle w:val="executivesummary"/>
        <w:numPr>
          <w:ilvl w:val="0"/>
          <w:numId w:val="0"/>
        </w:numPr>
        <w:spacing w:before="120" w:after="120"/>
        <w:ind w:left="720"/>
        <w:jc w:val="both"/>
        <w:rPr>
          <w:i/>
          <w:sz w:val="22"/>
          <w:szCs w:val="22"/>
          <w:lang w:val="en-US" w:bidi="pa-IN"/>
        </w:rPr>
      </w:pPr>
      <w:r w:rsidRPr="0094296F">
        <w:rPr>
          <w:i/>
          <w:sz w:val="22"/>
          <w:szCs w:val="22"/>
          <w:lang w:val="en-US" w:bidi="pa-IN"/>
        </w:rPr>
        <w:t>Output 4.12.2</w:t>
      </w:r>
      <w:r w:rsidRPr="0094296F">
        <w:rPr>
          <w:sz w:val="22"/>
          <w:szCs w:val="22"/>
          <w:lang w:val="en-US" w:bidi="pa-IN"/>
        </w:rPr>
        <w:t xml:space="preserve">. </w:t>
      </w:r>
      <w:r>
        <w:rPr>
          <w:sz w:val="22"/>
          <w:szCs w:val="22"/>
          <w:lang w:val="en-US" w:bidi="pa-IN"/>
        </w:rPr>
        <w:t xml:space="preserve"> </w:t>
      </w:r>
      <w:r w:rsidRPr="0094296F">
        <w:rPr>
          <w:sz w:val="22"/>
          <w:szCs w:val="22"/>
          <w:lang w:val="en-US" w:bidi="pa-IN"/>
        </w:rPr>
        <w:t xml:space="preserve">Produce </w:t>
      </w:r>
      <w:r w:rsidRPr="0094296F">
        <w:rPr>
          <w:sz w:val="22"/>
          <w:szCs w:val="22"/>
          <w:lang w:val="en-US"/>
        </w:rPr>
        <w:t>keys</w:t>
      </w:r>
      <w:r w:rsidRPr="0094296F">
        <w:rPr>
          <w:sz w:val="22"/>
          <w:szCs w:val="22"/>
          <w:lang w:val="en-US" w:bidi="pa-IN"/>
        </w:rPr>
        <w:t xml:space="preserve"> to all genera of bees of the world by 2012.  </w:t>
      </w:r>
      <w:r>
        <w:rPr>
          <w:sz w:val="22"/>
          <w:szCs w:val="22"/>
          <w:lang w:val="en-US" w:bidi="pa-IN"/>
        </w:rPr>
        <w:t xml:space="preserve">Suggested actors may include </w:t>
      </w:r>
      <w:r w:rsidRPr="001B36E1">
        <w:rPr>
          <w:sz w:val="22"/>
          <w:szCs w:val="22"/>
          <w:lang w:val="en-US" w:bidi="pa-IN"/>
        </w:rPr>
        <w:t>FAO, taxonomic institutions.</w:t>
      </w:r>
    </w:p>
    <w:p w14:paraId="2CFB8062" w14:textId="77777777" w:rsidR="002C2054" w:rsidRPr="00061311" w:rsidRDefault="002C2054" w:rsidP="002C2054">
      <w:pPr>
        <w:pStyle w:val="executivesummary"/>
        <w:numPr>
          <w:ilvl w:val="0"/>
          <w:numId w:val="0"/>
        </w:numPr>
        <w:spacing w:before="120" w:after="120"/>
        <w:ind w:left="720"/>
        <w:jc w:val="both"/>
        <w:rPr>
          <w:sz w:val="22"/>
          <w:szCs w:val="22"/>
          <w:lang w:val="en-US"/>
        </w:rPr>
      </w:pPr>
      <w:r w:rsidRPr="0094296F">
        <w:rPr>
          <w:i/>
          <w:sz w:val="22"/>
          <w:szCs w:val="22"/>
          <w:lang w:val="en-US"/>
        </w:rPr>
        <w:t>Output 4.12.3</w:t>
      </w:r>
      <w:r w:rsidRPr="0094296F">
        <w:rPr>
          <w:sz w:val="22"/>
          <w:szCs w:val="22"/>
          <w:lang w:val="en-US"/>
        </w:rPr>
        <w:t xml:space="preserve">.  Develop and begin testing DNA barcodes by 2010 </w:t>
      </w:r>
      <w:r>
        <w:rPr>
          <w:sz w:val="22"/>
          <w:szCs w:val="22"/>
          <w:lang w:val="en-US"/>
        </w:rPr>
        <w:t xml:space="preserve">as an </w:t>
      </w:r>
      <w:r w:rsidRPr="0094296F">
        <w:rPr>
          <w:sz w:val="22"/>
          <w:szCs w:val="22"/>
          <w:lang w:val="en-US"/>
        </w:rPr>
        <w:t xml:space="preserve">identification system for pilot taxa (e.g. tephritid fruit flies or scale insects) </w:t>
      </w:r>
      <w:r>
        <w:rPr>
          <w:sz w:val="22"/>
          <w:szCs w:val="22"/>
          <w:lang w:val="en-US"/>
        </w:rPr>
        <w:t xml:space="preserve">in the view of </w:t>
      </w:r>
      <w:r w:rsidRPr="0094296F">
        <w:rPr>
          <w:sz w:val="22"/>
          <w:szCs w:val="22"/>
          <w:lang w:val="en-US"/>
        </w:rPr>
        <w:t>agricultural border inspect</w:t>
      </w:r>
      <w:r>
        <w:rPr>
          <w:sz w:val="22"/>
          <w:szCs w:val="22"/>
          <w:lang w:val="en-US"/>
        </w:rPr>
        <w:t xml:space="preserve">ion. Suggested actors may include national Governments, </w:t>
      </w:r>
      <w:r w:rsidRPr="001B36E1">
        <w:rPr>
          <w:sz w:val="22"/>
          <w:szCs w:val="22"/>
          <w:lang w:val="en-US"/>
        </w:rPr>
        <w:t>CBOL, BioNET-INTERNATIONAL, taxonomists.</w:t>
      </w:r>
    </w:p>
    <w:p w14:paraId="4778E8B2" w14:textId="77777777" w:rsidR="002C2054" w:rsidRPr="0094296F" w:rsidRDefault="002C2054" w:rsidP="002C2054">
      <w:pPr>
        <w:pStyle w:val="Heading3"/>
        <w:jc w:val="both"/>
        <w:rPr>
          <w:szCs w:val="22"/>
          <w:lang w:val="en-US"/>
        </w:rPr>
      </w:pPr>
      <w:r w:rsidRPr="0094296F">
        <w:rPr>
          <w:szCs w:val="22"/>
          <w:lang w:val="en-US"/>
        </w:rPr>
        <w:t xml:space="preserve">Planned </w:t>
      </w:r>
      <w:r>
        <w:rPr>
          <w:szCs w:val="22"/>
          <w:lang w:val="en-US"/>
        </w:rPr>
        <w:t>activity</w:t>
      </w:r>
      <w:r w:rsidRPr="0094296F">
        <w:rPr>
          <w:szCs w:val="22"/>
          <w:lang w:val="en-US"/>
        </w:rPr>
        <w:t xml:space="preserve"> 13: Mountain biological diversity</w:t>
      </w:r>
    </w:p>
    <w:p w14:paraId="0483DE3E" w14:textId="77777777" w:rsidR="002C2054" w:rsidRDefault="002C2054" w:rsidP="002C2054">
      <w:pPr>
        <w:pStyle w:val="executivesummary"/>
        <w:numPr>
          <w:ilvl w:val="0"/>
          <w:numId w:val="0"/>
        </w:numPr>
        <w:spacing w:before="120" w:after="120"/>
        <w:ind w:left="720"/>
        <w:jc w:val="both"/>
        <w:rPr>
          <w:sz w:val="22"/>
          <w:szCs w:val="22"/>
          <w:lang w:val="en-US" w:bidi="pa-IN"/>
        </w:rPr>
      </w:pPr>
      <w:r w:rsidRPr="0094296F">
        <w:rPr>
          <w:i/>
          <w:sz w:val="22"/>
          <w:szCs w:val="22"/>
          <w:lang w:val="en-US" w:bidi="pa-IN"/>
        </w:rPr>
        <w:t>Output 4.13.</w:t>
      </w:r>
      <w:r>
        <w:rPr>
          <w:i/>
          <w:sz w:val="22"/>
          <w:szCs w:val="22"/>
          <w:lang w:val="en-US" w:bidi="pa-IN"/>
        </w:rPr>
        <w:t>1</w:t>
      </w:r>
      <w:r w:rsidRPr="0094296F">
        <w:rPr>
          <w:i/>
          <w:sz w:val="22"/>
          <w:szCs w:val="22"/>
          <w:lang w:val="en-US" w:bidi="pa-IN"/>
        </w:rPr>
        <w:t>.</w:t>
      </w:r>
      <w:r w:rsidRPr="0094296F">
        <w:rPr>
          <w:sz w:val="22"/>
          <w:szCs w:val="22"/>
          <w:lang w:val="en-US" w:bidi="pa-IN"/>
        </w:rPr>
        <w:t xml:space="preserve"> Create working lists of </w:t>
      </w:r>
      <w:r w:rsidRPr="0094296F">
        <w:rPr>
          <w:sz w:val="22"/>
          <w:szCs w:val="22"/>
          <w:lang w:val="en-US"/>
        </w:rPr>
        <w:t>organisms</w:t>
      </w:r>
      <w:r w:rsidRPr="0094296F">
        <w:rPr>
          <w:sz w:val="22"/>
          <w:szCs w:val="22"/>
          <w:lang w:val="en-US" w:bidi="pa-IN"/>
        </w:rPr>
        <w:t xml:space="preserve"> known to be occurring in mountain areas</w:t>
      </w:r>
      <w:r>
        <w:rPr>
          <w:sz w:val="22"/>
          <w:szCs w:val="22"/>
          <w:lang w:val="en-US" w:bidi="pa-IN"/>
        </w:rPr>
        <w:t xml:space="preserve"> </w:t>
      </w:r>
      <w:r w:rsidRPr="00340338">
        <w:rPr>
          <w:sz w:val="22"/>
          <w:szCs w:val="22"/>
          <w:lang w:val="en-US" w:bidi="pa-IN"/>
        </w:rPr>
        <w:t>by 2012.  Suggested actors may include GBIF, GMBA.</w:t>
      </w:r>
    </w:p>
    <w:p w14:paraId="51F1A160" w14:textId="77777777" w:rsidR="002C2054" w:rsidRDefault="002C2054" w:rsidP="002C2054">
      <w:pPr>
        <w:pStyle w:val="executivesummary"/>
        <w:numPr>
          <w:ilvl w:val="0"/>
          <w:numId w:val="0"/>
        </w:numPr>
        <w:spacing w:before="120" w:after="120"/>
        <w:ind w:left="720"/>
        <w:jc w:val="both"/>
        <w:rPr>
          <w:sz w:val="22"/>
          <w:szCs w:val="22"/>
          <w:lang w:val="en-US"/>
        </w:rPr>
      </w:pPr>
      <w:r w:rsidRPr="0094296F">
        <w:rPr>
          <w:i/>
          <w:sz w:val="22"/>
          <w:szCs w:val="22"/>
          <w:lang w:val="en-US"/>
        </w:rPr>
        <w:t>Output 4.13.2</w:t>
      </w:r>
      <w:r>
        <w:rPr>
          <w:i/>
          <w:sz w:val="22"/>
          <w:szCs w:val="22"/>
          <w:lang w:val="en-US"/>
        </w:rPr>
        <w:t>.</w:t>
      </w:r>
      <w:r w:rsidRPr="0094296F">
        <w:rPr>
          <w:sz w:val="22"/>
          <w:szCs w:val="22"/>
          <w:lang w:val="en-US"/>
        </w:rPr>
        <w:t xml:space="preserve"> </w:t>
      </w:r>
      <w:r>
        <w:rPr>
          <w:sz w:val="22"/>
          <w:szCs w:val="22"/>
          <w:lang w:val="en-US"/>
        </w:rPr>
        <w:t xml:space="preserve"> </w:t>
      </w:r>
      <w:r w:rsidRPr="0094296F">
        <w:rPr>
          <w:sz w:val="22"/>
          <w:szCs w:val="22"/>
          <w:lang w:val="en-US"/>
        </w:rPr>
        <w:t xml:space="preserve">Using specimen occurrence data, identify risks from climate change for existing protected areas in mountain regions and provide information to reduce impact of climate change </w:t>
      </w:r>
      <w:r w:rsidRPr="0094296F">
        <w:rPr>
          <w:sz w:val="22"/>
          <w:szCs w:val="22"/>
          <w:lang w:val="en-US"/>
        </w:rPr>
        <w:lastRenderedPageBreak/>
        <w:t xml:space="preserve">on small protected </w:t>
      </w:r>
      <w:r w:rsidRPr="00340338">
        <w:rPr>
          <w:sz w:val="22"/>
          <w:szCs w:val="22"/>
          <w:lang w:val="en-US"/>
        </w:rPr>
        <w:t>areas by 2010</w:t>
      </w:r>
      <w:r w:rsidRPr="0094296F">
        <w:rPr>
          <w:sz w:val="22"/>
          <w:szCs w:val="22"/>
          <w:lang w:val="en-US"/>
        </w:rPr>
        <w:t xml:space="preserve">. </w:t>
      </w:r>
      <w:r>
        <w:rPr>
          <w:sz w:val="22"/>
          <w:szCs w:val="22"/>
          <w:lang w:val="en-US"/>
        </w:rPr>
        <w:t xml:space="preserve"> Suggested actors may include </w:t>
      </w:r>
      <w:r w:rsidRPr="001B36E1">
        <w:rPr>
          <w:sz w:val="22"/>
          <w:szCs w:val="22"/>
          <w:lang w:val="en-US"/>
        </w:rPr>
        <w:t>GBIF, ecological institutions, CONABIO</w:t>
      </w:r>
      <w:r>
        <w:rPr>
          <w:sz w:val="22"/>
          <w:szCs w:val="22"/>
          <w:lang w:val="en-US"/>
        </w:rPr>
        <w:t>.</w:t>
      </w:r>
    </w:p>
    <w:p w14:paraId="3DC8CA33" w14:textId="77777777" w:rsidR="002C2054" w:rsidRDefault="002C2054" w:rsidP="002C2054">
      <w:pPr>
        <w:pStyle w:val="executivesummary"/>
        <w:numPr>
          <w:ilvl w:val="0"/>
          <w:numId w:val="0"/>
        </w:numPr>
        <w:spacing w:before="120" w:after="120"/>
        <w:ind w:left="720"/>
        <w:jc w:val="both"/>
        <w:rPr>
          <w:sz w:val="22"/>
          <w:szCs w:val="22"/>
          <w:lang w:val="en-US"/>
        </w:rPr>
      </w:pPr>
      <w:r>
        <w:rPr>
          <w:i/>
          <w:sz w:val="22"/>
          <w:szCs w:val="22"/>
          <w:lang w:val="en-US"/>
        </w:rPr>
        <w:t>Output 4.13.3</w:t>
      </w:r>
      <w:r w:rsidRPr="0094296F">
        <w:rPr>
          <w:i/>
          <w:sz w:val="22"/>
          <w:szCs w:val="22"/>
          <w:lang w:val="en-US"/>
        </w:rPr>
        <w:t>:</w:t>
      </w:r>
      <w:r w:rsidRPr="0094296F">
        <w:rPr>
          <w:sz w:val="22"/>
          <w:szCs w:val="22"/>
          <w:lang w:val="en-US"/>
        </w:rPr>
        <w:t xml:space="preserve"> </w:t>
      </w:r>
      <w:r>
        <w:rPr>
          <w:sz w:val="22"/>
          <w:szCs w:val="22"/>
          <w:lang w:val="en-US"/>
        </w:rPr>
        <w:t xml:space="preserve"> </w:t>
      </w:r>
      <w:r w:rsidRPr="0094296F">
        <w:rPr>
          <w:sz w:val="22"/>
          <w:szCs w:val="22"/>
          <w:lang w:val="en-US"/>
        </w:rPr>
        <w:t xml:space="preserve">Identify 6-10 priority areas to better research Mountain Biodiversity on each </w:t>
      </w:r>
      <w:r w:rsidRPr="00340338">
        <w:rPr>
          <w:sz w:val="22"/>
          <w:szCs w:val="22"/>
          <w:lang w:val="en-US"/>
        </w:rPr>
        <w:t>continent by 2010.</w:t>
      </w:r>
      <w:r>
        <w:rPr>
          <w:sz w:val="22"/>
          <w:szCs w:val="22"/>
          <w:lang w:val="en-US"/>
        </w:rPr>
        <w:t xml:space="preserve">  Suggested actors may include national governments, ecological institutions.</w:t>
      </w:r>
    </w:p>
    <w:p w14:paraId="5B01D6B3" w14:textId="77777777" w:rsidR="002C2054" w:rsidRDefault="002C2054" w:rsidP="002C2054">
      <w:pPr>
        <w:pStyle w:val="Heading3"/>
        <w:jc w:val="both"/>
        <w:rPr>
          <w:szCs w:val="22"/>
          <w:lang w:val="en-US"/>
        </w:rPr>
      </w:pPr>
      <w:r>
        <w:rPr>
          <w:szCs w:val="22"/>
          <w:lang w:val="en-US"/>
        </w:rPr>
        <w:t>Planned activity 14.</w:t>
      </w:r>
      <w:r>
        <w:rPr>
          <w:szCs w:val="22"/>
          <w:lang w:val="en-US"/>
        </w:rPr>
        <w:tab/>
      </w:r>
      <w:r w:rsidRPr="0094296F">
        <w:rPr>
          <w:szCs w:val="22"/>
          <w:lang w:val="en-US"/>
        </w:rPr>
        <w:t xml:space="preserve"> Island biological diversity</w:t>
      </w:r>
    </w:p>
    <w:p w14:paraId="70967880" w14:textId="77777777" w:rsidR="002C2054" w:rsidRPr="00BE60E5" w:rsidRDefault="002C2054" w:rsidP="002C2054">
      <w:pPr>
        <w:pStyle w:val="executivesummary"/>
        <w:numPr>
          <w:ilvl w:val="0"/>
          <w:numId w:val="0"/>
        </w:numPr>
        <w:spacing w:before="120" w:after="120"/>
        <w:ind w:left="720"/>
        <w:jc w:val="both"/>
        <w:rPr>
          <w:sz w:val="22"/>
          <w:szCs w:val="22"/>
          <w:lang w:val="en-US"/>
        </w:rPr>
      </w:pPr>
      <w:r w:rsidRPr="00BE60E5">
        <w:rPr>
          <w:i/>
          <w:sz w:val="22"/>
          <w:szCs w:val="22"/>
          <w:lang w:val="en-US"/>
        </w:rPr>
        <w:t>Output 4.</w:t>
      </w:r>
      <w:r>
        <w:rPr>
          <w:i/>
          <w:sz w:val="22"/>
          <w:szCs w:val="22"/>
          <w:lang w:val="en-US"/>
        </w:rPr>
        <w:t>14.</w:t>
      </w:r>
      <w:r w:rsidRPr="00BE60E5">
        <w:rPr>
          <w:i/>
          <w:sz w:val="22"/>
          <w:szCs w:val="22"/>
          <w:lang w:val="en-US"/>
        </w:rPr>
        <w:t>1</w:t>
      </w:r>
      <w:r>
        <w:rPr>
          <w:sz w:val="22"/>
          <w:szCs w:val="22"/>
          <w:lang w:val="en-US"/>
        </w:rPr>
        <w:t>.</w:t>
      </w:r>
      <w:r w:rsidRPr="00BE60E5">
        <w:rPr>
          <w:sz w:val="22"/>
          <w:szCs w:val="22"/>
          <w:lang w:val="en-US"/>
        </w:rPr>
        <w:t xml:space="preserve"> </w:t>
      </w:r>
      <w:r>
        <w:rPr>
          <w:sz w:val="22"/>
          <w:szCs w:val="22"/>
          <w:lang w:val="en-US"/>
        </w:rPr>
        <w:t xml:space="preserve"> </w:t>
      </w:r>
      <w:r w:rsidRPr="00BE60E5">
        <w:rPr>
          <w:sz w:val="22"/>
          <w:szCs w:val="22"/>
          <w:lang w:val="en-US"/>
        </w:rPr>
        <w:t>Provide taxonomic input as needed to the goals and targets as defined in the programme of work on island biodiversity (VIII/1</w:t>
      </w:r>
      <w:r>
        <w:rPr>
          <w:sz w:val="22"/>
          <w:szCs w:val="22"/>
          <w:lang w:val="en-US"/>
        </w:rPr>
        <w:t>, annex</w:t>
      </w:r>
      <w:r w:rsidRPr="00BE60E5">
        <w:rPr>
          <w:sz w:val="22"/>
          <w:szCs w:val="22"/>
          <w:lang w:val="en-US"/>
        </w:rPr>
        <w:t xml:space="preserve">), specifically to goals 1-4, 6, 8, and 10 to be achieved by 2010. Suggested actors may include national governments, taxonomic institutions, and specialized agencies. </w:t>
      </w:r>
    </w:p>
    <w:p w14:paraId="5799C0C8" w14:textId="77777777" w:rsidR="002C2054" w:rsidRPr="00BE60E5" w:rsidRDefault="002C2054" w:rsidP="002C2054">
      <w:pPr>
        <w:pStyle w:val="executivesummary"/>
        <w:numPr>
          <w:ilvl w:val="0"/>
          <w:numId w:val="0"/>
        </w:numPr>
        <w:spacing w:before="120" w:after="120"/>
        <w:ind w:left="720"/>
        <w:jc w:val="both"/>
        <w:rPr>
          <w:sz w:val="22"/>
          <w:szCs w:val="22"/>
          <w:lang w:val="en-US"/>
        </w:rPr>
      </w:pPr>
      <w:r w:rsidRPr="00BE60E5">
        <w:rPr>
          <w:i/>
          <w:sz w:val="22"/>
          <w:szCs w:val="22"/>
          <w:lang w:val="en-US"/>
        </w:rPr>
        <w:t>Output 4.</w:t>
      </w:r>
      <w:r>
        <w:rPr>
          <w:i/>
          <w:sz w:val="22"/>
          <w:szCs w:val="22"/>
          <w:lang w:val="en-US"/>
        </w:rPr>
        <w:t>14.</w:t>
      </w:r>
      <w:r w:rsidRPr="00BE60E5">
        <w:rPr>
          <w:i/>
          <w:sz w:val="22"/>
          <w:szCs w:val="22"/>
          <w:lang w:val="en-US"/>
        </w:rPr>
        <w:t>2</w:t>
      </w:r>
      <w:r w:rsidRPr="00BE60E5">
        <w:rPr>
          <w:sz w:val="22"/>
          <w:szCs w:val="22"/>
          <w:lang w:val="en-US"/>
        </w:rPr>
        <w:t xml:space="preserve">: </w:t>
      </w:r>
      <w:r>
        <w:rPr>
          <w:sz w:val="22"/>
          <w:szCs w:val="22"/>
          <w:lang w:val="en-US"/>
        </w:rPr>
        <w:t xml:space="preserve"> </w:t>
      </w:r>
      <w:r w:rsidRPr="00BE60E5">
        <w:rPr>
          <w:sz w:val="22"/>
          <w:szCs w:val="22"/>
          <w:lang w:val="en-US"/>
        </w:rPr>
        <w:t xml:space="preserve">In cooperation with the GTI Coordination Mechanism, develop projects for assessment and monitoring of indicator species for island biodiversity, prioritizing projects on impacts of climate change and invasive alien species by 2012. Suggested actors may include </w:t>
      </w:r>
      <w:r>
        <w:rPr>
          <w:sz w:val="22"/>
          <w:szCs w:val="22"/>
          <w:lang w:val="en-US"/>
        </w:rPr>
        <w:t>PACINET, BioNET-</w:t>
      </w:r>
      <w:r w:rsidRPr="00BE60E5">
        <w:rPr>
          <w:sz w:val="22"/>
          <w:szCs w:val="22"/>
          <w:lang w:val="en-US"/>
        </w:rPr>
        <w:t>INTERNATIONAL.</w:t>
      </w:r>
    </w:p>
    <w:p w14:paraId="4085A348" w14:textId="77777777" w:rsidR="002C2054" w:rsidRPr="004E7CF2" w:rsidRDefault="002C2054" w:rsidP="002C2054">
      <w:pPr>
        <w:pStyle w:val="Heading2"/>
        <w:tabs>
          <w:tab w:val="clear" w:pos="720"/>
          <w:tab w:val="left" w:pos="0"/>
        </w:tabs>
        <w:jc w:val="both"/>
        <w:rPr>
          <w:szCs w:val="22"/>
          <w:lang w:val="en-US"/>
        </w:rPr>
      </w:pPr>
      <w:r w:rsidRPr="004E7CF2">
        <w:rPr>
          <w:szCs w:val="22"/>
          <w:lang w:val="en-US"/>
        </w:rPr>
        <w:t xml:space="preserve">Operational objective 5: Within the </w:t>
      </w:r>
      <w:r>
        <w:rPr>
          <w:szCs w:val="22"/>
          <w:lang w:val="en-US"/>
        </w:rPr>
        <w:t xml:space="preserve">programme of </w:t>
      </w:r>
      <w:r w:rsidRPr="004E7CF2">
        <w:rPr>
          <w:szCs w:val="22"/>
          <w:lang w:val="en-US"/>
        </w:rPr>
        <w:t>work on cross cutting issues of the Convention include key taxonomic objectives to generate information needed for decision-making in conservation and sustainable use of biological diversity and its components</w:t>
      </w:r>
    </w:p>
    <w:p w14:paraId="61D5C6D6" w14:textId="77777777" w:rsidR="002C2054" w:rsidRPr="0094296F" w:rsidRDefault="002C2054" w:rsidP="002C2054">
      <w:pPr>
        <w:pStyle w:val="Heading3"/>
        <w:jc w:val="both"/>
        <w:rPr>
          <w:szCs w:val="22"/>
          <w:lang w:val="en-US"/>
        </w:rPr>
      </w:pPr>
      <w:r w:rsidRPr="0094296F">
        <w:rPr>
          <w:szCs w:val="22"/>
          <w:lang w:val="en-US"/>
        </w:rPr>
        <w:t xml:space="preserve">Planned </w:t>
      </w:r>
      <w:r>
        <w:rPr>
          <w:szCs w:val="22"/>
          <w:lang w:val="en-US"/>
        </w:rPr>
        <w:t>activity</w:t>
      </w:r>
      <w:r w:rsidRPr="0094296F">
        <w:rPr>
          <w:szCs w:val="22"/>
          <w:lang w:val="en-US"/>
        </w:rPr>
        <w:t xml:space="preserve"> </w:t>
      </w:r>
      <w:r>
        <w:rPr>
          <w:szCs w:val="22"/>
          <w:lang w:val="en-US"/>
        </w:rPr>
        <w:t>15</w:t>
      </w:r>
      <w:r w:rsidRPr="0094296F">
        <w:rPr>
          <w:szCs w:val="22"/>
          <w:lang w:val="en-US"/>
        </w:rPr>
        <w:t>: Access and benefit-sharing</w:t>
      </w:r>
    </w:p>
    <w:p w14:paraId="6139FD18" w14:textId="77777777" w:rsidR="002C2054" w:rsidRPr="0094296F" w:rsidRDefault="002C2054" w:rsidP="002C2054">
      <w:pPr>
        <w:pStyle w:val="executivesummary"/>
        <w:numPr>
          <w:ilvl w:val="0"/>
          <w:numId w:val="0"/>
        </w:numPr>
        <w:spacing w:before="120" w:after="120"/>
        <w:ind w:left="720"/>
        <w:jc w:val="both"/>
        <w:rPr>
          <w:sz w:val="22"/>
          <w:szCs w:val="22"/>
          <w:lang w:val="en-US"/>
        </w:rPr>
      </w:pPr>
      <w:r w:rsidRPr="0094296F">
        <w:rPr>
          <w:i/>
          <w:sz w:val="22"/>
          <w:szCs w:val="22"/>
          <w:lang w:val="en-US" w:bidi="pa-IN"/>
        </w:rPr>
        <w:t>Output 5.</w:t>
      </w:r>
      <w:r>
        <w:rPr>
          <w:i/>
          <w:sz w:val="22"/>
          <w:szCs w:val="22"/>
          <w:lang w:val="en-US" w:bidi="pa-IN"/>
        </w:rPr>
        <w:t>15</w:t>
      </w:r>
      <w:r w:rsidRPr="0094296F">
        <w:rPr>
          <w:i/>
          <w:sz w:val="22"/>
          <w:szCs w:val="22"/>
          <w:lang w:val="en-US" w:bidi="pa-IN"/>
        </w:rPr>
        <w:t>.1.</w:t>
      </w:r>
      <w:r w:rsidRPr="0094296F">
        <w:rPr>
          <w:sz w:val="22"/>
          <w:szCs w:val="22"/>
          <w:lang w:val="en-US" w:bidi="pa-IN"/>
        </w:rPr>
        <w:t xml:space="preserve">  Provide guidelines on benefits of taxonomy in the context of </w:t>
      </w:r>
      <w:r>
        <w:rPr>
          <w:sz w:val="22"/>
          <w:szCs w:val="22"/>
          <w:lang w:val="en-US" w:bidi="pa-IN"/>
        </w:rPr>
        <w:t>access to genetic resources and benefit-sharing</w:t>
      </w:r>
      <w:r w:rsidRPr="0094296F">
        <w:rPr>
          <w:sz w:val="22"/>
          <w:szCs w:val="22"/>
          <w:lang w:val="en-US" w:bidi="pa-IN"/>
        </w:rPr>
        <w:t xml:space="preserve">, and outline requirements for </w:t>
      </w:r>
      <w:r>
        <w:rPr>
          <w:sz w:val="22"/>
          <w:szCs w:val="22"/>
          <w:lang w:val="en-US" w:bidi="pa-IN"/>
        </w:rPr>
        <w:t>applicable international obligations relating to prior informed consent</w:t>
      </w:r>
      <w:r w:rsidRPr="0094296F">
        <w:rPr>
          <w:sz w:val="22"/>
          <w:szCs w:val="22"/>
          <w:lang w:val="en-US" w:bidi="pa-IN"/>
        </w:rPr>
        <w:t xml:space="preserve"> </w:t>
      </w:r>
      <w:r>
        <w:rPr>
          <w:sz w:val="22"/>
          <w:szCs w:val="22"/>
          <w:lang w:val="en-US" w:bidi="pa-IN"/>
        </w:rPr>
        <w:t xml:space="preserve">and material transfer agreement </w:t>
      </w:r>
      <w:r w:rsidRPr="0094296F">
        <w:rPr>
          <w:sz w:val="22"/>
          <w:szCs w:val="22"/>
          <w:lang w:val="en-US" w:bidi="pa-IN"/>
        </w:rPr>
        <w:t xml:space="preserve">for taxonomic institutions by </w:t>
      </w:r>
      <w:r>
        <w:rPr>
          <w:sz w:val="22"/>
          <w:szCs w:val="22"/>
          <w:lang w:val="en-US" w:bidi="pa-IN"/>
        </w:rPr>
        <w:t>the tenth meeting of the Conference of the Parties.  Suggested actors may include national Governments, the Convention, taxonomic institutions.</w:t>
      </w:r>
    </w:p>
    <w:p w14:paraId="08AF7D81" w14:textId="77777777" w:rsidR="002C2054" w:rsidRPr="001B36E1" w:rsidRDefault="002C2054" w:rsidP="002C2054">
      <w:pPr>
        <w:spacing w:before="120" w:after="120"/>
        <w:ind w:left="720"/>
      </w:pPr>
      <w:r w:rsidRPr="0094296F">
        <w:rPr>
          <w:rFonts w:eastAsia="MS PGothic"/>
          <w:i/>
          <w:szCs w:val="22"/>
        </w:rPr>
        <w:t>Output 5.</w:t>
      </w:r>
      <w:r>
        <w:rPr>
          <w:rFonts w:eastAsia="MS PGothic"/>
          <w:i/>
          <w:szCs w:val="22"/>
        </w:rPr>
        <w:t>15</w:t>
      </w:r>
      <w:r w:rsidRPr="0094296F">
        <w:rPr>
          <w:rFonts w:eastAsia="MS PGothic"/>
          <w:i/>
          <w:szCs w:val="22"/>
        </w:rPr>
        <w:t>.2.</w:t>
      </w:r>
      <w:r w:rsidRPr="0094296F">
        <w:rPr>
          <w:rFonts w:eastAsia="MS PGothic"/>
          <w:szCs w:val="22"/>
        </w:rPr>
        <w:t xml:space="preserve">  Convene an international workshop of competent national authorities and national focal points for GTI and access and benefit</w:t>
      </w:r>
      <w:r>
        <w:rPr>
          <w:rFonts w:eastAsia="MS PGothic"/>
          <w:szCs w:val="22"/>
        </w:rPr>
        <w:t>-</w:t>
      </w:r>
      <w:r w:rsidRPr="0094296F">
        <w:rPr>
          <w:rFonts w:eastAsia="MS PGothic"/>
          <w:szCs w:val="22"/>
        </w:rPr>
        <w:t xml:space="preserve">sharing to discuss the obstacles to international transfer of biomaterials for non-commercial </w:t>
      </w:r>
      <w:r w:rsidRPr="00340338">
        <w:rPr>
          <w:rFonts w:eastAsia="MS PGothic"/>
          <w:szCs w:val="22"/>
        </w:rPr>
        <w:t>research i</w:t>
      </w:r>
      <w:r w:rsidRPr="00340338">
        <w:rPr>
          <w:szCs w:val="22"/>
          <w:lang w:val="en-US"/>
        </w:rPr>
        <w:t xml:space="preserve">n line with national law and applicable international obligations relating to prior informed consent </w:t>
      </w:r>
      <w:r w:rsidRPr="00340338">
        <w:rPr>
          <w:rFonts w:eastAsia="MS PGothic"/>
          <w:szCs w:val="22"/>
        </w:rPr>
        <w:t>b</w:t>
      </w:r>
      <w:r>
        <w:rPr>
          <w:rFonts w:eastAsia="MS PGothic"/>
          <w:szCs w:val="22"/>
        </w:rPr>
        <w:t>y the time not later than the SBSTTA prior to COP10</w:t>
      </w:r>
      <w:r w:rsidRPr="0094296F">
        <w:rPr>
          <w:rFonts w:eastAsia="MS PGothic"/>
          <w:szCs w:val="22"/>
        </w:rPr>
        <w:t xml:space="preserve">.  </w:t>
      </w:r>
      <w:r>
        <w:rPr>
          <w:rFonts w:eastAsia="MS PGothic"/>
          <w:szCs w:val="22"/>
        </w:rPr>
        <w:t>Suggested actors may include national Governments, the Secretariat</w:t>
      </w:r>
      <w:r w:rsidRPr="001B36E1">
        <w:rPr>
          <w:rFonts w:eastAsia="MS PGothic"/>
          <w:szCs w:val="22"/>
        </w:rPr>
        <w:t>, EDIT, CETAF, NSCA, taxonomic institutions, CBOL, BioNET-INTERNATIONAL</w:t>
      </w:r>
      <w:r>
        <w:rPr>
          <w:rFonts w:eastAsia="MS PGothic"/>
          <w:szCs w:val="22"/>
        </w:rPr>
        <w:t xml:space="preserve">, </w:t>
      </w:r>
      <w:r>
        <w:rPr>
          <w:szCs w:val="22"/>
          <w:lang w:val="en-US"/>
        </w:rPr>
        <w:t>Species 2000 and ITIS Catalog of Life</w:t>
      </w:r>
      <w:r w:rsidRPr="001B36E1">
        <w:rPr>
          <w:rFonts w:eastAsia="MS PGothic"/>
          <w:szCs w:val="22"/>
        </w:rPr>
        <w:t>.</w:t>
      </w:r>
    </w:p>
    <w:p w14:paraId="4F6E7409" w14:textId="77777777" w:rsidR="002C2054" w:rsidRPr="0094296F" w:rsidRDefault="002C2054" w:rsidP="002C2054">
      <w:pPr>
        <w:pStyle w:val="executivesummary"/>
        <w:numPr>
          <w:ilvl w:val="0"/>
          <w:numId w:val="0"/>
        </w:numPr>
        <w:spacing w:before="120" w:after="120"/>
        <w:ind w:left="720"/>
        <w:jc w:val="both"/>
        <w:rPr>
          <w:sz w:val="22"/>
          <w:szCs w:val="22"/>
          <w:lang w:val="en-US"/>
        </w:rPr>
      </w:pPr>
      <w:r w:rsidRPr="0094296F">
        <w:rPr>
          <w:i/>
          <w:sz w:val="22"/>
          <w:szCs w:val="22"/>
          <w:lang w:val="en-US"/>
        </w:rPr>
        <w:t>Output 5.</w:t>
      </w:r>
      <w:r>
        <w:rPr>
          <w:i/>
          <w:sz w:val="22"/>
          <w:szCs w:val="22"/>
          <w:lang w:val="en-US"/>
        </w:rPr>
        <w:t>15</w:t>
      </w:r>
      <w:r w:rsidRPr="0094296F">
        <w:rPr>
          <w:i/>
          <w:sz w:val="22"/>
          <w:szCs w:val="22"/>
          <w:lang w:val="en-US"/>
        </w:rPr>
        <w:t>.3</w:t>
      </w:r>
      <w:r>
        <w:rPr>
          <w:i/>
          <w:sz w:val="22"/>
          <w:szCs w:val="22"/>
          <w:lang w:val="en-US"/>
        </w:rPr>
        <w:t>.</w:t>
      </w:r>
      <w:r w:rsidRPr="0094296F">
        <w:rPr>
          <w:sz w:val="22"/>
          <w:szCs w:val="22"/>
          <w:lang w:val="en-US"/>
        </w:rPr>
        <w:t xml:space="preserve"> </w:t>
      </w:r>
      <w:r>
        <w:rPr>
          <w:sz w:val="22"/>
          <w:szCs w:val="22"/>
          <w:lang w:val="en-US"/>
        </w:rPr>
        <w:t xml:space="preserve"> Information be made easily and clearly accessible on relevant national legislation and means to obtain permits for collecting, transborder movement, research and other issues of significance to work on specimens in the context of the Global Taxonomy Initiative by 2010. Suggested actors may include Parties, through CBD focal points and national competent authorities, clearing-house mechanism.</w:t>
      </w:r>
    </w:p>
    <w:p w14:paraId="5B66639F" w14:textId="77777777" w:rsidR="002C2054" w:rsidRPr="0094296F" w:rsidRDefault="002C2054" w:rsidP="002C2054">
      <w:pPr>
        <w:pStyle w:val="Heading3"/>
        <w:jc w:val="both"/>
        <w:rPr>
          <w:szCs w:val="22"/>
          <w:lang w:val="en-US"/>
        </w:rPr>
      </w:pPr>
      <w:r w:rsidRPr="0094296F">
        <w:rPr>
          <w:szCs w:val="22"/>
          <w:lang w:val="en-US"/>
        </w:rPr>
        <w:t xml:space="preserve">Planned </w:t>
      </w:r>
      <w:r>
        <w:rPr>
          <w:szCs w:val="22"/>
          <w:lang w:val="en-US"/>
        </w:rPr>
        <w:t>activity</w:t>
      </w:r>
      <w:r w:rsidRPr="0094296F">
        <w:rPr>
          <w:szCs w:val="22"/>
          <w:lang w:val="en-US"/>
        </w:rPr>
        <w:t xml:space="preserve"> </w:t>
      </w:r>
      <w:r>
        <w:rPr>
          <w:szCs w:val="22"/>
          <w:lang w:val="en-US"/>
        </w:rPr>
        <w:t>16</w:t>
      </w:r>
      <w:r w:rsidRPr="0094296F">
        <w:rPr>
          <w:szCs w:val="22"/>
          <w:lang w:val="en-US"/>
        </w:rPr>
        <w:t>: Invasive alien species</w:t>
      </w:r>
      <w:r>
        <w:rPr>
          <w:szCs w:val="22"/>
          <w:lang w:val="en-US"/>
        </w:rPr>
        <w:t xml:space="preserve"> (IAS)</w:t>
      </w:r>
    </w:p>
    <w:p w14:paraId="0208A940" w14:textId="77777777" w:rsidR="002C2054" w:rsidRPr="001B36E1" w:rsidRDefault="002C2054" w:rsidP="002C2054">
      <w:pPr>
        <w:pStyle w:val="executivesummary"/>
        <w:numPr>
          <w:ilvl w:val="0"/>
          <w:numId w:val="0"/>
        </w:numPr>
        <w:spacing w:before="120" w:after="120"/>
        <w:ind w:left="720"/>
        <w:jc w:val="both"/>
        <w:rPr>
          <w:sz w:val="22"/>
          <w:szCs w:val="22"/>
          <w:lang w:val="en-US"/>
        </w:rPr>
      </w:pPr>
      <w:r w:rsidRPr="0094296F">
        <w:rPr>
          <w:i/>
          <w:sz w:val="22"/>
          <w:szCs w:val="22"/>
          <w:lang w:val="en-US"/>
        </w:rPr>
        <w:t>Output 5.</w:t>
      </w:r>
      <w:r>
        <w:rPr>
          <w:i/>
          <w:sz w:val="22"/>
          <w:szCs w:val="22"/>
          <w:lang w:val="en-US"/>
        </w:rPr>
        <w:t>16</w:t>
      </w:r>
      <w:r w:rsidRPr="0094296F">
        <w:rPr>
          <w:i/>
          <w:sz w:val="22"/>
          <w:szCs w:val="22"/>
          <w:lang w:val="en-US"/>
        </w:rPr>
        <w:t>.1:</w:t>
      </w:r>
      <w:r w:rsidRPr="0094296F">
        <w:rPr>
          <w:sz w:val="22"/>
          <w:szCs w:val="22"/>
          <w:lang w:val="en-US"/>
        </w:rPr>
        <w:t xml:space="preserve"> Provide IAS lists/information for all countries by 2010. </w:t>
      </w:r>
      <w:r>
        <w:rPr>
          <w:sz w:val="22"/>
          <w:szCs w:val="22"/>
          <w:lang w:val="en-US"/>
        </w:rPr>
        <w:t xml:space="preserve">Suggested actors may include </w:t>
      </w:r>
      <w:r w:rsidRPr="001B36E1">
        <w:rPr>
          <w:sz w:val="22"/>
          <w:szCs w:val="22"/>
          <w:lang w:val="en-US"/>
        </w:rPr>
        <w:t>GBIF, IUCN-ISSG, BioNET-INTERNATIONAL, GISIN</w:t>
      </w:r>
      <w:r>
        <w:rPr>
          <w:sz w:val="22"/>
          <w:szCs w:val="22"/>
          <w:lang w:val="en-US"/>
        </w:rPr>
        <w:t>, Species 2000 and ITIS Catalog of Life</w:t>
      </w:r>
      <w:r w:rsidRPr="001B36E1">
        <w:rPr>
          <w:sz w:val="22"/>
          <w:szCs w:val="22"/>
          <w:lang w:val="en-US"/>
        </w:rPr>
        <w:t>.</w:t>
      </w:r>
    </w:p>
    <w:p w14:paraId="2151B19A" w14:textId="77777777" w:rsidR="002C2054" w:rsidRDefault="002C2054" w:rsidP="002C2054">
      <w:pPr>
        <w:pStyle w:val="executivesummary"/>
        <w:numPr>
          <w:ilvl w:val="0"/>
          <w:numId w:val="0"/>
        </w:numPr>
        <w:spacing w:before="120" w:after="240"/>
        <w:ind w:left="720"/>
        <w:jc w:val="both"/>
        <w:rPr>
          <w:sz w:val="22"/>
          <w:szCs w:val="22"/>
          <w:lang w:val="en-US"/>
        </w:rPr>
      </w:pPr>
      <w:r w:rsidRPr="0094296F">
        <w:rPr>
          <w:i/>
          <w:sz w:val="22"/>
          <w:szCs w:val="22"/>
          <w:lang w:val="en-US"/>
        </w:rPr>
        <w:t>Output 5.</w:t>
      </w:r>
      <w:r>
        <w:rPr>
          <w:i/>
          <w:sz w:val="22"/>
          <w:szCs w:val="22"/>
          <w:lang w:val="en-US"/>
        </w:rPr>
        <w:t>16</w:t>
      </w:r>
      <w:r w:rsidRPr="0094296F">
        <w:rPr>
          <w:i/>
          <w:sz w:val="22"/>
          <w:szCs w:val="22"/>
          <w:lang w:val="en-US"/>
        </w:rPr>
        <w:t>.2:</w:t>
      </w:r>
      <w:r w:rsidRPr="0094296F">
        <w:rPr>
          <w:sz w:val="22"/>
          <w:szCs w:val="22"/>
          <w:lang w:val="en-US"/>
        </w:rPr>
        <w:t xml:space="preserve"> Provide relevant taxonomic information (ID tools, including keys and DNA-barcodes) for customs </w:t>
      </w:r>
      <w:r>
        <w:rPr>
          <w:sz w:val="22"/>
          <w:szCs w:val="22"/>
          <w:lang w:val="en-US"/>
        </w:rPr>
        <w:t>and</w:t>
      </w:r>
      <w:r w:rsidRPr="0094296F">
        <w:rPr>
          <w:sz w:val="22"/>
          <w:szCs w:val="22"/>
          <w:lang w:val="en-US"/>
        </w:rPr>
        <w:t xml:space="preserve"> quarantine services on </w:t>
      </w:r>
      <w:r>
        <w:rPr>
          <w:sz w:val="22"/>
          <w:szCs w:val="22"/>
          <w:lang w:val="en-US"/>
        </w:rPr>
        <w:t>invasive alien species</w:t>
      </w:r>
      <w:r w:rsidRPr="0094296F">
        <w:rPr>
          <w:sz w:val="22"/>
          <w:szCs w:val="22"/>
          <w:lang w:val="en-US"/>
        </w:rPr>
        <w:t xml:space="preserve"> at national and regional </w:t>
      </w:r>
      <w:r w:rsidRPr="0094296F">
        <w:rPr>
          <w:sz w:val="22"/>
          <w:szCs w:val="22"/>
          <w:lang w:val="en-US"/>
        </w:rPr>
        <w:lastRenderedPageBreak/>
        <w:t>levels, by 2012.</w:t>
      </w:r>
      <w:r>
        <w:rPr>
          <w:sz w:val="22"/>
          <w:szCs w:val="22"/>
          <w:lang w:val="en-US"/>
        </w:rPr>
        <w:t xml:space="preserve"> Suggested actors may include national Governments, BioNET INTERNATIONAL, Global Invasive Species Programme, IUCN-SSG, CABI.</w:t>
      </w:r>
    </w:p>
    <w:p w14:paraId="56172103" w14:textId="77777777" w:rsidR="002C2054" w:rsidRDefault="002C2054" w:rsidP="002C2054">
      <w:pPr>
        <w:pStyle w:val="executivesummary"/>
        <w:numPr>
          <w:ilvl w:val="0"/>
          <w:numId w:val="0"/>
        </w:numPr>
        <w:spacing w:before="120" w:after="120"/>
        <w:ind w:left="720"/>
        <w:jc w:val="both"/>
        <w:rPr>
          <w:sz w:val="22"/>
          <w:szCs w:val="22"/>
          <w:lang w:val="en-US"/>
        </w:rPr>
        <w:sectPr w:rsidR="002C2054" w:rsidSect="0047671E">
          <w:headerReference w:type="even" r:id="rId16"/>
          <w:footerReference w:type="even" r:id="rId17"/>
          <w:footerReference w:type="default" r:id="rId18"/>
          <w:type w:val="continuous"/>
          <w:pgSz w:w="12240" w:h="15840" w:code="1"/>
          <w:pgMar w:top="1021" w:right="1440" w:bottom="1134" w:left="1440" w:header="454" w:footer="720" w:gutter="0"/>
          <w:cols w:space="720"/>
          <w:titlePg/>
          <w:docGrid w:linePitch="360"/>
        </w:sectPr>
      </w:pPr>
    </w:p>
    <w:p w14:paraId="505A462F" w14:textId="77777777" w:rsidR="002C2054" w:rsidRPr="0094296F" w:rsidRDefault="002C2054" w:rsidP="002C2054">
      <w:pPr>
        <w:pStyle w:val="executivesummary"/>
        <w:numPr>
          <w:ilvl w:val="0"/>
          <w:numId w:val="0"/>
        </w:numPr>
        <w:spacing w:before="120" w:after="120"/>
        <w:ind w:left="720"/>
        <w:jc w:val="both"/>
        <w:rPr>
          <w:sz w:val="22"/>
          <w:szCs w:val="22"/>
          <w:lang w:val="en-US"/>
        </w:rPr>
      </w:pPr>
      <w:r w:rsidRPr="0094296F">
        <w:rPr>
          <w:i/>
          <w:sz w:val="22"/>
          <w:szCs w:val="22"/>
          <w:lang w:val="en-US"/>
        </w:rPr>
        <w:t>Output 5.</w:t>
      </w:r>
      <w:r>
        <w:rPr>
          <w:i/>
          <w:sz w:val="22"/>
          <w:szCs w:val="22"/>
          <w:lang w:val="en-US"/>
        </w:rPr>
        <w:t>16</w:t>
      </w:r>
      <w:r w:rsidRPr="0094296F">
        <w:rPr>
          <w:i/>
          <w:sz w:val="22"/>
          <w:szCs w:val="22"/>
          <w:lang w:val="en-US"/>
        </w:rPr>
        <w:t>.3:</w:t>
      </w:r>
      <w:r w:rsidRPr="0094296F">
        <w:rPr>
          <w:sz w:val="22"/>
          <w:szCs w:val="22"/>
          <w:lang w:val="en-US"/>
        </w:rPr>
        <w:t xml:space="preserve"> Identify species with high potential to become IAS and prepare customs/quarantine information by 2012, as described in the annex of VIII/3 as additional planned activities. </w:t>
      </w:r>
      <w:r>
        <w:rPr>
          <w:sz w:val="22"/>
          <w:szCs w:val="22"/>
          <w:lang w:val="en-US"/>
        </w:rPr>
        <w:t>Suggested actors may include</w:t>
      </w:r>
      <w:r w:rsidRPr="0094296F">
        <w:rPr>
          <w:sz w:val="22"/>
          <w:szCs w:val="22"/>
          <w:lang w:val="en-US"/>
        </w:rPr>
        <w:t xml:space="preserve"> </w:t>
      </w:r>
      <w:r w:rsidRPr="0094296F">
        <w:rPr>
          <w:sz w:val="22"/>
          <w:szCs w:val="22"/>
          <w:lang w:val="en-US" w:bidi="pa-IN"/>
        </w:rPr>
        <w:t>Global Invasive Species Programme (GISP)</w:t>
      </w:r>
      <w:r w:rsidRPr="0094296F">
        <w:rPr>
          <w:sz w:val="22"/>
          <w:szCs w:val="22"/>
          <w:lang w:val="en-US"/>
        </w:rPr>
        <w:t xml:space="preserve">, GISIN, Fishbase, GBIF, </w:t>
      </w:r>
      <w:r>
        <w:rPr>
          <w:sz w:val="22"/>
          <w:szCs w:val="22"/>
          <w:lang w:val="en-US"/>
        </w:rPr>
        <w:t>Species 2000 and ITIS Catalog of Life</w:t>
      </w:r>
      <w:r w:rsidRPr="0094296F">
        <w:rPr>
          <w:sz w:val="22"/>
          <w:szCs w:val="22"/>
          <w:lang w:val="en-US"/>
        </w:rPr>
        <w:t xml:space="preserve"> </w:t>
      </w:r>
      <w:r>
        <w:rPr>
          <w:sz w:val="22"/>
          <w:szCs w:val="22"/>
          <w:lang w:val="en-US"/>
        </w:rPr>
        <w:t>,</w:t>
      </w:r>
      <w:r w:rsidRPr="0094296F">
        <w:rPr>
          <w:sz w:val="22"/>
          <w:szCs w:val="22"/>
          <w:lang w:val="en-US"/>
        </w:rPr>
        <w:t>BioNET-INTERNATIONAL.</w:t>
      </w:r>
    </w:p>
    <w:p w14:paraId="3243479A" w14:textId="77777777" w:rsidR="002C2054" w:rsidRDefault="002C2054" w:rsidP="002C2054">
      <w:pPr>
        <w:pStyle w:val="executivesummary"/>
        <w:numPr>
          <w:ilvl w:val="0"/>
          <w:numId w:val="0"/>
        </w:numPr>
        <w:spacing w:before="120" w:after="120"/>
        <w:ind w:left="720"/>
        <w:jc w:val="both"/>
        <w:rPr>
          <w:sz w:val="22"/>
          <w:szCs w:val="22"/>
          <w:lang w:val="en-US"/>
        </w:rPr>
      </w:pPr>
      <w:r w:rsidRPr="0094296F">
        <w:rPr>
          <w:i/>
          <w:sz w:val="22"/>
          <w:szCs w:val="22"/>
          <w:lang w:val="en-US"/>
        </w:rPr>
        <w:t>Output 5.</w:t>
      </w:r>
      <w:r>
        <w:rPr>
          <w:i/>
          <w:sz w:val="22"/>
          <w:szCs w:val="22"/>
          <w:lang w:val="en-US"/>
        </w:rPr>
        <w:t>16</w:t>
      </w:r>
      <w:r w:rsidRPr="0094296F">
        <w:rPr>
          <w:i/>
          <w:sz w:val="22"/>
          <w:szCs w:val="22"/>
          <w:lang w:val="en-US"/>
        </w:rPr>
        <w:t>.4</w:t>
      </w:r>
      <w:r>
        <w:rPr>
          <w:i/>
          <w:sz w:val="22"/>
          <w:szCs w:val="22"/>
          <w:lang w:val="en-US"/>
        </w:rPr>
        <w:t>.</w:t>
      </w:r>
      <w:r w:rsidRPr="0094296F">
        <w:rPr>
          <w:sz w:val="22"/>
          <w:szCs w:val="22"/>
          <w:lang w:val="en-US"/>
        </w:rPr>
        <w:t xml:space="preserve"> Complete the online information system for actual and potential invasive species for each continent and assess threats by future potential invasive species by 2010. </w:t>
      </w:r>
      <w:r>
        <w:rPr>
          <w:sz w:val="22"/>
          <w:szCs w:val="22"/>
          <w:lang w:val="en-US"/>
        </w:rPr>
        <w:t xml:space="preserve"> Suggested actors may include </w:t>
      </w:r>
      <w:r w:rsidRPr="0094296F">
        <w:rPr>
          <w:sz w:val="22"/>
          <w:szCs w:val="22"/>
          <w:lang w:val="en-US" w:bidi="pa-IN"/>
        </w:rPr>
        <w:t>Global Invasive Species Programme (GISP)</w:t>
      </w:r>
      <w:r>
        <w:rPr>
          <w:sz w:val="22"/>
          <w:szCs w:val="22"/>
          <w:lang w:val="en-US"/>
        </w:rPr>
        <w:t xml:space="preserve">, </w:t>
      </w:r>
      <w:r w:rsidRPr="001B36E1">
        <w:rPr>
          <w:sz w:val="22"/>
          <w:szCs w:val="22"/>
          <w:lang w:val="en-US"/>
        </w:rPr>
        <w:t>GISIN</w:t>
      </w:r>
      <w:r>
        <w:rPr>
          <w:sz w:val="22"/>
          <w:szCs w:val="22"/>
          <w:lang w:val="en-US"/>
        </w:rPr>
        <w:t>, Species 2000 and ITIS Catalog of Life, Global Invasive Species Database, IUCN Shark Specialist Group (SSG).</w:t>
      </w:r>
    </w:p>
    <w:p w14:paraId="5A1EA035" w14:textId="77777777" w:rsidR="002C2054" w:rsidRPr="0094296F" w:rsidRDefault="002C2054" w:rsidP="002C2054">
      <w:pPr>
        <w:pStyle w:val="executivesummary"/>
        <w:numPr>
          <w:ilvl w:val="0"/>
          <w:numId w:val="0"/>
        </w:numPr>
        <w:spacing w:before="120" w:after="120"/>
        <w:ind w:left="720"/>
        <w:jc w:val="both"/>
        <w:rPr>
          <w:sz w:val="22"/>
          <w:szCs w:val="22"/>
          <w:lang w:val="en-US" w:bidi="pa-IN"/>
        </w:rPr>
      </w:pPr>
      <w:r w:rsidRPr="0094296F">
        <w:rPr>
          <w:i/>
          <w:sz w:val="22"/>
          <w:szCs w:val="22"/>
          <w:lang w:val="en-US" w:bidi="pa-IN"/>
        </w:rPr>
        <w:t>Output 5.</w:t>
      </w:r>
      <w:r>
        <w:rPr>
          <w:i/>
          <w:sz w:val="22"/>
          <w:szCs w:val="22"/>
          <w:lang w:val="en-US" w:bidi="pa-IN"/>
        </w:rPr>
        <w:t>16</w:t>
      </w:r>
      <w:r w:rsidRPr="0094296F">
        <w:rPr>
          <w:i/>
          <w:sz w:val="22"/>
          <w:szCs w:val="22"/>
          <w:lang w:val="en-US" w:bidi="pa-IN"/>
        </w:rPr>
        <w:t>.8</w:t>
      </w:r>
      <w:r>
        <w:rPr>
          <w:i/>
          <w:sz w:val="22"/>
          <w:szCs w:val="22"/>
          <w:lang w:val="en-US" w:bidi="pa-IN"/>
        </w:rPr>
        <w:t>.</w:t>
      </w:r>
      <w:r w:rsidRPr="0094296F">
        <w:rPr>
          <w:i/>
          <w:sz w:val="22"/>
          <w:szCs w:val="22"/>
          <w:lang w:val="en-US" w:bidi="pa-IN"/>
        </w:rPr>
        <w:t xml:space="preserve"> </w:t>
      </w:r>
      <w:r w:rsidRPr="0094296F">
        <w:rPr>
          <w:sz w:val="22"/>
          <w:szCs w:val="22"/>
          <w:lang w:val="en-US"/>
        </w:rPr>
        <w:t>Correlate</w:t>
      </w:r>
      <w:r w:rsidRPr="0094296F">
        <w:rPr>
          <w:sz w:val="22"/>
          <w:szCs w:val="22"/>
          <w:lang w:val="en-US" w:bidi="pa-IN"/>
        </w:rPr>
        <w:t xml:space="preserve"> and manage updated taxonomy for all known invasive species, following the call in the Global Invasive Species Programme (GISP) Global Strategy by 2010. </w:t>
      </w:r>
      <w:r>
        <w:rPr>
          <w:sz w:val="22"/>
          <w:szCs w:val="22"/>
          <w:lang w:val="en-US" w:bidi="pa-IN"/>
        </w:rPr>
        <w:t xml:space="preserve"> Suggested actors may include </w:t>
      </w:r>
      <w:r w:rsidRPr="0094296F">
        <w:rPr>
          <w:sz w:val="22"/>
          <w:szCs w:val="22"/>
          <w:lang w:val="en-US" w:bidi="pa-IN"/>
        </w:rPr>
        <w:t>Global Invasive Species Programme (GISP)</w:t>
      </w:r>
      <w:r>
        <w:rPr>
          <w:sz w:val="22"/>
          <w:szCs w:val="22"/>
          <w:lang w:val="en-US" w:bidi="pa-IN"/>
        </w:rPr>
        <w:t xml:space="preserve">, BioNET INTERNATIONAL, CABI, </w:t>
      </w:r>
      <w:r w:rsidRPr="001B36E1">
        <w:rPr>
          <w:sz w:val="22"/>
          <w:szCs w:val="22"/>
          <w:lang w:val="en-US" w:bidi="pa-IN"/>
        </w:rPr>
        <w:t xml:space="preserve">GBIF, </w:t>
      </w:r>
      <w:r>
        <w:rPr>
          <w:sz w:val="22"/>
          <w:szCs w:val="22"/>
          <w:lang w:val="en-US"/>
        </w:rPr>
        <w:t>Species 2000 and ITIS Catalog of Life</w:t>
      </w:r>
      <w:r>
        <w:rPr>
          <w:sz w:val="22"/>
          <w:szCs w:val="22"/>
          <w:lang w:val="en-US" w:bidi="pa-IN"/>
        </w:rPr>
        <w:t>.</w:t>
      </w:r>
    </w:p>
    <w:p w14:paraId="63F4F31C" w14:textId="77777777" w:rsidR="002C2054" w:rsidRDefault="002C2054" w:rsidP="002C2054">
      <w:pPr>
        <w:pStyle w:val="executivesummary"/>
        <w:numPr>
          <w:ilvl w:val="0"/>
          <w:numId w:val="0"/>
        </w:numPr>
        <w:spacing w:before="120" w:after="120"/>
        <w:ind w:left="720"/>
        <w:jc w:val="both"/>
        <w:rPr>
          <w:sz w:val="22"/>
          <w:szCs w:val="22"/>
          <w:lang w:val="en-US" w:bidi="pa-IN"/>
        </w:rPr>
      </w:pPr>
      <w:r w:rsidRPr="0094296F">
        <w:rPr>
          <w:i/>
          <w:sz w:val="22"/>
          <w:szCs w:val="22"/>
          <w:lang w:val="en-US" w:bidi="pa-IN"/>
        </w:rPr>
        <w:t>Output 5.</w:t>
      </w:r>
      <w:r>
        <w:rPr>
          <w:i/>
          <w:sz w:val="22"/>
          <w:szCs w:val="22"/>
          <w:lang w:val="en-US" w:bidi="pa-IN"/>
        </w:rPr>
        <w:t>16</w:t>
      </w:r>
      <w:r w:rsidRPr="0094296F">
        <w:rPr>
          <w:i/>
          <w:sz w:val="22"/>
          <w:szCs w:val="22"/>
          <w:lang w:val="en-US" w:bidi="pa-IN"/>
        </w:rPr>
        <w:t>.9</w:t>
      </w:r>
      <w:r>
        <w:rPr>
          <w:i/>
          <w:sz w:val="22"/>
          <w:szCs w:val="22"/>
          <w:lang w:val="en-US" w:bidi="pa-IN"/>
        </w:rPr>
        <w:t>.</w:t>
      </w:r>
      <w:r w:rsidRPr="0094296F">
        <w:rPr>
          <w:sz w:val="22"/>
          <w:szCs w:val="22"/>
          <w:lang w:val="en-US" w:bidi="pa-IN"/>
        </w:rPr>
        <w:t xml:space="preserve"> </w:t>
      </w:r>
      <w:r w:rsidRPr="0094296F">
        <w:rPr>
          <w:sz w:val="22"/>
          <w:szCs w:val="22"/>
          <w:lang w:val="en-US"/>
        </w:rPr>
        <w:t>Develop</w:t>
      </w:r>
      <w:r w:rsidRPr="0094296F">
        <w:rPr>
          <w:sz w:val="22"/>
          <w:szCs w:val="22"/>
          <w:lang w:val="en-US" w:bidi="pa-IN"/>
        </w:rPr>
        <w:t xml:space="preserve"> protocols (including precision and rapidity) for IAS identificati</w:t>
      </w:r>
      <w:r w:rsidRPr="0094296F">
        <w:rPr>
          <w:i/>
          <w:sz w:val="22"/>
          <w:szCs w:val="22"/>
          <w:lang w:val="en-US" w:bidi="pa-IN"/>
        </w:rPr>
        <w:t>o</w:t>
      </w:r>
      <w:r w:rsidRPr="0094296F">
        <w:rPr>
          <w:sz w:val="22"/>
          <w:szCs w:val="22"/>
          <w:lang w:val="en-US" w:bidi="pa-IN"/>
        </w:rPr>
        <w:t xml:space="preserve">ns, </w:t>
      </w:r>
      <w:r>
        <w:rPr>
          <w:sz w:val="22"/>
          <w:szCs w:val="22"/>
          <w:lang w:val="en-US" w:bidi="pa-IN"/>
        </w:rPr>
        <w:t>preferably</w:t>
      </w:r>
      <w:r w:rsidRPr="0094296F">
        <w:rPr>
          <w:sz w:val="22"/>
          <w:szCs w:val="22"/>
          <w:lang w:val="en-US" w:bidi="pa-IN"/>
        </w:rPr>
        <w:t xml:space="preserve"> building on relevant standards </w:t>
      </w:r>
      <w:r>
        <w:rPr>
          <w:sz w:val="22"/>
          <w:szCs w:val="22"/>
          <w:lang w:val="en-US" w:bidi="pa-IN"/>
        </w:rPr>
        <w:t xml:space="preserve">under the International Plant Protection Convention </w:t>
      </w:r>
      <w:r w:rsidRPr="0094296F">
        <w:rPr>
          <w:sz w:val="22"/>
          <w:szCs w:val="22"/>
          <w:lang w:val="en-US" w:bidi="pa-IN"/>
        </w:rPr>
        <w:t xml:space="preserve">already in place and being developed.  Protocols should be agreed by 2010.  </w:t>
      </w:r>
      <w:r>
        <w:rPr>
          <w:sz w:val="22"/>
          <w:szCs w:val="22"/>
          <w:lang w:val="en-US" w:bidi="pa-IN"/>
        </w:rPr>
        <w:t>Suggested actors may include IPPC, SCBD, BioNET INTERNATIONAL,</w:t>
      </w:r>
      <w:r w:rsidRPr="0083408B">
        <w:rPr>
          <w:sz w:val="22"/>
          <w:szCs w:val="22"/>
          <w:lang w:val="en-US"/>
        </w:rPr>
        <w:t xml:space="preserve"> </w:t>
      </w:r>
      <w:r>
        <w:rPr>
          <w:sz w:val="22"/>
          <w:szCs w:val="22"/>
          <w:lang w:val="en-US"/>
        </w:rPr>
        <w:t>Species 2000 and ITIS Catalog of Life</w:t>
      </w:r>
      <w:r>
        <w:rPr>
          <w:sz w:val="22"/>
          <w:szCs w:val="22"/>
          <w:lang w:val="en-US" w:bidi="pa-IN"/>
        </w:rPr>
        <w:t>.</w:t>
      </w:r>
    </w:p>
    <w:p w14:paraId="471F5B8D" w14:textId="77777777" w:rsidR="002C2054" w:rsidRPr="001B36E1" w:rsidRDefault="002C2054" w:rsidP="002C2054">
      <w:pPr>
        <w:pStyle w:val="executivesummary"/>
        <w:numPr>
          <w:ilvl w:val="0"/>
          <w:numId w:val="0"/>
        </w:numPr>
        <w:spacing w:before="120" w:after="120"/>
        <w:ind w:left="720"/>
        <w:jc w:val="both"/>
        <w:rPr>
          <w:sz w:val="22"/>
          <w:szCs w:val="22"/>
          <w:lang w:val="en-US" w:bidi="pa-IN"/>
        </w:rPr>
      </w:pPr>
      <w:r w:rsidRPr="0094296F">
        <w:rPr>
          <w:i/>
          <w:sz w:val="22"/>
          <w:szCs w:val="22"/>
          <w:lang w:val="en-US" w:bidi="pa-IN"/>
        </w:rPr>
        <w:t>Output 5.</w:t>
      </w:r>
      <w:r>
        <w:rPr>
          <w:i/>
          <w:sz w:val="22"/>
          <w:szCs w:val="22"/>
          <w:lang w:val="en-US" w:bidi="pa-IN"/>
        </w:rPr>
        <w:t>16</w:t>
      </w:r>
      <w:r w:rsidRPr="0094296F">
        <w:rPr>
          <w:i/>
          <w:sz w:val="22"/>
          <w:szCs w:val="22"/>
          <w:lang w:val="en-US" w:bidi="pa-IN"/>
        </w:rPr>
        <w:t>.10</w:t>
      </w:r>
      <w:r>
        <w:rPr>
          <w:sz w:val="22"/>
          <w:szCs w:val="22"/>
          <w:lang w:val="en-US" w:bidi="pa-IN"/>
        </w:rPr>
        <w:t>.</w:t>
      </w:r>
      <w:r w:rsidRPr="0094296F">
        <w:rPr>
          <w:sz w:val="22"/>
          <w:szCs w:val="22"/>
          <w:lang w:val="en-US" w:bidi="pa-IN"/>
        </w:rPr>
        <w:t xml:space="preserve">  </w:t>
      </w:r>
      <w:r w:rsidRPr="0094296F">
        <w:rPr>
          <w:sz w:val="22"/>
          <w:szCs w:val="22"/>
          <w:lang w:val="en-US"/>
        </w:rPr>
        <w:t>Produce</w:t>
      </w:r>
      <w:r w:rsidRPr="0094296F">
        <w:rPr>
          <w:sz w:val="22"/>
          <w:szCs w:val="22"/>
          <w:lang w:val="en-US" w:bidi="pa-IN"/>
        </w:rPr>
        <w:t xml:space="preserve"> and disseminate working identification keys for known IAS associated with at least one key invasion pathways by 2010. </w:t>
      </w:r>
      <w:r>
        <w:rPr>
          <w:sz w:val="22"/>
          <w:szCs w:val="22"/>
          <w:lang w:val="en-US" w:bidi="pa-IN"/>
        </w:rPr>
        <w:t xml:space="preserve"> Suggested actors may include </w:t>
      </w:r>
      <w:r w:rsidRPr="001B36E1">
        <w:rPr>
          <w:sz w:val="22"/>
          <w:szCs w:val="22"/>
          <w:lang w:val="en-US" w:bidi="pa-IN"/>
        </w:rPr>
        <w:t>IPPC, BioNET-INTERNATIONAL.</w:t>
      </w:r>
    </w:p>
    <w:p w14:paraId="19081D05" w14:textId="77777777" w:rsidR="002C2054" w:rsidRPr="0094296F" w:rsidRDefault="002C2054" w:rsidP="002C2054">
      <w:pPr>
        <w:pStyle w:val="Heading3"/>
        <w:jc w:val="both"/>
        <w:rPr>
          <w:szCs w:val="22"/>
          <w:lang w:val="en-US"/>
        </w:rPr>
      </w:pPr>
      <w:r w:rsidRPr="0094296F">
        <w:rPr>
          <w:szCs w:val="22"/>
          <w:lang w:val="en-US"/>
        </w:rPr>
        <w:t xml:space="preserve">Planned </w:t>
      </w:r>
      <w:r>
        <w:rPr>
          <w:szCs w:val="22"/>
          <w:lang w:val="en-US"/>
        </w:rPr>
        <w:t>activity</w:t>
      </w:r>
      <w:r w:rsidRPr="0094296F">
        <w:rPr>
          <w:szCs w:val="22"/>
          <w:lang w:val="en-US"/>
        </w:rPr>
        <w:t xml:space="preserve"> </w:t>
      </w:r>
      <w:r>
        <w:rPr>
          <w:szCs w:val="22"/>
          <w:lang w:val="en-US"/>
        </w:rPr>
        <w:t>17</w:t>
      </w:r>
      <w:r w:rsidRPr="0094296F">
        <w:rPr>
          <w:szCs w:val="22"/>
          <w:lang w:val="en-US"/>
        </w:rPr>
        <w:t>: Support implementation of Article 8(j)</w:t>
      </w:r>
    </w:p>
    <w:p w14:paraId="674E18C3" w14:textId="77777777" w:rsidR="002C2054" w:rsidRPr="0094296F" w:rsidRDefault="002C2054" w:rsidP="002C2054">
      <w:pPr>
        <w:pStyle w:val="executivesummary"/>
        <w:numPr>
          <w:ilvl w:val="0"/>
          <w:numId w:val="0"/>
        </w:numPr>
        <w:ind w:left="720"/>
        <w:jc w:val="both"/>
        <w:rPr>
          <w:sz w:val="22"/>
          <w:szCs w:val="22"/>
          <w:lang w:val="en-US"/>
        </w:rPr>
      </w:pPr>
      <w:r w:rsidRPr="00555DC0">
        <w:rPr>
          <w:i/>
          <w:sz w:val="22"/>
          <w:szCs w:val="22"/>
          <w:lang w:val="en-US"/>
        </w:rPr>
        <w:t>Output 5.</w:t>
      </w:r>
      <w:r>
        <w:rPr>
          <w:i/>
          <w:sz w:val="22"/>
          <w:szCs w:val="22"/>
          <w:lang w:val="en-US"/>
        </w:rPr>
        <w:t>17</w:t>
      </w:r>
      <w:r w:rsidRPr="00555DC0">
        <w:rPr>
          <w:i/>
          <w:sz w:val="22"/>
          <w:szCs w:val="22"/>
          <w:lang w:val="en-US"/>
        </w:rPr>
        <w:t>.1</w:t>
      </w:r>
      <w:r>
        <w:rPr>
          <w:i/>
          <w:sz w:val="22"/>
          <w:szCs w:val="22"/>
          <w:lang w:val="en-US"/>
        </w:rPr>
        <w:t>.</w:t>
      </w:r>
      <w:r w:rsidRPr="00555DC0">
        <w:rPr>
          <w:sz w:val="22"/>
          <w:szCs w:val="22"/>
          <w:lang w:val="en-US"/>
        </w:rPr>
        <w:t xml:space="preserve"> Working with indigenous communities, identify indigenous taxonomic knowledge to be incorporated under the Global Names Architecture by 2020 in line with national law and applicable international obligations relating to prior informed consent.  Suggested</w:t>
      </w:r>
      <w:r>
        <w:rPr>
          <w:sz w:val="22"/>
          <w:szCs w:val="22"/>
          <w:lang w:val="en-US"/>
        </w:rPr>
        <w:t xml:space="preserve"> actors may include </w:t>
      </w:r>
      <w:r w:rsidRPr="001B36E1">
        <w:rPr>
          <w:sz w:val="22"/>
          <w:szCs w:val="22"/>
          <w:lang w:val="en-US"/>
        </w:rPr>
        <w:t>GBIF</w:t>
      </w:r>
      <w:r>
        <w:rPr>
          <w:sz w:val="22"/>
          <w:szCs w:val="22"/>
          <w:lang w:val="en-US"/>
        </w:rPr>
        <w:t>.</w:t>
      </w:r>
    </w:p>
    <w:p w14:paraId="3A18E9C6" w14:textId="77777777" w:rsidR="002C2054" w:rsidRPr="0094296F" w:rsidRDefault="002C2054" w:rsidP="002C2054">
      <w:pPr>
        <w:pStyle w:val="Heading3"/>
        <w:jc w:val="both"/>
        <w:rPr>
          <w:szCs w:val="22"/>
          <w:lang w:val="en-US"/>
        </w:rPr>
      </w:pPr>
      <w:r w:rsidRPr="0094296F">
        <w:rPr>
          <w:szCs w:val="22"/>
          <w:lang w:val="en-US"/>
        </w:rPr>
        <w:t xml:space="preserve">Planned </w:t>
      </w:r>
      <w:r>
        <w:rPr>
          <w:szCs w:val="22"/>
          <w:lang w:val="en-US"/>
        </w:rPr>
        <w:t>activity</w:t>
      </w:r>
      <w:r w:rsidRPr="0094296F">
        <w:rPr>
          <w:szCs w:val="22"/>
          <w:lang w:val="en-US"/>
        </w:rPr>
        <w:t xml:space="preserve"> </w:t>
      </w:r>
      <w:r>
        <w:rPr>
          <w:szCs w:val="22"/>
          <w:lang w:val="en-US"/>
        </w:rPr>
        <w:t>18.</w:t>
      </w:r>
      <w:r w:rsidRPr="0094296F">
        <w:rPr>
          <w:szCs w:val="22"/>
          <w:lang w:val="en-US"/>
        </w:rPr>
        <w:t xml:space="preserve"> Support for </w:t>
      </w:r>
      <w:r>
        <w:rPr>
          <w:szCs w:val="22"/>
          <w:lang w:val="en-US"/>
        </w:rPr>
        <w:t xml:space="preserve">the </w:t>
      </w:r>
      <w:r w:rsidRPr="0094296F">
        <w:rPr>
          <w:szCs w:val="22"/>
          <w:lang w:val="en-US"/>
        </w:rPr>
        <w:t xml:space="preserve">ecosystem approach and work </w:t>
      </w:r>
      <w:r>
        <w:rPr>
          <w:szCs w:val="22"/>
          <w:lang w:val="en-US"/>
        </w:rPr>
        <w:t xml:space="preserve">under the Convention </w:t>
      </w:r>
      <w:r w:rsidRPr="0094296F">
        <w:rPr>
          <w:szCs w:val="22"/>
          <w:lang w:val="en-US"/>
        </w:rPr>
        <w:t>on assessment</w:t>
      </w:r>
      <w:r>
        <w:rPr>
          <w:szCs w:val="22"/>
          <w:lang w:val="en-US"/>
        </w:rPr>
        <w:t>,</w:t>
      </w:r>
      <w:r w:rsidRPr="0094296F">
        <w:rPr>
          <w:szCs w:val="22"/>
          <w:lang w:val="en-US"/>
        </w:rPr>
        <w:t xml:space="preserve"> including impact assessments, monitoring and indicators</w:t>
      </w:r>
    </w:p>
    <w:p w14:paraId="68CD3136" w14:textId="77777777" w:rsidR="002C2054" w:rsidRDefault="002C2054" w:rsidP="002C2054">
      <w:pPr>
        <w:pStyle w:val="executivesummary"/>
        <w:numPr>
          <w:ilvl w:val="0"/>
          <w:numId w:val="0"/>
        </w:numPr>
        <w:spacing w:before="120" w:after="120"/>
        <w:ind w:left="720"/>
        <w:jc w:val="both"/>
        <w:rPr>
          <w:sz w:val="22"/>
          <w:szCs w:val="22"/>
          <w:lang w:val="en-US"/>
        </w:rPr>
      </w:pPr>
      <w:r>
        <w:rPr>
          <w:i/>
          <w:sz w:val="22"/>
          <w:szCs w:val="22"/>
          <w:lang w:val="en-US"/>
        </w:rPr>
        <w:t xml:space="preserve">Output 5.18.1. </w:t>
      </w:r>
      <w:r>
        <w:rPr>
          <w:sz w:val="22"/>
          <w:szCs w:val="22"/>
          <w:lang w:val="en-US"/>
        </w:rPr>
        <w:t xml:space="preserve">Establish tools to use geo-referenced digitized specimen and observational data in, for example, distribution maps and Ecological Niche Models, and make available to users in the context of assessments by 2012. Suggested actors may include </w:t>
      </w:r>
      <w:r w:rsidRPr="001B36E1">
        <w:rPr>
          <w:sz w:val="22"/>
          <w:szCs w:val="22"/>
          <w:lang w:val="en-US"/>
        </w:rPr>
        <w:t>GBIF</w:t>
      </w:r>
      <w:r>
        <w:rPr>
          <w:sz w:val="22"/>
          <w:szCs w:val="22"/>
          <w:lang w:val="en-US"/>
        </w:rPr>
        <w:t>.</w:t>
      </w:r>
    </w:p>
    <w:p w14:paraId="22E5CE1E" w14:textId="77777777" w:rsidR="002C2054" w:rsidRPr="0094296F" w:rsidRDefault="002C2054" w:rsidP="002C2054">
      <w:pPr>
        <w:pStyle w:val="Heading3"/>
        <w:jc w:val="both"/>
        <w:rPr>
          <w:szCs w:val="22"/>
          <w:lang w:val="en-US"/>
        </w:rPr>
      </w:pPr>
      <w:r w:rsidRPr="0094296F">
        <w:rPr>
          <w:szCs w:val="22"/>
          <w:lang w:val="en-US"/>
        </w:rPr>
        <w:t xml:space="preserve">Planned </w:t>
      </w:r>
      <w:r>
        <w:rPr>
          <w:szCs w:val="22"/>
          <w:lang w:val="en-US"/>
        </w:rPr>
        <w:t>activity</w:t>
      </w:r>
      <w:r w:rsidRPr="0094296F">
        <w:rPr>
          <w:szCs w:val="22"/>
          <w:lang w:val="en-US"/>
        </w:rPr>
        <w:t xml:space="preserve"> </w:t>
      </w:r>
      <w:r>
        <w:rPr>
          <w:szCs w:val="22"/>
          <w:lang w:val="en-US"/>
        </w:rPr>
        <w:t>19</w:t>
      </w:r>
      <w:r w:rsidRPr="0094296F">
        <w:rPr>
          <w:szCs w:val="22"/>
          <w:lang w:val="en-US"/>
        </w:rPr>
        <w:t xml:space="preserve">: Protected </w:t>
      </w:r>
      <w:r>
        <w:rPr>
          <w:szCs w:val="22"/>
          <w:lang w:val="en-US"/>
        </w:rPr>
        <w:t>a</w:t>
      </w:r>
      <w:r w:rsidRPr="0094296F">
        <w:rPr>
          <w:szCs w:val="22"/>
          <w:lang w:val="en-US"/>
        </w:rPr>
        <w:t>reas</w:t>
      </w:r>
    </w:p>
    <w:p w14:paraId="65212525" w14:textId="77777777" w:rsidR="002C2054" w:rsidRPr="0094296F" w:rsidRDefault="002C2054" w:rsidP="002C2054">
      <w:pPr>
        <w:pStyle w:val="executivesummary"/>
        <w:numPr>
          <w:ilvl w:val="0"/>
          <w:numId w:val="0"/>
        </w:numPr>
        <w:spacing w:before="120" w:after="120"/>
        <w:ind w:left="720"/>
        <w:jc w:val="both"/>
        <w:rPr>
          <w:sz w:val="22"/>
          <w:szCs w:val="22"/>
          <w:lang w:val="en-US"/>
        </w:rPr>
      </w:pPr>
      <w:r w:rsidRPr="0094296F">
        <w:rPr>
          <w:i/>
          <w:sz w:val="22"/>
          <w:szCs w:val="22"/>
          <w:lang w:val="en-US"/>
        </w:rPr>
        <w:t>Output 5.</w:t>
      </w:r>
      <w:r>
        <w:rPr>
          <w:i/>
          <w:sz w:val="22"/>
          <w:szCs w:val="22"/>
          <w:lang w:val="en-US"/>
        </w:rPr>
        <w:t>19</w:t>
      </w:r>
      <w:r w:rsidRPr="0094296F">
        <w:rPr>
          <w:i/>
          <w:sz w:val="22"/>
          <w:szCs w:val="22"/>
          <w:lang w:val="en-US"/>
        </w:rPr>
        <w:t>.1</w:t>
      </w:r>
      <w:r>
        <w:rPr>
          <w:i/>
          <w:sz w:val="22"/>
          <w:szCs w:val="22"/>
          <w:lang w:val="en-US"/>
        </w:rPr>
        <w:t>.</w:t>
      </w:r>
      <w:r w:rsidRPr="0094296F">
        <w:rPr>
          <w:sz w:val="22"/>
          <w:szCs w:val="22"/>
          <w:lang w:val="en-US"/>
        </w:rPr>
        <w:t xml:space="preserve"> Provide inventories for each </w:t>
      </w:r>
      <w:r>
        <w:rPr>
          <w:sz w:val="22"/>
          <w:szCs w:val="22"/>
          <w:lang w:val="en-US"/>
        </w:rPr>
        <w:t>p</w:t>
      </w:r>
      <w:r w:rsidRPr="0094296F">
        <w:rPr>
          <w:sz w:val="22"/>
          <w:szCs w:val="22"/>
          <w:lang w:val="en-US"/>
        </w:rPr>
        <w:t xml:space="preserve">rotected </w:t>
      </w:r>
      <w:r>
        <w:rPr>
          <w:sz w:val="22"/>
          <w:szCs w:val="22"/>
          <w:lang w:val="en-US"/>
        </w:rPr>
        <w:t>a</w:t>
      </w:r>
      <w:r w:rsidRPr="0094296F">
        <w:rPr>
          <w:sz w:val="22"/>
          <w:szCs w:val="22"/>
          <w:lang w:val="en-US"/>
        </w:rPr>
        <w:t>rea for at least mammals, birds, reptiles, amphibians, fish, and butterflies by 2010 (decision VIII/24, paragraphs 44</w:t>
      </w:r>
      <w:r>
        <w:rPr>
          <w:sz w:val="22"/>
          <w:szCs w:val="22"/>
          <w:lang w:val="en-US"/>
        </w:rPr>
        <w:t xml:space="preserve"> </w:t>
      </w:r>
      <w:r w:rsidRPr="0094296F">
        <w:rPr>
          <w:sz w:val="22"/>
          <w:szCs w:val="22"/>
          <w:lang w:val="en-US"/>
        </w:rPr>
        <w:t>(a) and 44</w:t>
      </w:r>
      <w:r>
        <w:rPr>
          <w:sz w:val="22"/>
          <w:szCs w:val="22"/>
          <w:lang w:val="en-US"/>
        </w:rPr>
        <w:t xml:space="preserve"> </w:t>
      </w:r>
      <w:r w:rsidRPr="0094296F">
        <w:rPr>
          <w:sz w:val="22"/>
          <w:szCs w:val="22"/>
          <w:lang w:val="en-US"/>
        </w:rPr>
        <w:t>(c)).</w:t>
      </w:r>
      <w:r>
        <w:rPr>
          <w:sz w:val="22"/>
          <w:szCs w:val="22"/>
          <w:lang w:val="en-US"/>
        </w:rPr>
        <w:t xml:space="preserve"> Suggested actors may include Parties and Governments.</w:t>
      </w:r>
    </w:p>
    <w:p w14:paraId="439AEAE3" w14:textId="77777777" w:rsidR="002C2054" w:rsidRDefault="002C2054" w:rsidP="002C2054">
      <w:pPr>
        <w:pStyle w:val="executivesummary"/>
        <w:numPr>
          <w:ilvl w:val="0"/>
          <w:numId w:val="0"/>
        </w:numPr>
        <w:spacing w:before="120" w:after="120"/>
        <w:ind w:left="720"/>
        <w:jc w:val="both"/>
        <w:rPr>
          <w:sz w:val="22"/>
          <w:szCs w:val="22"/>
          <w:lang w:val="en-US"/>
        </w:rPr>
      </w:pPr>
      <w:r w:rsidRPr="0094296F">
        <w:rPr>
          <w:i/>
          <w:sz w:val="22"/>
          <w:szCs w:val="22"/>
          <w:lang w:val="en-US"/>
        </w:rPr>
        <w:t>Output 5.</w:t>
      </w:r>
      <w:r>
        <w:rPr>
          <w:i/>
          <w:sz w:val="22"/>
          <w:szCs w:val="22"/>
          <w:lang w:val="en-US"/>
        </w:rPr>
        <w:t>19</w:t>
      </w:r>
      <w:r w:rsidRPr="0094296F">
        <w:rPr>
          <w:i/>
          <w:sz w:val="22"/>
          <w:szCs w:val="22"/>
          <w:lang w:val="en-US"/>
        </w:rPr>
        <w:t>.2</w:t>
      </w:r>
      <w:r>
        <w:rPr>
          <w:i/>
          <w:sz w:val="22"/>
          <w:szCs w:val="22"/>
          <w:lang w:val="en-US"/>
        </w:rPr>
        <w:t>.</w:t>
      </w:r>
      <w:r w:rsidRPr="0094296F">
        <w:rPr>
          <w:sz w:val="22"/>
          <w:szCs w:val="22"/>
          <w:lang w:val="en-US"/>
        </w:rPr>
        <w:t xml:space="preserve"> Automate the development of lists of the IUCN-The World Conservation Union (IUCN) Red List taxa for all Protected Areas with Categories Ia, Ib, and II by 2010, and for all Protected Areas by 2016.  </w:t>
      </w:r>
      <w:r>
        <w:rPr>
          <w:sz w:val="22"/>
          <w:szCs w:val="22"/>
          <w:lang w:val="en-US"/>
        </w:rPr>
        <w:t>Suggested actors may include IUCN, GBIF.</w:t>
      </w:r>
    </w:p>
    <w:p w14:paraId="2931D644" w14:textId="77777777" w:rsidR="002C2054" w:rsidRDefault="002C2054" w:rsidP="002C2054">
      <w:pPr>
        <w:pStyle w:val="executivesummary"/>
        <w:numPr>
          <w:ilvl w:val="0"/>
          <w:numId w:val="0"/>
        </w:numPr>
        <w:spacing w:before="120" w:after="120"/>
        <w:ind w:left="720"/>
        <w:jc w:val="both"/>
        <w:rPr>
          <w:sz w:val="22"/>
          <w:szCs w:val="22"/>
          <w:lang w:val="en-US"/>
        </w:rPr>
        <w:sectPr w:rsidR="002C2054" w:rsidSect="0047671E">
          <w:footerReference w:type="even" r:id="rId19"/>
          <w:footerReference w:type="default" r:id="rId20"/>
          <w:type w:val="continuous"/>
          <w:pgSz w:w="12240" w:h="15840" w:code="1"/>
          <w:pgMar w:top="1134" w:right="1440" w:bottom="1134" w:left="1440" w:header="720" w:footer="720" w:gutter="0"/>
          <w:cols w:space="720"/>
          <w:titlePg/>
          <w:docGrid w:linePitch="360"/>
        </w:sectPr>
      </w:pPr>
    </w:p>
    <w:p w14:paraId="77F5B356" w14:textId="77777777" w:rsidR="002C2054" w:rsidRDefault="002C2054" w:rsidP="000B64B6">
      <w:pPr>
        <w:pStyle w:val="executivesummary"/>
        <w:numPr>
          <w:ilvl w:val="0"/>
          <w:numId w:val="0"/>
        </w:numPr>
        <w:tabs>
          <w:tab w:val="num" w:pos="720"/>
        </w:tabs>
        <w:ind w:left="720" w:hanging="60"/>
        <w:jc w:val="both"/>
      </w:pPr>
      <w:r w:rsidRPr="0094296F">
        <w:rPr>
          <w:i/>
          <w:sz w:val="22"/>
          <w:szCs w:val="22"/>
          <w:lang w:bidi="pa-IN"/>
        </w:rPr>
        <w:t>Output 5.</w:t>
      </w:r>
      <w:r>
        <w:rPr>
          <w:i/>
          <w:sz w:val="22"/>
          <w:szCs w:val="22"/>
          <w:lang w:bidi="pa-IN"/>
        </w:rPr>
        <w:t>19</w:t>
      </w:r>
      <w:r w:rsidRPr="0094296F">
        <w:rPr>
          <w:i/>
          <w:sz w:val="22"/>
          <w:szCs w:val="22"/>
          <w:lang w:bidi="pa-IN"/>
        </w:rPr>
        <w:t>.3.</w:t>
      </w:r>
      <w:r w:rsidRPr="0094296F">
        <w:rPr>
          <w:sz w:val="22"/>
          <w:szCs w:val="22"/>
          <w:lang w:bidi="pa-IN"/>
        </w:rPr>
        <w:t xml:space="preserve">  Create a pilot project to demonstrate identification of habitats and priority</w:t>
      </w:r>
      <w:r>
        <w:rPr>
          <w:sz w:val="22"/>
          <w:szCs w:val="22"/>
          <w:lang w:bidi="pa-IN"/>
        </w:rPr>
        <w:t>-</w:t>
      </w:r>
      <w:r w:rsidRPr="0094296F">
        <w:rPr>
          <w:sz w:val="22"/>
          <w:szCs w:val="22"/>
          <w:lang w:bidi="pa-IN"/>
        </w:rPr>
        <w:t xml:space="preserve">setting for establishing new protected areas, through plotting distributions of species at local, national </w:t>
      </w:r>
      <w:r w:rsidRPr="0094296F">
        <w:rPr>
          <w:sz w:val="22"/>
          <w:szCs w:val="22"/>
          <w:lang w:bidi="pa-IN"/>
        </w:rPr>
        <w:lastRenderedPageBreak/>
        <w:t xml:space="preserve">and regional levels to be identified and disseminated through the </w:t>
      </w:r>
      <w:r>
        <w:rPr>
          <w:sz w:val="22"/>
          <w:szCs w:val="22"/>
          <w:lang w:bidi="pa-IN"/>
        </w:rPr>
        <w:t>c</w:t>
      </w:r>
      <w:r w:rsidRPr="0094296F">
        <w:rPr>
          <w:sz w:val="22"/>
          <w:szCs w:val="22"/>
          <w:lang w:bidi="pa-IN"/>
        </w:rPr>
        <w:t>learing-</w:t>
      </w:r>
      <w:r>
        <w:rPr>
          <w:sz w:val="22"/>
          <w:szCs w:val="22"/>
          <w:lang w:bidi="pa-IN"/>
        </w:rPr>
        <w:t>h</w:t>
      </w:r>
      <w:r w:rsidRPr="0094296F">
        <w:rPr>
          <w:sz w:val="22"/>
          <w:szCs w:val="22"/>
          <w:lang w:bidi="pa-IN"/>
        </w:rPr>
        <w:t xml:space="preserve">ouse </w:t>
      </w:r>
      <w:r>
        <w:rPr>
          <w:sz w:val="22"/>
          <w:szCs w:val="22"/>
          <w:lang w:bidi="pa-IN"/>
        </w:rPr>
        <w:t>m</w:t>
      </w:r>
      <w:r w:rsidRPr="0094296F">
        <w:rPr>
          <w:sz w:val="22"/>
          <w:szCs w:val="22"/>
          <w:lang w:bidi="pa-IN"/>
        </w:rPr>
        <w:t>echanism by 2009.</w:t>
      </w:r>
      <w:r>
        <w:rPr>
          <w:sz w:val="22"/>
          <w:szCs w:val="22"/>
          <w:lang w:bidi="pa-IN"/>
        </w:rPr>
        <w:t xml:space="preserve">  Suggested actors may include Parties, taxonomic/ecological institutions.</w:t>
      </w:r>
    </w:p>
    <w:p w14:paraId="27EDD2C5" w14:textId="77777777" w:rsidR="00973E0C" w:rsidRPr="00973E0C" w:rsidRDefault="00973E0C" w:rsidP="00973E0C">
      <w:pPr>
        <w:pStyle w:val="Heading2"/>
        <w:rPr>
          <w:b w:val="0"/>
          <w:i w:val="0"/>
        </w:rPr>
      </w:pPr>
      <w:r w:rsidRPr="00973E0C">
        <w:rPr>
          <w:b w:val="0"/>
          <w:i w:val="0"/>
        </w:rPr>
        <w:t>----</w:t>
      </w:r>
      <w:bookmarkEnd w:id="0"/>
      <w:bookmarkEnd w:id="1"/>
      <w:bookmarkEnd w:id="2"/>
      <w:bookmarkEnd w:id="3"/>
    </w:p>
    <w:sectPr w:rsidR="00973E0C" w:rsidRPr="00973E0C" w:rsidSect="00995BB8">
      <w:footerReference w:type="even" r:id="rId21"/>
      <w:footerReference w:type="default" r:id="rId22"/>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0F936" w14:textId="77777777" w:rsidR="00396192" w:rsidRDefault="00396192">
      <w:r>
        <w:separator/>
      </w:r>
    </w:p>
  </w:endnote>
  <w:endnote w:type="continuationSeparator" w:id="0">
    <w:p w14:paraId="1D79312D" w14:textId="77777777" w:rsidR="00396192" w:rsidRDefault="003961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98ED0"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AC804"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1FD9D"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0E40E" w14:textId="77777777" w:rsidR="002C2054" w:rsidRDefault="002C2054">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65138" w14:textId="77777777" w:rsidR="002C2054" w:rsidRDefault="002C2054" w:rsidP="0047671E">
    <w:pPr>
      <w:pStyle w:val="Footer"/>
    </w:pPr>
    <w:r>
      <w:t>/…</w:t>
    </w:r>
  </w:p>
  <w:p w14:paraId="6EE6B153" w14:textId="77777777" w:rsidR="002C2054" w:rsidRPr="00112C4C" w:rsidRDefault="002C2054" w:rsidP="0047671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192D0" w14:textId="77777777" w:rsidR="002C2054" w:rsidRDefault="002C205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AF553" w14:textId="77777777" w:rsidR="002C2054" w:rsidRPr="00112C4C" w:rsidRDefault="002C2054" w:rsidP="0047671E">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07C80" w14:textId="77777777" w:rsidR="0020504B" w:rsidRPr="0020504B" w:rsidRDefault="0020504B" w:rsidP="0020504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4B067" w14:textId="77777777" w:rsidR="008C0A98" w:rsidRPr="008C0A98" w:rsidRDefault="008C0A98" w:rsidP="008C0A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63B23" w14:textId="77777777" w:rsidR="00396192" w:rsidRDefault="00396192">
      <w:r>
        <w:separator/>
      </w:r>
    </w:p>
  </w:footnote>
  <w:footnote w:type="continuationSeparator" w:id="0">
    <w:p w14:paraId="0F8AF7D4" w14:textId="77777777" w:rsidR="00396192" w:rsidRDefault="003961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054C8" w14:textId="77777777" w:rsidR="00622C68" w:rsidRDefault="00622C68">
    <w:pPr>
      <w:pStyle w:val="Header"/>
    </w:pPr>
    <w:r>
      <w:t>UNEP/CBD/COP/DEC/IX/</w:t>
    </w:r>
    <w:r w:rsidR="00455B8E">
      <w:t>10</w:t>
    </w:r>
  </w:p>
  <w:p w14:paraId="68113274"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455B8E">
      <w:rPr>
        <w:noProof/>
      </w:rPr>
      <w:t>2</w:t>
    </w:r>
    <w:r w:rsidRPr="0067729E">
      <w:fldChar w:fldCharType="end"/>
    </w:r>
  </w:p>
  <w:p w14:paraId="76C97603"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1728C" w14:textId="77777777" w:rsidR="003600D1" w:rsidRDefault="003600D1" w:rsidP="00F1275C">
    <w:pPr>
      <w:pStyle w:val="Header"/>
      <w:ind w:left="6490"/>
    </w:pPr>
    <w:r>
      <w:t>UNEP/CBD/COP/DEC/IX/</w:t>
    </w:r>
    <w:r w:rsidR="002C2054">
      <w:t>22</w:t>
    </w:r>
  </w:p>
  <w:p w14:paraId="13745CE6" w14:textId="77777777" w:rsidR="003600D1" w:rsidRDefault="003600D1" w:rsidP="00F1275C">
    <w:pPr>
      <w:pStyle w:val="Header"/>
      <w:ind w:left="6490"/>
    </w:pPr>
    <w:r>
      <w:t xml:space="preserve">Page </w:t>
    </w:r>
    <w:r w:rsidRPr="0067729E">
      <w:fldChar w:fldCharType="begin"/>
    </w:r>
    <w:r w:rsidRPr="0067729E">
      <w:instrText xml:space="preserve"> PAGE   \* MERGEFORMAT </w:instrText>
    </w:r>
    <w:r w:rsidRPr="0067729E">
      <w:fldChar w:fldCharType="separate"/>
    </w:r>
    <w:r w:rsidR="000B64B6">
      <w:rPr>
        <w:noProof/>
      </w:rPr>
      <w:t>9</w:t>
    </w:r>
    <w:r w:rsidRPr="0067729E">
      <w:fldChar w:fldCharType="end"/>
    </w:r>
  </w:p>
  <w:p w14:paraId="721C9694" w14:textId="77777777" w:rsidR="00622C68" w:rsidRDefault="00622C68" w:rsidP="005454C0">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FC719" w14:textId="77777777" w:rsidR="002C2054" w:rsidRDefault="002C205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8792D" w14:textId="77777777" w:rsidR="002C2054" w:rsidRDefault="002C2054" w:rsidP="002C2054">
    <w:pPr>
      <w:pStyle w:val="Header"/>
    </w:pPr>
    <w:r>
      <w:t>UNEP/CBD/COP/DEC/IX/22</w:t>
    </w:r>
  </w:p>
  <w:p w14:paraId="63AD7F2D" w14:textId="77777777" w:rsidR="002C2054" w:rsidRDefault="002C2054" w:rsidP="002C2054">
    <w:pPr>
      <w:pStyle w:val="Header"/>
    </w:pPr>
    <w:r>
      <w:t xml:space="preserve">Page </w:t>
    </w:r>
    <w:r w:rsidRPr="0067729E">
      <w:fldChar w:fldCharType="begin"/>
    </w:r>
    <w:r w:rsidRPr="0067729E">
      <w:instrText xml:space="preserve"> PAGE   \* MERGEFORMAT </w:instrText>
    </w:r>
    <w:r w:rsidRPr="0067729E">
      <w:fldChar w:fldCharType="separate"/>
    </w:r>
    <w:r w:rsidR="000B64B6">
      <w:rPr>
        <w:noProof/>
      </w:rPr>
      <w:t>8</w:t>
    </w:r>
    <w:r w:rsidRPr="0067729E">
      <w:fldChar w:fldCharType="end"/>
    </w:r>
  </w:p>
  <w:p w14:paraId="11F4CB4D" w14:textId="77777777" w:rsidR="002C2054" w:rsidRDefault="002C20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1EF632C"/>
    <w:multiLevelType w:val="hybridMultilevel"/>
    <w:tmpl w:val="E0AA546C"/>
    <w:lvl w:ilvl="0" w:tplc="36A01DFA">
      <w:start w:val="7"/>
      <w:numFmt w:val="decimal"/>
      <w:lvlText w:val="%1."/>
      <w:lvlJc w:val="left"/>
      <w:pPr>
        <w:tabs>
          <w:tab w:val="num" w:pos="1080"/>
        </w:tabs>
        <w:ind w:left="1080" w:hanging="360"/>
      </w:pPr>
      <w:rPr>
        <w:rFonts w:hint="default"/>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51C346F"/>
    <w:multiLevelType w:val="hybridMultilevel"/>
    <w:tmpl w:val="AD80B694"/>
    <w:lvl w:ilvl="0" w:tplc="FFFFFFFF">
      <w:start w:val="1"/>
      <w:numFmt w:val="lowerRoman"/>
      <w:lvlText w:val="(%1)"/>
      <w:lvlJc w:val="right"/>
      <w:pPr>
        <w:tabs>
          <w:tab w:val="num" w:pos="1440"/>
        </w:tabs>
        <w:ind w:left="216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C683EFD"/>
    <w:multiLevelType w:val="hybridMultilevel"/>
    <w:tmpl w:val="2BBADFB6"/>
    <w:lvl w:ilvl="0" w:tplc="EFC64994">
      <w:start w:val="1"/>
      <w:numFmt w:val="lowerLetter"/>
      <w:lvlText w:val="(%1)"/>
      <w:lvlJc w:val="left"/>
      <w:pPr>
        <w:tabs>
          <w:tab w:val="num" w:pos="-1080"/>
        </w:tabs>
        <w:ind w:left="360" w:hanging="360"/>
      </w:pPr>
      <w:rPr>
        <w:rFonts w:hint="default"/>
        <w:b w:val="0"/>
        <w:i w:val="0"/>
      </w:rPr>
    </w:lvl>
    <w:lvl w:ilvl="1" w:tplc="04090019">
      <w:start w:val="1"/>
      <w:numFmt w:val="lowerLetter"/>
      <w:lvlText w:val="(%2)"/>
      <w:lvlJc w:val="left"/>
      <w:pPr>
        <w:tabs>
          <w:tab w:val="num" w:pos="0"/>
        </w:tabs>
        <w:ind w:left="144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9"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1"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3" w15:restartNumberingAfterBreak="0">
    <w:nsid w:val="4024716A"/>
    <w:multiLevelType w:val="hybridMultilevel"/>
    <w:tmpl w:val="67BAC432"/>
    <w:lvl w:ilvl="0" w:tplc="CE1A31A2">
      <w:start w:val="2"/>
      <w:numFmt w:val="lowerLetter"/>
      <w:lvlText w:val="(%1)"/>
      <w:lvlJc w:val="left"/>
      <w:pPr>
        <w:tabs>
          <w:tab w:val="num" w:pos="1130"/>
        </w:tabs>
        <w:ind w:left="1130" w:hanging="360"/>
      </w:pPr>
      <w:rPr>
        <w:rFonts w:hint="default"/>
      </w:rPr>
    </w:lvl>
    <w:lvl w:ilvl="1" w:tplc="04090019" w:tentative="1">
      <w:start w:val="1"/>
      <w:numFmt w:val="lowerLetter"/>
      <w:lvlText w:val="%2."/>
      <w:lvlJc w:val="left"/>
      <w:pPr>
        <w:tabs>
          <w:tab w:val="num" w:pos="1850"/>
        </w:tabs>
        <w:ind w:left="1850" w:hanging="360"/>
      </w:pPr>
    </w:lvl>
    <w:lvl w:ilvl="2" w:tplc="0409001B" w:tentative="1">
      <w:start w:val="1"/>
      <w:numFmt w:val="lowerRoman"/>
      <w:lvlText w:val="%3."/>
      <w:lvlJc w:val="right"/>
      <w:pPr>
        <w:tabs>
          <w:tab w:val="num" w:pos="2570"/>
        </w:tabs>
        <w:ind w:left="2570" w:hanging="180"/>
      </w:pPr>
    </w:lvl>
    <w:lvl w:ilvl="3" w:tplc="0409000F" w:tentative="1">
      <w:start w:val="1"/>
      <w:numFmt w:val="decimal"/>
      <w:lvlText w:val="%4."/>
      <w:lvlJc w:val="left"/>
      <w:pPr>
        <w:tabs>
          <w:tab w:val="num" w:pos="3290"/>
        </w:tabs>
        <w:ind w:left="3290" w:hanging="360"/>
      </w:pPr>
    </w:lvl>
    <w:lvl w:ilvl="4" w:tplc="04090019" w:tentative="1">
      <w:start w:val="1"/>
      <w:numFmt w:val="lowerLetter"/>
      <w:lvlText w:val="%5."/>
      <w:lvlJc w:val="left"/>
      <w:pPr>
        <w:tabs>
          <w:tab w:val="num" w:pos="4010"/>
        </w:tabs>
        <w:ind w:left="4010" w:hanging="360"/>
      </w:pPr>
    </w:lvl>
    <w:lvl w:ilvl="5" w:tplc="0409001B" w:tentative="1">
      <w:start w:val="1"/>
      <w:numFmt w:val="lowerRoman"/>
      <w:lvlText w:val="%6."/>
      <w:lvlJc w:val="right"/>
      <w:pPr>
        <w:tabs>
          <w:tab w:val="num" w:pos="4730"/>
        </w:tabs>
        <w:ind w:left="4730" w:hanging="180"/>
      </w:pPr>
    </w:lvl>
    <w:lvl w:ilvl="6" w:tplc="0409000F" w:tentative="1">
      <w:start w:val="1"/>
      <w:numFmt w:val="decimal"/>
      <w:lvlText w:val="%7."/>
      <w:lvlJc w:val="left"/>
      <w:pPr>
        <w:tabs>
          <w:tab w:val="num" w:pos="5450"/>
        </w:tabs>
        <w:ind w:left="5450" w:hanging="360"/>
      </w:pPr>
    </w:lvl>
    <w:lvl w:ilvl="7" w:tplc="04090019" w:tentative="1">
      <w:start w:val="1"/>
      <w:numFmt w:val="lowerLetter"/>
      <w:lvlText w:val="%8."/>
      <w:lvlJc w:val="left"/>
      <w:pPr>
        <w:tabs>
          <w:tab w:val="num" w:pos="6170"/>
        </w:tabs>
        <w:ind w:left="6170" w:hanging="360"/>
      </w:pPr>
    </w:lvl>
    <w:lvl w:ilvl="8" w:tplc="0409001B" w:tentative="1">
      <w:start w:val="1"/>
      <w:numFmt w:val="lowerRoman"/>
      <w:lvlText w:val="%9."/>
      <w:lvlJc w:val="right"/>
      <w:pPr>
        <w:tabs>
          <w:tab w:val="num" w:pos="6890"/>
        </w:tabs>
        <w:ind w:left="6890" w:hanging="180"/>
      </w:pPr>
    </w:lvl>
  </w:abstractNum>
  <w:abstractNum w:abstractNumId="14" w15:restartNumberingAfterBreak="0">
    <w:nsid w:val="43916568"/>
    <w:multiLevelType w:val="hybridMultilevel"/>
    <w:tmpl w:val="7ADA9578"/>
    <w:lvl w:ilvl="0" w:tplc="5BAAFD3C">
      <w:start w:val="4"/>
      <w:numFmt w:val="lowerLetter"/>
      <w:lvlText w:val="(%1)"/>
      <w:lvlJc w:val="left"/>
      <w:pPr>
        <w:tabs>
          <w:tab w:val="num" w:pos="1440"/>
        </w:tabs>
        <w:ind w:left="1440" w:hanging="660"/>
      </w:pPr>
      <w:rPr>
        <w:rFonts w:hint="default"/>
      </w:rPr>
    </w:lvl>
    <w:lvl w:ilvl="1" w:tplc="04090017" w:tentative="1">
      <w:start w:val="1"/>
      <w:numFmt w:val="lowerLetter"/>
      <w:lvlText w:val="%2."/>
      <w:lvlJc w:val="left"/>
      <w:pPr>
        <w:tabs>
          <w:tab w:val="num" w:pos="1860"/>
        </w:tabs>
        <w:ind w:left="1860" w:hanging="360"/>
      </w:pPr>
    </w:lvl>
    <w:lvl w:ilvl="2" w:tplc="93BC3CB2" w:tentative="1">
      <w:start w:val="1"/>
      <w:numFmt w:val="lowerRoman"/>
      <w:lvlText w:val="%3."/>
      <w:lvlJc w:val="right"/>
      <w:pPr>
        <w:tabs>
          <w:tab w:val="num" w:pos="2580"/>
        </w:tabs>
        <w:ind w:left="2580" w:hanging="180"/>
      </w:pPr>
    </w:lvl>
    <w:lvl w:ilvl="3" w:tplc="0409000F" w:tentative="1">
      <w:start w:val="1"/>
      <w:numFmt w:val="decimal"/>
      <w:lvlText w:val="%4."/>
      <w:lvlJc w:val="left"/>
      <w:pPr>
        <w:tabs>
          <w:tab w:val="num" w:pos="3300"/>
        </w:tabs>
        <w:ind w:left="3300" w:hanging="360"/>
      </w:pPr>
    </w:lvl>
    <w:lvl w:ilvl="4" w:tplc="04090019" w:tentative="1">
      <w:start w:val="1"/>
      <w:numFmt w:val="lowerLetter"/>
      <w:lvlText w:val="%5."/>
      <w:lvlJc w:val="left"/>
      <w:pPr>
        <w:tabs>
          <w:tab w:val="num" w:pos="4020"/>
        </w:tabs>
        <w:ind w:left="4020" w:hanging="360"/>
      </w:pPr>
    </w:lvl>
    <w:lvl w:ilvl="5" w:tplc="0409001B" w:tentative="1">
      <w:start w:val="1"/>
      <w:numFmt w:val="lowerRoman"/>
      <w:lvlText w:val="%6."/>
      <w:lvlJc w:val="right"/>
      <w:pPr>
        <w:tabs>
          <w:tab w:val="num" w:pos="4740"/>
        </w:tabs>
        <w:ind w:left="4740" w:hanging="180"/>
      </w:pPr>
    </w:lvl>
    <w:lvl w:ilvl="6" w:tplc="0409000F" w:tentative="1">
      <w:start w:val="1"/>
      <w:numFmt w:val="decimal"/>
      <w:lvlText w:val="%7."/>
      <w:lvlJc w:val="left"/>
      <w:pPr>
        <w:tabs>
          <w:tab w:val="num" w:pos="5460"/>
        </w:tabs>
        <w:ind w:left="5460" w:hanging="360"/>
      </w:pPr>
    </w:lvl>
    <w:lvl w:ilvl="7" w:tplc="04090019" w:tentative="1">
      <w:start w:val="1"/>
      <w:numFmt w:val="lowerLetter"/>
      <w:lvlText w:val="%8."/>
      <w:lvlJc w:val="left"/>
      <w:pPr>
        <w:tabs>
          <w:tab w:val="num" w:pos="6180"/>
        </w:tabs>
        <w:ind w:left="6180" w:hanging="360"/>
      </w:pPr>
    </w:lvl>
    <w:lvl w:ilvl="8" w:tplc="0409001B" w:tentative="1">
      <w:start w:val="1"/>
      <w:numFmt w:val="lowerRoman"/>
      <w:lvlText w:val="%9."/>
      <w:lvlJc w:val="right"/>
      <w:pPr>
        <w:tabs>
          <w:tab w:val="num" w:pos="6900"/>
        </w:tabs>
        <w:ind w:left="6900" w:hanging="180"/>
      </w:pPr>
    </w:lvl>
  </w:abstractNum>
  <w:abstractNum w:abstractNumId="15"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6"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17"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20" w15:restartNumberingAfterBreak="0">
    <w:nsid w:val="4C7603E0"/>
    <w:multiLevelType w:val="hybridMultilevel"/>
    <w:tmpl w:val="8A94B994"/>
    <w:lvl w:ilvl="0" w:tplc="FFFFFFFF">
      <w:start w:val="1"/>
      <w:numFmt w:val="lowerLetter"/>
      <w:lvlText w:val="(%1)"/>
      <w:lvlJc w:val="left"/>
      <w:pPr>
        <w:tabs>
          <w:tab w:val="num" w:pos="720"/>
        </w:tabs>
        <w:ind w:left="0" w:firstLine="720"/>
      </w:pPr>
      <w:rPr>
        <w:rFonts w:hint="default"/>
        <w:b w:val="0"/>
        <w:i w:val="0"/>
      </w:rPr>
    </w:lvl>
    <w:lvl w:ilvl="1" w:tplc="FFFFFFFF">
      <w:start w:val="1"/>
      <w:numFmt w:val="lowerRoman"/>
      <w:lvlText w:val="(%2)"/>
      <w:lvlJc w:val="left"/>
      <w:pPr>
        <w:tabs>
          <w:tab w:val="num" w:pos="2160"/>
        </w:tabs>
        <w:ind w:left="2160" w:hanging="360"/>
      </w:pPr>
      <w:rPr>
        <w:rFonts w:hint="default"/>
        <w:b w:val="0"/>
        <w:i w:val="0"/>
      </w:rPr>
    </w:lvl>
    <w:lvl w:ilvl="2" w:tplc="FFFFFFFF">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1" w15:restartNumberingAfterBreak="0">
    <w:nsid w:val="4CCB5B50"/>
    <w:multiLevelType w:val="hybridMultilevel"/>
    <w:tmpl w:val="592435DA"/>
    <w:lvl w:ilvl="0" w:tplc="FFFFFFFF">
      <w:start w:val="1"/>
      <w:numFmt w:val="lowerLetter"/>
      <w:lvlText w:val="(%1)"/>
      <w:lvlJc w:val="left"/>
      <w:pPr>
        <w:tabs>
          <w:tab w:val="num" w:pos="-1080"/>
        </w:tabs>
        <w:ind w:left="360" w:hanging="360"/>
      </w:pPr>
      <w:rPr>
        <w:rFonts w:hint="default"/>
        <w:b w:val="0"/>
        <w:i w:val="0"/>
      </w:rPr>
    </w:lvl>
    <w:lvl w:ilvl="1" w:tplc="FFFFFFFF">
      <w:start w:val="1"/>
      <w:numFmt w:val="lowerLetter"/>
      <w:lvlText w:val="%2."/>
      <w:lvlJc w:val="left"/>
      <w:pPr>
        <w:tabs>
          <w:tab w:val="num" w:pos="1440"/>
        </w:tabs>
        <w:ind w:left="1440" w:hanging="360"/>
      </w:pPr>
    </w:lvl>
    <w:lvl w:ilvl="2" w:tplc="FFFFFFFF">
      <w:start w:val="1"/>
      <w:numFmt w:val="lowerRoman"/>
      <w:lvlText w:val="(%3)"/>
      <w:lvlJc w:val="left"/>
      <w:pPr>
        <w:tabs>
          <w:tab w:val="num" w:pos="2700"/>
        </w:tabs>
        <w:ind w:left="2700" w:hanging="72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4"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5"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6" w15:restartNumberingAfterBreak="0">
    <w:nsid w:val="6A3B1C42"/>
    <w:multiLevelType w:val="hybridMultilevel"/>
    <w:tmpl w:val="8A94B994"/>
    <w:lvl w:ilvl="0" w:tplc="FFFFFFFF">
      <w:start w:val="1"/>
      <w:numFmt w:val="lowerLetter"/>
      <w:lvlText w:val="(%1)"/>
      <w:lvlJc w:val="left"/>
      <w:pPr>
        <w:tabs>
          <w:tab w:val="num" w:pos="720"/>
        </w:tabs>
        <w:ind w:left="0" w:firstLine="720"/>
      </w:pPr>
      <w:rPr>
        <w:rFonts w:hint="default"/>
        <w:b w:val="0"/>
        <w:i w:val="0"/>
      </w:rPr>
    </w:lvl>
    <w:lvl w:ilvl="1" w:tplc="FFFFFFFF">
      <w:start w:val="1"/>
      <w:numFmt w:val="lowerRoman"/>
      <w:lvlText w:val="(%2)"/>
      <w:lvlJc w:val="left"/>
      <w:pPr>
        <w:tabs>
          <w:tab w:val="num" w:pos="2160"/>
        </w:tabs>
        <w:ind w:left="2160" w:hanging="360"/>
      </w:pPr>
      <w:rPr>
        <w:rFonts w:hint="default"/>
        <w:b w:val="0"/>
        <w:i w:val="0"/>
      </w:rPr>
    </w:lvl>
    <w:lvl w:ilvl="2" w:tplc="FFFFFFFF">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7" w15:restartNumberingAfterBreak="0">
    <w:nsid w:val="6E812AEA"/>
    <w:multiLevelType w:val="hybridMultilevel"/>
    <w:tmpl w:val="2382870E"/>
    <w:lvl w:ilvl="0" w:tplc="FFFFFFFF">
      <w:start w:val="1"/>
      <w:numFmt w:val="decimal"/>
      <w:lvlText w:val="%1."/>
      <w:lvlJc w:val="left"/>
      <w:pPr>
        <w:tabs>
          <w:tab w:val="num" w:pos="1800"/>
        </w:tabs>
        <w:ind w:left="1800" w:hanging="360"/>
      </w:p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8"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381054834">
    <w:abstractNumId w:val="7"/>
  </w:num>
  <w:num w:numId="2" w16cid:durableId="1117528773">
    <w:abstractNumId w:val="12"/>
  </w:num>
  <w:num w:numId="3" w16cid:durableId="310061869">
    <w:abstractNumId w:val="8"/>
  </w:num>
  <w:num w:numId="4" w16cid:durableId="726952059">
    <w:abstractNumId w:val="15"/>
  </w:num>
  <w:num w:numId="5" w16cid:durableId="275916479">
    <w:abstractNumId w:val="17"/>
  </w:num>
  <w:num w:numId="6" w16cid:durableId="873008618">
    <w:abstractNumId w:val="0"/>
  </w:num>
  <w:num w:numId="7" w16cid:durableId="2012637044">
    <w:abstractNumId w:val="22"/>
  </w:num>
  <w:num w:numId="8" w16cid:durableId="279728265">
    <w:abstractNumId w:val="10"/>
  </w:num>
  <w:num w:numId="9" w16cid:durableId="1643267808">
    <w:abstractNumId w:val="11"/>
  </w:num>
  <w:num w:numId="10" w16cid:durableId="1424566350">
    <w:abstractNumId w:val="23"/>
  </w:num>
  <w:num w:numId="11" w16cid:durableId="1806849654">
    <w:abstractNumId w:val="9"/>
  </w:num>
  <w:num w:numId="12" w16cid:durableId="998922191">
    <w:abstractNumId w:val="4"/>
  </w:num>
  <w:num w:numId="13" w16cid:durableId="2063477711">
    <w:abstractNumId w:val="11"/>
  </w:num>
  <w:num w:numId="14" w16cid:durableId="1691685415">
    <w:abstractNumId w:val="13"/>
  </w:num>
  <w:num w:numId="15" w16cid:durableId="149562101">
    <w:abstractNumId w:val="2"/>
  </w:num>
  <w:num w:numId="16" w16cid:durableId="1422873239">
    <w:abstractNumId w:val="18"/>
  </w:num>
  <w:num w:numId="17" w16cid:durableId="561645389">
    <w:abstractNumId w:val="16"/>
  </w:num>
  <w:num w:numId="18" w16cid:durableId="147260027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59023279">
    <w:abstractNumId w:val="24"/>
  </w:num>
  <w:num w:numId="20" w16cid:durableId="1420563806">
    <w:abstractNumId w:val="28"/>
  </w:num>
  <w:num w:numId="21" w16cid:durableId="2080244327">
    <w:abstractNumId w:val="19"/>
  </w:num>
  <w:num w:numId="22" w16cid:durableId="1557820068">
    <w:abstractNumId w:val="25"/>
  </w:num>
  <w:num w:numId="23" w16cid:durableId="1090741205">
    <w:abstractNumId w:val="27"/>
  </w:num>
  <w:num w:numId="24" w16cid:durableId="663242753">
    <w:abstractNumId w:val="21"/>
  </w:num>
  <w:num w:numId="25" w16cid:durableId="583799350">
    <w:abstractNumId w:val="6"/>
  </w:num>
  <w:num w:numId="26" w16cid:durableId="1738236054">
    <w:abstractNumId w:val="3"/>
  </w:num>
  <w:num w:numId="27" w16cid:durableId="884682135">
    <w:abstractNumId w:val="14"/>
  </w:num>
  <w:num w:numId="28" w16cid:durableId="647245233">
    <w:abstractNumId w:val="26"/>
  </w:num>
  <w:num w:numId="29" w16cid:durableId="74554087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01CE"/>
    <w:rsid w:val="00003687"/>
    <w:rsid w:val="0001117A"/>
    <w:rsid w:val="00011359"/>
    <w:rsid w:val="000304B8"/>
    <w:rsid w:val="00031FB5"/>
    <w:rsid w:val="000322B9"/>
    <w:rsid w:val="0003735D"/>
    <w:rsid w:val="0004033E"/>
    <w:rsid w:val="0004191F"/>
    <w:rsid w:val="00044062"/>
    <w:rsid w:val="00047868"/>
    <w:rsid w:val="00050E1A"/>
    <w:rsid w:val="00053B55"/>
    <w:rsid w:val="00064F3F"/>
    <w:rsid w:val="0007333D"/>
    <w:rsid w:val="00076BB1"/>
    <w:rsid w:val="00080538"/>
    <w:rsid w:val="000873DA"/>
    <w:rsid w:val="000B47F7"/>
    <w:rsid w:val="000B64B6"/>
    <w:rsid w:val="000C0A63"/>
    <w:rsid w:val="000C1D31"/>
    <w:rsid w:val="000C57A5"/>
    <w:rsid w:val="000D0B26"/>
    <w:rsid w:val="000D4EF0"/>
    <w:rsid w:val="000E17DC"/>
    <w:rsid w:val="000F76F9"/>
    <w:rsid w:val="00101AEE"/>
    <w:rsid w:val="001044B9"/>
    <w:rsid w:val="00110556"/>
    <w:rsid w:val="0011637F"/>
    <w:rsid w:val="00127F17"/>
    <w:rsid w:val="0013529E"/>
    <w:rsid w:val="001359E5"/>
    <w:rsid w:val="00142E6E"/>
    <w:rsid w:val="00143A38"/>
    <w:rsid w:val="001704BD"/>
    <w:rsid w:val="00183221"/>
    <w:rsid w:val="001955F9"/>
    <w:rsid w:val="00197A41"/>
    <w:rsid w:val="001C04A6"/>
    <w:rsid w:val="001C0D5C"/>
    <w:rsid w:val="001C5ADD"/>
    <w:rsid w:val="001D10BB"/>
    <w:rsid w:val="001D2B37"/>
    <w:rsid w:val="001D4749"/>
    <w:rsid w:val="001D7D24"/>
    <w:rsid w:val="001E4D9E"/>
    <w:rsid w:val="0020409F"/>
    <w:rsid w:val="00204BD1"/>
    <w:rsid w:val="00204D4F"/>
    <w:rsid w:val="0020504B"/>
    <w:rsid w:val="00207872"/>
    <w:rsid w:val="002176DF"/>
    <w:rsid w:val="00217F9F"/>
    <w:rsid w:val="00225EC4"/>
    <w:rsid w:val="00251EF0"/>
    <w:rsid w:val="002606D0"/>
    <w:rsid w:val="002608A6"/>
    <w:rsid w:val="00265C4A"/>
    <w:rsid w:val="002864C0"/>
    <w:rsid w:val="00293F3A"/>
    <w:rsid w:val="00296468"/>
    <w:rsid w:val="002B6868"/>
    <w:rsid w:val="002C2054"/>
    <w:rsid w:val="002C7221"/>
    <w:rsid w:val="002D616C"/>
    <w:rsid w:val="002E7AB6"/>
    <w:rsid w:val="002F0451"/>
    <w:rsid w:val="002F46AC"/>
    <w:rsid w:val="00302B57"/>
    <w:rsid w:val="003047DA"/>
    <w:rsid w:val="00331607"/>
    <w:rsid w:val="00340E27"/>
    <w:rsid w:val="00342228"/>
    <w:rsid w:val="003600D1"/>
    <w:rsid w:val="0037069F"/>
    <w:rsid w:val="00371545"/>
    <w:rsid w:val="003845B3"/>
    <w:rsid w:val="00396192"/>
    <w:rsid w:val="003A0207"/>
    <w:rsid w:val="003B2638"/>
    <w:rsid w:val="003C134A"/>
    <w:rsid w:val="003F710F"/>
    <w:rsid w:val="004051C5"/>
    <w:rsid w:val="00412045"/>
    <w:rsid w:val="004407EB"/>
    <w:rsid w:val="00441C8C"/>
    <w:rsid w:val="0045206A"/>
    <w:rsid w:val="00454C44"/>
    <w:rsid w:val="00455B8E"/>
    <w:rsid w:val="004617C3"/>
    <w:rsid w:val="00462569"/>
    <w:rsid w:val="00473B69"/>
    <w:rsid w:val="00474A3D"/>
    <w:rsid w:val="0047671E"/>
    <w:rsid w:val="00481D82"/>
    <w:rsid w:val="00496CC1"/>
    <w:rsid w:val="00497413"/>
    <w:rsid w:val="00497BC8"/>
    <w:rsid w:val="004A151B"/>
    <w:rsid w:val="004A73BE"/>
    <w:rsid w:val="004A7C38"/>
    <w:rsid w:val="004C0119"/>
    <w:rsid w:val="004C2BDB"/>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0DB6"/>
    <w:rsid w:val="005923D2"/>
    <w:rsid w:val="00593C71"/>
    <w:rsid w:val="005948D2"/>
    <w:rsid w:val="005B0866"/>
    <w:rsid w:val="005B1392"/>
    <w:rsid w:val="005B1BEA"/>
    <w:rsid w:val="005B5E30"/>
    <w:rsid w:val="005B7015"/>
    <w:rsid w:val="005C25A7"/>
    <w:rsid w:val="005C5533"/>
    <w:rsid w:val="005C5FE2"/>
    <w:rsid w:val="005D0601"/>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729E"/>
    <w:rsid w:val="006819D2"/>
    <w:rsid w:val="0068528C"/>
    <w:rsid w:val="0068719E"/>
    <w:rsid w:val="00693E61"/>
    <w:rsid w:val="00697DBF"/>
    <w:rsid w:val="006A02EF"/>
    <w:rsid w:val="006A239E"/>
    <w:rsid w:val="006A5FF2"/>
    <w:rsid w:val="006B44E7"/>
    <w:rsid w:val="006B7F30"/>
    <w:rsid w:val="006D667E"/>
    <w:rsid w:val="006E5817"/>
    <w:rsid w:val="0070304B"/>
    <w:rsid w:val="007153D2"/>
    <w:rsid w:val="007257CF"/>
    <w:rsid w:val="007318EE"/>
    <w:rsid w:val="00740D88"/>
    <w:rsid w:val="007466C7"/>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0390"/>
    <w:rsid w:val="007C3D15"/>
    <w:rsid w:val="007E6D52"/>
    <w:rsid w:val="007F2E14"/>
    <w:rsid w:val="008375EA"/>
    <w:rsid w:val="00840A4C"/>
    <w:rsid w:val="00843130"/>
    <w:rsid w:val="00844EE4"/>
    <w:rsid w:val="00852EE2"/>
    <w:rsid w:val="00865526"/>
    <w:rsid w:val="008757FD"/>
    <w:rsid w:val="00883CCB"/>
    <w:rsid w:val="00885FF8"/>
    <w:rsid w:val="00887CAD"/>
    <w:rsid w:val="0089030C"/>
    <w:rsid w:val="00894DB3"/>
    <w:rsid w:val="00897705"/>
    <w:rsid w:val="008A0569"/>
    <w:rsid w:val="008B02DB"/>
    <w:rsid w:val="008B02F5"/>
    <w:rsid w:val="008C0A98"/>
    <w:rsid w:val="008C7872"/>
    <w:rsid w:val="008D2C32"/>
    <w:rsid w:val="008E00E2"/>
    <w:rsid w:val="008E3BCD"/>
    <w:rsid w:val="008F0A05"/>
    <w:rsid w:val="008F7741"/>
    <w:rsid w:val="00915E8F"/>
    <w:rsid w:val="00920DEF"/>
    <w:rsid w:val="0093578E"/>
    <w:rsid w:val="009454C2"/>
    <w:rsid w:val="009538B4"/>
    <w:rsid w:val="009552E9"/>
    <w:rsid w:val="00964DF9"/>
    <w:rsid w:val="0097273D"/>
    <w:rsid w:val="00973E0C"/>
    <w:rsid w:val="009815FC"/>
    <w:rsid w:val="00986F40"/>
    <w:rsid w:val="00987DAB"/>
    <w:rsid w:val="00991679"/>
    <w:rsid w:val="0099403B"/>
    <w:rsid w:val="00995BB8"/>
    <w:rsid w:val="00996D25"/>
    <w:rsid w:val="009A6792"/>
    <w:rsid w:val="009B3A9B"/>
    <w:rsid w:val="009C6316"/>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D01CF"/>
    <w:rsid w:val="00AD4092"/>
    <w:rsid w:val="00AE18EC"/>
    <w:rsid w:val="00AE2410"/>
    <w:rsid w:val="00AE7E20"/>
    <w:rsid w:val="00AF456A"/>
    <w:rsid w:val="00B10A91"/>
    <w:rsid w:val="00B10CB0"/>
    <w:rsid w:val="00B163B7"/>
    <w:rsid w:val="00B177FA"/>
    <w:rsid w:val="00B22357"/>
    <w:rsid w:val="00B24DCD"/>
    <w:rsid w:val="00B30BA6"/>
    <w:rsid w:val="00B5142E"/>
    <w:rsid w:val="00B76B21"/>
    <w:rsid w:val="00B76C54"/>
    <w:rsid w:val="00B776BA"/>
    <w:rsid w:val="00B857D4"/>
    <w:rsid w:val="00B93618"/>
    <w:rsid w:val="00BA3144"/>
    <w:rsid w:val="00BA406C"/>
    <w:rsid w:val="00BA561B"/>
    <w:rsid w:val="00BC080B"/>
    <w:rsid w:val="00BC0D5D"/>
    <w:rsid w:val="00BC3A3C"/>
    <w:rsid w:val="00BC7848"/>
    <w:rsid w:val="00BD0CAA"/>
    <w:rsid w:val="00BE141E"/>
    <w:rsid w:val="00BF049E"/>
    <w:rsid w:val="00C00BC6"/>
    <w:rsid w:val="00C07D06"/>
    <w:rsid w:val="00C107AF"/>
    <w:rsid w:val="00C2009A"/>
    <w:rsid w:val="00C23E13"/>
    <w:rsid w:val="00C2482D"/>
    <w:rsid w:val="00C4056D"/>
    <w:rsid w:val="00C501BC"/>
    <w:rsid w:val="00C5069F"/>
    <w:rsid w:val="00C619E5"/>
    <w:rsid w:val="00C64900"/>
    <w:rsid w:val="00C71999"/>
    <w:rsid w:val="00C77D2F"/>
    <w:rsid w:val="00C86016"/>
    <w:rsid w:val="00C9199F"/>
    <w:rsid w:val="00CA3B69"/>
    <w:rsid w:val="00CB726E"/>
    <w:rsid w:val="00CF3E06"/>
    <w:rsid w:val="00D02845"/>
    <w:rsid w:val="00D034FC"/>
    <w:rsid w:val="00D03908"/>
    <w:rsid w:val="00D15C97"/>
    <w:rsid w:val="00D22093"/>
    <w:rsid w:val="00D27DFE"/>
    <w:rsid w:val="00D32A67"/>
    <w:rsid w:val="00D447DA"/>
    <w:rsid w:val="00D5379E"/>
    <w:rsid w:val="00D54AAB"/>
    <w:rsid w:val="00D56F36"/>
    <w:rsid w:val="00D720C9"/>
    <w:rsid w:val="00D774C4"/>
    <w:rsid w:val="00D967CF"/>
    <w:rsid w:val="00DB429B"/>
    <w:rsid w:val="00DB79FC"/>
    <w:rsid w:val="00DC38F8"/>
    <w:rsid w:val="00DC4473"/>
    <w:rsid w:val="00DC5EF2"/>
    <w:rsid w:val="00DC65E1"/>
    <w:rsid w:val="00DE3C71"/>
    <w:rsid w:val="00DE7D63"/>
    <w:rsid w:val="00E00A37"/>
    <w:rsid w:val="00E01D7C"/>
    <w:rsid w:val="00E12969"/>
    <w:rsid w:val="00E23A5B"/>
    <w:rsid w:val="00E2655D"/>
    <w:rsid w:val="00E3757E"/>
    <w:rsid w:val="00E40EF0"/>
    <w:rsid w:val="00E4679A"/>
    <w:rsid w:val="00E5378C"/>
    <w:rsid w:val="00E603EA"/>
    <w:rsid w:val="00E66401"/>
    <w:rsid w:val="00E757F2"/>
    <w:rsid w:val="00E765E9"/>
    <w:rsid w:val="00E927BF"/>
    <w:rsid w:val="00E9799F"/>
    <w:rsid w:val="00EA104C"/>
    <w:rsid w:val="00EA1208"/>
    <w:rsid w:val="00EA4FCF"/>
    <w:rsid w:val="00ED3DCD"/>
    <w:rsid w:val="00ED474E"/>
    <w:rsid w:val="00ED6A5A"/>
    <w:rsid w:val="00EF0B6E"/>
    <w:rsid w:val="00EF1BA2"/>
    <w:rsid w:val="00EF5397"/>
    <w:rsid w:val="00EF57A3"/>
    <w:rsid w:val="00F04593"/>
    <w:rsid w:val="00F07E77"/>
    <w:rsid w:val="00F1275C"/>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512A"/>
    <w:rsid w:val="00F87492"/>
    <w:rsid w:val="00F93790"/>
    <w:rsid w:val="00FC1526"/>
    <w:rsid w:val="00FC4B84"/>
    <w:rsid w:val="00FD091F"/>
    <w:rsid w:val="00FD7919"/>
    <w:rsid w:val="00FE00CF"/>
    <w:rsid w:val="00FE6EC4"/>
    <w:rsid w:val="00FF26A1"/>
    <w:rsid w:val="00FF4840"/>
    <w:rsid w:val="00FF7FE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68AFE7"/>
  <w15:chartTrackingRefBased/>
  <w15:docId w15:val="{3004DAA3-7992-044A-8B67-7B312CED1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7"/>
      </w:numPr>
      <w:tabs>
        <w:tab w:val="left" w:pos="1980"/>
      </w:tabs>
      <w:spacing w:before="80" w:after="80"/>
    </w:pPr>
    <w:rPr>
      <w:szCs w:val="20"/>
    </w:rPr>
  </w:style>
  <w:style w:type="character" w:customStyle="1" w:styleId="BodyTextChar">
    <w:name w:val="Body Text Char"/>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0"/>
    <w:rsid w:val="00622C68"/>
    <w:pPr>
      <w:spacing w:before="120" w:after="120"/>
      <w:ind w:firstLine="720"/>
    </w:pPr>
  </w:style>
  <w:style w:type="character" w:customStyle="1" w:styleId="bodytextChar0">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6"/>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8"/>
      </w:numPr>
      <w:spacing w:before="120" w:after="120"/>
    </w:pPr>
  </w:style>
  <w:style w:type="paragraph" w:styleId="BodyTextIndent3">
    <w:name w:val="Body Text Indent 3"/>
    <w:basedOn w:val="Normal"/>
    <w:rsid w:val="00622C68"/>
    <w:pPr>
      <w:numPr>
        <w:ilvl w:val="1"/>
        <w:numId w:val="20"/>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9"/>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21"/>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2"/>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8.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 Id="rId22" Type="http://schemas.openxmlformats.org/officeDocument/2006/relationships/footer" Target="footer9.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9</Pages>
  <Words>3807</Words>
  <Characters>21704</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COP Decision </vt:lpstr>
    </vt:vector>
  </TitlesOfParts>
  <Company/>
  <LinksUpToDate>false</LinksUpToDate>
  <CharactersWithSpaces>25461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dc:title>
  <dc:subject/>
  <dc:creator>SCBD</dc:creator>
  <cp:keywords>CBD</cp:keywords>
  <dc:description/>
  <cp:lastModifiedBy>Rodrigo Elias</cp:lastModifiedBy>
  <cp:revision>2</cp:revision>
  <cp:lastPrinted>2008-03-03T19:34:00Z</cp:lastPrinted>
  <dcterms:created xsi:type="dcterms:W3CDTF">2025-11-13T18:56:00Z</dcterms:created>
  <dcterms:modified xsi:type="dcterms:W3CDTF">2025-11-13T18:56:00Z</dcterms:modified>
  <cp:category>Decision</cp:category>
</cp:coreProperties>
</file>