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5F084" w14:textId="77777777" w:rsidR="00536235" w:rsidRDefault="002874B6">
      <w:pPr>
        <w:pStyle w:val="Title"/>
      </w:pPr>
      <w:r>
        <w:t>Strategic Decision Simulation Assignment</w:t>
      </w:r>
    </w:p>
    <w:p w14:paraId="7038B445" w14:textId="77777777" w:rsidR="00536235" w:rsidRDefault="002874B6">
      <w:pPr>
        <w:spacing w:after="120"/>
      </w:pPr>
      <w:r>
        <w:rPr>
          <w:i/>
        </w:rPr>
        <w:t>Course Module: Value Proposition</w:t>
      </w:r>
    </w:p>
    <w:p w14:paraId="4A689D60" w14:textId="77777777" w:rsidR="00536235" w:rsidRDefault="002874B6">
      <w:pPr>
        <w:spacing w:after="120"/>
      </w:pPr>
      <w:r>
        <w:t xml:space="preserve">Case Study: </w:t>
      </w:r>
      <w:proofErr w:type="spellStart"/>
      <w:r>
        <w:t>Lumora</w:t>
      </w:r>
      <w:proofErr w:type="spellEnd"/>
      <w:r>
        <w:t xml:space="preserve"> HealthTech</w:t>
      </w:r>
    </w:p>
    <w:p w14:paraId="2A6A36E1" w14:textId="77777777" w:rsidR="00536235" w:rsidRDefault="002874B6">
      <w:pPr>
        <w:pStyle w:val="Heading1"/>
      </w:pPr>
      <w:r>
        <w:t>Assignment Context</w:t>
      </w:r>
    </w:p>
    <w:p w14:paraId="47C828C2" w14:textId="77777777" w:rsidR="00536235" w:rsidRDefault="002874B6">
      <w:pPr>
        <w:spacing w:after="120"/>
      </w:pPr>
      <w:r>
        <w:t xml:space="preserve">You are a newly appointed Strategy Advisor at </w:t>
      </w:r>
      <w:proofErr w:type="spellStart"/>
      <w:r>
        <w:t>Lumora</w:t>
      </w:r>
      <w:proofErr w:type="spellEnd"/>
      <w:r>
        <w:t xml:space="preserve"> HealthTech, a B2B digital health company specializing in diagnostic software. The company’s leadership team has asked you to critically assess and improve the value proposition of its Diagnostic Decision Support System (DDSS) as part of a strategic review. Your insights will inform product refinement and positioning choices over the next 2–3 years.</w:t>
      </w:r>
    </w:p>
    <w:p w14:paraId="64D07E34" w14:textId="77777777" w:rsidR="00536235" w:rsidRDefault="002874B6">
      <w:pPr>
        <w:pStyle w:val="Heading1"/>
      </w:pPr>
      <w:r>
        <w:t>Your Task</w:t>
      </w:r>
    </w:p>
    <w:p w14:paraId="2D868807" w14:textId="77777777" w:rsidR="00536235" w:rsidRDefault="002874B6">
      <w:pPr>
        <w:spacing w:after="120"/>
      </w:pPr>
      <w:r>
        <w:t xml:space="preserve">Act as </w:t>
      </w:r>
      <w:proofErr w:type="spellStart"/>
      <w:r>
        <w:t>Lumora’s</w:t>
      </w:r>
      <w:proofErr w:type="spellEnd"/>
      <w:r>
        <w:t xml:space="preserve"> internal strategy consultant and propose an enhanced value proposition for the DDSS in the diagnostic lab market (Germany and Austria). Make explicit design choices using frameworks and concepts from the Value Proposition module. Use only the case information provided.</w:t>
      </w:r>
    </w:p>
    <w:p w14:paraId="1D1D470B" w14:textId="77777777" w:rsidR="00536235" w:rsidRDefault="002874B6">
      <w:pPr>
        <w:pStyle w:val="Heading1"/>
      </w:pPr>
      <w:r>
        <w:t>Assignment Instructions</w:t>
      </w:r>
    </w:p>
    <w:p w14:paraId="073B23F3" w14:textId="77777777" w:rsidR="00A05F38" w:rsidRDefault="00A05F38" w:rsidP="00A05F38">
      <w:pPr>
        <w:pStyle w:val="Heading2"/>
      </w:pPr>
      <w:r>
        <w:t>Step 1. Identify Strategic Positioning (20 pts)</w:t>
      </w:r>
    </w:p>
    <w:p w14:paraId="02DEE88A" w14:textId="77777777" w:rsidR="00A05F38" w:rsidRDefault="00A05F38" w:rsidP="00A05F38">
      <w:pPr>
        <w:spacing w:after="120"/>
      </w:pPr>
      <w:r>
        <w:t>Choose one Generic Strategy and 2–3 Archetypes and justify how they align with internal capabilities and market.</w:t>
      </w:r>
    </w:p>
    <w:p w14:paraId="3C8B9FA5" w14:textId="77777777" w:rsidR="00536235" w:rsidRDefault="002874B6">
      <w:pPr>
        <w:pStyle w:val="Heading2"/>
      </w:pPr>
      <w:r>
        <w:t xml:space="preserve">Step </w:t>
      </w:r>
      <w:r w:rsidR="00A05F38">
        <w:t>2</w:t>
      </w:r>
      <w:r>
        <w:t>. Define the Current State (</w:t>
      </w:r>
      <w:r w:rsidR="00972210">
        <w:t>2</w:t>
      </w:r>
      <w:r>
        <w:t>0 pts)</w:t>
      </w:r>
    </w:p>
    <w:p w14:paraId="5378488C" w14:textId="77777777" w:rsidR="00536235" w:rsidRDefault="002874B6">
      <w:pPr>
        <w:spacing w:after="120"/>
      </w:pPr>
      <w:r>
        <w:t xml:space="preserve">Briefly describe </w:t>
      </w:r>
      <w:proofErr w:type="spellStart"/>
      <w:r>
        <w:t>Lumora’s</w:t>
      </w:r>
      <w:proofErr w:type="spellEnd"/>
      <w:r>
        <w:t xml:space="preserve"> current value proposition using the eight-element structure.</w:t>
      </w:r>
    </w:p>
    <w:p w14:paraId="4883F7E7" w14:textId="77777777" w:rsidR="00536235" w:rsidRDefault="002874B6">
      <w:pPr>
        <w:pStyle w:val="Heading2"/>
      </w:pPr>
      <w:r>
        <w:t xml:space="preserve">Step </w:t>
      </w:r>
      <w:r w:rsidR="003F6BE8">
        <w:t>3</w:t>
      </w:r>
      <w:r>
        <w:t>. Design an Enhanced Value Proposition (30 pts)</w:t>
      </w:r>
    </w:p>
    <w:p w14:paraId="09CA38FB" w14:textId="77777777" w:rsidR="00536235" w:rsidRDefault="002874B6">
      <w:pPr>
        <w:spacing w:after="120"/>
      </w:pPr>
      <w:r>
        <w:t>Propose and justify 3+ design choices using frameworks like Value Stick, JTBD, Elements of Value, Four Actions, Archetypes.</w:t>
      </w:r>
      <w:r w:rsidR="00C6077B">
        <w:t xml:space="preserve"> Then c</w:t>
      </w:r>
      <w:r>
        <w:t>omplete the ERRC grid to refine DDSS positioning.</w:t>
      </w:r>
    </w:p>
    <w:p w14:paraId="2DF8A36A" w14:textId="77777777" w:rsidR="00536235" w:rsidRDefault="002874B6">
      <w:pPr>
        <w:pStyle w:val="Heading2"/>
      </w:pPr>
      <w:r>
        <w:t xml:space="preserve">Step </w:t>
      </w:r>
      <w:r w:rsidR="00C6077B">
        <w:t>4</w:t>
      </w:r>
      <w:r>
        <w:t>. Write a New Value Proposition Statement (1</w:t>
      </w:r>
      <w:r w:rsidR="00AA535B">
        <w:t>5</w:t>
      </w:r>
      <w:r>
        <w:t xml:space="preserve"> pts)</w:t>
      </w:r>
    </w:p>
    <w:p w14:paraId="36A1F61F" w14:textId="77777777" w:rsidR="00536235" w:rsidRDefault="002874B6">
      <w:pPr>
        <w:spacing w:after="120"/>
      </w:pPr>
      <w:r>
        <w:t>Craft a concise and differentiated statement for the enhanced DDSS.</w:t>
      </w:r>
    </w:p>
    <w:p w14:paraId="7E6BCA37" w14:textId="77777777" w:rsidR="00536235" w:rsidRDefault="002874B6">
      <w:pPr>
        <w:pStyle w:val="Heading2"/>
      </w:pPr>
      <w:r>
        <w:t xml:space="preserve">Step </w:t>
      </w:r>
      <w:r w:rsidR="009F46A2">
        <w:t>5</w:t>
      </w:r>
      <w:r>
        <w:t>. Reflect on Trade-offs and Execution Challenges (1</w:t>
      </w:r>
      <w:r w:rsidR="00972210">
        <w:t>5</w:t>
      </w:r>
      <w:r>
        <w:t xml:space="preserve"> pts)</w:t>
      </w:r>
    </w:p>
    <w:p w14:paraId="0839A0B6" w14:textId="77777777" w:rsidR="00536235" w:rsidRDefault="002874B6">
      <w:pPr>
        <w:spacing w:after="120"/>
      </w:pPr>
      <w:r>
        <w:t>Identify 2 trade-offs or internal gaps and suggest how to manage them.</w:t>
      </w:r>
    </w:p>
    <w:p w14:paraId="25D71BFE" w14:textId="77777777" w:rsidR="00536235" w:rsidRDefault="002874B6">
      <w:pPr>
        <w:pStyle w:val="Heading1"/>
      </w:pPr>
      <w:r>
        <w:lastRenderedPageBreak/>
        <w:t>Grading Rubric</w:t>
      </w:r>
    </w:p>
    <w:tbl>
      <w:tblPr>
        <w:tblW w:w="0" w:type="auto"/>
        <w:tblLook w:val="04A0" w:firstRow="1" w:lastRow="0" w:firstColumn="1" w:lastColumn="0" w:noHBand="0" w:noVBand="1"/>
      </w:tblPr>
      <w:tblGrid>
        <w:gridCol w:w="2880"/>
        <w:gridCol w:w="2880"/>
        <w:gridCol w:w="2880"/>
      </w:tblGrid>
      <w:tr w:rsidR="00536235" w14:paraId="2357479A" w14:textId="77777777">
        <w:tc>
          <w:tcPr>
            <w:tcW w:w="2880" w:type="dxa"/>
          </w:tcPr>
          <w:p w14:paraId="4859A9C1" w14:textId="77777777" w:rsidR="00536235" w:rsidRDefault="002874B6">
            <w:r>
              <w:t>Section</w:t>
            </w:r>
          </w:p>
        </w:tc>
        <w:tc>
          <w:tcPr>
            <w:tcW w:w="2880" w:type="dxa"/>
          </w:tcPr>
          <w:p w14:paraId="32D219B8" w14:textId="77777777" w:rsidR="00536235" w:rsidRDefault="002874B6">
            <w:r>
              <w:t>Criteria</w:t>
            </w:r>
          </w:p>
        </w:tc>
        <w:tc>
          <w:tcPr>
            <w:tcW w:w="2880" w:type="dxa"/>
          </w:tcPr>
          <w:p w14:paraId="4131820F" w14:textId="77777777" w:rsidR="00536235" w:rsidRDefault="002874B6">
            <w:r>
              <w:t>Points</w:t>
            </w:r>
          </w:p>
        </w:tc>
      </w:tr>
      <w:tr w:rsidR="008C331B" w14:paraId="115ED68D" w14:textId="77777777" w:rsidTr="0011434A">
        <w:tc>
          <w:tcPr>
            <w:tcW w:w="2880" w:type="dxa"/>
          </w:tcPr>
          <w:p w14:paraId="6662A3BA" w14:textId="77777777" w:rsidR="008C331B" w:rsidRDefault="008C331B" w:rsidP="0011434A">
            <w:r>
              <w:t>Step 1</w:t>
            </w:r>
          </w:p>
        </w:tc>
        <w:tc>
          <w:tcPr>
            <w:tcW w:w="2880" w:type="dxa"/>
          </w:tcPr>
          <w:p w14:paraId="71300D07" w14:textId="77777777" w:rsidR="008C331B" w:rsidRDefault="008C331B" w:rsidP="0011434A">
            <w:r>
              <w:t>Clarity and coherence of positioning choices</w:t>
            </w:r>
          </w:p>
        </w:tc>
        <w:tc>
          <w:tcPr>
            <w:tcW w:w="2880" w:type="dxa"/>
          </w:tcPr>
          <w:p w14:paraId="5B70CC6A" w14:textId="77777777" w:rsidR="008C331B" w:rsidRDefault="008C331B" w:rsidP="0011434A">
            <w:r>
              <w:t>20 pts</w:t>
            </w:r>
          </w:p>
        </w:tc>
      </w:tr>
      <w:tr w:rsidR="00536235" w14:paraId="685D6D5F" w14:textId="77777777">
        <w:tc>
          <w:tcPr>
            <w:tcW w:w="2880" w:type="dxa"/>
          </w:tcPr>
          <w:p w14:paraId="7E59A31B" w14:textId="77777777" w:rsidR="00536235" w:rsidRDefault="002874B6">
            <w:r>
              <w:t xml:space="preserve">Step </w:t>
            </w:r>
            <w:r w:rsidR="008C331B">
              <w:t>2</w:t>
            </w:r>
          </w:p>
        </w:tc>
        <w:tc>
          <w:tcPr>
            <w:tcW w:w="2880" w:type="dxa"/>
          </w:tcPr>
          <w:p w14:paraId="4FD33260" w14:textId="77777777" w:rsidR="00536235" w:rsidRDefault="002874B6">
            <w:r>
              <w:t>Accurate diagnosis of current value proposition</w:t>
            </w:r>
          </w:p>
        </w:tc>
        <w:tc>
          <w:tcPr>
            <w:tcW w:w="2880" w:type="dxa"/>
          </w:tcPr>
          <w:p w14:paraId="7440788B" w14:textId="77777777" w:rsidR="00536235" w:rsidRDefault="005162D9">
            <w:r>
              <w:t>2</w:t>
            </w:r>
            <w:r w:rsidR="002874B6">
              <w:t>0 pts</w:t>
            </w:r>
          </w:p>
        </w:tc>
      </w:tr>
      <w:tr w:rsidR="00536235" w14:paraId="5EDDA427" w14:textId="77777777">
        <w:tc>
          <w:tcPr>
            <w:tcW w:w="2880" w:type="dxa"/>
          </w:tcPr>
          <w:p w14:paraId="6339BF89" w14:textId="77777777" w:rsidR="00536235" w:rsidRDefault="002874B6">
            <w:r>
              <w:t xml:space="preserve">Step </w:t>
            </w:r>
            <w:r w:rsidR="005162D9">
              <w:t>3</w:t>
            </w:r>
          </w:p>
        </w:tc>
        <w:tc>
          <w:tcPr>
            <w:tcW w:w="2880" w:type="dxa"/>
          </w:tcPr>
          <w:p w14:paraId="3975C56F" w14:textId="77777777" w:rsidR="00536235" w:rsidRDefault="002874B6">
            <w:r>
              <w:t>Quality and justification of design choices</w:t>
            </w:r>
            <w:r w:rsidR="005162D9">
              <w:t>; relevant and strategic ERRC actions</w:t>
            </w:r>
          </w:p>
        </w:tc>
        <w:tc>
          <w:tcPr>
            <w:tcW w:w="2880" w:type="dxa"/>
          </w:tcPr>
          <w:p w14:paraId="762404EB" w14:textId="77777777" w:rsidR="00536235" w:rsidRDefault="002874B6">
            <w:r>
              <w:t>30 pts</w:t>
            </w:r>
          </w:p>
        </w:tc>
      </w:tr>
      <w:tr w:rsidR="00536235" w14:paraId="3707FCEC" w14:textId="77777777">
        <w:tc>
          <w:tcPr>
            <w:tcW w:w="2880" w:type="dxa"/>
          </w:tcPr>
          <w:p w14:paraId="77EF64E0" w14:textId="77777777" w:rsidR="00536235" w:rsidRDefault="002874B6">
            <w:r>
              <w:t xml:space="preserve">Step </w:t>
            </w:r>
            <w:r w:rsidR="005162D9">
              <w:t>4</w:t>
            </w:r>
          </w:p>
        </w:tc>
        <w:tc>
          <w:tcPr>
            <w:tcW w:w="2880" w:type="dxa"/>
          </w:tcPr>
          <w:p w14:paraId="35FDD71E" w14:textId="77777777" w:rsidR="00536235" w:rsidRDefault="002874B6">
            <w:r>
              <w:t>Quality of value proposition statement</w:t>
            </w:r>
          </w:p>
        </w:tc>
        <w:tc>
          <w:tcPr>
            <w:tcW w:w="2880" w:type="dxa"/>
          </w:tcPr>
          <w:p w14:paraId="6632698C" w14:textId="77777777" w:rsidR="00536235" w:rsidRDefault="002874B6">
            <w:r>
              <w:t>1</w:t>
            </w:r>
            <w:r w:rsidR="005162D9">
              <w:t>5</w:t>
            </w:r>
            <w:r>
              <w:t xml:space="preserve"> pts</w:t>
            </w:r>
          </w:p>
        </w:tc>
      </w:tr>
      <w:tr w:rsidR="00536235" w14:paraId="38325BB4" w14:textId="77777777">
        <w:tc>
          <w:tcPr>
            <w:tcW w:w="2880" w:type="dxa"/>
          </w:tcPr>
          <w:p w14:paraId="487EB423" w14:textId="77777777" w:rsidR="00536235" w:rsidRDefault="002874B6">
            <w:r>
              <w:t xml:space="preserve">Step </w:t>
            </w:r>
            <w:r w:rsidR="005162D9">
              <w:t>5</w:t>
            </w:r>
          </w:p>
        </w:tc>
        <w:tc>
          <w:tcPr>
            <w:tcW w:w="2880" w:type="dxa"/>
          </w:tcPr>
          <w:p w14:paraId="3FD18AB7" w14:textId="77777777" w:rsidR="00536235" w:rsidRDefault="002874B6">
            <w:r>
              <w:t>Recognition of trade-offs and feasibility</w:t>
            </w:r>
          </w:p>
        </w:tc>
        <w:tc>
          <w:tcPr>
            <w:tcW w:w="2880" w:type="dxa"/>
          </w:tcPr>
          <w:p w14:paraId="64C36CD0" w14:textId="77777777" w:rsidR="00536235" w:rsidRDefault="002874B6">
            <w:r>
              <w:t>1</w:t>
            </w:r>
            <w:r w:rsidR="005162D9">
              <w:t>5</w:t>
            </w:r>
            <w:r>
              <w:t xml:space="preserve"> pts</w:t>
            </w:r>
          </w:p>
        </w:tc>
      </w:tr>
    </w:tbl>
    <w:p w14:paraId="74799313" w14:textId="24C4B079" w:rsidR="00560719" w:rsidRDefault="00C7651F">
      <w:r>
        <w:tab/>
      </w:r>
    </w:p>
    <w:p w14:paraId="770C25BA" w14:textId="77777777" w:rsidR="00560719" w:rsidRDefault="00CE38C0">
      <w:pPr>
        <w:pStyle w:val="Heading1"/>
      </w:pPr>
      <w:r>
        <w:t>Instructor Notes &amp; Sample Solution</w:t>
      </w:r>
    </w:p>
    <w:p w14:paraId="28104B14" w14:textId="77777777" w:rsidR="002436C7" w:rsidRDefault="002436C7" w:rsidP="002436C7">
      <w:pPr>
        <w:pStyle w:val="Heading2"/>
      </w:pPr>
      <w:r>
        <w:t>Step 1: Identify Strategic Positioning</w:t>
      </w:r>
    </w:p>
    <w:p w14:paraId="141D1782" w14:textId="77777777" w:rsidR="002436C7" w:rsidRDefault="002436C7" w:rsidP="002436C7">
      <w:r>
        <w:t>Generic strategy: Differentiation.</w:t>
      </w:r>
      <w:r>
        <w:br/>
        <w:t>Archetypes: Solutions Provider, Reputation Player, possibly Platform Provider (if suggesting EHR links). Students should justify coherence with current capabilities.</w:t>
      </w:r>
    </w:p>
    <w:tbl>
      <w:tblPr>
        <w:tblW w:w="0" w:type="auto"/>
        <w:tblLook w:val="04A0" w:firstRow="1" w:lastRow="0" w:firstColumn="1" w:lastColumn="0" w:noHBand="0" w:noVBand="1"/>
      </w:tblPr>
      <w:tblGrid>
        <w:gridCol w:w="4312"/>
        <w:gridCol w:w="4312"/>
      </w:tblGrid>
      <w:tr w:rsidR="00A80999" w14:paraId="7D724A80" w14:textId="77777777" w:rsidTr="00AB6D64">
        <w:tc>
          <w:tcPr>
            <w:tcW w:w="4320" w:type="dxa"/>
            <w:tcBorders>
              <w:top w:val="single" w:sz="6" w:space="0" w:color="auto"/>
              <w:left w:val="single" w:sz="6" w:space="0" w:color="auto"/>
              <w:bottom w:val="single" w:sz="6" w:space="0" w:color="auto"/>
              <w:right w:val="single" w:sz="6" w:space="0" w:color="auto"/>
            </w:tcBorders>
          </w:tcPr>
          <w:p w14:paraId="3B1B9684" w14:textId="77777777" w:rsidR="00A80999" w:rsidRDefault="00A80999" w:rsidP="00AB6D64">
            <w:r>
              <w:rPr>
                <w:sz w:val="20"/>
              </w:rPr>
              <w:t>Generic Strategy</w:t>
            </w:r>
          </w:p>
        </w:tc>
        <w:tc>
          <w:tcPr>
            <w:tcW w:w="4320" w:type="dxa"/>
            <w:tcBorders>
              <w:top w:val="single" w:sz="6" w:space="0" w:color="auto"/>
              <w:left w:val="single" w:sz="6" w:space="0" w:color="auto"/>
              <w:bottom w:val="single" w:sz="6" w:space="0" w:color="auto"/>
              <w:right w:val="single" w:sz="6" w:space="0" w:color="auto"/>
            </w:tcBorders>
          </w:tcPr>
          <w:p w14:paraId="2C6A19F3" w14:textId="77777777" w:rsidR="00A80999" w:rsidRDefault="00A80999" w:rsidP="00AB6D64">
            <w:r>
              <w:rPr>
                <w:sz w:val="20"/>
              </w:rPr>
              <w:t>Positioning Archetypes (2–3)</w:t>
            </w:r>
          </w:p>
        </w:tc>
      </w:tr>
      <w:tr w:rsidR="00A80999" w14:paraId="77A43184" w14:textId="77777777" w:rsidTr="00AB6D64">
        <w:tc>
          <w:tcPr>
            <w:tcW w:w="4320" w:type="dxa"/>
            <w:tcBorders>
              <w:top w:val="single" w:sz="6" w:space="0" w:color="auto"/>
              <w:left w:val="single" w:sz="6" w:space="0" w:color="auto"/>
              <w:bottom w:val="single" w:sz="6" w:space="0" w:color="auto"/>
              <w:right w:val="single" w:sz="6" w:space="0" w:color="auto"/>
            </w:tcBorders>
          </w:tcPr>
          <w:p w14:paraId="24A11ECA" w14:textId="77777777" w:rsidR="00A80999" w:rsidRDefault="00A80999" w:rsidP="00AB6D64">
            <w:r>
              <w:rPr>
                <w:sz w:val="20"/>
              </w:rPr>
              <w:t>Differentiation</w:t>
            </w:r>
          </w:p>
        </w:tc>
        <w:tc>
          <w:tcPr>
            <w:tcW w:w="4320" w:type="dxa"/>
            <w:tcBorders>
              <w:top w:val="single" w:sz="6" w:space="0" w:color="auto"/>
              <w:left w:val="single" w:sz="6" w:space="0" w:color="auto"/>
              <w:bottom w:val="single" w:sz="6" w:space="0" w:color="auto"/>
              <w:right w:val="single" w:sz="6" w:space="0" w:color="auto"/>
            </w:tcBorders>
          </w:tcPr>
          <w:p w14:paraId="542702D3" w14:textId="77777777" w:rsidR="00A80999" w:rsidRDefault="00A80999" w:rsidP="00AB6D64">
            <w:r>
              <w:rPr>
                <w:sz w:val="20"/>
              </w:rPr>
              <w:t>Solutions Provider, Reputation Player, Platform Provider</w:t>
            </w:r>
          </w:p>
        </w:tc>
      </w:tr>
    </w:tbl>
    <w:p w14:paraId="710C7F20" w14:textId="77777777" w:rsidR="00A80999" w:rsidRDefault="00A80999" w:rsidP="002436C7"/>
    <w:p w14:paraId="0775D74E" w14:textId="77777777" w:rsidR="00560719" w:rsidRDefault="00CE38C0">
      <w:pPr>
        <w:pStyle w:val="Heading2"/>
      </w:pPr>
      <w:r>
        <w:t xml:space="preserve">Step </w:t>
      </w:r>
      <w:r w:rsidR="002436C7">
        <w:t>2</w:t>
      </w:r>
      <w:r>
        <w:t>: Define the Current State</w:t>
      </w:r>
    </w:p>
    <w:p w14:paraId="4ED1755F" w14:textId="77777777" w:rsidR="00560719" w:rsidRDefault="00CE38C0">
      <w:r>
        <w:t xml:space="preserve">Students should highlight </w:t>
      </w:r>
      <w:proofErr w:type="spellStart"/>
      <w:r>
        <w:t>Lumora’s</w:t>
      </w:r>
      <w:proofErr w:type="spellEnd"/>
      <w:r>
        <w:t xml:space="preserve"> structured data strengths, high diagnostic accuracy, integration capabilities, and customization. Weaknesses include onboarding speed, aging interface, and lack of AI/mobile features.</w:t>
      </w:r>
    </w:p>
    <w:tbl>
      <w:tblPr>
        <w:tblW w:w="0" w:type="auto"/>
        <w:tblLook w:val="04A0" w:firstRow="1" w:lastRow="0" w:firstColumn="1" w:lastColumn="0" w:noHBand="0" w:noVBand="1"/>
      </w:tblPr>
      <w:tblGrid>
        <w:gridCol w:w="4312"/>
        <w:gridCol w:w="4312"/>
      </w:tblGrid>
      <w:tr w:rsidR="00F11A83" w14:paraId="3137BC1E" w14:textId="77777777" w:rsidTr="00AB6D64">
        <w:tc>
          <w:tcPr>
            <w:tcW w:w="4320" w:type="dxa"/>
            <w:tcBorders>
              <w:top w:val="single" w:sz="6" w:space="0" w:color="auto"/>
              <w:left w:val="single" w:sz="6" w:space="0" w:color="auto"/>
              <w:bottom w:val="single" w:sz="6" w:space="0" w:color="auto"/>
              <w:right w:val="single" w:sz="6" w:space="0" w:color="auto"/>
            </w:tcBorders>
          </w:tcPr>
          <w:p w14:paraId="54909387" w14:textId="77777777" w:rsidR="00F11A83" w:rsidRDefault="00F11A83" w:rsidP="00AB6D64">
            <w:r>
              <w:rPr>
                <w:sz w:val="20"/>
              </w:rPr>
              <w:t>Element</w:t>
            </w:r>
          </w:p>
        </w:tc>
        <w:tc>
          <w:tcPr>
            <w:tcW w:w="4320" w:type="dxa"/>
            <w:tcBorders>
              <w:top w:val="single" w:sz="6" w:space="0" w:color="auto"/>
              <w:left w:val="single" w:sz="6" w:space="0" w:color="auto"/>
              <w:bottom w:val="single" w:sz="6" w:space="0" w:color="auto"/>
              <w:right w:val="single" w:sz="6" w:space="0" w:color="auto"/>
            </w:tcBorders>
          </w:tcPr>
          <w:p w14:paraId="49788FF6" w14:textId="77777777" w:rsidR="00F11A83" w:rsidRDefault="00F11A83" w:rsidP="00AB6D64">
            <w:r>
              <w:rPr>
                <w:sz w:val="20"/>
              </w:rPr>
              <w:t>Model Answer</w:t>
            </w:r>
          </w:p>
        </w:tc>
      </w:tr>
      <w:tr w:rsidR="00F11A83" w14:paraId="232AD719" w14:textId="77777777" w:rsidTr="00AB6D64">
        <w:tc>
          <w:tcPr>
            <w:tcW w:w="4320" w:type="dxa"/>
            <w:tcBorders>
              <w:top w:val="single" w:sz="6" w:space="0" w:color="auto"/>
              <w:left w:val="single" w:sz="6" w:space="0" w:color="auto"/>
              <w:bottom w:val="single" w:sz="6" w:space="0" w:color="auto"/>
              <w:right w:val="single" w:sz="6" w:space="0" w:color="auto"/>
            </w:tcBorders>
          </w:tcPr>
          <w:p w14:paraId="42388604" w14:textId="77777777" w:rsidR="00F11A83" w:rsidRDefault="00F11A83" w:rsidP="00AB6D64">
            <w:r>
              <w:rPr>
                <w:sz w:val="20"/>
              </w:rPr>
              <w:t>Target Customer Segments</w:t>
            </w:r>
          </w:p>
        </w:tc>
        <w:tc>
          <w:tcPr>
            <w:tcW w:w="4320" w:type="dxa"/>
            <w:tcBorders>
              <w:top w:val="single" w:sz="6" w:space="0" w:color="auto"/>
              <w:left w:val="single" w:sz="6" w:space="0" w:color="auto"/>
              <w:bottom w:val="single" w:sz="6" w:space="0" w:color="auto"/>
              <w:right w:val="single" w:sz="6" w:space="0" w:color="auto"/>
            </w:tcBorders>
          </w:tcPr>
          <w:p w14:paraId="0D7A2D5C" w14:textId="77777777" w:rsidR="00F11A83" w:rsidRDefault="00F11A83" w:rsidP="00AB6D64">
            <w:r>
              <w:rPr>
                <w:sz w:val="20"/>
              </w:rPr>
              <w:t>Large diagnostic labs in Germany and Austria</w:t>
            </w:r>
          </w:p>
        </w:tc>
      </w:tr>
      <w:tr w:rsidR="00F11A83" w14:paraId="46761C56" w14:textId="77777777" w:rsidTr="00AB6D64">
        <w:tc>
          <w:tcPr>
            <w:tcW w:w="4320" w:type="dxa"/>
            <w:tcBorders>
              <w:top w:val="single" w:sz="6" w:space="0" w:color="auto"/>
              <w:left w:val="single" w:sz="6" w:space="0" w:color="auto"/>
              <w:bottom w:val="single" w:sz="6" w:space="0" w:color="auto"/>
              <w:right w:val="single" w:sz="6" w:space="0" w:color="auto"/>
            </w:tcBorders>
          </w:tcPr>
          <w:p w14:paraId="3D8AA828" w14:textId="77777777" w:rsidR="00F11A83" w:rsidRDefault="00F11A83" w:rsidP="00AB6D64">
            <w:r>
              <w:rPr>
                <w:sz w:val="20"/>
              </w:rPr>
              <w:lastRenderedPageBreak/>
              <w:t>Product/Service Portfolio</w:t>
            </w:r>
          </w:p>
        </w:tc>
        <w:tc>
          <w:tcPr>
            <w:tcW w:w="4320" w:type="dxa"/>
            <w:tcBorders>
              <w:top w:val="single" w:sz="6" w:space="0" w:color="auto"/>
              <w:left w:val="single" w:sz="6" w:space="0" w:color="auto"/>
              <w:bottom w:val="single" w:sz="6" w:space="0" w:color="auto"/>
              <w:right w:val="single" w:sz="6" w:space="0" w:color="auto"/>
            </w:tcBorders>
          </w:tcPr>
          <w:p w14:paraId="0B61EAB7" w14:textId="77777777" w:rsidR="00F11A83" w:rsidRDefault="00F11A83" w:rsidP="00AB6D64">
            <w:r>
              <w:rPr>
                <w:sz w:val="20"/>
              </w:rPr>
              <w:t>DDSS with structured data logic for lab diagnostics</w:t>
            </w:r>
          </w:p>
        </w:tc>
      </w:tr>
      <w:tr w:rsidR="00F11A83" w14:paraId="0296CE2F" w14:textId="77777777" w:rsidTr="00AB6D64">
        <w:tc>
          <w:tcPr>
            <w:tcW w:w="4320" w:type="dxa"/>
            <w:tcBorders>
              <w:top w:val="single" w:sz="6" w:space="0" w:color="auto"/>
              <w:left w:val="single" w:sz="6" w:space="0" w:color="auto"/>
              <w:bottom w:val="single" w:sz="6" w:space="0" w:color="auto"/>
              <w:right w:val="single" w:sz="6" w:space="0" w:color="auto"/>
            </w:tcBorders>
          </w:tcPr>
          <w:p w14:paraId="3C29EF60" w14:textId="77777777" w:rsidR="00F11A83" w:rsidRDefault="00F11A83" w:rsidP="00AB6D64">
            <w:r>
              <w:rPr>
                <w:sz w:val="20"/>
              </w:rPr>
              <w:t>Relative Price Position</w:t>
            </w:r>
          </w:p>
        </w:tc>
        <w:tc>
          <w:tcPr>
            <w:tcW w:w="4320" w:type="dxa"/>
            <w:tcBorders>
              <w:top w:val="single" w:sz="6" w:space="0" w:color="auto"/>
              <w:left w:val="single" w:sz="6" w:space="0" w:color="auto"/>
              <w:bottom w:val="single" w:sz="6" w:space="0" w:color="auto"/>
              <w:right w:val="single" w:sz="6" w:space="0" w:color="auto"/>
            </w:tcBorders>
          </w:tcPr>
          <w:p w14:paraId="2FD11170" w14:textId="77777777" w:rsidR="00F11A83" w:rsidRDefault="00F11A83" w:rsidP="00AB6D64">
            <w:r>
              <w:rPr>
                <w:sz w:val="20"/>
              </w:rPr>
              <w:t>Mid-premium compared to niche AI tools and generic SaaS</w:t>
            </w:r>
          </w:p>
        </w:tc>
      </w:tr>
      <w:tr w:rsidR="00F11A83" w14:paraId="5A283497" w14:textId="77777777" w:rsidTr="00AB6D64">
        <w:tc>
          <w:tcPr>
            <w:tcW w:w="4320" w:type="dxa"/>
            <w:tcBorders>
              <w:top w:val="single" w:sz="6" w:space="0" w:color="auto"/>
              <w:left w:val="single" w:sz="6" w:space="0" w:color="auto"/>
              <w:bottom w:val="single" w:sz="6" w:space="0" w:color="auto"/>
              <w:right w:val="single" w:sz="6" w:space="0" w:color="auto"/>
            </w:tcBorders>
          </w:tcPr>
          <w:p w14:paraId="6E70820A" w14:textId="77777777" w:rsidR="00F11A83" w:rsidRDefault="00F11A83" w:rsidP="00AB6D64">
            <w:r>
              <w:rPr>
                <w:sz w:val="20"/>
              </w:rPr>
              <w:t>Complements</w:t>
            </w:r>
          </w:p>
        </w:tc>
        <w:tc>
          <w:tcPr>
            <w:tcW w:w="4320" w:type="dxa"/>
            <w:tcBorders>
              <w:top w:val="single" w:sz="6" w:space="0" w:color="auto"/>
              <w:left w:val="single" w:sz="6" w:space="0" w:color="auto"/>
              <w:bottom w:val="single" w:sz="6" w:space="0" w:color="auto"/>
              <w:right w:val="single" w:sz="6" w:space="0" w:color="auto"/>
            </w:tcBorders>
          </w:tcPr>
          <w:p w14:paraId="6D39B6D7" w14:textId="77777777" w:rsidR="00F11A83" w:rsidRDefault="00F11A83" w:rsidP="00AB6D64">
            <w:r>
              <w:rPr>
                <w:sz w:val="20"/>
              </w:rPr>
              <w:t>Integration APIs, audit support, configurable UI</w:t>
            </w:r>
          </w:p>
        </w:tc>
      </w:tr>
      <w:tr w:rsidR="00F11A83" w14:paraId="15A311CB" w14:textId="77777777" w:rsidTr="00AB6D64">
        <w:tc>
          <w:tcPr>
            <w:tcW w:w="4320" w:type="dxa"/>
            <w:tcBorders>
              <w:top w:val="single" w:sz="6" w:space="0" w:color="auto"/>
              <w:left w:val="single" w:sz="6" w:space="0" w:color="auto"/>
              <w:bottom w:val="single" w:sz="6" w:space="0" w:color="auto"/>
              <w:right w:val="single" w:sz="6" w:space="0" w:color="auto"/>
            </w:tcBorders>
          </w:tcPr>
          <w:p w14:paraId="537660A4" w14:textId="77777777" w:rsidR="00F11A83" w:rsidRDefault="00F11A83" w:rsidP="00AB6D64">
            <w:r>
              <w:rPr>
                <w:sz w:val="20"/>
              </w:rPr>
              <w:t>Value Proposition Statement</w:t>
            </w:r>
          </w:p>
        </w:tc>
        <w:tc>
          <w:tcPr>
            <w:tcW w:w="4320" w:type="dxa"/>
            <w:tcBorders>
              <w:top w:val="single" w:sz="6" w:space="0" w:color="auto"/>
              <w:left w:val="single" w:sz="6" w:space="0" w:color="auto"/>
              <w:bottom w:val="single" w:sz="6" w:space="0" w:color="auto"/>
              <w:right w:val="single" w:sz="6" w:space="0" w:color="auto"/>
            </w:tcBorders>
          </w:tcPr>
          <w:p w14:paraId="7F6660F8" w14:textId="77777777" w:rsidR="00F11A83" w:rsidRDefault="00F11A83" w:rsidP="00AB6D64">
            <w:r>
              <w:rPr>
                <w:sz w:val="20"/>
              </w:rPr>
              <w:t>High-accuracy diagnostics, trusted compliance, modular setup</w:t>
            </w:r>
          </w:p>
        </w:tc>
      </w:tr>
      <w:tr w:rsidR="00F11A83" w14:paraId="67218D40" w14:textId="77777777" w:rsidTr="00AB6D64">
        <w:tc>
          <w:tcPr>
            <w:tcW w:w="4320" w:type="dxa"/>
            <w:tcBorders>
              <w:top w:val="single" w:sz="6" w:space="0" w:color="auto"/>
              <w:left w:val="single" w:sz="6" w:space="0" w:color="auto"/>
              <w:bottom w:val="single" w:sz="6" w:space="0" w:color="auto"/>
              <w:right w:val="single" w:sz="6" w:space="0" w:color="auto"/>
            </w:tcBorders>
          </w:tcPr>
          <w:p w14:paraId="2BEE4A6D" w14:textId="77777777" w:rsidR="00F11A83" w:rsidRDefault="00F11A83" w:rsidP="00AB6D64">
            <w:r>
              <w:rPr>
                <w:sz w:val="20"/>
              </w:rPr>
              <w:t>Customer Value Attributes</w:t>
            </w:r>
          </w:p>
        </w:tc>
        <w:tc>
          <w:tcPr>
            <w:tcW w:w="4320" w:type="dxa"/>
            <w:tcBorders>
              <w:top w:val="single" w:sz="6" w:space="0" w:color="auto"/>
              <w:left w:val="single" w:sz="6" w:space="0" w:color="auto"/>
              <w:bottom w:val="single" w:sz="6" w:space="0" w:color="auto"/>
              <w:right w:val="single" w:sz="6" w:space="0" w:color="auto"/>
            </w:tcBorders>
          </w:tcPr>
          <w:p w14:paraId="6FA9FB7B" w14:textId="77777777" w:rsidR="00F11A83" w:rsidRDefault="00F11A83" w:rsidP="00AB6D64">
            <w:r>
              <w:rPr>
                <w:sz w:val="20"/>
              </w:rPr>
              <w:t>Accuracy, compliance, configurability, trust</w:t>
            </w:r>
          </w:p>
        </w:tc>
      </w:tr>
      <w:tr w:rsidR="00F11A83" w14:paraId="756085E8" w14:textId="77777777" w:rsidTr="00AB6D64">
        <w:tc>
          <w:tcPr>
            <w:tcW w:w="4320" w:type="dxa"/>
            <w:tcBorders>
              <w:top w:val="single" w:sz="6" w:space="0" w:color="auto"/>
              <w:left w:val="single" w:sz="6" w:space="0" w:color="auto"/>
              <w:bottom w:val="single" w:sz="6" w:space="0" w:color="auto"/>
              <w:right w:val="single" w:sz="6" w:space="0" w:color="auto"/>
            </w:tcBorders>
          </w:tcPr>
          <w:p w14:paraId="0D34BBED" w14:textId="77777777" w:rsidR="00F11A83" w:rsidRDefault="00F11A83" w:rsidP="00AB6D64">
            <w:r>
              <w:rPr>
                <w:sz w:val="20"/>
              </w:rPr>
              <w:t>Cost-Reducing Attributes</w:t>
            </w:r>
          </w:p>
        </w:tc>
        <w:tc>
          <w:tcPr>
            <w:tcW w:w="4320" w:type="dxa"/>
            <w:tcBorders>
              <w:top w:val="single" w:sz="6" w:space="0" w:color="auto"/>
              <w:left w:val="single" w:sz="6" w:space="0" w:color="auto"/>
              <w:bottom w:val="single" w:sz="6" w:space="0" w:color="auto"/>
              <w:right w:val="single" w:sz="6" w:space="0" w:color="auto"/>
            </w:tcBorders>
          </w:tcPr>
          <w:p w14:paraId="3B1A2740" w14:textId="77777777" w:rsidR="00F11A83" w:rsidRDefault="00F11A83" w:rsidP="00AB6D64">
            <w:r>
              <w:rPr>
                <w:sz w:val="20"/>
              </w:rPr>
              <w:t>Self-setup, flat-pack onboarding, optimized for labs</w:t>
            </w:r>
          </w:p>
        </w:tc>
      </w:tr>
      <w:tr w:rsidR="00F11A83" w14:paraId="05C043C7" w14:textId="77777777" w:rsidTr="00AB6D64">
        <w:tc>
          <w:tcPr>
            <w:tcW w:w="4320" w:type="dxa"/>
            <w:tcBorders>
              <w:top w:val="single" w:sz="6" w:space="0" w:color="auto"/>
              <w:left w:val="single" w:sz="6" w:space="0" w:color="auto"/>
              <w:bottom w:val="single" w:sz="6" w:space="0" w:color="auto"/>
              <w:right w:val="single" w:sz="6" w:space="0" w:color="auto"/>
            </w:tcBorders>
          </w:tcPr>
          <w:p w14:paraId="12FE1650" w14:textId="77777777" w:rsidR="00F11A83" w:rsidRDefault="00F11A83" w:rsidP="00AB6D64">
            <w:r>
              <w:rPr>
                <w:sz w:val="20"/>
              </w:rPr>
              <w:t>Relative Performance Levels</w:t>
            </w:r>
          </w:p>
        </w:tc>
        <w:tc>
          <w:tcPr>
            <w:tcW w:w="4320" w:type="dxa"/>
            <w:tcBorders>
              <w:top w:val="single" w:sz="6" w:space="0" w:color="auto"/>
              <w:left w:val="single" w:sz="6" w:space="0" w:color="auto"/>
              <w:bottom w:val="single" w:sz="6" w:space="0" w:color="auto"/>
              <w:right w:val="single" w:sz="6" w:space="0" w:color="auto"/>
            </w:tcBorders>
          </w:tcPr>
          <w:p w14:paraId="38AAA672" w14:textId="77777777" w:rsidR="00F11A83" w:rsidRDefault="00F11A83" w:rsidP="00AB6D64">
            <w:r>
              <w:rPr>
                <w:sz w:val="20"/>
              </w:rPr>
              <w:t>Best-in-class: accuracy and integration; At-par: usability; Sub-par: speed of onboarding, interface modernity</w:t>
            </w:r>
          </w:p>
        </w:tc>
      </w:tr>
    </w:tbl>
    <w:p w14:paraId="3BF4CD09" w14:textId="77777777" w:rsidR="00A80999" w:rsidRDefault="00A80999"/>
    <w:p w14:paraId="396A9E66" w14:textId="77777777" w:rsidR="00560719" w:rsidRDefault="00CE38C0">
      <w:pPr>
        <w:pStyle w:val="Heading2"/>
      </w:pPr>
      <w:r>
        <w:t xml:space="preserve">Step </w:t>
      </w:r>
      <w:r w:rsidR="002436C7">
        <w:t>3</w:t>
      </w:r>
      <w:r>
        <w:t>: Design an Enhanced Value Proposition</w:t>
      </w:r>
    </w:p>
    <w:p w14:paraId="4A4B7783" w14:textId="77777777" w:rsidR="002436C7" w:rsidRDefault="00CE38C0">
      <w:r>
        <w:t>Expected moves: Improve onboarding (simplified setup, templates), add predictive analytics or EHR interoperability, shift UX toward more modern interface, possibly modular cloud deployment. Use of Value Stick, JTBD, or Elements of Value is expected.</w:t>
      </w:r>
    </w:p>
    <w:tbl>
      <w:tblPr>
        <w:tblW w:w="0" w:type="auto"/>
        <w:tblLook w:val="04A0" w:firstRow="1" w:lastRow="0" w:firstColumn="1" w:lastColumn="0" w:noHBand="0" w:noVBand="1"/>
      </w:tblPr>
      <w:tblGrid>
        <w:gridCol w:w="4311"/>
        <w:gridCol w:w="4313"/>
      </w:tblGrid>
      <w:tr w:rsidR="00C31A93" w14:paraId="3170070D" w14:textId="77777777" w:rsidTr="00AB6D64">
        <w:tc>
          <w:tcPr>
            <w:tcW w:w="4311" w:type="dxa"/>
            <w:tcBorders>
              <w:top w:val="single" w:sz="6" w:space="0" w:color="auto"/>
              <w:left w:val="single" w:sz="6" w:space="0" w:color="auto"/>
              <w:bottom w:val="single" w:sz="6" w:space="0" w:color="auto"/>
              <w:right w:val="single" w:sz="6" w:space="0" w:color="auto"/>
            </w:tcBorders>
          </w:tcPr>
          <w:p w14:paraId="1B3F230B" w14:textId="77777777" w:rsidR="00C31A93" w:rsidRDefault="00C31A93" w:rsidP="00AB6D64">
            <w:r>
              <w:rPr>
                <w:sz w:val="20"/>
              </w:rPr>
              <w:t>Action</w:t>
            </w:r>
          </w:p>
        </w:tc>
        <w:tc>
          <w:tcPr>
            <w:tcW w:w="4313" w:type="dxa"/>
            <w:tcBorders>
              <w:top w:val="single" w:sz="6" w:space="0" w:color="auto"/>
              <w:left w:val="single" w:sz="6" w:space="0" w:color="auto"/>
              <w:bottom w:val="single" w:sz="6" w:space="0" w:color="auto"/>
              <w:right w:val="single" w:sz="6" w:space="0" w:color="auto"/>
            </w:tcBorders>
          </w:tcPr>
          <w:p w14:paraId="60302108" w14:textId="77777777" w:rsidR="00C31A93" w:rsidRDefault="00C31A93" w:rsidP="00AB6D64">
            <w:r>
              <w:rPr>
                <w:sz w:val="20"/>
              </w:rPr>
              <w:t>Value Attribute or Feature</w:t>
            </w:r>
          </w:p>
        </w:tc>
      </w:tr>
      <w:tr w:rsidR="00C31A93" w14:paraId="5AAC5D08" w14:textId="77777777" w:rsidTr="00AB6D64">
        <w:tc>
          <w:tcPr>
            <w:tcW w:w="4311" w:type="dxa"/>
            <w:tcBorders>
              <w:top w:val="single" w:sz="6" w:space="0" w:color="auto"/>
              <w:left w:val="single" w:sz="6" w:space="0" w:color="auto"/>
              <w:bottom w:val="single" w:sz="6" w:space="0" w:color="auto"/>
              <w:right w:val="single" w:sz="6" w:space="0" w:color="auto"/>
            </w:tcBorders>
          </w:tcPr>
          <w:p w14:paraId="31CB3AB7" w14:textId="77777777" w:rsidR="00C31A93" w:rsidRDefault="00C31A93" w:rsidP="00AB6D64">
            <w:r>
              <w:rPr>
                <w:sz w:val="20"/>
              </w:rPr>
              <w:t>Eliminate</w:t>
            </w:r>
          </w:p>
        </w:tc>
        <w:tc>
          <w:tcPr>
            <w:tcW w:w="4313" w:type="dxa"/>
            <w:tcBorders>
              <w:top w:val="single" w:sz="6" w:space="0" w:color="auto"/>
              <w:left w:val="single" w:sz="6" w:space="0" w:color="auto"/>
              <w:bottom w:val="single" w:sz="6" w:space="0" w:color="auto"/>
              <w:right w:val="single" w:sz="6" w:space="0" w:color="auto"/>
            </w:tcBorders>
          </w:tcPr>
          <w:p w14:paraId="5C9852C6" w14:textId="77777777" w:rsidR="00C31A93" w:rsidRDefault="00C31A93" w:rsidP="00AB6D64">
            <w:r>
              <w:rPr>
                <w:sz w:val="20"/>
              </w:rPr>
              <w:t>Overly complex customization options</w:t>
            </w:r>
          </w:p>
        </w:tc>
      </w:tr>
      <w:tr w:rsidR="00C31A93" w14:paraId="7CFF2656" w14:textId="77777777" w:rsidTr="00AB6D64">
        <w:tc>
          <w:tcPr>
            <w:tcW w:w="4311" w:type="dxa"/>
            <w:tcBorders>
              <w:top w:val="single" w:sz="6" w:space="0" w:color="auto"/>
              <w:left w:val="single" w:sz="6" w:space="0" w:color="auto"/>
              <w:bottom w:val="single" w:sz="6" w:space="0" w:color="auto"/>
              <w:right w:val="single" w:sz="6" w:space="0" w:color="auto"/>
            </w:tcBorders>
          </w:tcPr>
          <w:p w14:paraId="2179D35A" w14:textId="77777777" w:rsidR="00C31A93" w:rsidRDefault="00C31A93" w:rsidP="00AB6D64">
            <w:r>
              <w:rPr>
                <w:sz w:val="20"/>
              </w:rPr>
              <w:t>Reduce</w:t>
            </w:r>
          </w:p>
        </w:tc>
        <w:tc>
          <w:tcPr>
            <w:tcW w:w="4313" w:type="dxa"/>
            <w:tcBorders>
              <w:top w:val="single" w:sz="6" w:space="0" w:color="auto"/>
              <w:left w:val="single" w:sz="6" w:space="0" w:color="auto"/>
              <w:bottom w:val="single" w:sz="6" w:space="0" w:color="auto"/>
              <w:right w:val="single" w:sz="6" w:space="0" w:color="auto"/>
            </w:tcBorders>
          </w:tcPr>
          <w:p w14:paraId="59ADD632" w14:textId="77777777" w:rsidR="00C31A93" w:rsidRDefault="00C31A93" w:rsidP="00AB6D64">
            <w:r>
              <w:rPr>
                <w:sz w:val="20"/>
              </w:rPr>
              <w:t>Time-to-onboard</w:t>
            </w:r>
          </w:p>
        </w:tc>
      </w:tr>
      <w:tr w:rsidR="00C31A93" w14:paraId="0E28BDD3" w14:textId="77777777" w:rsidTr="00AB6D64">
        <w:tc>
          <w:tcPr>
            <w:tcW w:w="4311" w:type="dxa"/>
            <w:tcBorders>
              <w:top w:val="single" w:sz="6" w:space="0" w:color="auto"/>
              <w:left w:val="single" w:sz="6" w:space="0" w:color="auto"/>
              <w:bottom w:val="single" w:sz="6" w:space="0" w:color="auto"/>
              <w:right w:val="single" w:sz="6" w:space="0" w:color="auto"/>
            </w:tcBorders>
          </w:tcPr>
          <w:p w14:paraId="636E99D7" w14:textId="77777777" w:rsidR="00C31A93" w:rsidRDefault="00C31A93" w:rsidP="00AB6D64">
            <w:r>
              <w:rPr>
                <w:sz w:val="20"/>
              </w:rPr>
              <w:t>Raise</w:t>
            </w:r>
          </w:p>
        </w:tc>
        <w:tc>
          <w:tcPr>
            <w:tcW w:w="4313" w:type="dxa"/>
            <w:tcBorders>
              <w:top w:val="single" w:sz="6" w:space="0" w:color="auto"/>
              <w:left w:val="single" w:sz="6" w:space="0" w:color="auto"/>
              <w:bottom w:val="single" w:sz="6" w:space="0" w:color="auto"/>
              <w:right w:val="single" w:sz="6" w:space="0" w:color="auto"/>
            </w:tcBorders>
          </w:tcPr>
          <w:p w14:paraId="2510BCD3" w14:textId="77777777" w:rsidR="00C31A93" w:rsidRDefault="00C31A93" w:rsidP="00AB6D64">
            <w:r>
              <w:rPr>
                <w:sz w:val="20"/>
              </w:rPr>
              <w:t>Mobile compatibility, user experience</w:t>
            </w:r>
          </w:p>
        </w:tc>
      </w:tr>
      <w:tr w:rsidR="00C31A93" w14:paraId="2CCDA004" w14:textId="77777777" w:rsidTr="00AB6D64">
        <w:tc>
          <w:tcPr>
            <w:tcW w:w="4311" w:type="dxa"/>
            <w:tcBorders>
              <w:top w:val="single" w:sz="6" w:space="0" w:color="auto"/>
              <w:left w:val="single" w:sz="6" w:space="0" w:color="auto"/>
              <w:bottom w:val="single" w:sz="6" w:space="0" w:color="auto"/>
              <w:right w:val="single" w:sz="6" w:space="0" w:color="auto"/>
            </w:tcBorders>
          </w:tcPr>
          <w:p w14:paraId="4C0712F4" w14:textId="77777777" w:rsidR="00C31A93" w:rsidRDefault="00C31A93" w:rsidP="00AB6D64">
            <w:r>
              <w:rPr>
                <w:sz w:val="20"/>
              </w:rPr>
              <w:t>Create</w:t>
            </w:r>
          </w:p>
        </w:tc>
        <w:tc>
          <w:tcPr>
            <w:tcW w:w="4313" w:type="dxa"/>
            <w:tcBorders>
              <w:top w:val="single" w:sz="6" w:space="0" w:color="auto"/>
              <w:left w:val="single" w:sz="6" w:space="0" w:color="auto"/>
              <w:bottom w:val="single" w:sz="6" w:space="0" w:color="auto"/>
              <w:right w:val="single" w:sz="6" w:space="0" w:color="auto"/>
            </w:tcBorders>
          </w:tcPr>
          <w:p w14:paraId="466F0989" w14:textId="77777777" w:rsidR="00C31A93" w:rsidRDefault="00C31A93" w:rsidP="00AB6D64">
            <w:r>
              <w:rPr>
                <w:sz w:val="20"/>
              </w:rPr>
              <w:t>Predictive analytics, cloud EHR interoperability</w:t>
            </w:r>
          </w:p>
        </w:tc>
      </w:tr>
    </w:tbl>
    <w:p w14:paraId="67808BB9" w14:textId="77777777" w:rsidR="00C31A93" w:rsidRDefault="00C31A93" w:rsidP="00C31A93">
      <w:pPr>
        <w:pStyle w:val="Heading3"/>
      </w:pPr>
      <w:r>
        <w:t>Strategy Value Curve – Instructor Example</w:t>
      </w:r>
    </w:p>
    <w:p w14:paraId="0D4A3CC2" w14:textId="77777777" w:rsidR="006048BE" w:rsidRDefault="006048BE" w:rsidP="006048BE">
      <w:r>
        <w:t xml:space="preserve">This sample value curve illustrates how </w:t>
      </w:r>
      <w:proofErr w:type="spellStart"/>
      <w:r>
        <w:t>Lumora</w:t>
      </w:r>
      <w:proofErr w:type="spellEnd"/>
      <w:r>
        <w:t xml:space="preserve"> compares to its two main competitors on key attributes.</w:t>
      </w:r>
    </w:p>
    <w:tbl>
      <w:tblPr>
        <w:tblStyle w:val="TableGrid"/>
        <w:tblW w:w="0" w:type="auto"/>
        <w:tblLook w:val="04A0" w:firstRow="1" w:lastRow="0" w:firstColumn="1" w:lastColumn="0" w:noHBand="0" w:noVBand="1"/>
      </w:tblPr>
      <w:tblGrid>
        <w:gridCol w:w="2157"/>
        <w:gridCol w:w="2155"/>
        <w:gridCol w:w="2156"/>
        <w:gridCol w:w="2156"/>
      </w:tblGrid>
      <w:tr w:rsidR="006048BE" w14:paraId="5A7EC773" w14:textId="77777777" w:rsidTr="0031779E">
        <w:tc>
          <w:tcPr>
            <w:tcW w:w="2160" w:type="dxa"/>
            <w:tcBorders>
              <w:top w:val="single" w:sz="6" w:space="0" w:color="auto"/>
              <w:left w:val="single" w:sz="6" w:space="0" w:color="auto"/>
              <w:bottom w:val="single" w:sz="6" w:space="0" w:color="auto"/>
              <w:right w:val="single" w:sz="6" w:space="0" w:color="auto"/>
            </w:tcBorders>
          </w:tcPr>
          <w:p w14:paraId="7409885C" w14:textId="77777777" w:rsidR="006048BE" w:rsidRDefault="006048BE" w:rsidP="0031779E">
            <w:pPr>
              <w:spacing w:after="80"/>
            </w:pPr>
            <w:r>
              <w:rPr>
                <w:sz w:val="20"/>
              </w:rPr>
              <w:t>Value Attribute</w:t>
            </w:r>
          </w:p>
        </w:tc>
        <w:tc>
          <w:tcPr>
            <w:tcW w:w="2160" w:type="dxa"/>
            <w:tcBorders>
              <w:top w:val="single" w:sz="6" w:space="0" w:color="auto"/>
              <w:left w:val="single" w:sz="6" w:space="0" w:color="auto"/>
              <w:bottom w:val="single" w:sz="6" w:space="0" w:color="auto"/>
              <w:right w:val="single" w:sz="6" w:space="0" w:color="auto"/>
            </w:tcBorders>
          </w:tcPr>
          <w:p w14:paraId="2CC11FDE" w14:textId="77777777" w:rsidR="006048BE" w:rsidRDefault="006048BE" w:rsidP="0031779E">
            <w:pPr>
              <w:spacing w:after="80"/>
            </w:pPr>
            <w:proofErr w:type="spellStart"/>
            <w:r>
              <w:rPr>
                <w:sz w:val="20"/>
              </w:rPr>
              <w:t>Lumora</w:t>
            </w:r>
            <w:proofErr w:type="spellEnd"/>
          </w:p>
        </w:tc>
        <w:tc>
          <w:tcPr>
            <w:tcW w:w="2160" w:type="dxa"/>
            <w:tcBorders>
              <w:top w:val="single" w:sz="6" w:space="0" w:color="auto"/>
              <w:left w:val="single" w:sz="6" w:space="0" w:color="auto"/>
              <w:bottom w:val="single" w:sz="6" w:space="0" w:color="auto"/>
              <w:right w:val="single" w:sz="6" w:space="0" w:color="auto"/>
            </w:tcBorders>
          </w:tcPr>
          <w:p w14:paraId="07F0579A" w14:textId="77777777" w:rsidR="006048BE" w:rsidRDefault="006048BE" w:rsidP="0031779E">
            <w:pPr>
              <w:spacing w:after="80"/>
            </w:pPr>
            <w:r>
              <w:rPr>
                <w:sz w:val="20"/>
              </w:rPr>
              <w:t>Competitor A</w:t>
            </w:r>
          </w:p>
        </w:tc>
        <w:tc>
          <w:tcPr>
            <w:tcW w:w="2160" w:type="dxa"/>
            <w:tcBorders>
              <w:top w:val="single" w:sz="6" w:space="0" w:color="auto"/>
              <w:left w:val="single" w:sz="6" w:space="0" w:color="auto"/>
              <w:bottom w:val="single" w:sz="6" w:space="0" w:color="auto"/>
              <w:right w:val="single" w:sz="6" w:space="0" w:color="auto"/>
            </w:tcBorders>
          </w:tcPr>
          <w:p w14:paraId="2A5D5B28" w14:textId="77777777" w:rsidR="006048BE" w:rsidRDefault="006048BE" w:rsidP="0031779E">
            <w:pPr>
              <w:spacing w:after="80"/>
            </w:pPr>
            <w:r>
              <w:rPr>
                <w:sz w:val="20"/>
              </w:rPr>
              <w:t>Competitor B</w:t>
            </w:r>
          </w:p>
        </w:tc>
      </w:tr>
      <w:tr w:rsidR="006048BE" w14:paraId="3E2895CF" w14:textId="77777777" w:rsidTr="0031779E">
        <w:tc>
          <w:tcPr>
            <w:tcW w:w="2160" w:type="dxa"/>
            <w:tcBorders>
              <w:top w:val="single" w:sz="6" w:space="0" w:color="auto"/>
              <w:left w:val="single" w:sz="6" w:space="0" w:color="auto"/>
              <w:bottom w:val="single" w:sz="6" w:space="0" w:color="auto"/>
              <w:right w:val="single" w:sz="6" w:space="0" w:color="auto"/>
            </w:tcBorders>
          </w:tcPr>
          <w:p w14:paraId="4CB67047" w14:textId="77777777" w:rsidR="006048BE" w:rsidRDefault="006048BE" w:rsidP="0031779E">
            <w:pPr>
              <w:spacing w:after="80"/>
            </w:pPr>
            <w:r>
              <w:rPr>
                <w:sz w:val="20"/>
              </w:rPr>
              <w:t>Diagnostic Accuracy</w:t>
            </w:r>
          </w:p>
        </w:tc>
        <w:tc>
          <w:tcPr>
            <w:tcW w:w="2160" w:type="dxa"/>
            <w:tcBorders>
              <w:top w:val="single" w:sz="6" w:space="0" w:color="auto"/>
              <w:left w:val="single" w:sz="6" w:space="0" w:color="auto"/>
              <w:bottom w:val="single" w:sz="6" w:space="0" w:color="auto"/>
              <w:right w:val="single" w:sz="6" w:space="0" w:color="auto"/>
            </w:tcBorders>
          </w:tcPr>
          <w:p w14:paraId="0DFE240B" w14:textId="77777777" w:rsidR="006048BE" w:rsidRDefault="006048BE" w:rsidP="0031779E">
            <w:pPr>
              <w:spacing w:after="80"/>
            </w:pPr>
            <w:r>
              <w:rPr>
                <w:sz w:val="20"/>
              </w:rPr>
              <w:t>4.5</w:t>
            </w:r>
          </w:p>
        </w:tc>
        <w:tc>
          <w:tcPr>
            <w:tcW w:w="2160" w:type="dxa"/>
            <w:tcBorders>
              <w:top w:val="single" w:sz="6" w:space="0" w:color="auto"/>
              <w:left w:val="single" w:sz="6" w:space="0" w:color="auto"/>
              <w:bottom w:val="single" w:sz="6" w:space="0" w:color="auto"/>
              <w:right w:val="single" w:sz="6" w:space="0" w:color="auto"/>
            </w:tcBorders>
          </w:tcPr>
          <w:p w14:paraId="69B98213" w14:textId="77777777" w:rsidR="006048BE" w:rsidRDefault="006048BE" w:rsidP="0031779E">
            <w:pPr>
              <w:spacing w:after="80"/>
            </w:pPr>
            <w:r>
              <w:rPr>
                <w:sz w:val="20"/>
              </w:rPr>
              <w:t>3.8</w:t>
            </w:r>
          </w:p>
        </w:tc>
        <w:tc>
          <w:tcPr>
            <w:tcW w:w="2160" w:type="dxa"/>
            <w:tcBorders>
              <w:top w:val="single" w:sz="6" w:space="0" w:color="auto"/>
              <w:left w:val="single" w:sz="6" w:space="0" w:color="auto"/>
              <w:bottom w:val="single" w:sz="6" w:space="0" w:color="auto"/>
              <w:right w:val="single" w:sz="6" w:space="0" w:color="auto"/>
            </w:tcBorders>
          </w:tcPr>
          <w:p w14:paraId="0CC00911" w14:textId="77777777" w:rsidR="006048BE" w:rsidRDefault="006048BE" w:rsidP="0031779E">
            <w:pPr>
              <w:spacing w:after="80"/>
            </w:pPr>
            <w:r>
              <w:rPr>
                <w:sz w:val="20"/>
              </w:rPr>
              <w:t>3.5</w:t>
            </w:r>
          </w:p>
        </w:tc>
      </w:tr>
      <w:tr w:rsidR="006048BE" w14:paraId="7E48210D" w14:textId="77777777" w:rsidTr="0031779E">
        <w:tc>
          <w:tcPr>
            <w:tcW w:w="2160" w:type="dxa"/>
            <w:tcBorders>
              <w:top w:val="single" w:sz="6" w:space="0" w:color="auto"/>
              <w:left w:val="single" w:sz="6" w:space="0" w:color="auto"/>
              <w:bottom w:val="single" w:sz="6" w:space="0" w:color="auto"/>
              <w:right w:val="single" w:sz="6" w:space="0" w:color="auto"/>
            </w:tcBorders>
          </w:tcPr>
          <w:p w14:paraId="36080EBA" w14:textId="77777777" w:rsidR="006048BE" w:rsidRDefault="006048BE" w:rsidP="0031779E">
            <w:pPr>
              <w:spacing w:after="80"/>
            </w:pPr>
            <w:r>
              <w:rPr>
                <w:sz w:val="20"/>
              </w:rPr>
              <w:t>Integration with Lab Systems</w:t>
            </w:r>
          </w:p>
        </w:tc>
        <w:tc>
          <w:tcPr>
            <w:tcW w:w="2160" w:type="dxa"/>
            <w:tcBorders>
              <w:top w:val="single" w:sz="6" w:space="0" w:color="auto"/>
              <w:left w:val="single" w:sz="6" w:space="0" w:color="auto"/>
              <w:bottom w:val="single" w:sz="6" w:space="0" w:color="auto"/>
              <w:right w:val="single" w:sz="6" w:space="0" w:color="auto"/>
            </w:tcBorders>
          </w:tcPr>
          <w:p w14:paraId="6E29B7F4" w14:textId="77777777" w:rsidR="006048BE" w:rsidRDefault="006048BE" w:rsidP="0031779E">
            <w:pPr>
              <w:spacing w:after="80"/>
            </w:pPr>
            <w:r>
              <w:rPr>
                <w:sz w:val="20"/>
              </w:rPr>
              <w:t>4.8</w:t>
            </w:r>
          </w:p>
        </w:tc>
        <w:tc>
          <w:tcPr>
            <w:tcW w:w="2160" w:type="dxa"/>
            <w:tcBorders>
              <w:top w:val="single" w:sz="6" w:space="0" w:color="auto"/>
              <w:left w:val="single" w:sz="6" w:space="0" w:color="auto"/>
              <w:bottom w:val="single" w:sz="6" w:space="0" w:color="auto"/>
              <w:right w:val="single" w:sz="6" w:space="0" w:color="auto"/>
            </w:tcBorders>
          </w:tcPr>
          <w:p w14:paraId="5183094B" w14:textId="77777777" w:rsidR="006048BE" w:rsidRDefault="006048BE" w:rsidP="0031779E">
            <w:pPr>
              <w:spacing w:after="80"/>
            </w:pPr>
            <w:r>
              <w:rPr>
                <w:sz w:val="20"/>
              </w:rPr>
              <w:t>3.2</w:t>
            </w:r>
          </w:p>
        </w:tc>
        <w:tc>
          <w:tcPr>
            <w:tcW w:w="2160" w:type="dxa"/>
            <w:tcBorders>
              <w:top w:val="single" w:sz="6" w:space="0" w:color="auto"/>
              <w:left w:val="single" w:sz="6" w:space="0" w:color="auto"/>
              <w:bottom w:val="single" w:sz="6" w:space="0" w:color="auto"/>
              <w:right w:val="single" w:sz="6" w:space="0" w:color="auto"/>
            </w:tcBorders>
          </w:tcPr>
          <w:p w14:paraId="2B08739D" w14:textId="77777777" w:rsidR="006048BE" w:rsidRDefault="006048BE" w:rsidP="0031779E">
            <w:pPr>
              <w:spacing w:after="80"/>
            </w:pPr>
            <w:r>
              <w:rPr>
                <w:sz w:val="20"/>
              </w:rPr>
              <w:t>4.0</w:t>
            </w:r>
          </w:p>
        </w:tc>
      </w:tr>
      <w:tr w:rsidR="006048BE" w14:paraId="04A3E71A" w14:textId="77777777" w:rsidTr="0031779E">
        <w:tc>
          <w:tcPr>
            <w:tcW w:w="2160" w:type="dxa"/>
            <w:tcBorders>
              <w:top w:val="single" w:sz="6" w:space="0" w:color="auto"/>
              <w:left w:val="single" w:sz="6" w:space="0" w:color="auto"/>
              <w:bottom w:val="single" w:sz="6" w:space="0" w:color="auto"/>
              <w:right w:val="single" w:sz="6" w:space="0" w:color="auto"/>
            </w:tcBorders>
          </w:tcPr>
          <w:p w14:paraId="3028F9D1" w14:textId="77777777" w:rsidR="006048BE" w:rsidRDefault="006048BE" w:rsidP="0031779E">
            <w:pPr>
              <w:spacing w:after="80"/>
            </w:pPr>
            <w:r>
              <w:rPr>
                <w:sz w:val="20"/>
              </w:rPr>
              <w:t>Ease of Use</w:t>
            </w:r>
          </w:p>
        </w:tc>
        <w:tc>
          <w:tcPr>
            <w:tcW w:w="2160" w:type="dxa"/>
            <w:tcBorders>
              <w:top w:val="single" w:sz="6" w:space="0" w:color="auto"/>
              <w:left w:val="single" w:sz="6" w:space="0" w:color="auto"/>
              <w:bottom w:val="single" w:sz="6" w:space="0" w:color="auto"/>
              <w:right w:val="single" w:sz="6" w:space="0" w:color="auto"/>
            </w:tcBorders>
          </w:tcPr>
          <w:p w14:paraId="2F0497C6" w14:textId="77777777" w:rsidR="006048BE" w:rsidRDefault="006048BE" w:rsidP="0031779E">
            <w:pPr>
              <w:spacing w:after="80"/>
            </w:pPr>
            <w:r>
              <w:rPr>
                <w:sz w:val="20"/>
              </w:rPr>
              <w:t>4.0</w:t>
            </w:r>
          </w:p>
        </w:tc>
        <w:tc>
          <w:tcPr>
            <w:tcW w:w="2160" w:type="dxa"/>
            <w:tcBorders>
              <w:top w:val="single" w:sz="6" w:space="0" w:color="auto"/>
              <w:left w:val="single" w:sz="6" w:space="0" w:color="auto"/>
              <w:bottom w:val="single" w:sz="6" w:space="0" w:color="auto"/>
              <w:right w:val="single" w:sz="6" w:space="0" w:color="auto"/>
            </w:tcBorders>
          </w:tcPr>
          <w:p w14:paraId="5E3F6064" w14:textId="77777777" w:rsidR="006048BE" w:rsidRDefault="006048BE" w:rsidP="0031779E">
            <w:pPr>
              <w:spacing w:after="80"/>
            </w:pPr>
            <w:r>
              <w:rPr>
                <w:sz w:val="20"/>
              </w:rPr>
              <w:t>4.7</w:t>
            </w:r>
          </w:p>
        </w:tc>
        <w:tc>
          <w:tcPr>
            <w:tcW w:w="2160" w:type="dxa"/>
            <w:tcBorders>
              <w:top w:val="single" w:sz="6" w:space="0" w:color="auto"/>
              <w:left w:val="single" w:sz="6" w:space="0" w:color="auto"/>
              <w:bottom w:val="single" w:sz="6" w:space="0" w:color="auto"/>
              <w:right w:val="single" w:sz="6" w:space="0" w:color="auto"/>
            </w:tcBorders>
          </w:tcPr>
          <w:p w14:paraId="4061D7E3" w14:textId="77777777" w:rsidR="006048BE" w:rsidRDefault="006048BE" w:rsidP="0031779E">
            <w:pPr>
              <w:spacing w:after="80"/>
            </w:pPr>
            <w:r>
              <w:rPr>
                <w:sz w:val="20"/>
              </w:rPr>
              <w:t>4.2</w:t>
            </w:r>
          </w:p>
        </w:tc>
      </w:tr>
      <w:tr w:rsidR="006048BE" w14:paraId="1C3187F4" w14:textId="77777777" w:rsidTr="0031779E">
        <w:tc>
          <w:tcPr>
            <w:tcW w:w="2160" w:type="dxa"/>
            <w:tcBorders>
              <w:top w:val="single" w:sz="6" w:space="0" w:color="auto"/>
              <w:left w:val="single" w:sz="6" w:space="0" w:color="auto"/>
              <w:bottom w:val="single" w:sz="6" w:space="0" w:color="auto"/>
              <w:right w:val="single" w:sz="6" w:space="0" w:color="auto"/>
            </w:tcBorders>
          </w:tcPr>
          <w:p w14:paraId="1EE57670" w14:textId="77777777" w:rsidR="006048BE" w:rsidRDefault="006048BE" w:rsidP="0031779E">
            <w:pPr>
              <w:spacing w:after="80"/>
            </w:pPr>
            <w:r>
              <w:rPr>
                <w:sz w:val="20"/>
              </w:rPr>
              <w:t>Onboarding Speed</w:t>
            </w:r>
          </w:p>
        </w:tc>
        <w:tc>
          <w:tcPr>
            <w:tcW w:w="2160" w:type="dxa"/>
            <w:tcBorders>
              <w:top w:val="single" w:sz="6" w:space="0" w:color="auto"/>
              <w:left w:val="single" w:sz="6" w:space="0" w:color="auto"/>
              <w:bottom w:val="single" w:sz="6" w:space="0" w:color="auto"/>
              <w:right w:val="single" w:sz="6" w:space="0" w:color="auto"/>
            </w:tcBorders>
          </w:tcPr>
          <w:p w14:paraId="63FD5DAF" w14:textId="77777777" w:rsidR="006048BE" w:rsidRDefault="006048BE" w:rsidP="0031779E">
            <w:pPr>
              <w:spacing w:after="80"/>
            </w:pPr>
            <w:r>
              <w:rPr>
                <w:sz w:val="20"/>
              </w:rPr>
              <w:t>3.5</w:t>
            </w:r>
          </w:p>
        </w:tc>
        <w:tc>
          <w:tcPr>
            <w:tcW w:w="2160" w:type="dxa"/>
            <w:tcBorders>
              <w:top w:val="single" w:sz="6" w:space="0" w:color="auto"/>
              <w:left w:val="single" w:sz="6" w:space="0" w:color="auto"/>
              <w:bottom w:val="single" w:sz="6" w:space="0" w:color="auto"/>
              <w:right w:val="single" w:sz="6" w:space="0" w:color="auto"/>
            </w:tcBorders>
          </w:tcPr>
          <w:p w14:paraId="09FFE8DB" w14:textId="77777777" w:rsidR="006048BE" w:rsidRDefault="006048BE" w:rsidP="0031779E">
            <w:pPr>
              <w:spacing w:after="80"/>
            </w:pPr>
            <w:r>
              <w:rPr>
                <w:sz w:val="20"/>
              </w:rPr>
              <w:t>4.6</w:t>
            </w:r>
          </w:p>
        </w:tc>
        <w:tc>
          <w:tcPr>
            <w:tcW w:w="2160" w:type="dxa"/>
            <w:tcBorders>
              <w:top w:val="single" w:sz="6" w:space="0" w:color="auto"/>
              <w:left w:val="single" w:sz="6" w:space="0" w:color="auto"/>
              <w:bottom w:val="single" w:sz="6" w:space="0" w:color="auto"/>
              <w:right w:val="single" w:sz="6" w:space="0" w:color="auto"/>
            </w:tcBorders>
          </w:tcPr>
          <w:p w14:paraId="3994CAB6" w14:textId="77777777" w:rsidR="006048BE" w:rsidRDefault="006048BE" w:rsidP="0031779E">
            <w:pPr>
              <w:spacing w:after="80"/>
            </w:pPr>
            <w:r>
              <w:rPr>
                <w:sz w:val="20"/>
              </w:rPr>
              <w:t>4.0</w:t>
            </w:r>
          </w:p>
        </w:tc>
      </w:tr>
      <w:tr w:rsidR="006048BE" w14:paraId="7C1C1955" w14:textId="77777777" w:rsidTr="0031779E">
        <w:tc>
          <w:tcPr>
            <w:tcW w:w="2160" w:type="dxa"/>
            <w:tcBorders>
              <w:top w:val="single" w:sz="6" w:space="0" w:color="auto"/>
              <w:left w:val="single" w:sz="6" w:space="0" w:color="auto"/>
              <w:bottom w:val="single" w:sz="6" w:space="0" w:color="auto"/>
              <w:right w:val="single" w:sz="6" w:space="0" w:color="auto"/>
            </w:tcBorders>
          </w:tcPr>
          <w:p w14:paraId="33395B55" w14:textId="77777777" w:rsidR="006048BE" w:rsidRDefault="006048BE" w:rsidP="0031779E">
            <w:pPr>
              <w:spacing w:after="80"/>
            </w:pPr>
            <w:r>
              <w:rPr>
                <w:sz w:val="20"/>
              </w:rPr>
              <w:lastRenderedPageBreak/>
              <w:t>Customization</w:t>
            </w:r>
          </w:p>
        </w:tc>
        <w:tc>
          <w:tcPr>
            <w:tcW w:w="2160" w:type="dxa"/>
            <w:tcBorders>
              <w:top w:val="single" w:sz="6" w:space="0" w:color="auto"/>
              <w:left w:val="single" w:sz="6" w:space="0" w:color="auto"/>
              <w:bottom w:val="single" w:sz="6" w:space="0" w:color="auto"/>
              <w:right w:val="single" w:sz="6" w:space="0" w:color="auto"/>
            </w:tcBorders>
          </w:tcPr>
          <w:p w14:paraId="3A718E7E" w14:textId="77777777" w:rsidR="006048BE" w:rsidRDefault="006048BE" w:rsidP="0031779E">
            <w:pPr>
              <w:spacing w:after="80"/>
            </w:pPr>
            <w:r>
              <w:rPr>
                <w:sz w:val="20"/>
              </w:rPr>
              <w:t>4.3</w:t>
            </w:r>
          </w:p>
        </w:tc>
        <w:tc>
          <w:tcPr>
            <w:tcW w:w="2160" w:type="dxa"/>
            <w:tcBorders>
              <w:top w:val="single" w:sz="6" w:space="0" w:color="auto"/>
              <w:left w:val="single" w:sz="6" w:space="0" w:color="auto"/>
              <w:bottom w:val="single" w:sz="6" w:space="0" w:color="auto"/>
              <w:right w:val="single" w:sz="6" w:space="0" w:color="auto"/>
            </w:tcBorders>
          </w:tcPr>
          <w:p w14:paraId="31743D9C" w14:textId="77777777" w:rsidR="006048BE" w:rsidRDefault="006048BE" w:rsidP="0031779E">
            <w:pPr>
              <w:spacing w:after="80"/>
            </w:pPr>
            <w:r>
              <w:rPr>
                <w:sz w:val="20"/>
              </w:rPr>
              <w:t>2.5</w:t>
            </w:r>
          </w:p>
        </w:tc>
        <w:tc>
          <w:tcPr>
            <w:tcW w:w="2160" w:type="dxa"/>
            <w:tcBorders>
              <w:top w:val="single" w:sz="6" w:space="0" w:color="auto"/>
              <w:left w:val="single" w:sz="6" w:space="0" w:color="auto"/>
              <w:bottom w:val="single" w:sz="6" w:space="0" w:color="auto"/>
              <w:right w:val="single" w:sz="6" w:space="0" w:color="auto"/>
            </w:tcBorders>
          </w:tcPr>
          <w:p w14:paraId="536C483C" w14:textId="77777777" w:rsidR="006048BE" w:rsidRDefault="006048BE" w:rsidP="0031779E">
            <w:pPr>
              <w:spacing w:after="80"/>
            </w:pPr>
            <w:r>
              <w:rPr>
                <w:sz w:val="20"/>
              </w:rPr>
              <w:t>3.8</w:t>
            </w:r>
          </w:p>
        </w:tc>
      </w:tr>
      <w:tr w:rsidR="006048BE" w14:paraId="7B1D4804" w14:textId="77777777" w:rsidTr="0031779E">
        <w:tc>
          <w:tcPr>
            <w:tcW w:w="2160" w:type="dxa"/>
            <w:tcBorders>
              <w:top w:val="single" w:sz="6" w:space="0" w:color="auto"/>
              <w:left w:val="single" w:sz="6" w:space="0" w:color="auto"/>
              <w:bottom w:val="single" w:sz="6" w:space="0" w:color="auto"/>
              <w:right w:val="single" w:sz="6" w:space="0" w:color="auto"/>
            </w:tcBorders>
          </w:tcPr>
          <w:p w14:paraId="5D04D587" w14:textId="77777777" w:rsidR="006048BE" w:rsidRDefault="006048BE" w:rsidP="0031779E">
            <w:pPr>
              <w:spacing w:after="80"/>
            </w:pPr>
            <w:r>
              <w:rPr>
                <w:sz w:val="20"/>
              </w:rPr>
              <w:t>Customer Support</w:t>
            </w:r>
          </w:p>
        </w:tc>
        <w:tc>
          <w:tcPr>
            <w:tcW w:w="2160" w:type="dxa"/>
            <w:tcBorders>
              <w:top w:val="single" w:sz="6" w:space="0" w:color="auto"/>
              <w:left w:val="single" w:sz="6" w:space="0" w:color="auto"/>
              <w:bottom w:val="single" w:sz="6" w:space="0" w:color="auto"/>
              <w:right w:val="single" w:sz="6" w:space="0" w:color="auto"/>
            </w:tcBorders>
          </w:tcPr>
          <w:p w14:paraId="1D807B6E" w14:textId="77777777" w:rsidR="006048BE" w:rsidRDefault="006048BE" w:rsidP="0031779E">
            <w:pPr>
              <w:spacing w:after="80"/>
            </w:pPr>
            <w:r>
              <w:rPr>
                <w:sz w:val="20"/>
              </w:rPr>
              <w:t>4.6</w:t>
            </w:r>
          </w:p>
        </w:tc>
        <w:tc>
          <w:tcPr>
            <w:tcW w:w="2160" w:type="dxa"/>
            <w:tcBorders>
              <w:top w:val="single" w:sz="6" w:space="0" w:color="auto"/>
              <w:left w:val="single" w:sz="6" w:space="0" w:color="auto"/>
              <w:bottom w:val="single" w:sz="6" w:space="0" w:color="auto"/>
              <w:right w:val="single" w:sz="6" w:space="0" w:color="auto"/>
            </w:tcBorders>
          </w:tcPr>
          <w:p w14:paraId="650BE734" w14:textId="77777777" w:rsidR="006048BE" w:rsidRDefault="006048BE" w:rsidP="0031779E">
            <w:pPr>
              <w:spacing w:after="80"/>
            </w:pPr>
            <w:r>
              <w:rPr>
                <w:sz w:val="20"/>
              </w:rPr>
              <w:t>3.2</w:t>
            </w:r>
          </w:p>
        </w:tc>
        <w:tc>
          <w:tcPr>
            <w:tcW w:w="2160" w:type="dxa"/>
            <w:tcBorders>
              <w:top w:val="single" w:sz="6" w:space="0" w:color="auto"/>
              <w:left w:val="single" w:sz="6" w:space="0" w:color="auto"/>
              <w:bottom w:val="single" w:sz="6" w:space="0" w:color="auto"/>
              <w:right w:val="single" w:sz="6" w:space="0" w:color="auto"/>
            </w:tcBorders>
          </w:tcPr>
          <w:p w14:paraId="14B1913B" w14:textId="77777777" w:rsidR="006048BE" w:rsidRDefault="006048BE" w:rsidP="0031779E">
            <w:pPr>
              <w:spacing w:after="80"/>
            </w:pPr>
            <w:r>
              <w:rPr>
                <w:sz w:val="20"/>
              </w:rPr>
              <w:t>4.1</w:t>
            </w:r>
          </w:p>
        </w:tc>
      </w:tr>
      <w:tr w:rsidR="006048BE" w14:paraId="470454CD" w14:textId="77777777" w:rsidTr="0031779E">
        <w:tc>
          <w:tcPr>
            <w:tcW w:w="2160" w:type="dxa"/>
            <w:tcBorders>
              <w:top w:val="single" w:sz="6" w:space="0" w:color="auto"/>
              <w:left w:val="single" w:sz="6" w:space="0" w:color="auto"/>
              <w:bottom w:val="single" w:sz="6" w:space="0" w:color="auto"/>
              <w:right w:val="single" w:sz="6" w:space="0" w:color="auto"/>
            </w:tcBorders>
          </w:tcPr>
          <w:p w14:paraId="2D60BB83" w14:textId="77777777" w:rsidR="006048BE" w:rsidRDefault="006048BE" w:rsidP="0031779E">
            <w:pPr>
              <w:spacing w:after="80"/>
            </w:pPr>
            <w:r>
              <w:rPr>
                <w:sz w:val="20"/>
              </w:rPr>
              <w:t>Regulatory Compliance</w:t>
            </w:r>
          </w:p>
        </w:tc>
        <w:tc>
          <w:tcPr>
            <w:tcW w:w="2160" w:type="dxa"/>
            <w:tcBorders>
              <w:top w:val="single" w:sz="6" w:space="0" w:color="auto"/>
              <w:left w:val="single" w:sz="6" w:space="0" w:color="auto"/>
              <w:bottom w:val="single" w:sz="6" w:space="0" w:color="auto"/>
              <w:right w:val="single" w:sz="6" w:space="0" w:color="auto"/>
            </w:tcBorders>
          </w:tcPr>
          <w:p w14:paraId="73066661" w14:textId="77777777" w:rsidR="006048BE" w:rsidRDefault="006048BE" w:rsidP="0031779E">
            <w:pPr>
              <w:spacing w:after="80"/>
            </w:pPr>
            <w:r>
              <w:rPr>
                <w:sz w:val="20"/>
              </w:rPr>
              <w:t>4.9</w:t>
            </w:r>
          </w:p>
        </w:tc>
        <w:tc>
          <w:tcPr>
            <w:tcW w:w="2160" w:type="dxa"/>
            <w:tcBorders>
              <w:top w:val="single" w:sz="6" w:space="0" w:color="auto"/>
              <w:left w:val="single" w:sz="6" w:space="0" w:color="auto"/>
              <w:bottom w:val="single" w:sz="6" w:space="0" w:color="auto"/>
              <w:right w:val="single" w:sz="6" w:space="0" w:color="auto"/>
            </w:tcBorders>
          </w:tcPr>
          <w:p w14:paraId="5792969E" w14:textId="77777777" w:rsidR="006048BE" w:rsidRDefault="006048BE" w:rsidP="0031779E">
            <w:pPr>
              <w:spacing w:after="80"/>
            </w:pPr>
            <w:r>
              <w:rPr>
                <w:sz w:val="20"/>
              </w:rPr>
              <w:t>3.5</w:t>
            </w:r>
          </w:p>
        </w:tc>
        <w:tc>
          <w:tcPr>
            <w:tcW w:w="2160" w:type="dxa"/>
            <w:tcBorders>
              <w:top w:val="single" w:sz="6" w:space="0" w:color="auto"/>
              <w:left w:val="single" w:sz="6" w:space="0" w:color="auto"/>
              <w:bottom w:val="single" w:sz="6" w:space="0" w:color="auto"/>
              <w:right w:val="single" w:sz="6" w:space="0" w:color="auto"/>
            </w:tcBorders>
          </w:tcPr>
          <w:p w14:paraId="2DA8FD26" w14:textId="77777777" w:rsidR="006048BE" w:rsidRDefault="006048BE" w:rsidP="0031779E">
            <w:pPr>
              <w:spacing w:after="80"/>
            </w:pPr>
            <w:r>
              <w:rPr>
                <w:sz w:val="20"/>
              </w:rPr>
              <w:t>3.9</w:t>
            </w:r>
          </w:p>
        </w:tc>
      </w:tr>
      <w:tr w:rsidR="006048BE" w14:paraId="5D860A85" w14:textId="77777777" w:rsidTr="0031779E">
        <w:tc>
          <w:tcPr>
            <w:tcW w:w="2160" w:type="dxa"/>
            <w:tcBorders>
              <w:top w:val="single" w:sz="6" w:space="0" w:color="auto"/>
              <w:left w:val="single" w:sz="6" w:space="0" w:color="auto"/>
              <w:bottom w:val="single" w:sz="6" w:space="0" w:color="auto"/>
              <w:right w:val="single" w:sz="6" w:space="0" w:color="auto"/>
            </w:tcBorders>
          </w:tcPr>
          <w:p w14:paraId="0C360695" w14:textId="77777777" w:rsidR="006048BE" w:rsidRDefault="006048BE" w:rsidP="0031779E">
            <w:pPr>
              <w:spacing w:after="80"/>
            </w:pPr>
            <w:r>
              <w:rPr>
                <w:sz w:val="20"/>
              </w:rPr>
              <w:t>Price</w:t>
            </w:r>
          </w:p>
        </w:tc>
        <w:tc>
          <w:tcPr>
            <w:tcW w:w="2160" w:type="dxa"/>
            <w:tcBorders>
              <w:top w:val="single" w:sz="6" w:space="0" w:color="auto"/>
              <w:left w:val="single" w:sz="6" w:space="0" w:color="auto"/>
              <w:bottom w:val="single" w:sz="6" w:space="0" w:color="auto"/>
              <w:right w:val="single" w:sz="6" w:space="0" w:color="auto"/>
            </w:tcBorders>
          </w:tcPr>
          <w:p w14:paraId="0FA727E5" w14:textId="77777777" w:rsidR="006048BE" w:rsidRDefault="006048BE" w:rsidP="0031779E">
            <w:pPr>
              <w:spacing w:after="80"/>
            </w:pPr>
            <w:r>
              <w:rPr>
                <w:sz w:val="20"/>
              </w:rPr>
              <w:t>3.3</w:t>
            </w:r>
          </w:p>
        </w:tc>
        <w:tc>
          <w:tcPr>
            <w:tcW w:w="2160" w:type="dxa"/>
            <w:tcBorders>
              <w:top w:val="single" w:sz="6" w:space="0" w:color="auto"/>
              <w:left w:val="single" w:sz="6" w:space="0" w:color="auto"/>
              <w:bottom w:val="single" w:sz="6" w:space="0" w:color="auto"/>
              <w:right w:val="single" w:sz="6" w:space="0" w:color="auto"/>
            </w:tcBorders>
          </w:tcPr>
          <w:p w14:paraId="1AB244A6" w14:textId="77777777" w:rsidR="006048BE" w:rsidRDefault="006048BE" w:rsidP="0031779E">
            <w:pPr>
              <w:spacing w:after="80"/>
            </w:pPr>
            <w:r>
              <w:rPr>
                <w:sz w:val="20"/>
              </w:rPr>
              <w:t>4.7</w:t>
            </w:r>
          </w:p>
        </w:tc>
        <w:tc>
          <w:tcPr>
            <w:tcW w:w="2160" w:type="dxa"/>
            <w:tcBorders>
              <w:top w:val="single" w:sz="6" w:space="0" w:color="auto"/>
              <w:left w:val="single" w:sz="6" w:space="0" w:color="auto"/>
              <w:bottom w:val="single" w:sz="6" w:space="0" w:color="auto"/>
              <w:right w:val="single" w:sz="6" w:space="0" w:color="auto"/>
            </w:tcBorders>
          </w:tcPr>
          <w:p w14:paraId="44006095" w14:textId="77777777" w:rsidR="006048BE" w:rsidRDefault="006048BE" w:rsidP="0031779E">
            <w:pPr>
              <w:spacing w:after="80"/>
            </w:pPr>
            <w:r>
              <w:rPr>
                <w:sz w:val="20"/>
              </w:rPr>
              <w:t>4.0</w:t>
            </w:r>
          </w:p>
        </w:tc>
      </w:tr>
    </w:tbl>
    <w:p w14:paraId="6CDCB82C" w14:textId="77777777" w:rsidR="006048BE" w:rsidRDefault="006048BE" w:rsidP="006048BE"/>
    <w:p w14:paraId="7672DD4F" w14:textId="6A9256EF" w:rsidR="006048BE" w:rsidRDefault="006048BE" w:rsidP="006048BE">
      <w:r>
        <w:t>Visual representation of the enhanced strategy value curve:</w:t>
      </w:r>
    </w:p>
    <w:p w14:paraId="60B3CACD" w14:textId="5BE1883E" w:rsidR="00455F14" w:rsidRDefault="006048BE">
      <w:r>
        <w:rPr>
          <w:noProof/>
        </w:rPr>
        <w:drawing>
          <wp:inline distT="0" distB="0" distL="0" distR="0" wp14:anchorId="7634ABFB" wp14:editId="044D3384">
            <wp:extent cx="5486400" cy="3291840"/>
            <wp:effectExtent l="0" t="0" r="0" b="3810"/>
            <wp:docPr id="3" name="Picture 3" descr="A graph with line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lines and points&#10;&#10;AI-generated content may be incorrect."/>
                    <pic:cNvPicPr/>
                  </pic:nvPicPr>
                  <pic:blipFill>
                    <a:blip r:embed="rId11"/>
                    <a:stretch>
                      <a:fillRect/>
                    </a:stretch>
                  </pic:blipFill>
                  <pic:spPr>
                    <a:xfrm>
                      <a:off x="0" y="0"/>
                      <a:ext cx="5486400" cy="3291840"/>
                    </a:xfrm>
                    <a:prstGeom prst="rect">
                      <a:avLst/>
                    </a:prstGeom>
                  </pic:spPr>
                </pic:pic>
              </a:graphicData>
            </a:graphic>
          </wp:inline>
        </w:drawing>
      </w:r>
    </w:p>
    <w:p w14:paraId="6C780F95" w14:textId="77777777" w:rsidR="00455F14" w:rsidRDefault="00455F14"/>
    <w:p w14:paraId="46A3D4A4" w14:textId="77777777" w:rsidR="00560719" w:rsidRDefault="00CE38C0">
      <w:pPr>
        <w:pStyle w:val="Heading2"/>
      </w:pPr>
      <w:r>
        <w:t xml:space="preserve">Step </w:t>
      </w:r>
      <w:r w:rsidR="009F46A2">
        <w:t>4</w:t>
      </w:r>
      <w:r>
        <w:t>: Value Proposition Statement</w:t>
      </w:r>
    </w:p>
    <w:p w14:paraId="16218055" w14:textId="77777777" w:rsidR="00560719" w:rsidRDefault="00CE38C0">
      <w:r>
        <w:t>Example: '</w:t>
      </w:r>
      <w:proofErr w:type="spellStart"/>
      <w:r>
        <w:t>Lumora</w:t>
      </w:r>
      <w:proofErr w:type="spellEnd"/>
      <w:r>
        <w:t xml:space="preserve"> DDSS delivers precision diagnostics at scale—integrated, compliant, and predictive—designed for busy labs and clinics that demand speed, accuracy, and trust.'</w:t>
      </w:r>
    </w:p>
    <w:p w14:paraId="1E44EDCF" w14:textId="77777777" w:rsidR="00560719" w:rsidRDefault="00CE38C0">
      <w:pPr>
        <w:pStyle w:val="Heading2"/>
      </w:pPr>
      <w:r>
        <w:t xml:space="preserve">Step </w:t>
      </w:r>
      <w:r w:rsidR="009F46A2">
        <w:t>5</w:t>
      </w:r>
      <w:r>
        <w:t>: Trade-offs</w:t>
      </w:r>
    </w:p>
    <w:p w14:paraId="5563E920" w14:textId="77777777" w:rsidR="00854D39" w:rsidRDefault="00854D39" w:rsidP="00854D39">
      <w:r>
        <w:t xml:space="preserve">- Reducing </w:t>
      </w:r>
      <w:proofErr w:type="spellStart"/>
      <w:r>
        <w:t>customisation</w:t>
      </w:r>
      <w:proofErr w:type="spellEnd"/>
      <w:r>
        <w:t xml:space="preserve"> may alienate niche customers.</w:t>
      </w:r>
      <w:r>
        <w:br/>
        <w:t>- Cloud-based features require investment and compliance updates.</w:t>
      </w:r>
      <w:r>
        <w:br/>
        <w:t>- Shifting to predictive analytics demands AI partnerships or in-house talent.</w:t>
      </w:r>
    </w:p>
    <w:p w14:paraId="74F3630A" w14:textId="77777777" w:rsidR="00854D39" w:rsidRDefault="00854D39"/>
    <w:p w14:paraId="382B5E7C" w14:textId="439F9345" w:rsidR="00455F14" w:rsidRDefault="00455F14"/>
    <w:sectPr w:rsidR="00455F14" w:rsidSect="00034616">
      <w:footerReference w:type="even" r:id="rId12"/>
      <w:footerReference w:type="defaul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0A9A7" w14:textId="77777777" w:rsidR="007245A9" w:rsidRDefault="007245A9" w:rsidP="002874B6">
      <w:pPr>
        <w:spacing w:after="0" w:line="240" w:lineRule="auto"/>
      </w:pPr>
      <w:r>
        <w:separator/>
      </w:r>
    </w:p>
  </w:endnote>
  <w:endnote w:type="continuationSeparator" w:id="0">
    <w:p w14:paraId="740F58B9" w14:textId="77777777" w:rsidR="007245A9" w:rsidRDefault="007245A9" w:rsidP="0028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C529D" w14:textId="77777777" w:rsidR="002874B6" w:rsidRDefault="002874B6">
    <w:pPr>
      <w:pStyle w:val="Footer"/>
    </w:pPr>
    <w:r>
      <w:rPr>
        <w:noProof/>
      </w:rPr>
      <mc:AlternateContent>
        <mc:Choice Requires="wps">
          <w:drawing>
            <wp:anchor distT="0" distB="0" distL="0" distR="0" simplePos="0" relativeHeight="251658241" behindDoc="0" locked="0" layoutInCell="1" allowOverlap="1" wp14:anchorId="52E3FC31" wp14:editId="0F4EBB9F">
              <wp:simplePos x="635" y="635"/>
              <wp:positionH relativeFrom="page">
                <wp:align>center</wp:align>
              </wp:positionH>
              <wp:positionV relativeFrom="page">
                <wp:align>bottom</wp:align>
              </wp:positionV>
              <wp:extent cx="311150" cy="368935"/>
              <wp:effectExtent l="0" t="0" r="12700" b="0"/>
              <wp:wrapNone/>
              <wp:docPr id="71914146"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68935"/>
                      </a:xfrm>
                      <a:prstGeom prst="rect">
                        <a:avLst/>
                      </a:prstGeom>
                      <a:noFill/>
                      <a:ln>
                        <a:noFill/>
                      </a:ln>
                    </wps:spPr>
                    <wps:txbx>
                      <w:txbxContent>
                        <w:p w14:paraId="4334E75C" w14:textId="77777777" w:rsidR="002874B6" w:rsidRPr="002874B6" w:rsidRDefault="002874B6" w:rsidP="002874B6">
                          <w:pPr>
                            <w:spacing w:after="0"/>
                            <w:rPr>
                              <w:rFonts w:eastAsia="Calibri" w:cs="Calibri"/>
                              <w:noProof/>
                              <w:color w:val="000000"/>
                              <w:sz w:val="20"/>
                              <w:szCs w:val="20"/>
                            </w:rPr>
                          </w:pPr>
                          <w:r w:rsidRPr="002874B6">
                            <w:rPr>
                              <w:rFonts w:eastAsia="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2E3FC31" id="_x0000_t202" coordsize="21600,21600" o:spt="202" path="m,l,21600r21600,l21600,xe">
              <v:stroke joinstyle="miter"/>
              <v:path gradientshapeok="t" o:connecttype="rect"/>
            </v:shapetype>
            <v:shape id="Text Box 2" o:spid="_x0000_s1026" type="#_x0000_t202" alt="Public" style="position:absolute;margin-left:0;margin-top:0;width:24.5pt;height:29.0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" filled="f" stroked="f">
              <v:textbox style="mso-fit-shape-to-text:t" inset="0,0,0,15pt">
                <w:txbxContent>
                  <w:p w14:paraId="4334E75C" w14:textId="77777777" w:rsidR="002874B6" w:rsidRPr="002874B6" w:rsidRDefault="002874B6" w:rsidP="002874B6">
                    <w:pPr>
                      <w:spacing w:after="0"/>
                      <w:rPr>
                        <w:rFonts w:eastAsia="Calibri" w:cs="Calibri"/>
                        <w:noProof/>
                        <w:color w:val="000000"/>
                        <w:sz w:val="20"/>
                        <w:szCs w:val="20"/>
                      </w:rPr>
                    </w:pPr>
                    <w:r w:rsidRPr="002874B6">
                      <w:rPr>
                        <w:rFonts w:eastAsia="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0573A" w14:textId="77777777" w:rsidR="002874B6" w:rsidRDefault="002874B6">
    <w:pPr>
      <w:pStyle w:val="Footer"/>
    </w:pPr>
    <w:r>
      <w:rPr>
        <w:noProof/>
      </w:rPr>
      <mc:AlternateContent>
        <mc:Choice Requires="wps">
          <w:drawing>
            <wp:anchor distT="0" distB="0" distL="0" distR="0" simplePos="0" relativeHeight="251658242" behindDoc="0" locked="0" layoutInCell="1" allowOverlap="1" wp14:anchorId="5A8071BE" wp14:editId="0C985B98">
              <wp:simplePos x="1143000" y="9429750"/>
              <wp:positionH relativeFrom="page">
                <wp:align>center</wp:align>
              </wp:positionH>
              <wp:positionV relativeFrom="page">
                <wp:align>bottom</wp:align>
              </wp:positionV>
              <wp:extent cx="311150" cy="368935"/>
              <wp:effectExtent l="0" t="0" r="12700" b="0"/>
              <wp:wrapNone/>
              <wp:docPr id="1644012978"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68935"/>
                      </a:xfrm>
                      <a:prstGeom prst="rect">
                        <a:avLst/>
                      </a:prstGeom>
                      <a:noFill/>
                      <a:ln>
                        <a:noFill/>
                      </a:ln>
                    </wps:spPr>
                    <wps:txbx>
                      <w:txbxContent>
                        <w:p w14:paraId="13442667" w14:textId="77777777" w:rsidR="002874B6" w:rsidRPr="002874B6" w:rsidRDefault="002874B6" w:rsidP="002874B6">
                          <w:pPr>
                            <w:spacing w:after="0"/>
                            <w:rPr>
                              <w:rFonts w:eastAsia="Calibri" w:cs="Calibri"/>
                              <w:noProof/>
                              <w:color w:val="000000"/>
                              <w:sz w:val="20"/>
                              <w:szCs w:val="20"/>
                            </w:rPr>
                          </w:pPr>
                          <w:r w:rsidRPr="002874B6">
                            <w:rPr>
                              <w:rFonts w:eastAsia="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8071BE" id="_x0000_t202" coordsize="21600,21600" o:spt="202" path="m,l,21600r21600,l21600,xe">
              <v:stroke joinstyle="miter"/>
              <v:path gradientshapeok="t" o:connecttype="rect"/>
            </v:shapetype>
            <v:shape id="Text Box 3" o:spid="_x0000_s1027" type="#_x0000_t202" alt="Public" style="position:absolute;margin-left:0;margin-top:0;width:24.5pt;height:29.0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" filled="f" stroked="f">
              <v:textbox style="mso-fit-shape-to-text:t" inset="0,0,0,15pt">
                <w:txbxContent>
                  <w:p w14:paraId="13442667" w14:textId="77777777" w:rsidR="002874B6" w:rsidRPr="002874B6" w:rsidRDefault="002874B6" w:rsidP="002874B6">
                    <w:pPr>
                      <w:spacing w:after="0"/>
                      <w:rPr>
                        <w:rFonts w:eastAsia="Calibri" w:cs="Calibri"/>
                        <w:noProof/>
                        <w:color w:val="000000"/>
                        <w:sz w:val="20"/>
                        <w:szCs w:val="20"/>
                      </w:rPr>
                    </w:pPr>
                    <w:r w:rsidRPr="002874B6">
                      <w:rPr>
                        <w:rFonts w:eastAsia="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5834E" w14:textId="77777777" w:rsidR="002874B6" w:rsidRDefault="002874B6">
    <w:pPr>
      <w:pStyle w:val="Footer"/>
    </w:pPr>
    <w:r>
      <w:rPr>
        <w:noProof/>
      </w:rPr>
      <mc:AlternateContent>
        <mc:Choice Requires="wps">
          <w:drawing>
            <wp:anchor distT="0" distB="0" distL="0" distR="0" simplePos="0" relativeHeight="251658240" behindDoc="0" locked="0" layoutInCell="1" allowOverlap="1" wp14:anchorId="4BFE9A54" wp14:editId="017366A1">
              <wp:simplePos x="635" y="635"/>
              <wp:positionH relativeFrom="page">
                <wp:align>center</wp:align>
              </wp:positionH>
              <wp:positionV relativeFrom="page">
                <wp:align>bottom</wp:align>
              </wp:positionV>
              <wp:extent cx="311150" cy="368935"/>
              <wp:effectExtent l="0" t="0" r="12700" b="0"/>
              <wp:wrapNone/>
              <wp:docPr id="2215367"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1150" cy="368935"/>
                      </a:xfrm>
                      <a:prstGeom prst="rect">
                        <a:avLst/>
                      </a:prstGeom>
                      <a:noFill/>
                      <a:ln>
                        <a:noFill/>
                      </a:ln>
                    </wps:spPr>
                    <wps:txbx>
                      <w:txbxContent>
                        <w:p w14:paraId="6D1D0630" w14:textId="77777777" w:rsidR="002874B6" w:rsidRPr="002874B6" w:rsidRDefault="002874B6" w:rsidP="002874B6">
                          <w:pPr>
                            <w:spacing w:after="0"/>
                            <w:rPr>
                              <w:rFonts w:eastAsia="Calibri" w:cs="Calibri"/>
                              <w:noProof/>
                              <w:color w:val="000000"/>
                              <w:sz w:val="20"/>
                              <w:szCs w:val="20"/>
                            </w:rPr>
                          </w:pPr>
                          <w:r w:rsidRPr="002874B6">
                            <w:rPr>
                              <w:rFonts w:eastAsia="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FE9A54" id="_x0000_t202" coordsize="21600,21600" o:spt="202" path="m,l,21600r21600,l21600,xe">
              <v:stroke joinstyle="miter"/>
              <v:path gradientshapeok="t" o:connecttype="rect"/>
            </v:shapetype>
            <v:shape id="Text Box 1" o:spid="_x0000_s1028" type="#_x0000_t202" alt="Public" style="position:absolute;margin-left:0;margin-top:0;width:24.5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" filled="f" stroked="f">
              <v:textbox style="mso-fit-shape-to-text:t" inset="0,0,0,15pt">
                <w:txbxContent>
                  <w:p w14:paraId="6D1D0630" w14:textId="77777777" w:rsidR="002874B6" w:rsidRPr="002874B6" w:rsidRDefault="002874B6" w:rsidP="002874B6">
                    <w:pPr>
                      <w:spacing w:after="0"/>
                      <w:rPr>
                        <w:rFonts w:eastAsia="Calibri" w:cs="Calibri"/>
                        <w:noProof/>
                        <w:color w:val="000000"/>
                        <w:sz w:val="20"/>
                        <w:szCs w:val="20"/>
                      </w:rPr>
                    </w:pPr>
                    <w:r w:rsidRPr="002874B6">
                      <w:rPr>
                        <w:rFonts w:eastAsia="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18E91" w14:textId="77777777" w:rsidR="007245A9" w:rsidRDefault="007245A9" w:rsidP="002874B6">
      <w:pPr>
        <w:spacing w:after="0" w:line="240" w:lineRule="auto"/>
      </w:pPr>
      <w:r>
        <w:separator/>
      </w:r>
    </w:p>
  </w:footnote>
  <w:footnote w:type="continuationSeparator" w:id="0">
    <w:p w14:paraId="1AD4B433" w14:textId="77777777" w:rsidR="007245A9" w:rsidRDefault="007245A9" w:rsidP="00287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BD535C"/>
    <w:multiLevelType w:val="hybridMultilevel"/>
    <w:tmpl w:val="5002B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87622"/>
    <w:multiLevelType w:val="hybridMultilevel"/>
    <w:tmpl w:val="A92A3EF0"/>
    <w:lvl w:ilvl="0" w:tplc="1996EC4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6328892">
    <w:abstractNumId w:val="8"/>
  </w:num>
  <w:num w:numId="2" w16cid:durableId="1201086627">
    <w:abstractNumId w:val="6"/>
  </w:num>
  <w:num w:numId="3" w16cid:durableId="820581821">
    <w:abstractNumId w:val="5"/>
  </w:num>
  <w:num w:numId="4" w16cid:durableId="712079534">
    <w:abstractNumId w:val="4"/>
  </w:num>
  <w:num w:numId="5" w16cid:durableId="705063004">
    <w:abstractNumId w:val="7"/>
  </w:num>
  <w:num w:numId="6" w16cid:durableId="797380625">
    <w:abstractNumId w:val="3"/>
  </w:num>
  <w:num w:numId="7" w16cid:durableId="338503332">
    <w:abstractNumId w:val="2"/>
  </w:num>
  <w:num w:numId="8" w16cid:durableId="872958268">
    <w:abstractNumId w:val="1"/>
  </w:num>
  <w:num w:numId="9" w16cid:durableId="1697657008">
    <w:abstractNumId w:val="0"/>
  </w:num>
  <w:num w:numId="10" w16cid:durableId="1018502175">
    <w:abstractNumId w:val="9"/>
  </w:num>
  <w:num w:numId="11" w16cid:durableId="6625854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73D"/>
    <w:rsid w:val="00034616"/>
    <w:rsid w:val="0006063C"/>
    <w:rsid w:val="0015074B"/>
    <w:rsid w:val="001D5110"/>
    <w:rsid w:val="002436C7"/>
    <w:rsid w:val="002874B6"/>
    <w:rsid w:val="0029639D"/>
    <w:rsid w:val="00326F90"/>
    <w:rsid w:val="00351CD9"/>
    <w:rsid w:val="003928BC"/>
    <w:rsid w:val="003C27FE"/>
    <w:rsid w:val="003F6BE8"/>
    <w:rsid w:val="004363DE"/>
    <w:rsid w:val="00455F14"/>
    <w:rsid w:val="004D1C37"/>
    <w:rsid w:val="005162D9"/>
    <w:rsid w:val="00536235"/>
    <w:rsid w:val="00560719"/>
    <w:rsid w:val="006048BE"/>
    <w:rsid w:val="006E0F13"/>
    <w:rsid w:val="007245A9"/>
    <w:rsid w:val="0077134C"/>
    <w:rsid w:val="007A77D9"/>
    <w:rsid w:val="00821EAC"/>
    <w:rsid w:val="00854D39"/>
    <w:rsid w:val="008C331B"/>
    <w:rsid w:val="008F49A9"/>
    <w:rsid w:val="009335F0"/>
    <w:rsid w:val="00972210"/>
    <w:rsid w:val="009F37CC"/>
    <w:rsid w:val="009F46A2"/>
    <w:rsid w:val="00A05F38"/>
    <w:rsid w:val="00A80999"/>
    <w:rsid w:val="00AA1D8D"/>
    <w:rsid w:val="00AA535B"/>
    <w:rsid w:val="00B47730"/>
    <w:rsid w:val="00BE422D"/>
    <w:rsid w:val="00C31A93"/>
    <w:rsid w:val="00C6077B"/>
    <w:rsid w:val="00C7651F"/>
    <w:rsid w:val="00CB0664"/>
    <w:rsid w:val="00CE38C0"/>
    <w:rsid w:val="00D131AF"/>
    <w:rsid w:val="00D26ED5"/>
    <w:rsid w:val="00D56710"/>
    <w:rsid w:val="00DB447E"/>
    <w:rsid w:val="00E13775"/>
    <w:rsid w:val="00E65D46"/>
    <w:rsid w:val="00E715DD"/>
    <w:rsid w:val="00EB3B3F"/>
    <w:rsid w:val="00F11A83"/>
    <w:rsid w:val="00F451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A22BBC"/>
  <w14:defaultImageDpi w14:val="300"/>
  <w15:docId w15:val="{14724F32-FB7F-4FE7-920B-0C7F8F6A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3CF6C00A9AFC4A9D3D20C9EED55A01" ma:contentTypeVersion="14" ma:contentTypeDescription="Create a new document." ma:contentTypeScope="" ma:versionID="6f1a090fd87924fe04865e2c0299e931">
  <xsd:schema xmlns:xsd="http://www.w3.org/2001/XMLSchema" xmlns:xs="http://www.w3.org/2001/XMLSchema" xmlns:p="http://schemas.microsoft.com/office/2006/metadata/properties" xmlns:ns2="6d2ecbe8-8c14-4eb9-a5a3-f5f074e361fb" xmlns:ns3="a2a662cf-a646-4e0b-b6f4-97209c1d67cc" targetNamespace="http://schemas.microsoft.com/office/2006/metadata/properties" ma:root="true" ma:fieldsID="0bf23287e19ca6165e0231165ce5273d" ns2:_="" ns3:_="">
    <xsd:import namespace="6d2ecbe8-8c14-4eb9-a5a3-f5f074e361fb"/>
    <xsd:import namespace="a2a662cf-a646-4e0b-b6f4-97209c1d67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2ecbe8-8c14-4eb9-a5a3-f5f074e36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fae9b44-b755-4e33-b232-30959fbdc1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BillingMetadata" ma:index="20" nillable="true" ma:displayName="MediaServiceBillingMetadata" ma:hidden="true" ma:internalName="MediaServiceBillingMetadata"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a662cf-a646-4e0b-b6f4-97209c1d67c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8f20ebb-4747-44a0-97c7-abb037a0df00}" ma:internalName="TaxCatchAll" ma:showField="CatchAllData" ma:web="a2a662cf-a646-4e0b-b6f4-97209c1d67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a2a662cf-a646-4e0b-b6f4-97209c1d67cc" xsi:nil="true"/>
    <lcf76f155ced4ddcb4097134ff3c332f xmlns="6d2ecbe8-8c14-4eb9-a5a3-f5f074e361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82F8C2-0CB9-4033-A1F3-F1FFF2E86646}">
  <ds:schemaRefs>
    <ds:schemaRef ds:uri="http://schemas.microsoft.com/sharepoint/v3/contenttype/forms"/>
  </ds:schemaRefs>
</ds:datastoreItem>
</file>

<file path=customXml/itemProps2.xml><?xml version="1.0" encoding="utf-8"?>
<ds:datastoreItem xmlns:ds="http://schemas.openxmlformats.org/officeDocument/2006/customXml" ds:itemID="{BA761917-8348-40FC-B8E1-A665617AA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2ecbe8-8c14-4eb9-a5a3-f5f074e361fb"/>
    <ds:schemaRef ds:uri="a2a662cf-a646-4e0b-b6f4-97209c1d67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A137D3D5-9615-4245-BF5E-8DA064EC7AE2}">
  <ds:schemaRefs>
    <ds:schemaRef ds:uri="http://schemas.microsoft.com/office/2006/metadata/properties"/>
    <ds:schemaRef ds:uri="http://schemas.microsoft.com/office/infopath/2007/PartnerControls"/>
    <ds:schemaRef ds:uri="a2a662cf-a646-4e0b-b6f4-97209c1d67cc"/>
    <ds:schemaRef ds:uri="6d2ecbe8-8c14-4eb9-a5a3-f5f074e361f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Roberto Quaglia</cp:lastModifiedBy>
  <cp:revision>3</cp:revision>
  <dcterms:created xsi:type="dcterms:W3CDTF">2025-06-27T10:30:00Z</dcterms:created>
  <dcterms:modified xsi:type="dcterms:W3CDTF">2025-06-27T10:42:00Z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21cdc7,44952a2,61fda5b2</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998dc6fc-d03f-4d87-97a6-848500ef6c2c_Enabled">
    <vt:lpwstr>true</vt:lpwstr>
  </property>
  <property fmtid="{D5CDD505-2E9C-101B-9397-08002B2CF9AE}" pid="6" name="MSIP_Label_998dc6fc-d03f-4d87-97a6-848500ef6c2c_SetDate">
    <vt:lpwstr>2025-06-25T15:42:17Z</vt:lpwstr>
  </property>
  <property fmtid="{D5CDD505-2E9C-101B-9397-08002B2CF9AE}" pid="7" name="MSIP_Label_998dc6fc-d03f-4d87-97a6-848500ef6c2c_Method">
    <vt:lpwstr>Privileged</vt:lpwstr>
  </property>
  <property fmtid="{D5CDD505-2E9C-101B-9397-08002B2CF9AE}" pid="8" name="MSIP_Label_998dc6fc-d03f-4d87-97a6-848500ef6c2c_Name">
    <vt:lpwstr>Public</vt:lpwstr>
  </property>
  <property fmtid="{D5CDD505-2E9C-101B-9397-08002B2CF9AE}" pid="9" name="MSIP_Label_998dc6fc-d03f-4d87-97a6-848500ef6c2c_SiteId">
    <vt:lpwstr>39c91bef-4cfb-467b-ab52-051f1147a81d</vt:lpwstr>
  </property>
  <property fmtid="{D5CDD505-2E9C-101B-9397-08002B2CF9AE}" pid="10" name="MSIP_Label_998dc6fc-d03f-4d87-97a6-848500ef6c2c_ActionId">
    <vt:lpwstr>893bddd6-e6be-4557-99f8-aeecd30da497</vt:lpwstr>
  </property>
  <property fmtid="{D5CDD505-2E9C-101B-9397-08002B2CF9AE}" pid="11" name="MSIP_Label_998dc6fc-d03f-4d87-97a6-848500ef6c2c_ContentBits">
    <vt:lpwstr>2</vt:lpwstr>
  </property>
  <property fmtid="{D5CDD505-2E9C-101B-9397-08002B2CF9AE}" pid="12" name="MSIP_Label_998dc6fc-d03f-4d87-97a6-848500ef6c2c_Tag">
    <vt:lpwstr>10, 0, 1, 1</vt:lpwstr>
  </property>
  <property fmtid="{D5CDD505-2E9C-101B-9397-08002B2CF9AE}" pid="13" name="ContentTypeId">
    <vt:lpwstr>0x010100853CF6C00A9AFC4A9D3D20C9EED55A01</vt:lpwstr>
  </property>
  <property fmtid="{D5CDD505-2E9C-101B-9397-08002B2CF9AE}" pid="14" name="MediaServiceImageTags">
    <vt:lpwstr/>
  </property>
</Properties>
</file>