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DB70A" w14:textId="77777777" w:rsidR="009D30B1" w:rsidRPr="00110FC1" w:rsidRDefault="00110FC1" w:rsidP="00110FC1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The </w:t>
      </w:r>
      <w:bookmarkStart w:id="0" w:name="_GoBack"/>
      <w:r>
        <w:rPr>
          <w:rFonts w:ascii="Cambria" w:hAnsi="Cambria"/>
          <w:sz w:val="32"/>
        </w:rPr>
        <w:t xml:space="preserve">Agitated </w:t>
      </w:r>
      <w:bookmarkEnd w:id="0"/>
      <w:r>
        <w:rPr>
          <w:rFonts w:ascii="Cambria" w:hAnsi="Cambria"/>
          <w:sz w:val="32"/>
        </w:rPr>
        <w:t>P</w:t>
      </w:r>
      <w:r w:rsidR="00044E20" w:rsidRPr="00110FC1">
        <w:rPr>
          <w:rFonts w:ascii="Cambria" w:hAnsi="Cambria"/>
          <w:sz w:val="32"/>
        </w:rPr>
        <w:t>atient</w:t>
      </w:r>
    </w:p>
    <w:p w14:paraId="7493B0CE" w14:textId="77777777" w:rsidR="00044E20" w:rsidRPr="00110FC1" w:rsidRDefault="00044E20">
      <w:pPr>
        <w:rPr>
          <w:rFonts w:ascii="Cambria" w:hAnsi="Cambria"/>
        </w:rPr>
      </w:pPr>
    </w:p>
    <w:p w14:paraId="60F2B530" w14:textId="77777777" w:rsidR="00044E20" w:rsidRPr="002A408D" w:rsidRDefault="00044E20">
      <w:pPr>
        <w:rPr>
          <w:rFonts w:ascii="Cambria" w:hAnsi="Cambria"/>
          <w:sz w:val="28"/>
          <w:szCs w:val="26"/>
        </w:rPr>
      </w:pPr>
      <w:r w:rsidRPr="002A408D">
        <w:rPr>
          <w:rFonts w:ascii="Cambria" w:hAnsi="Cambria"/>
          <w:sz w:val="28"/>
          <w:szCs w:val="26"/>
        </w:rPr>
        <w:t>Causes of acute agitation in the Emergency Department:</w:t>
      </w:r>
    </w:p>
    <w:p w14:paraId="5A1DE800" w14:textId="77777777" w:rsidR="00044E20" w:rsidRPr="00110FC1" w:rsidRDefault="00044E20">
      <w:pPr>
        <w:rPr>
          <w:rFonts w:ascii="Cambria" w:hAnsi="Cambria"/>
        </w:rPr>
      </w:pPr>
    </w:p>
    <w:p w14:paraId="513D3F6F" w14:textId="77777777" w:rsidR="00110FC1" w:rsidRPr="007F1D01" w:rsidRDefault="00110FC1" w:rsidP="007F1D01">
      <w:pPr>
        <w:rPr>
          <w:rFonts w:ascii="Cambria" w:hAnsi="Cambria"/>
        </w:rPr>
      </w:pPr>
    </w:p>
    <w:p w14:paraId="6B458CCB" w14:textId="77777777" w:rsidR="00044E20" w:rsidRDefault="00044E20" w:rsidP="00044E20">
      <w:pPr>
        <w:rPr>
          <w:rFonts w:ascii="Cambria" w:hAnsi="Cambri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04"/>
        <w:gridCol w:w="6945"/>
      </w:tblGrid>
      <w:tr w:rsidR="007421AD" w14:paraId="750B11DF" w14:textId="77777777" w:rsidTr="007421AD">
        <w:tc>
          <w:tcPr>
            <w:tcW w:w="6204" w:type="dxa"/>
          </w:tcPr>
          <w:p w14:paraId="631DDE88" w14:textId="536925BB" w:rsidR="007421AD" w:rsidRPr="007421AD" w:rsidRDefault="007421AD" w:rsidP="00044E20">
            <w:pPr>
              <w:rPr>
                <w:rFonts w:ascii="Cambria" w:hAnsi="Cambria"/>
                <w:b/>
              </w:rPr>
            </w:pPr>
            <w:r w:rsidRPr="007421AD">
              <w:rPr>
                <w:rFonts w:ascii="Cambria" w:hAnsi="Cambria"/>
                <w:b/>
              </w:rPr>
              <w:t xml:space="preserve">Medical </w:t>
            </w:r>
          </w:p>
        </w:tc>
        <w:tc>
          <w:tcPr>
            <w:tcW w:w="6945" w:type="dxa"/>
          </w:tcPr>
          <w:p w14:paraId="0BEEE9CA" w14:textId="03D969CD" w:rsidR="007421AD" w:rsidRPr="007421AD" w:rsidRDefault="007421AD" w:rsidP="00044E20">
            <w:pPr>
              <w:rPr>
                <w:rFonts w:ascii="Cambria" w:hAnsi="Cambria"/>
                <w:b/>
              </w:rPr>
            </w:pPr>
            <w:r w:rsidRPr="007421AD">
              <w:rPr>
                <w:rFonts w:ascii="Cambria" w:hAnsi="Cambria"/>
                <w:b/>
              </w:rPr>
              <w:t xml:space="preserve">Psychiatric </w:t>
            </w:r>
          </w:p>
        </w:tc>
      </w:tr>
      <w:tr w:rsidR="007421AD" w14:paraId="52AF9CC9" w14:textId="77777777" w:rsidTr="007421AD">
        <w:tc>
          <w:tcPr>
            <w:tcW w:w="6204" w:type="dxa"/>
          </w:tcPr>
          <w:p w14:paraId="43488517" w14:textId="77777777" w:rsidR="007421AD" w:rsidRPr="00110FC1" w:rsidRDefault="007421AD" w:rsidP="007421A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>Mood disorders</w:t>
            </w:r>
          </w:p>
          <w:p w14:paraId="50268EA8" w14:textId="77777777" w:rsidR="007421AD" w:rsidRPr="00110FC1" w:rsidRDefault="007421AD" w:rsidP="007421AD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>Depression</w:t>
            </w:r>
          </w:p>
          <w:p w14:paraId="723BB1EC" w14:textId="77777777" w:rsidR="007421AD" w:rsidRPr="00110FC1" w:rsidRDefault="007421AD" w:rsidP="007421AD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>Bipolar</w:t>
            </w:r>
          </w:p>
          <w:p w14:paraId="7725A457" w14:textId="77777777" w:rsidR="007421AD" w:rsidRPr="00110FC1" w:rsidRDefault="007421AD" w:rsidP="007421A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>Thought disorders</w:t>
            </w:r>
          </w:p>
          <w:p w14:paraId="7A1E9650" w14:textId="77777777" w:rsidR="007421AD" w:rsidRPr="00110FC1" w:rsidRDefault="007421AD" w:rsidP="007421AD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>Schizophrenia</w:t>
            </w:r>
          </w:p>
          <w:p w14:paraId="02796CE2" w14:textId="77777777" w:rsidR="007421AD" w:rsidRPr="00110FC1" w:rsidRDefault="007421AD" w:rsidP="007421A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>Non-diagnosed psychiatric disorder</w:t>
            </w:r>
          </w:p>
          <w:p w14:paraId="0752CA49" w14:textId="77777777" w:rsidR="007421AD" w:rsidRPr="00110FC1" w:rsidRDefault="007421AD" w:rsidP="007421A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>Non-compliance with medication</w:t>
            </w:r>
          </w:p>
          <w:p w14:paraId="0E26FE22" w14:textId="77777777" w:rsidR="007421AD" w:rsidRPr="00110FC1" w:rsidRDefault="007421AD" w:rsidP="007421A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>Acute Stressor</w:t>
            </w:r>
          </w:p>
          <w:p w14:paraId="08F01DE3" w14:textId="77777777" w:rsidR="007421AD" w:rsidRPr="00110FC1" w:rsidRDefault="007421AD" w:rsidP="007421A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>Substance abuse</w:t>
            </w:r>
          </w:p>
          <w:p w14:paraId="7EB732E3" w14:textId="77777777" w:rsidR="007421AD" w:rsidRPr="00110FC1" w:rsidRDefault="007421AD" w:rsidP="007421AD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>Exacerbate symptoms of known thought or mood disorder</w:t>
            </w:r>
          </w:p>
          <w:p w14:paraId="55283778" w14:textId="77777777" w:rsidR="007421AD" w:rsidRDefault="007421AD" w:rsidP="007421AD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>Precipitate symptoms of a new thought or mood disorder</w:t>
            </w:r>
          </w:p>
          <w:p w14:paraId="44B990F2" w14:textId="77777777" w:rsidR="007421AD" w:rsidRDefault="007421AD" w:rsidP="00044E20">
            <w:pPr>
              <w:rPr>
                <w:rFonts w:ascii="Cambria" w:hAnsi="Cambria"/>
              </w:rPr>
            </w:pPr>
          </w:p>
        </w:tc>
        <w:tc>
          <w:tcPr>
            <w:tcW w:w="6945" w:type="dxa"/>
          </w:tcPr>
          <w:p w14:paraId="0A058E78" w14:textId="422483F7" w:rsidR="007421AD" w:rsidRPr="007421AD" w:rsidRDefault="007421AD" w:rsidP="007421AD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</w:rPr>
            </w:pPr>
            <w:r w:rsidRPr="007421AD">
              <w:rPr>
                <w:rFonts w:ascii="Cambria" w:hAnsi="Cambria"/>
              </w:rPr>
              <w:t>Sepsis (most common)</w:t>
            </w:r>
          </w:p>
          <w:p w14:paraId="12374B71" w14:textId="77777777" w:rsidR="007421AD" w:rsidRPr="00110FC1" w:rsidRDefault="007421AD" w:rsidP="007421AD">
            <w:pPr>
              <w:pStyle w:val="ListParagraph"/>
              <w:numPr>
                <w:ilvl w:val="1"/>
                <w:numId w:val="10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>General infection</w:t>
            </w:r>
          </w:p>
          <w:p w14:paraId="6E55EA37" w14:textId="77777777" w:rsidR="007421AD" w:rsidRPr="00110FC1" w:rsidRDefault="007421AD" w:rsidP="007421AD">
            <w:pPr>
              <w:pStyle w:val="ListParagraph"/>
              <w:numPr>
                <w:ilvl w:val="1"/>
                <w:numId w:val="10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>Encephalitis, meningitis</w:t>
            </w:r>
          </w:p>
          <w:p w14:paraId="71073AB6" w14:textId="77777777" w:rsidR="007421AD" w:rsidRPr="00110FC1" w:rsidRDefault="007421AD" w:rsidP="007421AD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>Intracranial process</w:t>
            </w:r>
          </w:p>
          <w:p w14:paraId="3D644656" w14:textId="77777777" w:rsidR="007421AD" w:rsidRPr="00110FC1" w:rsidRDefault="007421AD" w:rsidP="007421AD">
            <w:pPr>
              <w:pStyle w:val="ListParagraph"/>
              <w:numPr>
                <w:ilvl w:val="1"/>
                <w:numId w:val="10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 xml:space="preserve">Trauma </w:t>
            </w:r>
            <w:r w:rsidRPr="00110FC1">
              <w:rPr>
                <w:rFonts w:ascii="Cambria" w:hAnsi="Cambria"/>
              </w:rPr>
              <w:sym w:font="Wingdings" w:char="F0E0"/>
            </w:r>
            <w:r w:rsidRPr="00110FC1">
              <w:rPr>
                <w:rFonts w:ascii="Cambria" w:hAnsi="Cambria"/>
              </w:rPr>
              <w:t xml:space="preserve"> </w:t>
            </w:r>
            <w:r w:rsidRPr="009B606C">
              <w:rPr>
                <w:rFonts w:ascii="Arial" w:hAnsi="Arial" w:cs="Arial"/>
              </w:rPr>
              <w:t>intracranial</w:t>
            </w:r>
            <w:r w:rsidRPr="00110FC1">
              <w:rPr>
                <w:rFonts w:ascii="Cambria" w:hAnsi="Cambria"/>
              </w:rPr>
              <w:t xml:space="preserve"> bleed</w:t>
            </w:r>
          </w:p>
          <w:p w14:paraId="4AEB3293" w14:textId="77777777" w:rsidR="007421AD" w:rsidRPr="00110FC1" w:rsidRDefault="007421AD" w:rsidP="007421AD">
            <w:pPr>
              <w:pStyle w:val="ListParagraph"/>
              <w:numPr>
                <w:ilvl w:val="1"/>
                <w:numId w:val="10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>Space occupying lesion (ex. abscess or tumour)</w:t>
            </w:r>
          </w:p>
          <w:p w14:paraId="3C00095E" w14:textId="77777777" w:rsidR="007421AD" w:rsidRPr="00110FC1" w:rsidRDefault="007421AD" w:rsidP="007421AD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 xml:space="preserve">Endocrine </w:t>
            </w:r>
          </w:p>
          <w:p w14:paraId="68743E6D" w14:textId="77777777" w:rsidR="007421AD" w:rsidRPr="00110FC1" w:rsidRDefault="007421AD" w:rsidP="007421AD">
            <w:pPr>
              <w:pStyle w:val="ListParagraph"/>
              <w:numPr>
                <w:ilvl w:val="1"/>
                <w:numId w:val="10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>Thyrotoxicosis</w:t>
            </w:r>
          </w:p>
          <w:p w14:paraId="4E8BCF49" w14:textId="77777777" w:rsidR="007421AD" w:rsidRPr="00110FC1" w:rsidRDefault="007421AD" w:rsidP="007421AD">
            <w:pPr>
              <w:pStyle w:val="ListParagraph"/>
              <w:numPr>
                <w:ilvl w:val="1"/>
                <w:numId w:val="10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 xml:space="preserve">Hypoglycaemia </w:t>
            </w:r>
          </w:p>
          <w:p w14:paraId="649C0EBD" w14:textId="77777777" w:rsidR="007421AD" w:rsidRPr="00110FC1" w:rsidRDefault="007421AD" w:rsidP="007421AD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 xml:space="preserve">Environmental </w:t>
            </w:r>
          </w:p>
          <w:p w14:paraId="51EE6617" w14:textId="77777777" w:rsidR="007421AD" w:rsidRPr="00110FC1" w:rsidRDefault="007421AD" w:rsidP="007421AD">
            <w:pPr>
              <w:pStyle w:val="ListParagraph"/>
              <w:numPr>
                <w:ilvl w:val="1"/>
                <w:numId w:val="10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>Heat stroke</w:t>
            </w:r>
          </w:p>
          <w:p w14:paraId="41CF5CBE" w14:textId="77777777" w:rsidR="007421AD" w:rsidRPr="00110FC1" w:rsidRDefault="007421AD" w:rsidP="007421AD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>Substances</w:t>
            </w:r>
          </w:p>
          <w:p w14:paraId="4B25BD70" w14:textId="77777777" w:rsidR="007421AD" w:rsidRPr="00110FC1" w:rsidRDefault="007421AD" w:rsidP="007421AD">
            <w:pPr>
              <w:pStyle w:val="ListParagraph"/>
              <w:numPr>
                <w:ilvl w:val="1"/>
                <w:numId w:val="10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>Use</w:t>
            </w:r>
          </w:p>
          <w:p w14:paraId="01E1586B" w14:textId="77777777" w:rsidR="007421AD" w:rsidRPr="00110FC1" w:rsidRDefault="007421AD" w:rsidP="007421AD">
            <w:pPr>
              <w:pStyle w:val="ListParagraph"/>
              <w:numPr>
                <w:ilvl w:val="2"/>
                <w:numId w:val="10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>Sympathomimetic</w:t>
            </w:r>
          </w:p>
          <w:p w14:paraId="3D09B579" w14:textId="77777777" w:rsidR="007421AD" w:rsidRPr="00110FC1" w:rsidRDefault="007421AD" w:rsidP="007421AD">
            <w:pPr>
              <w:pStyle w:val="ListParagraph"/>
              <w:numPr>
                <w:ilvl w:val="2"/>
                <w:numId w:val="10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>Alpha-cholinergic</w:t>
            </w:r>
          </w:p>
          <w:p w14:paraId="3883AA11" w14:textId="77777777" w:rsidR="007421AD" w:rsidRPr="00110FC1" w:rsidRDefault="007421AD" w:rsidP="007421AD">
            <w:pPr>
              <w:pStyle w:val="ListParagraph"/>
              <w:numPr>
                <w:ilvl w:val="2"/>
                <w:numId w:val="10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 xml:space="preserve">Serotonin </w:t>
            </w:r>
          </w:p>
          <w:p w14:paraId="2E20271E" w14:textId="77777777" w:rsidR="007421AD" w:rsidRPr="00110FC1" w:rsidRDefault="007421AD" w:rsidP="007421AD">
            <w:pPr>
              <w:pStyle w:val="ListParagraph"/>
              <w:numPr>
                <w:ilvl w:val="1"/>
                <w:numId w:val="10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 xml:space="preserve">Withdrawal </w:t>
            </w:r>
          </w:p>
          <w:p w14:paraId="228974AE" w14:textId="77777777" w:rsidR="007421AD" w:rsidRPr="00110FC1" w:rsidRDefault="007421AD" w:rsidP="007421AD">
            <w:pPr>
              <w:pStyle w:val="ListParagraph"/>
              <w:numPr>
                <w:ilvl w:val="2"/>
                <w:numId w:val="10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>Alcohol</w:t>
            </w:r>
          </w:p>
          <w:p w14:paraId="0E4DF554" w14:textId="77777777" w:rsidR="007421AD" w:rsidRPr="00110FC1" w:rsidRDefault="007421AD" w:rsidP="007421AD">
            <w:pPr>
              <w:pStyle w:val="ListParagraph"/>
              <w:numPr>
                <w:ilvl w:val="2"/>
                <w:numId w:val="10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>Opioid</w:t>
            </w:r>
          </w:p>
          <w:p w14:paraId="1DFA7459" w14:textId="77777777" w:rsidR="007421AD" w:rsidRDefault="007421AD" w:rsidP="00044E20">
            <w:pPr>
              <w:rPr>
                <w:rFonts w:ascii="Cambria" w:hAnsi="Cambria"/>
              </w:rPr>
            </w:pPr>
          </w:p>
        </w:tc>
      </w:tr>
    </w:tbl>
    <w:p w14:paraId="76D193AB" w14:textId="77777777" w:rsidR="007421AD" w:rsidRDefault="007421AD" w:rsidP="00044E20">
      <w:pPr>
        <w:rPr>
          <w:rFonts w:ascii="Cambria" w:hAnsi="Cambria"/>
        </w:rPr>
      </w:pPr>
    </w:p>
    <w:p w14:paraId="6EE97D99" w14:textId="77777777" w:rsidR="007421AD" w:rsidRDefault="007421AD" w:rsidP="00044E20">
      <w:pPr>
        <w:rPr>
          <w:rFonts w:ascii="Cambria" w:hAnsi="Cambria"/>
          <w:sz w:val="26"/>
          <w:szCs w:val="26"/>
          <w:u w:val="single"/>
        </w:rPr>
      </w:pPr>
    </w:p>
    <w:p w14:paraId="66374792" w14:textId="77777777" w:rsidR="00044E20" w:rsidRPr="007F1D01" w:rsidRDefault="00044E20" w:rsidP="00044E20">
      <w:pPr>
        <w:rPr>
          <w:rFonts w:ascii="Cambria" w:hAnsi="Cambria"/>
          <w:sz w:val="28"/>
          <w:szCs w:val="26"/>
          <w:u w:val="single"/>
        </w:rPr>
      </w:pPr>
      <w:r w:rsidRPr="007F1D01">
        <w:rPr>
          <w:rFonts w:ascii="Cambria" w:hAnsi="Cambria"/>
          <w:b/>
          <w:sz w:val="28"/>
          <w:szCs w:val="26"/>
          <w:u w:val="single"/>
        </w:rPr>
        <w:lastRenderedPageBreak/>
        <w:t>Approach</w:t>
      </w:r>
      <w:r w:rsidRPr="007F1D01">
        <w:rPr>
          <w:rFonts w:ascii="Cambria" w:hAnsi="Cambria"/>
          <w:sz w:val="28"/>
          <w:szCs w:val="26"/>
          <w:u w:val="single"/>
        </w:rPr>
        <w:t xml:space="preserve"> to the agitated patient:</w:t>
      </w:r>
    </w:p>
    <w:p w14:paraId="71C1A7BE" w14:textId="77777777" w:rsidR="00F83920" w:rsidRPr="00110FC1" w:rsidRDefault="00F83920" w:rsidP="00044E20">
      <w:pPr>
        <w:rPr>
          <w:rFonts w:ascii="Cambria" w:hAnsi="Cambria"/>
          <w:sz w:val="28"/>
          <w:szCs w:val="28"/>
        </w:rPr>
      </w:pPr>
    </w:p>
    <w:p w14:paraId="2D4D1FF5" w14:textId="77777777" w:rsidR="00E40340" w:rsidRPr="00110FC1" w:rsidRDefault="00F83920" w:rsidP="00044E20">
      <w:pPr>
        <w:rPr>
          <w:rFonts w:ascii="Cambria" w:hAnsi="Cambria"/>
        </w:rPr>
      </w:pPr>
      <w:r w:rsidRPr="00110FC1">
        <w:rPr>
          <w:rFonts w:ascii="Cambria" w:hAnsi="Cambria"/>
        </w:rPr>
        <w:t>Two-part approach</w:t>
      </w:r>
      <w:r w:rsidR="00E40340" w:rsidRPr="00110FC1">
        <w:rPr>
          <w:rFonts w:ascii="Cambria" w:hAnsi="Cambria"/>
        </w:rPr>
        <w:t xml:space="preserve">, </w:t>
      </w:r>
      <w:r w:rsidR="00044E20" w:rsidRPr="00110FC1">
        <w:rPr>
          <w:rFonts w:ascii="Cambria" w:hAnsi="Cambria"/>
        </w:rPr>
        <w:t xml:space="preserve">ensure </w:t>
      </w:r>
    </w:p>
    <w:p w14:paraId="02CFBE45" w14:textId="77777777" w:rsidR="00E40340" w:rsidRPr="00110FC1" w:rsidRDefault="00E40340" w:rsidP="00E40340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110FC1">
        <w:rPr>
          <w:rFonts w:ascii="Cambria" w:hAnsi="Cambria"/>
        </w:rPr>
        <w:t>Patient</w:t>
      </w:r>
      <w:r w:rsidR="00044E20" w:rsidRPr="00110FC1">
        <w:rPr>
          <w:rFonts w:ascii="Cambria" w:hAnsi="Cambria"/>
        </w:rPr>
        <w:t xml:space="preserve"> is me</w:t>
      </w:r>
      <w:r w:rsidRPr="00110FC1">
        <w:rPr>
          <w:rFonts w:ascii="Cambria" w:hAnsi="Cambria"/>
        </w:rPr>
        <w:t xml:space="preserve">dically well </w:t>
      </w:r>
    </w:p>
    <w:p w14:paraId="76C2FC62" w14:textId="77777777" w:rsidR="00044E20" w:rsidRPr="00110FC1" w:rsidRDefault="00E40340" w:rsidP="00E40340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110FC1">
        <w:rPr>
          <w:rFonts w:ascii="Cambria" w:hAnsi="Cambria"/>
        </w:rPr>
        <w:t xml:space="preserve">Safety of patient and treating staff members </w:t>
      </w:r>
    </w:p>
    <w:p w14:paraId="46EAFB6D" w14:textId="77777777" w:rsidR="00110FC1" w:rsidRDefault="00110FC1" w:rsidP="00044E20">
      <w:pPr>
        <w:rPr>
          <w:rFonts w:ascii="Cambria" w:hAnsi="Cambria"/>
          <w:b/>
        </w:rPr>
      </w:pPr>
    </w:p>
    <w:p w14:paraId="3FBC5811" w14:textId="77777777" w:rsidR="00044E20" w:rsidRPr="00110FC1" w:rsidRDefault="00044E20" w:rsidP="00044E20">
      <w:pPr>
        <w:rPr>
          <w:rFonts w:ascii="Cambria" w:hAnsi="Cambria"/>
          <w:b/>
        </w:rPr>
      </w:pPr>
      <w:r w:rsidRPr="00110FC1">
        <w:rPr>
          <w:rFonts w:ascii="Cambria" w:hAnsi="Cambria"/>
          <w:b/>
        </w:rPr>
        <w:t>Medical:</w:t>
      </w:r>
    </w:p>
    <w:p w14:paraId="378B6B5A" w14:textId="77777777" w:rsidR="00F83920" w:rsidRPr="00110FC1" w:rsidRDefault="00044E20" w:rsidP="00E40340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10FC1">
        <w:rPr>
          <w:rFonts w:ascii="Cambria" w:hAnsi="Cambria"/>
        </w:rPr>
        <w:t>ABC</w:t>
      </w:r>
      <w:r w:rsidR="00F83920" w:rsidRPr="00110FC1">
        <w:rPr>
          <w:rFonts w:ascii="Cambria" w:hAnsi="Cambria"/>
        </w:rPr>
        <w:t xml:space="preserve">s </w:t>
      </w:r>
      <w:r w:rsidR="00110FC1">
        <w:rPr>
          <w:rFonts w:ascii="Cambria" w:hAnsi="Cambria"/>
        </w:rPr>
        <w:t>- ensure:</w:t>
      </w:r>
    </w:p>
    <w:p w14:paraId="7AA23A1A" w14:textId="77777777" w:rsidR="00F83920" w:rsidRPr="00110FC1" w:rsidRDefault="00044E20" w:rsidP="00F83920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110FC1">
        <w:rPr>
          <w:rFonts w:ascii="Cambria" w:hAnsi="Cambria"/>
        </w:rPr>
        <w:t>Airway</w:t>
      </w:r>
      <w:r w:rsidR="00F83920" w:rsidRPr="00110FC1">
        <w:rPr>
          <w:rFonts w:ascii="Cambria" w:hAnsi="Cambria"/>
        </w:rPr>
        <w:t xml:space="preserve"> is pat</w:t>
      </w:r>
      <w:r w:rsidR="00EF4F3D" w:rsidRPr="00110FC1">
        <w:rPr>
          <w:rFonts w:ascii="Cambria" w:hAnsi="Cambria"/>
        </w:rPr>
        <w:t xml:space="preserve">ent </w:t>
      </w:r>
    </w:p>
    <w:p w14:paraId="3C9BF28E" w14:textId="77777777" w:rsidR="00F83920" w:rsidRPr="00110FC1" w:rsidRDefault="00F83920" w:rsidP="00F83920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110FC1">
        <w:rPr>
          <w:rFonts w:ascii="Cambria" w:hAnsi="Cambria"/>
        </w:rPr>
        <w:t xml:space="preserve">Patient </w:t>
      </w:r>
      <w:r w:rsidR="00E40340" w:rsidRPr="00110FC1">
        <w:rPr>
          <w:rFonts w:ascii="Cambria" w:hAnsi="Cambria"/>
        </w:rPr>
        <w:t xml:space="preserve">saturating well </w:t>
      </w:r>
      <w:r w:rsidR="00EF4F3D" w:rsidRPr="00110FC1">
        <w:rPr>
          <w:rFonts w:ascii="Cambria" w:hAnsi="Cambria"/>
        </w:rPr>
        <w:t xml:space="preserve">and </w:t>
      </w:r>
      <w:r w:rsidR="00E40340" w:rsidRPr="00110FC1">
        <w:rPr>
          <w:rFonts w:ascii="Cambria" w:hAnsi="Cambria"/>
        </w:rPr>
        <w:t>ventilating</w:t>
      </w:r>
      <w:r w:rsidRPr="00110FC1">
        <w:rPr>
          <w:rFonts w:ascii="Cambria" w:hAnsi="Cambria"/>
        </w:rPr>
        <w:t xml:space="preserve"> properly</w:t>
      </w:r>
    </w:p>
    <w:p w14:paraId="45B4F5D8" w14:textId="77777777" w:rsidR="00044E20" w:rsidRPr="00110FC1" w:rsidRDefault="00EF4F3D" w:rsidP="00F83920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110FC1">
        <w:rPr>
          <w:rFonts w:ascii="Cambria" w:hAnsi="Cambria"/>
        </w:rPr>
        <w:t xml:space="preserve">IV fluids </w:t>
      </w:r>
      <w:r w:rsidR="00110FC1">
        <w:rPr>
          <w:rFonts w:ascii="Cambria" w:hAnsi="Cambria"/>
        </w:rPr>
        <w:t xml:space="preserve">administered </w:t>
      </w:r>
      <w:r w:rsidRPr="00110FC1">
        <w:rPr>
          <w:rFonts w:ascii="Cambria" w:hAnsi="Cambria"/>
        </w:rPr>
        <w:t xml:space="preserve">if </w:t>
      </w:r>
      <w:r w:rsidR="00F83920" w:rsidRPr="00110FC1">
        <w:rPr>
          <w:rFonts w:ascii="Cambria" w:hAnsi="Cambria"/>
        </w:rPr>
        <w:t xml:space="preserve">patient is </w:t>
      </w:r>
      <w:r w:rsidRPr="00110FC1">
        <w:rPr>
          <w:rFonts w:ascii="Cambria" w:hAnsi="Cambria"/>
        </w:rPr>
        <w:t>hypotensive</w:t>
      </w:r>
    </w:p>
    <w:p w14:paraId="4A484B84" w14:textId="77777777" w:rsidR="00044E20" w:rsidRPr="00110FC1" w:rsidRDefault="00044E20" w:rsidP="00044E20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10FC1">
        <w:rPr>
          <w:rFonts w:ascii="Cambria" w:hAnsi="Cambria"/>
        </w:rPr>
        <w:t>Vital signs</w:t>
      </w:r>
      <w:r w:rsidR="00EF4F3D" w:rsidRPr="00110FC1">
        <w:rPr>
          <w:rFonts w:ascii="Cambria" w:hAnsi="Cambria"/>
        </w:rPr>
        <w:t xml:space="preserve"> – ensure a set is done</w:t>
      </w:r>
    </w:p>
    <w:p w14:paraId="5285DDF2" w14:textId="77777777" w:rsidR="00044E20" w:rsidRPr="00110FC1" w:rsidRDefault="00044E20" w:rsidP="00044E20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10FC1">
        <w:rPr>
          <w:rFonts w:ascii="Cambria" w:hAnsi="Cambria"/>
        </w:rPr>
        <w:t>Blood glucose</w:t>
      </w:r>
      <w:r w:rsidR="00EF4F3D" w:rsidRPr="00110FC1">
        <w:rPr>
          <w:rFonts w:ascii="Cambria" w:hAnsi="Cambria"/>
        </w:rPr>
        <w:t xml:space="preserve"> – hypoglycaemia may cause agitation</w:t>
      </w:r>
    </w:p>
    <w:p w14:paraId="74A06254" w14:textId="77777777" w:rsidR="00EF4F3D" w:rsidRPr="00110FC1" w:rsidRDefault="00EF4F3D" w:rsidP="00EF4F3D">
      <w:pPr>
        <w:rPr>
          <w:rFonts w:ascii="Cambria" w:hAnsi="Cambria"/>
        </w:rPr>
      </w:pPr>
    </w:p>
    <w:p w14:paraId="47E9336A" w14:textId="77777777" w:rsidR="00F83920" w:rsidRPr="00110FC1" w:rsidRDefault="00F83920" w:rsidP="00EF4F3D">
      <w:pPr>
        <w:rPr>
          <w:rFonts w:ascii="Cambria" w:hAnsi="Cambria"/>
          <w:b/>
        </w:rPr>
      </w:pPr>
      <w:r w:rsidRPr="00110FC1">
        <w:rPr>
          <w:rFonts w:ascii="Cambria" w:hAnsi="Cambria"/>
          <w:b/>
        </w:rPr>
        <w:t>Safety precautions:</w:t>
      </w:r>
    </w:p>
    <w:p w14:paraId="58664FEF" w14:textId="77777777" w:rsidR="00F83920" w:rsidRPr="00110FC1" w:rsidRDefault="00F83920" w:rsidP="00EF4F3D">
      <w:pPr>
        <w:rPr>
          <w:rFonts w:ascii="Cambria" w:hAnsi="Cambria"/>
        </w:rPr>
      </w:pPr>
    </w:p>
    <w:p w14:paraId="68156946" w14:textId="77777777" w:rsidR="00976CA5" w:rsidRPr="00110FC1" w:rsidRDefault="00EF4F3D" w:rsidP="00EF4F3D">
      <w:pPr>
        <w:rPr>
          <w:rFonts w:ascii="Cambria" w:hAnsi="Cambria"/>
        </w:rPr>
      </w:pPr>
      <w:r w:rsidRPr="00110FC1">
        <w:rPr>
          <w:rFonts w:ascii="Cambria" w:hAnsi="Cambria"/>
        </w:rPr>
        <w:t xml:space="preserve">Ensure your </w:t>
      </w:r>
      <w:r w:rsidRPr="00110FC1">
        <w:rPr>
          <w:rFonts w:ascii="Cambria" w:hAnsi="Cambria"/>
          <w:b/>
        </w:rPr>
        <w:t>safety</w:t>
      </w:r>
      <w:r w:rsidRPr="00110FC1">
        <w:rPr>
          <w:rFonts w:ascii="Cambria" w:hAnsi="Cambria"/>
        </w:rPr>
        <w:t xml:space="preserve"> when taking a history from an agitated patient. </w:t>
      </w:r>
    </w:p>
    <w:p w14:paraId="1874A063" w14:textId="77777777" w:rsidR="00044E20" w:rsidRPr="00110FC1" w:rsidRDefault="00976CA5" w:rsidP="00EF4F3D">
      <w:pPr>
        <w:rPr>
          <w:rFonts w:ascii="Cambria" w:hAnsi="Cambria"/>
          <w:b/>
        </w:rPr>
      </w:pPr>
      <w:r w:rsidRPr="00110FC1">
        <w:rPr>
          <w:rFonts w:ascii="Cambria" w:hAnsi="Cambria"/>
        </w:rPr>
        <w:t xml:space="preserve">1) </w:t>
      </w:r>
      <w:r w:rsidR="00EF4F3D" w:rsidRPr="00110FC1">
        <w:rPr>
          <w:rFonts w:ascii="Cambria" w:hAnsi="Cambria"/>
          <w:b/>
        </w:rPr>
        <w:t xml:space="preserve">If you DO NOT FEEL </w:t>
      </w:r>
      <w:r w:rsidRPr="00110FC1">
        <w:rPr>
          <w:rFonts w:ascii="Cambria" w:hAnsi="Cambria"/>
          <w:b/>
        </w:rPr>
        <w:t>SAFE LEAVE the ROOM IMMEDIATELY and get help</w:t>
      </w:r>
    </w:p>
    <w:p w14:paraId="4D39B667" w14:textId="77777777" w:rsidR="00EF4F3D" w:rsidRPr="00110FC1" w:rsidRDefault="00976CA5" w:rsidP="00EF4F3D">
      <w:pPr>
        <w:rPr>
          <w:rFonts w:ascii="Cambria" w:hAnsi="Cambria"/>
        </w:rPr>
      </w:pPr>
      <w:r w:rsidRPr="00110FC1">
        <w:rPr>
          <w:rFonts w:ascii="Cambria" w:hAnsi="Cambria"/>
        </w:rPr>
        <w:t>2) Consider</w:t>
      </w:r>
      <w:r w:rsidR="00EF4F3D" w:rsidRPr="00110FC1">
        <w:rPr>
          <w:rFonts w:ascii="Cambria" w:hAnsi="Cambria"/>
        </w:rPr>
        <w:t xml:space="preserve"> having a security guard or police in the room during the interview</w:t>
      </w:r>
    </w:p>
    <w:p w14:paraId="3A176F5A" w14:textId="77777777" w:rsidR="00EF4F3D" w:rsidRPr="00110FC1" w:rsidRDefault="00976CA5" w:rsidP="00EF4F3D">
      <w:pPr>
        <w:rPr>
          <w:rFonts w:ascii="Cambria" w:hAnsi="Cambria"/>
        </w:rPr>
      </w:pPr>
      <w:r w:rsidRPr="00110FC1">
        <w:rPr>
          <w:rFonts w:ascii="Cambria" w:hAnsi="Cambria"/>
        </w:rPr>
        <w:t xml:space="preserve">3) </w:t>
      </w:r>
      <w:r w:rsidR="00EF4F3D" w:rsidRPr="00110FC1">
        <w:rPr>
          <w:rFonts w:ascii="Cambria" w:hAnsi="Cambria"/>
        </w:rPr>
        <w:t>Ensure you are b</w:t>
      </w:r>
      <w:r w:rsidR="00F83920" w:rsidRPr="00110FC1">
        <w:rPr>
          <w:rFonts w:ascii="Cambria" w:hAnsi="Cambria"/>
        </w:rPr>
        <w:t>etween the patient and the door for a safe exit.</w:t>
      </w:r>
    </w:p>
    <w:p w14:paraId="301792AF" w14:textId="77777777" w:rsidR="00EF4F3D" w:rsidRPr="00110FC1" w:rsidRDefault="00EF4F3D" w:rsidP="00EF4F3D">
      <w:pPr>
        <w:rPr>
          <w:rFonts w:ascii="Cambria" w:hAnsi="Cambria"/>
        </w:rPr>
      </w:pPr>
    </w:p>
    <w:p w14:paraId="136305E4" w14:textId="77777777" w:rsidR="00976CA5" w:rsidRPr="00110FC1" w:rsidRDefault="00976CA5" w:rsidP="00EF4F3D">
      <w:pPr>
        <w:rPr>
          <w:rFonts w:ascii="Cambria" w:hAnsi="Cambria"/>
        </w:rPr>
      </w:pPr>
      <w:r w:rsidRPr="00110FC1">
        <w:rPr>
          <w:rFonts w:ascii="Cambria" w:hAnsi="Cambria"/>
        </w:rPr>
        <w:t>Management of Agitated patient:</w:t>
      </w:r>
    </w:p>
    <w:p w14:paraId="58E5A5C9" w14:textId="77777777" w:rsidR="00976CA5" w:rsidRPr="00110FC1" w:rsidRDefault="00976CA5" w:rsidP="00EF4F3D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110FC1">
        <w:rPr>
          <w:rFonts w:ascii="Cambria" w:hAnsi="Cambria"/>
        </w:rPr>
        <w:t xml:space="preserve">Remove external stimuli </w:t>
      </w:r>
    </w:p>
    <w:p w14:paraId="7D16056E" w14:textId="77777777" w:rsidR="00976CA5" w:rsidRPr="00110FC1" w:rsidRDefault="00976CA5" w:rsidP="00976CA5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110FC1">
        <w:rPr>
          <w:rFonts w:ascii="Cambria" w:hAnsi="Cambria"/>
        </w:rPr>
        <w:t>Move the patient</w:t>
      </w:r>
      <w:r w:rsidR="00EF4F3D" w:rsidRPr="00110FC1">
        <w:rPr>
          <w:rFonts w:ascii="Cambria" w:hAnsi="Cambria"/>
        </w:rPr>
        <w:t xml:space="preserve"> </w:t>
      </w:r>
      <w:r w:rsidRPr="00110FC1">
        <w:rPr>
          <w:rFonts w:ascii="Cambria" w:hAnsi="Cambria"/>
        </w:rPr>
        <w:t>into a room that is less noisy and dimming the light,</w:t>
      </w:r>
    </w:p>
    <w:p w14:paraId="50DB3F00" w14:textId="77777777" w:rsidR="00EF4F3D" w:rsidRPr="00110FC1" w:rsidRDefault="00F83920" w:rsidP="00976CA5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110FC1">
        <w:rPr>
          <w:rFonts w:ascii="Cambria" w:hAnsi="Cambria"/>
        </w:rPr>
        <w:t>I</w:t>
      </w:r>
      <w:r w:rsidR="00EF4F3D" w:rsidRPr="00110FC1">
        <w:rPr>
          <w:rFonts w:ascii="Cambria" w:hAnsi="Cambria"/>
        </w:rPr>
        <w:t xml:space="preserve">f person </w:t>
      </w:r>
      <w:r w:rsidR="00976CA5" w:rsidRPr="00110FC1">
        <w:rPr>
          <w:rFonts w:ascii="Cambria" w:hAnsi="Cambria"/>
        </w:rPr>
        <w:t>accompanying</w:t>
      </w:r>
      <w:r w:rsidRPr="00110FC1">
        <w:rPr>
          <w:rFonts w:ascii="Cambria" w:hAnsi="Cambria"/>
        </w:rPr>
        <w:t xml:space="preserve"> the patient </w:t>
      </w:r>
      <w:r w:rsidR="00EF4F3D" w:rsidRPr="00110FC1">
        <w:rPr>
          <w:rFonts w:ascii="Cambria" w:hAnsi="Cambria"/>
        </w:rPr>
        <w:t xml:space="preserve">is </w:t>
      </w:r>
      <w:r w:rsidR="00976CA5" w:rsidRPr="00110FC1">
        <w:rPr>
          <w:rFonts w:ascii="Cambria" w:hAnsi="Cambria"/>
        </w:rPr>
        <w:t xml:space="preserve">further </w:t>
      </w:r>
      <w:r w:rsidRPr="00110FC1">
        <w:rPr>
          <w:rFonts w:ascii="Cambria" w:hAnsi="Cambria"/>
        </w:rPr>
        <w:t xml:space="preserve">agitating the </w:t>
      </w:r>
      <w:r w:rsidR="00110FC1" w:rsidRPr="00110FC1">
        <w:rPr>
          <w:rFonts w:ascii="Cambria" w:hAnsi="Cambria"/>
        </w:rPr>
        <w:t xml:space="preserve">patient </w:t>
      </w:r>
      <w:r w:rsidR="00EF4F3D" w:rsidRPr="00110FC1">
        <w:rPr>
          <w:rFonts w:ascii="Cambria" w:hAnsi="Cambria"/>
        </w:rPr>
        <w:t>ask the</w:t>
      </w:r>
      <w:r w:rsidRPr="00110FC1">
        <w:rPr>
          <w:rFonts w:ascii="Cambria" w:hAnsi="Cambria"/>
        </w:rPr>
        <w:t>m</w:t>
      </w:r>
      <w:r w:rsidR="00EF4F3D" w:rsidRPr="00110FC1">
        <w:rPr>
          <w:rFonts w:ascii="Cambria" w:hAnsi="Cambria"/>
        </w:rPr>
        <w:t xml:space="preserve"> to leave. If they are calming the patient encourage them to stay. </w:t>
      </w:r>
    </w:p>
    <w:p w14:paraId="060CCE87" w14:textId="77777777" w:rsidR="00EF4F3D" w:rsidRPr="00110FC1" w:rsidRDefault="00EF4F3D" w:rsidP="00EF4F3D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110FC1">
        <w:rPr>
          <w:rFonts w:ascii="Cambria" w:hAnsi="Cambria"/>
        </w:rPr>
        <w:t xml:space="preserve">Verbal de-escalation – speaking to the patient in a </w:t>
      </w:r>
      <w:r w:rsidR="00976CA5" w:rsidRPr="00110FC1">
        <w:rPr>
          <w:rFonts w:ascii="Cambria" w:hAnsi="Cambria"/>
        </w:rPr>
        <w:t>calm manner</w:t>
      </w:r>
      <w:r w:rsidR="00F83920" w:rsidRPr="00110FC1">
        <w:rPr>
          <w:rFonts w:ascii="Cambria" w:hAnsi="Cambria"/>
        </w:rPr>
        <w:t>. T</w:t>
      </w:r>
      <w:r w:rsidR="00976CA5" w:rsidRPr="00110FC1">
        <w:rPr>
          <w:rFonts w:ascii="Cambria" w:hAnsi="Cambria"/>
        </w:rPr>
        <w:t xml:space="preserve">his </w:t>
      </w:r>
      <w:r w:rsidR="00F83920" w:rsidRPr="00110FC1">
        <w:rPr>
          <w:rFonts w:ascii="Cambria" w:hAnsi="Cambria"/>
        </w:rPr>
        <w:t xml:space="preserve">technique </w:t>
      </w:r>
      <w:r w:rsidR="00110FC1" w:rsidRPr="00110FC1">
        <w:rPr>
          <w:rFonts w:ascii="Cambria" w:hAnsi="Cambria"/>
        </w:rPr>
        <w:t>may be enough to be able to calm the patient to begin your workup.</w:t>
      </w:r>
    </w:p>
    <w:p w14:paraId="345BB742" w14:textId="77777777" w:rsidR="00EF4F3D" w:rsidRPr="00110FC1" w:rsidRDefault="00EF4F3D" w:rsidP="00EF4F3D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110FC1">
        <w:rPr>
          <w:rFonts w:ascii="Cambria" w:hAnsi="Cambria"/>
        </w:rPr>
        <w:t>Chemical sedation –</w:t>
      </w:r>
      <w:r w:rsidR="00110FC1">
        <w:rPr>
          <w:rFonts w:ascii="Cambria" w:hAnsi="Cambria"/>
        </w:rPr>
        <w:t xml:space="preserve"> if the patient is</w:t>
      </w:r>
      <w:r w:rsidRPr="00110FC1">
        <w:rPr>
          <w:rFonts w:ascii="Cambria" w:hAnsi="Cambria"/>
        </w:rPr>
        <w:t xml:space="preserve"> not calming down they may need sedation. Medication choices:</w:t>
      </w:r>
    </w:p>
    <w:p w14:paraId="3D922AE1" w14:textId="77777777" w:rsidR="00EF4F3D" w:rsidRPr="00110FC1" w:rsidRDefault="00110FC1" w:rsidP="00EF4F3D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110FC1">
        <w:rPr>
          <w:rFonts w:ascii="Cambria" w:hAnsi="Cambria"/>
        </w:rPr>
        <w:t>Benzodiazepines</w:t>
      </w:r>
      <w:r w:rsidR="00EF4F3D" w:rsidRPr="00110FC1">
        <w:rPr>
          <w:rFonts w:ascii="Cambria" w:hAnsi="Cambria"/>
        </w:rPr>
        <w:t xml:space="preserve"> (PO, IM)</w:t>
      </w:r>
    </w:p>
    <w:p w14:paraId="2B83D3A7" w14:textId="77777777" w:rsidR="00EF4F3D" w:rsidRPr="00110FC1" w:rsidRDefault="00EF4F3D" w:rsidP="00EF4F3D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110FC1">
        <w:rPr>
          <w:rFonts w:ascii="Cambria" w:hAnsi="Cambria"/>
        </w:rPr>
        <w:t>Short acting antipsychotics (PO, IM)</w:t>
      </w:r>
    </w:p>
    <w:p w14:paraId="7B5B864E" w14:textId="77777777" w:rsidR="00110FC1" w:rsidRPr="00110FC1" w:rsidRDefault="00110FC1" w:rsidP="00F83920">
      <w:pPr>
        <w:ind w:left="1080"/>
        <w:rPr>
          <w:rFonts w:ascii="Cambria" w:hAnsi="Cambria"/>
          <w:i/>
        </w:rPr>
      </w:pPr>
    </w:p>
    <w:p w14:paraId="013C59F9" w14:textId="77777777" w:rsidR="00976CA5" w:rsidRDefault="00976CA5" w:rsidP="00F83920">
      <w:pPr>
        <w:ind w:left="1080"/>
        <w:rPr>
          <w:rFonts w:ascii="Cambria" w:hAnsi="Cambria"/>
          <w:i/>
        </w:rPr>
      </w:pPr>
      <w:r w:rsidRPr="00110FC1">
        <w:rPr>
          <w:rFonts w:ascii="Cambria" w:hAnsi="Cambria"/>
          <w:i/>
        </w:rPr>
        <w:t xml:space="preserve">IV </w:t>
      </w:r>
      <w:r w:rsidR="00110FC1" w:rsidRPr="00110FC1">
        <w:rPr>
          <w:rFonts w:ascii="Cambria" w:hAnsi="Cambria"/>
          <w:i/>
        </w:rPr>
        <w:t xml:space="preserve">route is </w:t>
      </w:r>
      <w:r w:rsidRPr="00110FC1">
        <w:rPr>
          <w:rFonts w:ascii="Cambria" w:hAnsi="Cambria"/>
          <w:i/>
        </w:rPr>
        <w:t>unlikely</w:t>
      </w:r>
      <w:r w:rsidR="00110FC1" w:rsidRPr="00110FC1">
        <w:rPr>
          <w:rFonts w:ascii="Cambria" w:hAnsi="Cambria"/>
          <w:i/>
        </w:rPr>
        <w:t xml:space="preserve"> possible, as</w:t>
      </w:r>
      <w:r w:rsidRPr="00110FC1">
        <w:rPr>
          <w:rFonts w:ascii="Cambria" w:hAnsi="Cambria"/>
          <w:i/>
        </w:rPr>
        <w:t xml:space="preserve"> the patient probably doesn’t have an IV in place at this point.</w:t>
      </w:r>
    </w:p>
    <w:p w14:paraId="03544DD9" w14:textId="77777777" w:rsidR="00110FC1" w:rsidRPr="00110FC1" w:rsidRDefault="00110FC1" w:rsidP="00F83920">
      <w:pPr>
        <w:ind w:left="1080"/>
        <w:rPr>
          <w:rFonts w:ascii="Cambria" w:hAnsi="Cambria"/>
          <w:i/>
        </w:rPr>
      </w:pPr>
    </w:p>
    <w:p w14:paraId="543B2DA3" w14:textId="77777777" w:rsidR="00976CA5" w:rsidRPr="00110FC1" w:rsidRDefault="00110FC1" w:rsidP="00110FC1">
      <w:pPr>
        <w:rPr>
          <w:rFonts w:ascii="Cambria" w:hAnsi="Cambria"/>
        </w:rPr>
      </w:pPr>
      <w:r w:rsidRPr="00110FC1">
        <w:rPr>
          <w:rFonts w:ascii="Cambria" w:hAnsi="Cambria"/>
        </w:rPr>
        <w:t>Medications will s</w:t>
      </w:r>
      <w:r w:rsidR="00EF4F3D" w:rsidRPr="00110FC1">
        <w:rPr>
          <w:rFonts w:ascii="Cambria" w:hAnsi="Cambria"/>
        </w:rPr>
        <w:t>tart working in 10-15 minutes</w:t>
      </w:r>
      <w:r w:rsidRPr="00110FC1">
        <w:rPr>
          <w:rFonts w:ascii="Cambria" w:hAnsi="Cambria"/>
        </w:rPr>
        <w:t xml:space="preserve"> </w:t>
      </w:r>
      <w:r w:rsidR="00F83920" w:rsidRPr="00110FC1">
        <w:rPr>
          <w:rFonts w:ascii="Cambria" w:hAnsi="Cambria"/>
        </w:rPr>
        <w:t xml:space="preserve">so </w:t>
      </w:r>
      <w:r w:rsidRPr="00110FC1">
        <w:rPr>
          <w:rFonts w:ascii="Cambria" w:hAnsi="Cambria"/>
        </w:rPr>
        <w:t>it will be possible to assess the patient.</w:t>
      </w:r>
    </w:p>
    <w:p w14:paraId="7D52A734" w14:textId="77777777" w:rsidR="00F83920" w:rsidRPr="00110FC1" w:rsidRDefault="00F83920" w:rsidP="00976CA5">
      <w:pPr>
        <w:ind w:left="1080"/>
        <w:rPr>
          <w:rFonts w:ascii="Cambria" w:hAnsi="Cambria"/>
        </w:rPr>
      </w:pPr>
    </w:p>
    <w:p w14:paraId="10626B32" w14:textId="615ED5BA" w:rsidR="007421AD" w:rsidRPr="007421AD" w:rsidRDefault="006C1A99" w:rsidP="00976CA5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110FC1">
        <w:rPr>
          <w:rFonts w:ascii="Cambria" w:hAnsi="Cambria"/>
        </w:rPr>
        <w:t xml:space="preserve">Physical restraints </w:t>
      </w:r>
      <w:r w:rsidR="00F83920" w:rsidRPr="00110FC1">
        <w:rPr>
          <w:rFonts w:ascii="Cambria" w:hAnsi="Cambria"/>
        </w:rPr>
        <w:t xml:space="preserve">are required </w:t>
      </w:r>
      <w:r w:rsidRPr="00110FC1">
        <w:rPr>
          <w:rFonts w:ascii="Cambria" w:hAnsi="Cambria"/>
        </w:rPr>
        <w:t xml:space="preserve">if patient is refusing to take medication. </w:t>
      </w:r>
      <w:r w:rsidR="00976CA5" w:rsidRPr="00110FC1">
        <w:rPr>
          <w:rFonts w:ascii="Cambria" w:hAnsi="Cambria"/>
        </w:rPr>
        <w:t>Restraints are p</w:t>
      </w:r>
      <w:r w:rsidR="00F83920" w:rsidRPr="00110FC1">
        <w:rPr>
          <w:rFonts w:ascii="Cambria" w:hAnsi="Cambria"/>
        </w:rPr>
        <w:t>laced</w:t>
      </w:r>
      <w:r w:rsidRPr="00110FC1">
        <w:rPr>
          <w:rFonts w:ascii="Cambria" w:hAnsi="Cambria"/>
        </w:rPr>
        <w:t xml:space="preserve"> on each limb to give IM. The patient should calm down after medication is given</w:t>
      </w:r>
      <w:r w:rsidR="00976CA5" w:rsidRPr="00110FC1">
        <w:rPr>
          <w:rFonts w:ascii="Cambria" w:hAnsi="Cambria"/>
        </w:rPr>
        <w:t xml:space="preserve"> and restraints can be removed as</w:t>
      </w:r>
      <w:r w:rsidR="00110FC1" w:rsidRPr="00110FC1">
        <w:rPr>
          <w:rFonts w:ascii="Cambria" w:hAnsi="Cambria"/>
        </w:rPr>
        <w:t xml:space="preserve"> soon as</w:t>
      </w:r>
      <w:r w:rsidR="00976CA5" w:rsidRPr="00110FC1">
        <w:rPr>
          <w:rFonts w:ascii="Cambria" w:hAnsi="Cambria"/>
        </w:rPr>
        <w:t xml:space="preserve"> possib</w:t>
      </w:r>
      <w:r w:rsidR="007421AD">
        <w:rPr>
          <w:rFonts w:ascii="Cambria" w:hAnsi="Cambria"/>
        </w:rPr>
        <w:t>le</w:t>
      </w:r>
    </w:p>
    <w:p w14:paraId="2AB7271F" w14:textId="77777777" w:rsidR="007421AD" w:rsidRDefault="007421AD" w:rsidP="00976CA5">
      <w:pPr>
        <w:rPr>
          <w:rFonts w:ascii="Cambria" w:hAnsi="Cambria"/>
          <w:b/>
        </w:rPr>
      </w:pPr>
    </w:p>
    <w:p w14:paraId="426DEA9D" w14:textId="0DCE6EDE" w:rsidR="007421AD" w:rsidRPr="007F1D01" w:rsidRDefault="00976CA5" w:rsidP="00976CA5">
      <w:pPr>
        <w:rPr>
          <w:rFonts w:ascii="Cambria" w:hAnsi="Cambria"/>
          <w:sz w:val="28"/>
          <w:u w:val="single"/>
        </w:rPr>
      </w:pPr>
      <w:r w:rsidRPr="007F1D01">
        <w:rPr>
          <w:rFonts w:ascii="Cambria" w:hAnsi="Cambria"/>
          <w:b/>
          <w:sz w:val="28"/>
          <w:u w:val="single"/>
        </w:rPr>
        <w:t xml:space="preserve">Workup </w:t>
      </w:r>
      <w:r w:rsidR="007421AD" w:rsidRPr="007F1D01">
        <w:rPr>
          <w:rFonts w:ascii="Cambria" w:hAnsi="Cambria"/>
          <w:sz w:val="28"/>
          <w:u w:val="single"/>
        </w:rPr>
        <w:t>of agitated patient:</w:t>
      </w:r>
    </w:p>
    <w:tbl>
      <w:tblPr>
        <w:tblStyle w:val="TableGrid"/>
        <w:tblpPr w:leftFromText="180" w:rightFromText="180" w:vertAnchor="text" w:horzAnchor="page" w:tblpX="1009" w:tblpY="517"/>
        <w:tblW w:w="14034" w:type="dxa"/>
        <w:tblLayout w:type="fixed"/>
        <w:tblLook w:val="04A0" w:firstRow="1" w:lastRow="0" w:firstColumn="1" w:lastColumn="0" w:noHBand="0" w:noVBand="1"/>
      </w:tblPr>
      <w:tblGrid>
        <w:gridCol w:w="3687"/>
        <w:gridCol w:w="3792"/>
        <w:gridCol w:w="4146"/>
        <w:gridCol w:w="2409"/>
      </w:tblGrid>
      <w:tr w:rsidR="007421AD" w14:paraId="185C707F" w14:textId="77777777" w:rsidTr="007421AD">
        <w:tc>
          <w:tcPr>
            <w:tcW w:w="3687" w:type="dxa"/>
          </w:tcPr>
          <w:p w14:paraId="580214EC" w14:textId="77777777" w:rsidR="007421AD" w:rsidRPr="007421AD" w:rsidRDefault="007421AD" w:rsidP="007421AD">
            <w:pPr>
              <w:pStyle w:val="ListParagraph"/>
              <w:ind w:left="0"/>
              <w:rPr>
                <w:rFonts w:ascii="Cambria" w:hAnsi="Cambria"/>
                <w:b/>
              </w:rPr>
            </w:pPr>
            <w:r w:rsidRPr="007421AD">
              <w:rPr>
                <w:rFonts w:ascii="Cambria" w:hAnsi="Cambria"/>
                <w:b/>
              </w:rPr>
              <w:t>History</w:t>
            </w:r>
          </w:p>
        </w:tc>
        <w:tc>
          <w:tcPr>
            <w:tcW w:w="3792" w:type="dxa"/>
          </w:tcPr>
          <w:p w14:paraId="62E976C7" w14:textId="77777777" w:rsidR="007421AD" w:rsidRPr="007421AD" w:rsidRDefault="007421AD" w:rsidP="007421AD">
            <w:pPr>
              <w:pStyle w:val="ListParagraph"/>
              <w:ind w:left="0"/>
              <w:rPr>
                <w:rFonts w:ascii="Cambria" w:hAnsi="Cambria"/>
                <w:b/>
              </w:rPr>
            </w:pPr>
            <w:r w:rsidRPr="007421AD">
              <w:rPr>
                <w:rFonts w:ascii="Cambria" w:hAnsi="Cambria"/>
                <w:b/>
              </w:rPr>
              <w:t>Physical exam</w:t>
            </w:r>
          </w:p>
        </w:tc>
        <w:tc>
          <w:tcPr>
            <w:tcW w:w="4146" w:type="dxa"/>
          </w:tcPr>
          <w:p w14:paraId="317E905A" w14:textId="77777777" w:rsidR="007421AD" w:rsidRPr="007421AD" w:rsidRDefault="007421AD" w:rsidP="007421AD">
            <w:pPr>
              <w:pStyle w:val="ListParagraph"/>
              <w:ind w:left="0"/>
              <w:rPr>
                <w:rFonts w:ascii="Cambria" w:hAnsi="Cambria"/>
                <w:b/>
              </w:rPr>
            </w:pPr>
            <w:r w:rsidRPr="007421AD">
              <w:rPr>
                <w:rFonts w:ascii="Cambria" w:hAnsi="Cambria"/>
                <w:b/>
              </w:rPr>
              <w:t>Investigations</w:t>
            </w:r>
          </w:p>
        </w:tc>
        <w:tc>
          <w:tcPr>
            <w:tcW w:w="2409" w:type="dxa"/>
          </w:tcPr>
          <w:p w14:paraId="5F74A14A" w14:textId="77777777" w:rsidR="007421AD" w:rsidRPr="007421AD" w:rsidRDefault="007421AD" w:rsidP="007421AD">
            <w:pPr>
              <w:pStyle w:val="ListParagraph"/>
              <w:ind w:left="0"/>
              <w:rPr>
                <w:rFonts w:ascii="Cambria" w:hAnsi="Cambria"/>
                <w:b/>
              </w:rPr>
            </w:pPr>
            <w:r w:rsidRPr="007421AD">
              <w:rPr>
                <w:rFonts w:ascii="Cambria" w:hAnsi="Cambria"/>
                <w:b/>
              </w:rPr>
              <w:t xml:space="preserve">Disposition </w:t>
            </w:r>
          </w:p>
        </w:tc>
      </w:tr>
      <w:tr w:rsidR="007421AD" w14:paraId="2AEA1A80" w14:textId="77777777" w:rsidTr="007421AD">
        <w:tc>
          <w:tcPr>
            <w:tcW w:w="3687" w:type="dxa"/>
          </w:tcPr>
          <w:p w14:paraId="2D547F18" w14:textId="77777777" w:rsidR="007421AD" w:rsidRPr="00110FC1" w:rsidRDefault="007421AD" w:rsidP="007421AD">
            <w:p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 xml:space="preserve">History  - from patient, previous charts and from collateral information if possible. History should focus on: </w:t>
            </w:r>
          </w:p>
          <w:p w14:paraId="1D9C9616" w14:textId="77777777" w:rsidR="007421AD" w:rsidRPr="00110FC1" w:rsidRDefault="007421AD" w:rsidP="007421AD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>Psychiatric history</w:t>
            </w:r>
          </w:p>
          <w:p w14:paraId="1B367FB8" w14:textId="77777777" w:rsidR="007421AD" w:rsidRPr="00110FC1" w:rsidRDefault="007421AD" w:rsidP="007421AD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 xml:space="preserve">Medical causes of agitation such as signs of infection </w:t>
            </w:r>
          </w:p>
          <w:p w14:paraId="14CE7264" w14:textId="77777777" w:rsidR="007421AD" w:rsidRPr="00110FC1" w:rsidRDefault="007421AD" w:rsidP="007421AD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>Endocrine causes  - such as signs of thyrotoxicosis or causes of hypoglycaemia</w:t>
            </w:r>
          </w:p>
          <w:p w14:paraId="4F0710D0" w14:textId="77777777" w:rsidR="007421AD" w:rsidRPr="00110FC1" w:rsidRDefault="007421AD" w:rsidP="007421AD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>New medications, or medication changes</w:t>
            </w:r>
          </w:p>
          <w:p w14:paraId="5D1CD507" w14:textId="77777777" w:rsidR="007421AD" w:rsidRPr="007421AD" w:rsidRDefault="007421AD" w:rsidP="007421AD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Substance use and withdrawal</w:t>
            </w:r>
          </w:p>
        </w:tc>
        <w:tc>
          <w:tcPr>
            <w:tcW w:w="3792" w:type="dxa"/>
          </w:tcPr>
          <w:p w14:paraId="362542BD" w14:textId="77777777" w:rsidR="007421AD" w:rsidRPr="00110FC1" w:rsidRDefault="007421AD" w:rsidP="007421AD">
            <w:p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 xml:space="preserve">1) VITAL SIGNS - specifically </w:t>
            </w:r>
            <w:r>
              <w:rPr>
                <w:rFonts w:ascii="Cambria" w:hAnsi="Cambria"/>
              </w:rPr>
              <w:t xml:space="preserve">when </w:t>
            </w:r>
            <w:r w:rsidRPr="00110FC1">
              <w:rPr>
                <w:rFonts w:ascii="Cambria" w:hAnsi="Cambria"/>
              </w:rPr>
              <w:t xml:space="preserve">assessing for </w:t>
            </w:r>
            <w:proofErr w:type="spellStart"/>
            <w:r w:rsidRPr="00110FC1">
              <w:rPr>
                <w:rFonts w:ascii="Cambria" w:hAnsi="Cambria"/>
              </w:rPr>
              <w:t>toxidromes</w:t>
            </w:r>
            <w:proofErr w:type="spellEnd"/>
            <w:r w:rsidRPr="00110FC1">
              <w:rPr>
                <w:rFonts w:ascii="Cambria" w:hAnsi="Cambria"/>
              </w:rPr>
              <w:t xml:space="preserve"> (sympathomimetic, alpha-cholinergic and serotonin syndrome) </w:t>
            </w:r>
          </w:p>
          <w:p w14:paraId="4E7E144B" w14:textId="77777777" w:rsidR="007421AD" w:rsidRPr="00110FC1" w:rsidRDefault="007421AD" w:rsidP="007421AD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Fe</w:t>
            </w:r>
            <w:r w:rsidRPr="00110FC1">
              <w:rPr>
                <w:rFonts w:ascii="Cambria" w:hAnsi="Cambria"/>
              </w:rPr>
              <w:t xml:space="preserve">ver </w:t>
            </w:r>
            <w:r>
              <w:rPr>
                <w:rFonts w:ascii="Cambria" w:hAnsi="Cambria"/>
              </w:rPr>
              <w:t>may indicate</w:t>
            </w:r>
            <w:r w:rsidRPr="00110FC1">
              <w:rPr>
                <w:rFonts w:ascii="Cambria" w:hAnsi="Cambria"/>
              </w:rPr>
              <w:t xml:space="preserve"> </w:t>
            </w:r>
            <w:proofErr w:type="spellStart"/>
            <w:r w:rsidRPr="00110FC1">
              <w:rPr>
                <w:rFonts w:ascii="Cambria" w:hAnsi="Cambria"/>
              </w:rPr>
              <w:t>toxidrome</w:t>
            </w:r>
            <w:proofErr w:type="spellEnd"/>
            <w:r w:rsidRPr="00110FC1">
              <w:rPr>
                <w:rFonts w:ascii="Cambria" w:hAnsi="Cambria"/>
              </w:rPr>
              <w:t xml:space="preserve"> or infection</w:t>
            </w:r>
          </w:p>
          <w:p w14:paraId="55DD4D99" w14:textId="77777777" w:rsidR="007421AD" w:rsidRPr="00110FC1" w:rsidRDefault="007421AD" w:rsidP="007421AD">
            <w:pPr>
              <w:pStyle w:val="ListParagraph"/>
              <w:ind w:left="1440"/>
              <w:rPr>
                <w:rFonts w:ascii="Cambria" w:hAnsi="Cambria"/>
              </w:rPr>
            </w:pPr>
          </w:p>
          <w:p w14:paraId="25F6C3F2" w14:textId="77777777" w:rsidR="007421AD" w:rsidRPr="00110FC1" w:rsidRDefault="007421AD" w:rsidP="007421AD">
            <w:p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 xml:space="preserve">2) </w:t>
            </w:r>
            <w:proofErr w:type="gramStart"/>
            <w:r w:rsidRPr="00110FC1">
              <w:rPr>
                <w:rFonts w:ascii="Cambria" w:hAnsi="Cambria"/>
              </w:rPr>
              <w:t>Neurological  exam</w:t>
            </w:r>
            <w:proofErr w:type="gramEnd"/>
            <w:r w:rsidRPr="00110FC1">
              <w:rPr>
                <w:rFonts w:ascii="Cambria" w:hAnsi="Cambria"/>
              </w:rPr>
              <w:t xml:space="preserve">: focal neurological signs, signs of </w:t>
            </w:r>
            <w:proofErr w:type="spellStart"/>
            <w:r w:rsidRPr="00110FC1">
              <w:rPr>
                <w:rFonts w:ascii="Cambria" w:hAnsi="Cambria"/>
              </w:rPr>
              <w:t>neuromeningitis</w:t>
            </w:r>
            <w:proofErr w:type="spellEnd"/>
            <w:r w:rsidRPr="00110FC1">
              <w:rPr>
                <w:rFonts w:ascii="Cambria" w:hAnsi="Cambria"/>
              </w:rPr>
              <w:t xml:space="preserve"> and </w:t>
            </w:r>
            <w:proofErr w:type="spellStart"/>
            <w:r w:rsidRPr="00110FC1">
              <w:rPr>
                <w:rFonts w:ascii="Cambria" w:hAnsi="Cambria"/>
              </w:rPr>
              <w:t>neuroencepahlitis</w:t>
            </w:r>
            <w:proofErr w:type="spellEnd"/>
            <w:r>
              <w:rPr>
                <w:rFonts w:ascii="Cambria" w:hAnsi="Cambria"/>
              </w:rPr>
              <w:t>.</w:t>
            </w:r>
          </w:p>
          <w:p w14:paraId="06C7DAD5" w14:textId="77777777" w:rsidR="007421AD" w:rsidRPr="00110FC1" w:rsidRDefault="007421AD" w:rsidP="007421AD">
            <w:pPr>
              <w:rPr>
                <w:rFonts w:ascii="Cambria" w:hAnsi="Cambria"/>
              </w:rPr>
            </w:pPr>
          </w:p>
          <w:p w14:paraId="3C22CE88" w14:textId="77777777" w:rsidR="007421AD" w:rsidRPr="00110FC1" w:rsidRDefault="007421AD" w:rsidP="007421AD">
            <w:p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>3) Look for other signs of infection on physical exam if appropriate</w:t>
            </w:r>
            <w:r>
              <w:rPr>
                <w:rFonts w:ascii="Cambria" w:hAnsi="Cambria"/>
              </w:rPr>
              <w:t>.</w:t>
            </w:r>
          </w:p>
          <w:p w14:paraId="1E5A173E" w14:textId="77777777" w:rsidR="007421AD" w:rsidRDefault="007421AD" w:rsidP="007421AD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4146" w:type="dxa"/>
          </w:tcPr>
          <w:p w14:paraId="013A6537" w14:textId="77777777" w:rsidR="007421AD" w:rsidRPr="007421AD" w:rsidRDefault="007421AD" w:rsidP="007421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1) </w:t>
            </w:r>
            <w:r w:rsidRPr="007421AD">
              <w:rPr>
                <w:rFonts w:ascii="Cambria" w:hAnsi="Cambria"/>
              </w:rPr>
              <w:t xml:space="preserve">Labs – CBC, </w:t>
            </w:r>
            <w:proofErr w:type="spellStart"/>
            <w:r w:rsidRPr="007421AD">
              <w:rPr>
                <w:rFonts w:ascii="Cambria" w:hAnsi="Cambria"/>
              </w:rPr>
              <w:t>lytes</w:t>
            </w:r>
            <w:proofErr w:type="spellEnd"/>
            <w:r w:rsidRPr="007421AD">
              <w:rPr>
                <w:rFonts w:ascii="Cambria" w:hAnsi="Cambria"/>
              </w:rPr>
              <w:t xml:space="preserve">, BUN, </w:t>
            </w:r>
            <w:proofErr w:type="spellStart"/>
            <w:r w:rsidRPr="007421AD">
              <w:rPr>
                <w:rFonts w:ascii="Cambria" w:hAnsi="Cambria"/>
              </w:rPr>
              <w:t>Creatinine</w:t>
            </w:r>
            <w:proofErr w:type="spellEnd"/>
            <w:r w:rsidRPr="007421AD">
              <w:rPr>
                <w:rFonts w:ascii="Cambria" w:hAnsi="Cambria"/>
              </w:rPr>
              <w:t xml:space="preserve"> – to obtain a baseline. Drug levels – aspirin, acetaminophen</w:t>
            </w:r>
          </w:p>
          <w:p w14:paraId="5151C7A8" w14:textId="77777777" w:rsidR="007421AD" w:rsidRDefault="007421AD" w:rsidP="007421AD">
            <w:pPr>
              <w:pStyle w:val="ListParagraph"/>
              <w:numPr>
                <w:ilvl w:val="0"/>
                <w:numId w:val="7"/>
              </w:numPr>
              <w:ind w:left="0"/>
              <w:rPr>
                <w:rFonts w:ascii="Cambria" w:hAnsi="Cambria"/>
              </w:rPr>
            </w:pPr>
          </w:p>
          <w:p w14:paraId="3849B198" w14:textId="77777777" w:rsidR="007421AD" w:rsidRPr="00110FC1" w:rsidRDefault="007421AD" w:rsidP="007421AD">
            <w:pPr>
              <w:pStyle w:val="ListParagraph"/>
              <w:numPr>
                <w:ilvl w:val="0"/>
                <w:numId w:val="7"/>
              </w:numPr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2) </w:t>
            </w:r>
            <w:r w:rsidRPr="00110FC1">
              <w:rPr>
                <w:rFonts w:ascii="Cambria" w:hAnsi="Cambria"/>
              </w:rPr>
              <w:t xml:space="preserve">ECG – arrhythmia, QRS, long </w:t>
            </w:r>
            <w:proofErr w:type="spellStart"/>
            <w:r>
              <w:rPr>
                <w:rFonts w:ascii="Cambria" w:hAnsi="Cambria"/>
              </w:rPr>
              <w:t>QT</w:t>
            </w:r>
            <w:r w:rsidRPr="00110FC1">
              <w:rPr>
                <w:rFonts w:ascii="Cambria" w:hAnsi="Cambria"/>
              </w:rPr>
              <w:t>c</w:t>
            </w:r>
            <w:proofErr w:type="spellEnd"/>
            <w:r w:rsidRPr="00110FC1">
              <w:rPr>
                <w:rFonts w:ascii="Cambria" w:hAnsi="Cambria"/>
              </w:rPr>
              <w:t xml:space="preserve"> interval</w:t>
            </w:r>
          </w:p>
          <w:p w14:paraId="49655DEF" w14:textId="77777777" w:rsidR="007421AD" w:rsidRDefault="007421AD" w:rsidP="007421AD">
            <w:pPr>
              <w:pStyle w:val="ListParagraph"/>
              <w:numPr>
                <w:ilvl w:val="0"/>
                <w:numId w:val="7"/>
              </w:numPr>
              <w:ind w:left="0"/>
              <w:rPr>
                <w:rFonts w:ascii="Cambria" w:hAnsi="Cambria"/>
              </w:rPr>
            </w:pPr>
          </w:p>
          <w:p w14:paraId="7E2EDA0D" w14:textId="77777777" w:rsidR="007421AD" w:rsidRPr="00110FC1" w:rsidRDefault="007421AD" w:rsidP="007421AD">
            <w:pPr>
              <w:pStyle w:val="ListParagraph"/>
              <w:numPr>
                <w:ilvl w:val="0"/>
                <w:numId w:val="7"/>
              </w:numPr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3) </w:t>
            </w:r>
            <w:r w:rsidRPr="00110FC1">
              <w:rPr>
                <w:rFonts w:ascii="Cambria" w:hAnsi="Cambria"/>
              </w:rPr>
              <w:t>Urine analysis if suspecting infection</w:t>
            </w:r>
          </w:p>
          <w:p w14:paraId="50D174DD" w14:textId="77777777" w:rsidR="007421AD" w:rsidRDefault="007421AD" w:rsidP="007421AD">
            <w:pPr>
              <w:pStyle w:val="ListParagraph"/>
              <w:numPr>
                <w:ilvl w:val="0"/>
                <w:numId w:val="7"/>
              </w:numPr>
              <w:ind w:left="0"/>
              <w:rPr>
                <w:rFonts w:ascii="Cambria" w:hAnsi="Cambria"/>
              </w:rPr>
            </w:pPr>
          </w:p>
          <w:p w14:paraId="6670151D" w14:textId="77777777" w:rsidR="007421AD" w:rsidRPr="00110FC1" w:rsidRDefault="007421AD" w:rsidP="007421AD">
            <w:pPr>
              <w:pStyle w:val="ListParagraph"/>
              <w:numPr>
                <w:ilvl w:val="0"/>
                <w:numId w:val="7"/>
              </w:numPr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4) </w:t>
            </w:r>
            <w:r w:rsidRPr="00110FC1">
              <w:rPr>
                <w:rFonts w:ascii="Cambria" w:hAnsi="Cambria"/>
              </w:rPr>
              <w:t>Chest x-ray if suspected infection</w:t>
            </w:r>
          </w:p>
          <w:p w14:paraId="0E7D105D" w14:textId="77777777" w:rsidR="007421AD" w:rsidRDefault="007421AD" w:rsidP="007421AD">
            <w:pPr>
              <w:pStyle w:val="ListParagraph"/>
              <w:numPr>
                <w:ilvl w:val="0"/>
                <w:numId w:val="7"/>
              </w:numPr>
              <w:ind w:left="0"/>
              <w:rPr>
                <w:rFonts w:ascii="Cambria" w:hAnsi="Cambria"/>
              </w:rPr>
            </w:pPr>
          </w:p>
          <w:p w14:paraId="74E6E50E" w14:textId="77777777" w:rsidR="007421AD" w:rsidRPr="00110FC1" w:rsidRDefault="007421AD" w:rsidP="007421AD">
            <w:pPr>
              <w:pStyle w:val="ListParagraph"/>
              <w:numPr>
                <w:ilvl w:val="0"/>
                <w:numId w:val="7"/>
              </w:numPr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5) </w:t>
            </w:r>
            <w:r w:rsidRPr="00110FC1">
              <w:rPr>
                <w:rFonts w:ascii="Cambria" w:hAnsi="Cambria"/>
              </w:rPr>
              <w:t>Specific test for specific causes</w:t>
            </w:r>
          </w:p>
          <w:p w14:paraId="58EE3D06" w14:textId="77777777" w:rsidR="007421AD" w:rsidRPr="00110FC1" w:rsidRDefault="007421AD" w:rsidP="007421AD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 xml:space="preserve">TSH, T3, T4 for thyrotoxicosis </w:t>
            </w:r>
          </w:p>
          <w:p w14:paraId="46A80198" w14:textId="77777777" w:rsidR="007421AD" w:rsidRPr="00110FC1" w:rsidRDefault="007421AD" w:rsidP="007421AD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 xml:space="preserve">CT head for intracranial bleed </w:t>
            </w:r>
          </w:p>
          <w:p w14:paraId="36520C12" w14:textId="77777777" w:rsidR="007421AD" w:rsidRPr="00110FC1" w:rsidRDefault="007421AD" w:rsidP="007421AD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>LP if suspected meningitis</w:t>
            </w:r>
          </w:p>
          <w:p w14:paraId="04A5DEF1" w14:textId="77777777" w:rsidR="007421AD" w:rsidRPr="007421AD" w:rsidRDefault="007421AD" w:rsidP="007421AD"/>
        </w:tc>
        <w:tc>
          <w:tcPr>
            <w:tcW w:w="2409" w:type="dxa"/>
          </w:tcPr>
          <w:p w14:paraId="6A667334" w14:textId="77777777" w:rsidR="007421AD" w:rsidRPr="00110FC1" w:rsidRDefault="007421AD" w:rsidP="007421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</w:t>
            </w:r>
            <w:r w:rsidRPr="00110FC1">
              <w:rPr>
                <w:rFonts w:ascii="Cambria" w:hAnsi="Cambria"/>
              </w:rPr>
              <w:t>epends on the cause of the agitation:</w:t>
            </w:r>
          </w:p>
          <w:p w14:paraId="775E7FCF" w14:textId="77777777" w:rsidR="007421AD" w:rsidRPr="00110FC1" w:rsidRDefault="007421AD" w:rsidP="007421AD">
            <w:pPr>
              <w:rPr>
                <w:rFonts w:ascii="Cambria" w:hAnsi="Cambria"/>
              </w:rPr>
            </w:pPr>
          </w:p>
          <w:p w14:paraId="7F5A13F1" w14:textId="77777777" w:rsidR="007421AD" w:rsidRPr="00110FC1" w:rsidRDefault="007421AD" w:rsidP="007421AD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>Medical</w:t>
            </w:r>
          </w:p>
          <w:p w14:paraId="3DBC0C8C" w14:textId="77777777" w:rsidR="007421AD" w:rsidRPr="007421AD" w:rsidRDefault="007421AD" w:rsidP="007421AD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</w:rPr>
            </w:pPr>
            <w:r w:rsidRPr="007421AD">
              <w:rPr>
                <w:rFonts w:ascii="Cambria" w:hAnsi="Cambria"/>
              </w:rPr>
              <w:t>Treated in hospital</w:t>
            </w:r>
          </w:p>
          <w:p w14:paraId="723A2468" w14:textId="77777777" w:rsidR="007421AD" w:rsidRPr="00110FC1" w:rsidRDefault="007421AD" w:rsidP="007421AD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 w:rsidRPr="00110FC1">
              <w:rPr>
                <w:rFonts w:ascii="Cambria" w:hAnsi="Cambria"/>
              </w:rPr>
              <w:t xml:space="preserve">Psychiatric </w:t>
            </w:r>
          </w:p>
          <w:p w14:paraId="3B93A9E9" w14:textId="77777777" w:rsidR="007421AD" w:rsidRPr="007421AD" w:rsidRDefault="007421AD" w:rsidP="007421AD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</w:rPr>
            </w:pPr>
            <w:r w:rsidRPr="007421AD">
              <w:rPr>
                <w:rFonts w:ascii="Cambria" w:hAnsi="Cambria"/>
              </w:rPr>
              <w:t xml:space="preserve">Refer to psych if an exacerbation of psych condition </w:t>
            </w:r>
          </w:p>
        </w:tc>
      </w:tr>
    </w:tbl>
    <w:p w14:paraId="58DCD79C" w14:textId="77777777" w:rsidR="00F83920" w:rsidRPr="007421AD" w:rsidRDefault="00F83920" w:rsidP="007421AD">
      <w:pPr>
        <w:rPr>
          <w:rFonts w:ascii="Cambria" w:hAnsi="Cambria"/>
        </w:rPr>
      </w:pPr>
    </w:p>
    <w:sectPr w:rsidR="00F83920" w:rsidRPr="007421AD" w:rsidSect="007421AD">
      <w:headerReference w:type="default" r:id="rId8"/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1A9F0C" w14:textId="77777777" w:rsidR="007421AD" w:rsidRDefault="007421AD" w:rsidP="00E40340">
      <w:r>
        <w:separator/>
      </w:r>
    </w:p>
  </w:endnote>
  <w:endnote w:type="continuationSeparator" w:id="0">
    <w:p w14:paraId="5F205AFF" w14:textId="77777777" w:rsidR="007421AD" w:rsidRDefault="007421AD" w:rsidP="00E40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4859DC" w14:textId="77777777" w:rsidR="007421AD" w:rsidRDefault="007421AD" w:rsidP="00E40340">
      <w:r>
        <w:separator/>
      </w:r>
    </w:p>
  </w:footnote>
  <w:footnote w:type="continuationSeparator" w:id="0">
    <w:p w14:paraId="10726564" w14:textId="77777777" w:rsidR="007421AD" w:rsidRDefault="007421AD" w:rsidP="00E403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ECBABF" w14:textId="5E7EB163" w:rsidR="00921D67" w:rsidRDefault="00921D67">
    <w:pPr>
      <w:pStyle w:val="Header"/>
    </w:pPr>
    <w:r>
      <w:t xml:space="preserve">By </w:t>
    </w:r>
    <w:proofErr w:type="spellStart"/>
    <w:r>
      <w:t>Anali</w:t>
    </w:r>
    <w:proofErr w:type="spellEnd"/>
    <w:r>
      <w:t xml:space="preserve"> </w:t>
    </w:r>
    <w:proofErr w:type="spellStart"/>
    <w:r>
      <w:t>Maneshi</w:t>
    </w:r>
    <w:proofErr w:type="spellEnd"/>
    <w:r>
      <w:t xml:space="preserve"> - 2015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E3A93"/>
    <w:multiLevelType w:val="hybridMultilevel"/>
    <w:tmpl w:val="5B5C34C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E702FC"/>
    <w:multiLevelType w:val="hybridMultilevel"/>
    <w:tmpl w:val="389E6D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D7A85"/>
    <w:multiLevelType w:val="hybridMultilevel"/>
    <w:tmpl w:val="B09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25F4B"/>
    <w:multiLevelType w:val="hybridMultilevel"/>
    <w:tmpl w:val="C1080366"/>
    <w:lvl w:ilvl="0" w:tplc="D586FF34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D485C82"/>
    <w:multiLevelType w:val="hybridMultilevel"/>
    <w:tmpl w:val="85F0D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6E71E54"/>
    <w:multiLevelType w:val="hybridMultilevel"/>
    <w:tmpl w:val="9EB89E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C8E7EA3"/>
    <w:multiLevelType w:val="hybridMultilevel"/>
    <w:tmpl w:val="EC923F1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E870696"/>
    <w:multiLevelType w:val="hybridMultilevel"/>
    <w:tmpl w:val="483EE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5B7308"/>
    <w:multiLevelType w:val="hybridMultilevel"/>
    <w:tmpl w:val="018A70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BF300C"/>
    <w:multiLevelType w:val="hybridMultilevel"/>
    <w:tmpl w:val="37E25D8A"/>
    <w:lvl w:ilvl="0" w:tplc="8BB4F8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4F65F7B"/>
    <w:multiLevelType w:val="hybridMultilevel"/>
    <w:tmpl w:val="14426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9"/>
  </w:num>
  <w:num w:numId="5">
    <w:abstractNumId w:val="7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E20"/>
    <w:rsid w:val="00044E20"/>
    <w:rsid w:val="00110FC1"/>
    <w:rsid w:val="00153715"/>
    <w:rsid w:val="002A408D"/>
    <w:rsid w:val="006C1A99"/>
    <w:rsid w:val="007353AF"/>
    <w:rsid w:val="007421AD"/>
    <w:rsid w:val="007F1D01"/>
    <w:rsid w:val="00861EA1"/>
    <w:rsid w:val="00921D67"/>
    <w:rsid w:val="00976CA5"/>
    <w:rsid w:val="009B606C"/>
    <w:rsid w:val="009D30B1"/>
    <w:rsid w:val="00E40340"/>
    <w:rsid w:val="00EF4F3D"/>
    <w:rsid w:val="00F8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E6C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E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0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340"/>
  </w:style>
  <w:style w:type="paragraph" w:styleId="Footer">
    <w:name w:val="footer"/>
    <w:basedOn w:val="Normal"/>
    <w:link w:val="FooterChar"/>
    <w:uiPriority w:val="99"/>
    <w:unhideWhenUsed/>
    <w:rsid w:val="00E40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0340"/>
  </w:style>
  <w:style w:type="table" w:styleId="TableGrid">
    <w:name w:val="Table Grid"/>
    <w:basedOn w:val="TableNormal"/>
    <w:uiPriority w:val="59"/>
    <w:rsid w:val="007421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E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0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340"/>
  </w:style>
  <w:style w:type="paragraph" w:styleId="Footer">
    <w:name w:val="footer"/>
    <w:basedOn w:val="Normal"/>
    <w:link w:val="FooterChar"/>
    <w:uiPriority w:val="99"/>
    <w:unhideWhenUsed/>
    <w:rsid w:val="00E40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0340"/>
  </w:style>
  <w:style w:type="table" w:styleId="TableGrid">
    <w:name w:val="Table Grid"/>
    <w:basedOn w:val="TableNormal"/>
    <w:uiPriority w:val="59"/>
    <w:rsid w:val="007421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538</Words>
  <Characters>3067</Characters>
  <Application>Microsoft Macintosh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  Maneshi</dc:creator>
  <cp:keywords/>
  <dc:description/>
  <cp:lastModifiedBy>Stella Yiu</cp:lastModifiedBy>
  <cp:revision>2</cp:revision>
  <dcterms:created xsi:type="dcterms:W3CDTF">2015-10-23T19:52:00Z</dcterms:created>
  <dcterms:modified xsi:type="dcterms:W3CDTF">2015-10-23T19:52:00Z</dcterms:modified>
</cp:coreProperties>
</file>