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472B" w14:textId="04416DD7" w:rsidR="001F3625" w:rsidRDefault="00CB4BDF" w:rsidP="00CB4BDF">
      <w:pPr>
        <w:pStyle w:val="a9"/>
        <w:numPr>
          <w:ilvl w:val="0"/>
          <w:numId w:val="1"/>
        </w:numPr>
      </w:pPr>
      <w:r>
        <w:rPr>
          <w:rFonts w:hint="eastAsia"/>
        </w:rPr>
        <w:t>XRD衍射仪 Bruker D8 Advance ：</w:t>
      </w:r>
      <w:r w:rsidRPr="00CB4BDF">
        <w:t>Bruker Corporation</w:t>
      </w:r>
    </w:p>
    <w:p w14:paraId="49720438" w14:textId="5C59980C" w:rsidR="00CF3870" w:rsidRDefault="00CF3870" w:rsidP="00111EF9">
      <w:pPr>
        <w:rPr>
          <w:rFonts w:hint="eastAsia"/>
        </w:rPr>
      </w:pPr>
      <w:r w:rsidRPr="00CF3870">
        <w:drawing>
          <wp:anchor distT="0" distB="0" distL="114300" distR="114300" simplePos="0" relativeHeight="251659264" behindDoc="0" locked="0" layoutInCell="1" allowOverlap="1" wp14:anchorId="742AF6D9" wp14:editId="2F4CD1A7">
            <wp:simplePos x="0" y="0"/>
            <wp:positionH relativeFrom="column">
              <wp:posOffset>0</wp:posOffset>
            </wp:positionH>
            <wp:positionV relativeFrom="paragraph">
              <wp:posOffset>197485</wp:posOffset>
            </wp:positionV>
            <wp:extent cx="5274310" cy="2869565"/>
            <wp:effectExtent l="0" t="0" r="2540" b="6985"/>
            <wp:wrapTopAndBottom/>
            <wp:docPr id="1389367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67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9E6C5" w14:textId="45893C96" w:rsidR="00111EF9" w:rsidRDefault="00CB4BDF" w:rsidP="00CB4BDF">
      <w:r>
        <w:rPr>
          <w:rFonts w:hint="eastAsia"/>
        </w:rPr>
        <w:t>数据来源：</w:t>
      </w:r>
      <w:hyperlink r:id="rId6" w:history="1">
        <w:r w:rsidRPr="00CB4BDF">
          <w:rPr>
            <w:rStyle w:val="ae"/>
          </w:rPr>
          <w:t>Bruker Corporation - Financial Info - Quarterly Results</w:t>
        </w:r>
      </w:hyperlink>
    </w:p>
    <w:p w14:paraId="09B661AD" w14:textId="4DFA03AD" w:rsidR="00111EF9" w:rsidRDefault="00111EF9" w:rsidP="00111EF9">
      <w:pPr>
        <w:pStyle w:val="a9"/>
        <w:numPr>
          <w:ilvl w:val="0"/>
          <w:numId w:val="1"/>
        </w:numPr>
      </w:pPr>
      <w:r w:rsidRPr="00111EF9">
        <w:t>XRF荧光光谱</w:t>
      </w:r>
      <w:r>
        <w:rPr>
          <w:rFonts w:hint="eastAsia"/>
        </w:rPr>
        <w:t xml:space="preserve"> </w:t>
      </w:r>
      <w:r w:rsidRPr="00111EF9">
        <w:t>Bruker S8 Tiger</w:t>
      </w:r>
      <w:r>
        <w:rPr>
          <w:rFonts w:hint="eastAsia"/>
        </w:rPr>
        <w:t xml:space="preserve"> ：</w:t>
      </w:r>
      <w:r w:rsidRPr="00CB4BDF">
        <w:t>Bruker Corporation</w:t>
      </w:r>
    </w:p>
    <w:p w14:paraId="36F50188" w14:textId="781BA567" w:rsidR="00111EF9" w:rsidRDefault="00111EF9" w:rsidP="00111EF9">
      <w:pPr>
        <w:pStyle w:val="a9"/>
        <w:numPr>
          <w:ilvl w:val="0"/>
          <w:numId w:val="1"/>
        </w:numPr>
      </w:pPr>
      <w:r w:rsidRPr="00111EF9">
        <w:rPr>
          <w:rFonts w:ascii="Segoe UI" w:hAnsi="Segoe UI" w:cs="Segoe UI"/>
          <w:color w:val="0F1115"/>
          <w:shd w:val="clear" w:color="auto" w:fill="FFFFFF"/>
        </w:rPr>
        <w:t>拉曼光谱仪</w:t>
      </w:r>
      <w:r w:rsidRPr="00111EF9">
        <w:rPr>
          <w:rFonts w:ascii="Segoe UI" w:hAnsi="Segoe UI" w:cs="Segoe UI" w:hint="eastAsia"/>
          <w:color w:val="0F1115"/>
          <w:shd w:val="clear" w:color="auto" w:fill="FFFFFF"/>
        </w:rPr>
        <w:t>：</w:t>
      </w:r>
      <w:r w:rsidRPr="00111EF9">
        <w:rPr>
          <w:rFonts w:ascii="Segoe UI" w:hAnsi="Segoe UI" w:cs="Segoe UI"/>
          <w:color w:val="0F1115"/>
          <w:shd w:val="clear" w:color="auto" w:fill="FFFFFF"/>
        </w:rPr>
        <w:t xml:space="preserve">Renishaw </w:t>
      </w:r>
      <w:proofErr w:type="spellStart"/>
      <w:r w:rsidRPr="00111EF9">
        <w:rPr>
          <w:rFonts w:ascii="Segoe UI" w:hAnsi="Segoe UI" w:cs="Segoe UI"/>
          <w:color w:val="0F1115"/>
          <w:shd w:val="clear" w:color="auto" w:fill="FFFFFF"/>
        </w:rPr>
        <w:t>inVia</w:t>
      </w:r>
      <w:proofErr w:type="spellEnd"/>
      <w:r w:rsidRPr="00111EF9">
        <w:rPr>
          <w:rFonts w:ascii="Segoe UI" w:hAnsi="Segoe UI" w:cs="Segoe UI" w:hint="eastAsia"/>
          <w:color w:val="0F1115"/>
          <w:shd w:val="clear" w:color="auto" w:fill="FFFFFF"/>
        </w:rPr>
        <w:t xml:space="preserve"> </w:t>
      </w:r>
      <w:r w:rsidRPr="00111EF9">
        <w:rPr>
          <w:rFonts w:ascii="Segoe UI" w:hAnsi="Segoe UI" w:cs="Segoe UI" w:hint="eastAsia"/>
          <w:color w:val="0F1115"/>
          <w:shd w:val="clear" w:color="auto" w:fill="FFFFFF"/>
        </w:rPr>
        <w:t>：</w:t>
      </w:r>
      <w:r w:rsidRPr="00111EF9">
        <w:t>Renishaw plc</w:t>
      </w:r>
    </w:p>
    <w:p w14:paraId="42D9E97B" w14:textId="6F41FB8F" w:rsidR="00111EF9" w:rsidRDefault="00111EF9" w:rsidP="00111EF9">
      <w:pPr>
        <w:rPr>
          <w:rFonts w:hint="eastAsia"/>
        </w:rPr>
      </w:pPr>
      <w:r>
        <w:rPr>
          <w:rFonts w:hint="eastAsia"/>
        </w:rPr>
        <w:t>数据来源：</w:t>
      </w:r>
      <w:hyperlink r:id="rId7" w:history="1">
        <w:r w:rsidRPr="00111EF9">
          <w:rPr>
            <w:rStyle w:val="ae"/>
          </w:rPr>
          <w:t>This is Money</w:t>
        </w:r>
      </w:hyperlink>
    </w:p>
    <w:p w14:paraId="4A8F5779" w14:textId="0961EF91" w:rsidR="00111EF9" w:rsidRDefault="008E46B4" w:rsidP="00111EF9">
      <w:pPr>
        <w:pStyle w:val="a9"/>
        <w:numPr>
          <w:ilvl w:val="0"/>
          <w:numId w:val="1"/>
        </w:numPr>
      </w:pPr>
      <w:r w:rsidRPr="008E46B4">
        <w:t>质谱联用系统</w:t>
      </w:r>
      <w:r>
        <w:rPr>
          <w:rFonts w:hint="eastAsia"/>
        </w:rPr>
        <w:t xml:space="preserve"> </w:t>
      </w:r>
      <w:proofErr w:type="spellStart"/>
      <w:r w:rsidRPr="008E46B4">
        <w:t>hermo</w:t>
      </w:r>
      <w:proofErr w:type="spellEnd"/>
      <w:r w:rsidRPr="008E46B4">
        <w:t xml:space="preserve"> Q </w:t>
      </w:r>
      <w:proofErr w:type="spellStart"/>
      <w:r w:rsidRPr="008E46B4">
        <w:t>Exactive</w:t>
      </w:r>
      <w:proofErr w:type="spellEnd"/>
      <w:r>
        <w:rPr>
          <w:rFonts w:hint="eastAsia"/>
        </w:rPr>
        <w:t xml:space="preserve"> </w:t>
      </w:r>
      <w:r>
        <w:t>：</w:t>
      </w:r>
      <w:proofErr w:type="spellStart"/>
      <w:r w:rsidRPr="008E46B4">
        <w:t>Thermo</w:t>
      </w:r>
      <w:proofErr w:type="spellEnd"/>
      <w:r w:rsidRPr="008E46B4">
        <w:t xml:space="preserve"> Fisher Scientific Inc</w:t>
      </w:r>
    </w:p>
    <w:p w14:paraId="25625548" w14:textId="61467A06" w:rsidR="008E46B4" w:rsidRDefault="008E46B4" w:rsidP="008E46B4">
      <w:r>
        <w:t>数据来源：</w:t>
      </w:r>
      <w:hyperlink r:id="rId8" w:anchor="/cwfx/xjllb" w:history="1">
        <w:r>
          <w:rPr>
            <w:rStyle w:val="15"/>
            <w:rFonts w:hint="default"/>
          </w:rPr>
          <w:t>赛默飞世尔科技_F10</w:t>
        </w:r>
      </w:hyperlink>
    </w:p>
    <w:p w14:paraId="486E7FD3" w14:textId="77777777" w:rsidR="008E46B4" w:rsidRDefault="008E46B4" w:rsidP="008E46B4">
      <w:pPr>
        <w:rPr>
          <w:rFonts w:hint="eastAsia"/>
        </w:rPr>
      </w:pPr>
      <w:hyperlink r:id="rId9" w:history="1">
        <w:r>
          <w:rPr>
            <w:rStyle w:val="15"/>
            <w:rFonts w:hint="default"/>
          </w:rPr>
          <w:t>Quarterly report [Sections 13 or 15(d)] _ 赛默飞世尔科技(TMO) _ 公告正文</w:t>
        </w:r>
      </w:hyperlink>
    </w:p>
    <w:p w14:paraId="1251EB34" w14:textId="77777777" w:rsidR="008E46B4" w:rsidRPr="008E46B4" w:rsidRDefault="008E46B4" w:rsidP="008E46B4">
      <w:pPr>
        <w:rPr>
          <w:rFonts w:hint="eastAsia"/>
        </w:rPr>
      </w:pPr>
    </w:p>
    <w:sectPr w:rsidR="008E46B4" w:rsidRPr="008E46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25E4D"/>
    <w:multiLevelType w:val="hybridMultilevel"/>
    <w:tmpl w:val="47749A22"/>
    <w:lvl w:ilvl="0" w:tplc="B79EC1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970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FF2"/>
    <w:rsid w:val="000A04DA"/>
    <w:rsid w:val="00111EF9"/>
    <w:rsid w:val="00134FF2"/>
    <w:rsid w:val="001F3625"/>
    <w:rsid w:val="00416DF7"/>
    <w:rsid w:val="004E6CDD"/>
    <w:rsid w:val="005D2C2D"/>
    <w:rsid w:val="00622F44"/>
    <w:rsid w:val="008E46B4"/>
    <w:rsid w:val="009A5EFD"/>
    <w:rsid w:val="009D0237"/>
    <w:rsid w:val="00B07FF7"/>
    <w:rsid w:val="00CB1A8B"/>
    <w:rsid w:val="00CB4BDF"/>
    <w:rsid w:val="00CF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0C9A9"/>
  <w15:chartTrackingRefBased/>
  <w15:docId w15:val="{66BAB261-FC9A-4376-BED7-E09C568D0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4F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F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F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F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F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F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F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F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4F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4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4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4F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4FF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4F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4F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4F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4F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4F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4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F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4F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4F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4F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4F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4F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4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4F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4FF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B4BD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B4BDF"/>
    <w:rPr>
      <w:color w:val="605E5C"/>
      <w:shd w:val="clear" w:color="auto" w:fill="E1DFDD"/>
    </w:rPr>
  </w:style>
  <w:style w:type="character" w:customStyle="1" w:styleId="15">
    <w:name w:val="15"/>
    <w:basedOn w:val="a0"/>
    <w:rsid w:val="008E46B4"/>
    <w:rPr>
      <w:rFonts w:ascii="等线" w:eastAsia="等线" w:hAnsi="等线" w:hint="eastAsia"/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&#24037;&#31243;&#32463;&#27982;&#23398;\&#36187;&#40664;&#23572;&#19990;&#39134;+&#26085;&#31435;+&#34081;&#21496;\&#19977;&#23478;&#20844;&#21496;&#23545;&#27604;.doc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nvesting.thisismoney.co.uk/rns/news/3569103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r.bruker.com/financial-info/quarterly-results/default.aspx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ta.eastmoney.com/notices/detail/TMO/AN202605011821929334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shhong WU</dc:creator>
  <cp:keywords/>
  <dc:description/>
  <cp:lastModifiedBy>shhong WU</cp:lastModifiedBy>
  <cp:revision>2</cp:revision>
  <dcterms:created xsi:type="dcterms:W3CDTF">2026-05-23T13:53:00Z</dcterms:created>
  <dcterms:modified xsi:type="dcterms:W3CDTF">2026-05-23T14:40:00Z</dcterms:modified>
</cp:coreProperties>
</file>