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2" w:name="__DdeLink__105_192711026"/>
      <w:r>
        <w:rPr>
          <w:b/>
          <w:lang w:val="en-CA"/>
        </w:rPr>
        <w:t>thalamus.timeout:</w:t>
      </w:r>
      <w:bookmarkEnd w:id="2"/>
      <w:r>
        <w:rPr>
          <w:lang w:val="en-CA"/>
        </w:rPr>
        <w:t xml:space="preserve"> timeout en milisegundos para la comunicacion con Thalamus</w:t>
      </w:r>
    </w:p>
    <w:p>
      <w:pPr>
        <w:pStyle w:val="style26"/>
      </w:pPr>
      <w:r>
        <w:rPr/>
      </w:r>
    </w:p>
    <w:p>
      <w:pPr>
        <w:pStyle w:val="style26"/>
      </w:pPr>
      <w:bookmarkStart w:id="3" w:name="__DdeLink__107_192711026"/>
      <w:r>
        <w:rPr>
          <w:b/>
          <w:lang w:val="en-CA"/>
        </w:rPr>
        <w:t>thalamus.proxy:</w:t>
      </w:r>
      <w:bookmarkEnd w:id="3"/>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4" w:name="__DdeLink__109_192711026"/>
      <w:r>
        <w:rPr>
          <w:b/>
          <w:lang w:val="en-CA"/>
        </w:rPr>
        <w:t>middleware.proxy:</w:t>
      </w:r>
      <w:bookmarkEnd w:id="4"/>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5" w:name="__DdeLink__144_1888281509"/>
      <w:r>
        <w:rPr>
          <w:lang w:val="en-CA"/>
        </w:rPr>
        <w:t>Activa o desactiva el uso de proxy en la comunicacion con el</w:t>
      </w:r>
      <w:bookmarkEnd w:id="5"/>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6" w:name="__DdeLink__193_581543099"/>
      <w:r>
        <w:rPr>
          <w:b/>
        </w:rPr>
        <w:t>prevent.loginurl :</w:t>
      </w:r>
      <w:bookmarkEnd w:id="6"/>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camera.connectTimeOut:</w:t>
      </w:r>
      <w:r>
        <w:rPr/>
        <w:t xml:space="preserve"> Timeout para la conexión con la camara, en  milisegundos</w:t>
      </w:r>
    </w:p>
    <w:p>
      <w:pPr>
        <w:pStyle w:val="style26"/>
      </w:pPr>
      <w:bookmarkStart w:id="7" w:name="__DdeLink__159_1590380414"/>
      <w:r>
        <w:rPr>
          <w:b/>
        </w:rPr>
        <w:t>camera.readTimeOut</w:t>
      </w:r>
      <w:bookmarkEnd w:id="7"/>
      <w:r>
        <w:rPr>
          <w:b/>
        </w:rPr>
        <w:t>: Timeout para la lectura de la camara, en  milisegundos</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8" w:name="__DdeLink__123_1607959166"/>
      <w:r>
        <w:rPr>
          <w:b/>
        </w:rPr>
        <w:t>video.car:</w:t>
      </w:r>
      <w:bookmarkEnd w:id="8"/>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9" w:name="__DdeLink__123_16079591661"/>
      <w:r>
        <w:rPr>
          <w:b/>
        </w:rPr>
        <w:t>video.mobile.car:</w:t>
      </w:r>
      <w:bookmarkEnd w:id="9"/>
      <w:r>
        <w:rPr/>
        <w:t xml:space="preserve"> URL de youtube del video de car </w:t>
      </w:r>
      <w:bookmarkStart w:id="10" w:name="__DdeLink__136_513437761"/>
      <w:bookmarkEnd w:id="10"/>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1" w:name="_GoBack"/>
      <w:bookmarkEnd w:id="11"/>
      <w:r>
        <w:rPr/>
        <w:t>roductivo.</w:t>
      </w:r>
    </w:p>
    <w:p>
      <w:pPr>
        <w:pStyle w:val="style26"/>
      </w:pPr>
      <w:r>
        <w:rPr/>
      </w:r>
    </w:p>
    <w:p>
      <w:pPr>
        <w:sectPr>
          <w:type w:val="nextPage"/>
          <w:pgSz w:h="15840" w:w="12240"/>
          <w:pgMar w:bottom="1440" w:footer="0" w:gutter="0" w:header="0" w:left="1440" w:right="1440" w:top="1440"/>
          <w:pgNumType w:fmt="decimal"/>
          <w:formProt w:val="false"/>
          <w:textDirection w:val="lrTb"/>
          <w:docGrid w:charSpace="40960" w:linePitch="420" w:type="default"/>
        </w:sectPr>
        <w:pStyle w:val="style26"/>
      </w:pPr>
      <w:r>
        <w:rPr/>
      </w:r>
    </w:p>
    <w:p>
      <w:pPr>
        <w:pStyle w:val="style1"/>
        <w:numPr>
          <w:ilvl w:val="0"/>
          <w:numId w:val="2"/>
        </w:numPr>
        <w:spacing w:after="0" w:before="480"/>
      </w:pPr>
      <w:r>
        <w:rPr/>
        <w:t>Administracion</w:t>
      </w:r>
    </w:p>
    <w:p>
      <w:pPr>
        <w:pStyle w:val="style26"/>
        <w:spacing w:after="0" w:before="480"/>
      </w:pPr>
      <w:r>
        <w:rPr/>
        <w:t>La web app expone casos de uso de administrarla desde el website.</w:t>
      </w:r>
    </w:p>
    <w:p>
      <w:pPr>
        <w:pStyle w:val="style26"/>
        <w:spacing w:after="0" w:before="480"/>
      </w:pPr>
      <w:r>
        <w:rPr/>
        <w:t>El acceso a la misma es traves de la pagina /admin/login.jsp</w:t>
      </w:r>
    </w:p>
    <w:p>
      <w:pPr>
        <w:pStyle w:val="style26"/>
        <w:spacing w:after="0" w:before="480"/>
      </w:pPr>
      <w:r>
        <w:rPr/>
        <w:t>Desde esta pagina, dado un usuario autorizado, se puede acceder a ver, modificar y recargar las sys properties asi como a la configuracion del sistema de logging y bajado del log completo.</w:t>
      </w:r>
    </w:p>
    <w:p>
      <w:pPr>
        <w:pStyle w:val="style26"/>
        <w:spacing w:after="0" w:before="480"/>
      </w:pPr>
      <w:r>
        <w:rPr/>
        <w:t>Los usuarios de estas funcionalidades de administracion residen en la tabla SYSTEMUSER.</w:t>
      </w:r>
    </w:p>
    <w:p>
      <w:pPr>
        <w:pStyle w:val="style26"/>
        <w:spacing w:after="0" w:before="480"/>
      </w:pPr>
      <w:r>
        <w:rPr/>
        <w:t>Dicha tabla debe ser mantenida por fuera del sistema.</w:t>
      </w:r>
    </w:p>
    <w:p>
      <w:pPr>
        <w:pStyle w:val="style26"/>
        <w:spacing w:after="0" w:before="480"/>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pPr>
      <w:r>
        <w:rPr/>
        <w:t>Pantallas</w:t>
      </w:r>
    </w:p>
    <w:p>
      <w:pPr>
        <w:pStyle w:val="style26"/>
        <w:spacing w:after="0" w:before="480"/>
      </w:pPr>
      <w:r>
        <w:rPr/>
        <w:drawing>
          <wp:anchor allowOverlap="1" behindDoc="0" distB="0" distL="0" distR="0" distT="0" layoutInCell="1" locked="0" relativeHeight="0" simplePos="0">
            <wp:simplePos x="0" y="0"/>
            <wp:positionH relativeFrom="column">
              <wp:posOffset>66675</wp:posOffset>
            </wp:positionH>
            <wp:positionV relativeFrom="paragraph">
              <wp:posOffset>87630</wp:posOffset>
            </wp:positionV>
            <wp:extent cx="2234565" cy="13290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pPr>
      <w:r>
        <w:rPr/>
      </w:r>
    </w:p>
    <w:p>
      <w:pPr>
        <w:pStyle w:val="style26"/>
        <w:spacing w:after="0" w:before="480"/>
      </w:pPr>
      <w:r>
        <w:rPr/>
      </w:r>
    </w:p>
    <w:p>
      <w:pPr>
        <w:pStyle w:val="style26"/>
        <w:spacing w:after="0" w:before="480"/>
      </w:pPr>
      <w:r>
        <w:rPr/>
        <w:drawing>
          <wp:anchor allowOverlap="1" behindDoc="0" distB="0" distL="0" distR="0" distT="0" layoutInCell="1" locked="0" relativeHeight="0" simplePos="0">
            <wp:simplePos x="0" y="0"/>
            <wp:positionH relativeFrom="column">
              <wp:posOffset>57785</wp:posOffset>
            </wp:positionH>
            <wp:positionV relativeFrom="paragraph">
              <wp:posOffset>67310</wp:posOffset>
            </wp:positionV>
            <wp:extent cx="4125595"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125595" cy="1631315"/>
                    </a:xfrm>
                    <a:prstGeom prst="rect">
                      <a:avLst/>
                    </a:prstGeom>
                    <a:noFill/>
                    <a:ln w="9525">
                      <a:noFill/>
                      <a:miter lim="800000"/>
                      <a:headEnd/>
                      <a:tailEnd/>
                    </a:ln>
                  </pic:spPr>
                </pic:pic>
              </a:graphicData>
            </a:graphic>
          </wp:anchor>
        </w:drawing>
      </w:r>
    </w:p>
    <w:p>
      <w:pPr>
        <w:pStyle w:val="style26"/>
        <w:spacing w:after="0" w:before="480"/>
      </w:pPr>
      <w:r>
        <w:rPr/>
      </w:r>
    </w:p>
    <w:p>
      <w:pPr>
        <w:pStyle w:val="style26"/>
        <w:spacing w:after="0" w:before="480"/>
      </w:pPr>
      <w:r>
        <w:rPr/>
      </w:r>
    </w:p>
    <w:p>
      <w:pPr>
        <w:pStyle w:val="style26"/>
        <w:spacing w:after="0" w:before="48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2393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pPr>
      <w:r>
        <w:rPr/>
        <w:drawing>
          <wp:anchor allowOverlap="1" behindDoc="0" distB="0" distL="0" distR="0" distT="0" layoutInCell="1" locked="0" relativeHeight="0" simplePos="0">
            <wp:simplePos x="0" y="0"/>
            <wp:positionH relativeFrom="column">
              <wp:posOffset>15240</wp:posOffset>
            </wp:positionH>
            <wp:positionV relativeFrom="paragraph">
              <wp:posOffset>167640</wp:posOffset>
            </wp:positionV>
            <wp:extent cx="4517390" cy="42887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40960" w:linePitch="42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