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9180D93" w14:textId="77777777" w:rsidR="00A054D5" w:rsidRDefault="00A054D5">
      <w:pPr>
        <w:jc w:val="center"/>
        <w:rPr>
          <w:rFonts w:ascii="Calibri" w:eastAsia="Calibri" w:hAnsi="Calibri" w:cs="Calibri"/>
          <w:b/>
          <w:sz w:val="40"/>
          <w:szCs w:val="40"/>
        </w:rPr>
      </w:pPr>
    </w:p>
    <w:p w14:paraId="7ACD6DBB" w14:textId="77777777" w:rsidR="00A054D5" w:rsidRDefault="00A054D5">
      <w:pPr>
        <w:jc w:val="center"/>
        <w:rPr>
          <w:rFonts w:ascii="Calibri" w:eastAsia="Calibri" w:hAnsi="Calibri" w:cs="Calibri"/>
          <w:b/>
          <w:sz w:val="40"/>
          <w:szCs w:val="40"/>
        </w:rPr>
      </w:pPr>
    </w:p>
    <w:p w14:paraId="35F79B04" w14:textId="77777777" w:rsidR="00A054D5" w:rsidRDefault="00A054D5">
      <w:pPr>
        <w:jc w:val="center"/>
        <w:rPr>
          <w:rFonts w:ascii="Calibri" w:eastAsia="Calibri" w:hAnsi="Calibri" w:cs="Calibri"/>
          <w:b/>
          <w:sz w:val="40"/>
          <w:szCs w:val="40"/>
        </w:rPr>
      </w:pPr>
    </w:p>
    <w:p w14:paraId="7702BA7F" w14:textId="77777777" w:rsidR="00A054D5" w:rsidRDefault="002E20CB">
      <w:pPr>
        <w:jc w:val="center"/>
      </w:pPr>
      <w:r>
        <w:rPr>
          <w:rFonts w:ascii="Calibri" w:eastAsia="Calibri" w:hAnsi="Calibri" w:cs="Calibri"/>
          <w:b/>
          <w:sz w:val="40"/>
          <w:szCs w:val="40"/>
        </w:rPr>
        <w:t>D8.4 Report on Use Cases, Requirements, Metadata and Interoperability of WP 8</w:t>
      </w:r>
    </w:p>
    <w:p w14:paraId="3EB9965E" w14:textId="77777777" w:rsidR="00A054D5" w:rsidRDefault="00A054D5">
      <w:pPr>
        <w:spacing w:after="120" w:line="276" w:lineRule="auto"/>
        <w:jc w:val="both"/>
      </w:pPr>
    </w:p>
    <w:p w14:paraId="70CA7447" w14:textId="77777777" w:rsidR="00A054D5" w:rsidRDefault="00A054D5">
      <w:pPr>
        <w:spacing w:after="120" w:line="276" w:lineRule="auto"/>
        <w:jc w:val="both"/>
      </w:pPr>
    </w:p>
    <w:p w14:paraId="21DBC9B9" w14:textId="77777777" w:rsidR="00A054D5" w:rsidRDefault="00A054D5">
      <w:pPr>
        <w:spacing w:after="120" w:line="276" w:lineRule="auto"/>
        <w:jc w:val="both"/>
      </w:pPr>
    </w:p>
    <w:p w14:paraId="07D6707D" w14:textId="77777777" w:rsidR="00A054D5" w:rsidRDefault="002E20CB">
      <w:pPr>
        <w:jc w:val="center"/>
      </w:pPr>
      <w:r>
        <w:rPr>
          <w:rFonts w:ascii="Calibri" w:eastAsia="Calibri" w:hAnsi="Calibri" w:cs="Calibri"/>
          <w:b/>
          <w:sz w:val="24"/>
          <w:szCs w:val="24"/>
        </w:rPr>
        <w:t>Document information Summary</w:t>
      </w:r>
    </w:p>
    <w:p w14:paraId="48A61A51" w14:textId="77777777" w:rsidR="00A054D5" w:rsidRDefault="00A054D5">
      <w:pPr>
        <w:jc w:val="center"/>
      </w:pPr>
    </w:p>
    <w:tbl>
      <w:tblPr>
        <w:tblStyle w:val="a"/>
        <w:tblW w:w="9085" w:type="dxa"/>
        <w:jc w:val="center"/>
        <w:tblInd w:w="0" w:type="dxa"/>
        <w:tblLayout w:type="fixed"/>
        <w:tblLook w:val="0000" w:firstRow="0" w:lastRow="0" w:firstColumn="0" w:lastColumn="0" w:noHBand="0" w:noVBand="0"/>
      </w:tblPr>
      <w:tblGrid>
        <w:gridCol w:w="2422"/>
        <w:gridCol w:w="6663"/>
      </w:tblGrid>
      <w:tr w:rsidR="00A054D5" w14:paraId="597711AA" w14:textId="77777777">
        <w:trPr>
          <w:trHeight w:val="10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274C6407"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Date</w:t>
            </w:r>
          </w:p>
        </w:tc>
        <w:tc>
          <w:tcPr>
            <w:tcW w:w="6663" w:type="dxa"/>
            <w:tcBorders>
              <w:top w:val="single" w:sz="4" w:space="0" w:color="00000A"/>
              <w:left w:val="single" w:sz="4" w:space="0" w:color="00000A"/>
              <w:bottom w:val="single" w:sz="4" w:space="0" w:color="00000A"/>
              <w:right w:val="single" w:sz="4" w:space="0" w:color="00000A"/>
            </w:tcBorders>
            <w:vAlign w:val="center"/>
          </w:tcPr>
          <w:p w14:paraId="38A628C6" w14:textId="77777777"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March 27, 2018</w:t>
            </w:r>
          </w:p>
        </w:tc>
      </w:tr>
      <w:tr w:rsidR="00A054D5" w14:paraId="5921B2FE" w14:textId="77777777">
        <w:trPr>
          <w:trHeight w:val="10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47ED8983"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Document title: </w:t>
            </w:r>
          </w:p>
        </w:tc>
        <w:tc>
          <w:tcPr>
            <w:tcW w:w="6663" w:type="dxa"/>
            <w:tcBorders>
              <w:top w:val="single" w:sz="4" w:space="0" w:color="00000A"/>
              <w:left w:val="single" w:sz="4" w:space="0" w:color="00000A"/>
              <w:bottom w:val="single" w:sz="4" w:space="0" w:color="00000A"/>
              <w:right w:val="single" w:sz="4" w:space="0" w:color="00000A"/>
            </w:tcBorders>
            <w:vAlign w:val="center"/>
          </w:tcPr>
          <w:p w14:paraId="7EC14FDC" w14:textId="77777777"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Report on Use Cases, Requirements, Metadata Catalogue Templates of WP8</w:t>
            </w:r>
          </w:p>
        </w:tc>
      </w:tr>
      <w:tr w:rsidR="00A054D5" w14:paraId="473378AA" w14:textId="77777777">
        <w:trPr>
          <w:trHeight w:val="10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7CDC8EB7"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Leader Partner</w:t>
            </w:r>
          </w:p>
        </w:tc>
        <w:tc>
          <w:tcPr>
            <w:tcW w:w="6663" w:type="dxa"/>
            <w:tcBorders>
              <w:top w:val="single" w:sz="4" w:space="0" w:color="00000A"/>
              <w:left w:val="single" w:sz="4" w:space="0" w:color="00000A"/>
              <w:bottom w:val="single" w:sz="4" w:space="0" w:color="00000A"/>
              <w:right w:val="single" w:sz="4" w:space="0" w:color="00000A"/>
            </w:tcBorders>
            <w:vAlign w:val="center"/>
          </w:tcPr>
          <w:p w14:paraId="345BF785" w14:textId="77777777"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INGV</w:t>
            </w:r>
          </w:p>
        </w:tc>
      </w:tr>
      <w:tr w:rsidR="00A054D5" w14:paraId="24E22EFF" w14:textId="77777777">
        <w:trPr>
          <w:trHeight w:val="10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1CA8F950"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Main Author(s): </w:t>
            </w:r>
          </w:p>
        </w:tc>
        <w:tc>
          <w:tcPr>
            <w:tcW w:w="6663" w:type="dxa"/>
            <w:tcBorders>
              <w:top w:val="single" w:sz="4" w:space="0" w:color="00000A"/>
              <w:left w:val="single" w:sz="4" w:space="0" w:color="00000A"/>
              <w:bottom w:val="single" w:sz="4" w:space="0" w:color="00000A"/>
              <w:right w:val="single" w:sz="4" w:space="0" w:color="00000A"/>
            </w:tcBorders>
            <w:vAlign w:val="center"/>
          </w:tcPr>
          <w:p w14:paraId="19712697" w14:textId="77777777"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Alberto Michelini</w:t>
            </w:r>
          </w:p>
        </w:tc>
      </w:tr>
      <w:tr w:rsidR="00A054D5" w14:paraId="2EDA4187" w14:textId="77777777">
        <w:trPr>
          <w:trHeight w:val="10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1431B2B3"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Contributing author(s): </w:t>
            </w:r>
          </w:p>
        </w:tc>
        <w:tc>
          <w:tcPr>
            <w:tcW w:w="6663" w:type="dxa"/>
            <w:tcBorders>
              <w:top w:val="single" w:sz="4" w:space="0" w:color="00000A"/>
              <w:left w:val="single" w:sz="4" w:space="0" w:color="00000A"/>
              <w:bottom w:val="single" w:sz="4" w:space="0" w:color="00000A"/>
              <w:right w:val="single" w:sz="4" w:space="0" w:color="00000A"/>
            </w:tcBorders>
            <w:vAlign w:val="center"/>
          </w:tcPr>
          <w:p w14:paraId="51A12A22" w14:textId="77777777"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 xml:space="preserve">WP8 TCS-ICS liaisons </w:t>
            </w:r>
          </w:p>
        </w:tc>
      </w:tr>
      <w:tr w:rsidR="00A054D5" w14:paraId="54A94CA6" w14:textId="77777777">
        <w:trPr>
          <w:trHeight w:val="24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0610B675"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Reviewer(s): </w:t>
            </w:r>
          </w:p>
        </w:tc>
        <w:tc>
          <w:tcPr>
            <w:tcW w:w="6663" w:type="dxa"/>
            <w:tcBorders>
              <w:top w:val="single" w:sz="4" w:space="0" w:color="00000A"/>
              <w:left w:val="single" w:sz="4" w:space="0" w:color="00000A"/>
              <w:bottom w:val="single" w:sz="4" w:space="0" w:color="00000A"/>
              <w:right w:val="single" w:sz="4" w:space="0" w:color="00000A"/>
            </w:tcBorders>
            <w:vAlign w:val="center"/>
          </w:tcPr>
          <w:p w14:paraId="4A3454E2" w14:textId="77777777"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 xml:space="preserve"> Luca Trani</w:t>
            </w:r>
          </w:p>
        </w:tc>
      </w:tr>
      <w:tr w:rsidR="00A054D5" w14:paraId="476C8C86" w14:textId="77777777">
        <w:trPr>
          <w:trHeight w:val="10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7DEE6161"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Approved by:</w:t>
            </w:r>
          </w:p>
        </w:tc>
        <w:tc>
          <w:tcPr>
            <w:tcW w:w="6663" w:type="dxa"/>
            <w:tcBorders>
              <w:top w:val="single" w:sz="4" w:space="0" w:color="00000A"/>
              <w:left w:val="single" w:sz="4" w:space="0" w:color="00000A"/>
              <w:bottom w:val="single" w:sz="4" w:space="0" w:color="00000A"/>
              <w:right w:val="single" w:sz="4" w:space="0" w:color="00000A"/>
            </w:tcBorders>
            <w:vAlign w:val="center"/>
          </w:tcPr>
          <w:p w14:paraId="3D1AC7B7" w14:textId="77777777" w:rsidR="00A054D5" w:rsidRDefault="00A054D5">
            <w:pPr>
              <w:spacing w:line="276" w:lineRule="auto"/>
              <w:rPr>
                <w:rFonts w:ascii="Calibri" w:eastAsia="Calibri" w:hAnsi="Calibri" w:cs="Calibri"/>
                <w:sz w:val="22"/>
                <w:szCs w:val="22"/>
              </w:rPr>
            </w:pPr>
            <w:bookmarkStart w:id="0" w:name="_GoBack"/>
            <w:bookmarkEnd w:id="0"/>
          </w:p>
        </w:tc>
      </w:tr>
      <w:tr w:rsidR="00A054D5" w14:paraId="58561539" w14:textId="77777777">
        <w:trPr>
          <w:trHeight w:val="26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2A57D0BD"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Target audiences: </w:t>
            </w:r>
          </w:p>
        </w:tc>
        <w:tc>
          <w:tcPr>
            <w:tcW w:w="6663" w:type="dxa"/>
            <w:tcBorders>
              <w:top w:val="single" w:sz="4" w:space="0" w:color="00000A"/>
              <w:left w:val="single" w:sz="4" w:space="0" w:color="00000A"/>
              <w:bottom w:val="single" w:sz="4" w:space="0" w:color="00000A"/>
              <w:right w:val="single" w:sz="4" w:space="0" w:color="00000A"/>
            </w:tcBorders>
            <w:vAlign w:val="center"/>
          </w:tcPr>
          <w:p w14:paraId="05EFB742" w14:textId="77777777"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WP6 and WP7</w:t>
            </w:r>
          </w:p>
        </w:tc>
      </w:tr>
      <w:tr w:rsidR="00A054D5" w14:paraId="6DE9CF84" w14:textId="77777777">
        <w:trPr>
          <w:trHeight w:val="24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79791906"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Keywords: </w:t>
            </w:r>
          </w:p>
        </w:tc>
        <w:tc>
          <w:tcPr>
            <w:tcW w:w="6663" w:type="dxa"/>
            <w:tcBorders>
              <w:top w:val="single" w:sz="4" w:space="0" w:color="00000A"/>
              <w:left w:val="single" w:sz="4" w:space="0" w:color="00000A"/>
              <w:bottom w:val="single" w:sz="4" w:space="0" w:color="00000A"/>
              <w:right w:val="single" w:sz="4" w:space="0" w:color="00000A"/>
            </w:tcBorders>
            <w:vAlign w:val="center"/>
          </w:tcPr>
          <w:p w14:paraId="35C1FBE8" w14:textId="77777777" w:rsidR="00A054D5" w:rsidRDefault="002E20CB">
            <w:pPr>
              <w:spacing w:line="276" w:lineRule="auto"/>
              <w:rPr>
                <w:rFonts w:ascii="Calibri" w:eastAsia="Calibri" w:hAnsi="Calibri" w:cs="Calibri"/>
                <w:sz w:val="22"/>
                <w:szCs w:val="22"/>
              </w:rPr>
            </w:pPr>
            <w:bookmarkStart w:id="1" w:name="_gjdgxs" w:colFirst="0" w:colLast="0"/>
            <w:bookmarkEnd w:id="1"/>
            <w:r>
              <w:rPr>
                <w:rFonts w:ascii="Calibri" w:eastAsia="Calibri" w:hAnsi="Calibri" w:cs="Calibri"/>
                <w:sz w:val="22"/>
                <w:szCs w:val="22"/>
              </w:rPr>
              <w:t>Data, web services, use cases</w:t>
            </w:r>
          </w:p>
        </w:tc>
      </w:tr>
      <w:tr w:rsidR="00A054D5" w14:paraId="121B3B70" w14:textId="77777777">
        <w:trPr>
          <w:trHeight w:val="32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3DCAEBCC"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Deliverable nature: </w:t>
            </w:r>
          </w:p>
        </w:tc>
        <w:tc>
          <w:tcPr>
            <w:tcW w:w="6663" w:type="dxa"/>
            <w:tcBorders>
              <w:top w:val="single" w:sz="4" w:space="0" w:color="00000A"/>
              <w:left w:val="single" w:sz="4" w:space="0" w:color="00000A"/>
              <w:bottom w:val="single" w:sz="4" w:space="0" w:color="00000A"/>
              <w:right w:val="single" w:sz="4" w:space="0" w:color="00000A"/>
            </w:tcBorders>
            <w:vAlign w:val="center"/>
          </w:tcPr>
          <w:p w14:paraId="2CC4B9DE" w14:textId="77777777"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Report</w:t>
            </w:r>
          </w:p>
        </w:tc>
      </w:tr>
      <w:tr w:rsidR="00A054D5" w14:paraId="1345F3F5" w14:textId="77777777">
        <w:trPr>
          <w:trHeight w:val="24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39C3FD99"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Dissemination level: </w:t>
            </w:r>
          </w:p>
        </w:tc>
        <w:tc>
          <w:tcPr>
            <w:tcW w:w="6663" w:type="dxa"/>
            <w:tcBorders>
              <w:top w:val="single" w:sz="4" w:space="0" w:color="00000A"/>
              <w:left w:val="single" w:sz="4" w:space="0" w:color="00000A"/>
              <w:bottom w:val="single" w:sz="4" w:space="0" w:color="00000A"/>
              <w:right w:val="single" w:sz="4" w:space="0" w:color="00000A"/>
            </w:tcBorders>
            <w:vAlign w:val="center"/>
          </w:tcPr>
          <w:p w14:paraId="2EE49C1E" w14:textId="77777777"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public</w:t>
            </w:r>
          </w:p>
        </w:tc>
      </w:tr>
      <w:tr w:rsidR="00A054D5" w14:paraId="4B3FCDF2" w14:textId="77777777">
        <w:trPr>
          <w:trHeight w:val="10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7DACB54C"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Delivery date: </w:t>
            </w:r>
          </w:p>
        </w:tc>
        <w:tc>
          <w:tcPr>
            <w:tcW w:w="6663" w:type="dxa"/>
            <w:tcBorders>
              <w:top w:val="single" w:sz="4" w:space="0" w:color="00000A"/>
              <w:left w:val="single" w:sz="4" w:space="0" w:color="00000A"/>
              <w:bottom w:val="single" w:sz="4" w:space="0" w:color="00000A"/>
              <w:right w:val="single" w:sz="4" w:space="0" w:color="00000A"/>
            </w:tcBorders>
            <w:vAlign w:val="center"/>
          </w:tcPr>
          <w:p w14:paraId="65B426C2" w14:textId="149F5663" w:rsidR="00A054D5" w:rsidRDefault="00E454B3">
            <w:pPr>
              <w:spacing w:line="276" w:lineRule="auto"/>
              <w:rPr>
                <w:rFonts w:ascii="Calibri" w:eastAsia="Calibri" w:hAnsi="Calibri" w:cs="Calibri"/>
                <w:sz w:val="22"/>
                <w:szCs w:val="22"/>
              </w:rPr>
            </w:pPr>
            <w:r>
              <w:rPr>
                <w:rFonts w:ascii="Calibri" w:eastAsia="Calibri" w:hAnsi="Calibri" w:cs="Calibri"/>
                <w:sz w:val="22"/>
                <w:szCs w:val="22"/>
              </w:rPr>
              <w:t>April 12</w:t>
            </w:r>
            <w:r w:rsidR="002E20CB">
              <w:rPr>
                <w:rFonts w:ascii="Calibri" w:eastAsia="Calibri" w:hAnsi="Calibri" w:cs="Calibri"/>
                <w:sz w:val="22"/>
                <w:szCs w:val="22"/>
              </w:rPr>
              <w:t>,  2018</w:t>
            </w:r>
          </w:p>
        </w:tc>
      </w:tr>
      <w:tr w:rsidR="00A054D5" w14:paraId="54D83C4E" w14:textId="77777777">
        <w:trPr>
          <w:trHeight w:val="100"/>
          <w:jc w:val="center"/>
        </w:trPr>
        <w:tc>
          <w:tcPr>
            <w:tcW w:w="2422" w:type="dxa"/>
            <w:tcBorders>
              <w:top w:val="single" w:sz="4" w:space="0" w:color="00000A"/>
              <w:left w:val="single" w:sz="4" w:space="0" w:color="00000A"/>
              <w:bottom w:val="single" w:sz="4" w:space="0" w:color="00000A"/>
              <w:right w:val="single" w:sz="4" w:space="0" w:color="00000A"/>
            </w:tcBorders>
            <w:vAlign w:val="center"/>
          </w:tcPr>
          <w:p w14:paraId="69CCA536" w14:textId="77777777" w:rsidR="00A054D5" w:rsidRDefault="002E20CB">
            <w:pPr>
              <w:spacing w:line="276" w:lineRule="auto"/>
              <w:rPr>
                <w:rFonts w:ascii="Calibri" w:eastAsia="Calibri" w:hAnsi="Calibri" w:cs="Calibri"/>
                <w:sz w:val="22"/>
                <w:szCs w:val="22"/>
              </w:rPr>
            </w:pPr>
            <w:r>
              <w:rPr>
                <w:rFonts w:ascii="Calibri" w:eastAsia="Calibri" w:hAnsi="Calibri" w:cs="Calibri"/>
                <w:b/>
                <w:sz w:val="22"/>
                <w:szCs w:val="22"/>
              </w:rPr>
              <w:t xml:space="preserve">Version: </w:t>
            </w:r>
          </w:p>
        </w:tc>
        <w:tc>
          <w:tcPr>
            <w:tcW w:w="6663" w:type="dxa"/>
            <w:tcBorders>
              <w:top w:val="single" w:sz="4" w:space="0" w:color="00000A"/>
              <w:left w:val="single" w:sz="4" w:space="0" w:color="00000A"/>
              <w:bottom w:val="single" w:sz="4" w:space="0" w:color="00000A"/>
              <w:right w:val="single" w:sz="4" w:space="0" w:color="00000A"/>
            </w:tcBorders>
            <w:vAlign w:val="center"/>
          </w:tcPr>
          <w:p w14:paraId="6AEB02D3" w14:textId="5E257E8B" w:rsidR="00A054D5" w:rsidRDefault="002E20CB">
            <w:pPr>
              <w:spacing w:line="276" w:lineRule="auto"/>
              <w:rPr>
                <w:rFonts w:ascii="Calibri" w:eastAsia="Calibri" w:hAnsi="Calibri" w:cs="Calibri"/>
                <w:sz w:val="22"/>
                <w:szCs w:val="22"/>
              </w:rPr>
            </w:pPr>
            <w:r>
              <w:rPr>
                <w:rFonts w:ascii="Calibri" w:eastAsia="Calibri" w:hAnsi="Calibri" w:cs="Calibri"/>
                <w:sz w:val="22"/>
                <w:szCs w:val="22"/>
              </w:rPr>
              <w:t>v.</w:t>
            </w:r>
            <w:r w:rsidR="00E454B3">
              <w:rPr>
                <w:rFonts w:ascii="Calibri" w:eastAsia="Calibri" w:hAnsi="Calibri" w:cs="Calibri"/>
                <w:sz w:val="22"/>
                <w:szCs w:val="22"/>
              </w:rPr>
              <w:t xml:space="preserve"> 3</w:t>
            </w:r>
          </w:p>
        </w:tc>
      </w:tr>
    </w:tbl>
    <w:p w14:paraId="068E6CA8" w14:textId="77777777" w:rsidR="00A054D5" w:rsidRDefault="002E20CB">
      <w:pPr>
        <w:spacing w:after="120" w:line="276" w:lineRule="auto"/>
        <w:jc w:val="both"/>
      </w:pPr>
      <w:r>
        <w:rPr>
          <w:rFonts w:ascii="Calibri" w:eastAsia="Calibri" w:hAnsi="Calibri" w:cs="Calibri"/>
        </w:rPr>
        <w:t xml:space="preserve"> </w:t>
      </w:r>
    </w:p>
    <w:p w14:paraId="20EB2739" w14:textId="77777777" w:rsidR="00A054D5" w:rsidRDefault="00A054D5">
      <w:pPr>
        <w:spacing w:line="276" w:lineRule="auto"/>
      </w:pPr>
    </w:p>
    <w:p w14:paraId="784C8667" w14:textId="77777777" w:rsidR="00A054D5" w:rsidRDefault="002E20CB">
      <w:r>
        <w:br w:type="page"/>
      </w:r>
    </w:p>
    <w:p w14:paraId="2ACD0F50" w14:textId="77777777" w:rsidR="00A054D5" w:rsidRDefault="00A054D5">
      <w:pPr>
        <w:spacing w:before="120" w:after="120" w:line="276" w:lineRule="auto"/>
        <w:jc w:val="both"/>
      </w:pPr>
    </w:p>
    <w:p w14:paraId="17D12723" w14:textId="77777777" w:rsidR="00A054D5" w:rsidRDefault="00A054D5">
      <w:pPr>
        <w:keepNext/>
        <w:keepLines/>
        <w:spacing w:before="480" w:line="276" w:lineRule="auto"/>
      </w:pPr>
    </w:p>
    <w:p w14:paraId="4DD73099" w14:textId="77777777" w:rsidR="00A054D5" w:rsidRDefault="002E20CB">
      <w:pPr>
        <w:pStyle w:val="Heading1"/>
        <w:spacing w:before="120" w:after="120" w:line="276" w:lineRule="auto"/>
      </w:pPr>
      <w:bookmarkStart w:id="2" w:name="_bbjn8ti12p22" w:colFirst="0" w:colLast="0"/>
      <w:bookmarkEnd w:id="2"/>
      <w:r>
        <w:t>Table of Contents</w:t>
      </w:r>
    </w:p>
    <w:p w14:paraId="537030FA" w14:textId="77777777" w:rsidR="00A054D5" w:rsidRDefault="00A054D5"/>
    <w:sdt>
      <w:sdtPr>
        <w:id w:val="1309055437"/>
        <w:docPartObj>
          <w:docPartGallery w:val="Table of Contents"/>
          <w:docPartUnique/>
        </w:docPartObj>
      </w:sdtPr>
      <w:sdtEndPr/>
      <w:sdtContent>
        <w:p w14:paraId="1213C708" w14:textId="77777777" w:rsidR="00A054D5" w:rsidRDefault="002E20CB">
          <w:pPr>
            <w:tabs>
              <w:tab w:val="right" w:pos="9637"/>
            </w:tabs>
            <w:spacing w:before="80"/>
            <w:rPr>
              <w:rFonts w:ascii="Calibri" w:eastAsia="Calibri" w:hAnsi="Calibri" w:cs="Calibri"/>
              <w:sz w:val="24"/>
              <w:szCs w:val="24"/>
            </w:rPr>
          </w:pPr>
          <w:r>
            <w:fldChar w:fldCharType="begin"/>
          </w:r>
          <w:r>
            <w:instrText xml:space="preserve"> TOC \h \u \z </w:instrText>
          </w:r>
          <w:r>
            <w:fldChar w:fldCharType="separate"/>
          </w:r>
          <w:hyperlink w:anchor="_bbjn8ti12p22">
            <w:r>
              <w:rPr>
                <w:rFonts w:ascii="Calibri" w:eastAsia="Calibri" w:hAnsi="Calibri" w:cs="Calibri"/>
                <w:b/>
                <w:sz w:val="24"/>
                <w:szCs w:val="24"/>
              </w:rPr>
              <w:t>Table of Contents</w:t>
            </w:r>
          </w:hyperlink>
          <w:r>
            <w:rPr>
              <w:rFonts w:ascii="Calibri" w:eastAsia="Calibri" w:hAnsi="Calibri" w:cs="Calibri"/>
              <w:b/>
              <w:sz w:val="24"/>
              <w:szCs w:val="24"/>
            </w:rPr>
            <w:tab/>
          </w:r>
          <w:r>
            <w:fldChar w:fldCharType="begin"/>
          </w:r>
          <w:r>
            <w:instrText xml:space="preserve"> PAGEREF _bbjn8ti12p22 \h </w:instrText>
          </w:r>
          <w:r>
            <w:fldChar w:fldCharType="separate"/>
          </w:r>
          <w:r>
            <w:rPr>
              <w:rFonts w:ascii="Calibri" w:eastAsia="Calibri" w:hAnsi="Calibri" w:cs="Calibri"/>
              <w:b/>
              <w:sz w:val="24"/>
              <w:szCs w:val="24"/>
            </w:rPr>
            <w:t>2</w:t>
          </w:r>
          <w:r>
            <w:fldChar w:fldCharType="end"/>
          </w:r>
        </w:p>
        <w:p w14:paraId="1BC73A14" w14:textId="77777777" w:rsidR="00A054D5" w:rsidRDefault="000958BC">
          <w:pPr>
            <w:tabs>
              <w:tab w:val="right" w:pos="9637"/>
            </w:tabs>
            <w:spacing w:before="200"/>
            <w:rPr>
              <w:rFonts w:ascii="Calibri" w:eastAsia="Calibri" w:hAnsi="Calibri" w:cs="Calibri"/>
              <w:sz w:val="24"/>
              <w:szCs w:val="24"/>
            </w:rPr>
          </w:pPr>
          <w:hyperlink w:anchor="_xbcuqus452w1">
            <w:r w:rsidR="002E20CB">
              <w:rPr>
                <w:rFonts w:ascii="Calibri" w:eastAsia="Calibri" w:hAnsi="Calibri" w:cs="Calibri"/>
                <w:b/>
                <w:sz w:val="24"/>
                <w:szCs w:val="24"/>
              </w:rPr>
              <w:t>SUMMARY</w:t>
            </w:r>
          </w:hyperlink>
          <w:r w:rsidR="002E20CB">
            <w:rPr>
              <w:rFonts w:ascii="Calibri" w:eastAsia="Calibri" w:hAnsi="Calibri" w:cs="Calibri"/>
              <w:b/>
              <w:sz w:val="24"/>
              <w:szCs w:val="24"/>
            </w:rPr>
            <w:tab/>
          </w:r>
          <w:r w:rsidR="002E20CB">
            <w:fldChar w:fldCharType="begin"/>
          </w:r>
          <w:r w:rsidR="002E20CB">
            <w:instrText xml:space="preserve"> PAGEREF _xbcuqus452w1 \h </w:instrText>
          </w:r>
          <w:r w:rsidR="002E20CB">
            <w:fldChar w:fldCharType="separate"/>
          </w:r>
          <w:r w:rsidR="002E20CB">
            <w:rPr>
              <w:rFonts w:ascii="Calibri" w:eastAsia="Calibri" w:hAnsi="Calibri" w:cs="Calibri"/>
              <w:b/>
              <w:sz w:val="24"/>
              <w:szCs w:val="24"/>
            </w:rPr>
            <w:t>3</w:t>
          </w:r>
          <w:r w:rsidR="002E20CB">
            <w:fldChar w:fldCharType="end"/>
          </w:r>
        </w:p>
        <w:p w14:paraId="450BBF46" w14:textId="77777777" w:rsidR="00A054D5" w:rsidRDefault="000958BC">
          <w:pPr>
            <w:tabs>
              <w:tab w:val="right" w:pos="9637"/>
            </w:tabs>
            <w:spacing w:before="200"/>
            <w:rPr>
              <w:rFonts w:ascii="Calibri" w:eastAsia="Calibri" w:hAnsi="Calibri" w:cs="Calibri"/>
              <w:sz w:val="24"/>
              <w:szCs w:val="24"/>
            </w:rPr>
          </w:pPr>
          <w:hyperlink w:anchor="_82ihsdtzxa5e">
            <w:r w:rsidR="002E20CB">
              <w:rPr>
                <w:rFonts w:ascii="Calibri" w:eastAsia="Calibri" w:hAnsi="Calibri" w:cs="Calibri"/>
                <w:b/>
                <w:sz w:val="24"/>
                <w:szCs w:val="24"/>
              </w:rPr>
              <w:t>1. Introduction</w:t>
            </w:r>
          </w:hyperlink>
          <w:r w:rsidR="002E20CB">
            <w:rPr>
              <w:rFonts w:ascii="Calibri" w:eastAsia="Calibri" w:hAnsi="Calibri" w:cs="Calibri"/>
              <w:b/>
              <w:sz w:val="24"/>
              <w:szCs w:val="24"/>
            </w:rPr>
            <w:tab/>
          </w:r>
          <w:r w:rsidR="002E20CB">
            <w:fldChar w:fldCharType="begin"/>
          </w:r>
          <w:r w:rsidR="002E20CB">
            <w:instrText xml:space="preserve"> PAGEREF _82ihsdtzxa5e \h </w:instrText>
          </w:r>
          <w:r w:rsidR="002E20CB">
            <w:fldChar w:fldCharType="separate"/>
          </w:r>
          <w:r w:rsidR="002E20CB">
            <w:rPr>
              <w:rFonts w:ascii="Calibri" w:eastAsia="Calibri" w:hAnsi="Calibri" w:cs="Calibri"/>
              <w:b/>
              <w:sz w:val="24"/>
              <w:szCs w:val="24"/>
            </w:rPr>
            <w:t>4</w:t>
          </w:r>
          <w:r w:rsidR="002E20CB">
            <w:fldChar w:fldCharType="end"/>
          </w:r>
        </w:p>
        <w:p w14:paraId="6EB5A822" w14:textId="77777777" w:rsidR="00A054D5" w:rsidRDefault="000958BC">
          <w:pPr>
            <w:tabs>
              <w:tab w:val="right" w:pos="9637"/>
            </w:tabs>
            <w:spacing w:before="200"/>
            <w:rPr>
              <w:rFonts w:ascii="Calibri" w:eastAsia="Calibri" w:hAnsi="Calibri" w:cs="Calibri"/>
              <w:sz w:val="24"/>
              <w:szCs w:val="24"/>
            </w:rPr>
          </w:pPr>
          <w:hyperlink w:anchor="_xeo4orsg71bo">
            <w:r w:rsidR="002E20CB">
              <w:rPr>
                <w:rFonts w:ascii="Calibri" w:eastAsia="Calibri" w:hAnsi="Calibri" w:cs="Calibri"/>
                <w:b/>
                <w:sz w:val="24"/>
                <w:szCs w:val="24"/>
              </w:rPr>
              <w:t>2. Status of the services</w:t>
            </w:r>
          </w:hyperlink>
          <w:r w:rsidR="002E20CB">
            <w:rPr>
              <w:rFonts w:ascii="Calibri" w:eastAsia="Calibri" w:hAnsi="Calibri" w:cs="Calibri"/>
              <w:b/>
              <w:sz w:val="24"/>
              <w:szCs w:val="24"/>
            </w:rPr>
            <w:tab/>
          </w:r>
          <w:r w:rsidR="002E20CB">
            <w:fldChar w:fldCharType="begin"/>
          </w:r>
          <w:r w:rsidR="002E20CB">
            <w:instrText xml:space="preserve"> PAGEREF _xeo4orsg71bo \h </w:instrText>
          </w:r>
          <w:r w:rsidR="002E20CB">
            <w:fldChar w:fldCharType="separate"/>
          </w:r>
          <w:r w:rsidR="002E20CB">
            <w:rPr>
              <w:rFonts w:ascii="Calibri" w:eastAsia="Calibri" w:hAnsi="Calibri" w:cs="Calibri"/>
              <w:b/>
              <w:sz w:val="24"/>
              <w:szCs w:val="24"/>
            </w:rPr>
            <w:t>4</w:t>
          </w:r>
          <w:r w:rsidR="002E20CB">
            <w:fldChar w:fldCharType="end"/>
          </w:r>
        </w:p>
        <w:p w14:paraId="4A001A09" w14:textId="77777777" w:rsidR="00A054D5" w:rsidRDefault="000958BC">
          <w:pPr>
            <w:tabs>
              <w:tab w:val="right" w:pos="9637"/>
            </w:tabs>
            <w:spacing w:before="60"/>
            <w:ind w:left="360"/>
            <w:rPr>
              <w:rFonts w:ascii="Calibri" w:eastAsia="Calibri" w:hAnsi="Calibri" w:cs="Calibri"/>
              <w:sz w:val="24"/>
              <w:szCs w:val="24"/>
            </w:rPr>
          </w:pPr>
          <w:hyperlink w:anchor="_hk0qdfu6pgs2">
            <w:r w:rsidR="002E20CB">
              <w:rPr>
                <w:rFonts w:ascii="Calibri" w:eastAsia="Calibri" w:hAnsi="Calibri" w:cs="Calibri"/>
                <w:sz w:val="24"/>
                <w:szCs w:val="24"/>
              </w:rPr>
              <w:t>Existing prioritized services</w:t>
            </w:r>
          </w:hyperlink>
          <w:r w:rsidR="002E20CB">
            <w:rPr>
              <w:rFonts w:ascii="Calibri" w:eastAsia="Calibri" w:hAnsi="Calibri" w:cs="Calibri"/>
              <w:sz w:val="24"/>
              <w:szCs w:val="24"/>
            </w:rPr>
            <w:tab/>
          </w:r>
          <w:r w:rsidR="002E20CB">
            <w:fldChar w:fldCharType="begin"/>
          </w:r>
          <w:r w:rsidR="002E20CB">
            <w:instrText xml:space="preserve"> PAGEREF _hk0qdfu6pgs2 \h </w:instrText>
          </w:r>
          <w:r w:rsidR="002E20CB">
            <w:fldChar w:fldCharType="separate"/>
          </w:r>
          <w:r w:rsidR="002E20CB">
            <w:rPr>
              <w:rFonts w:ascii="Calibri" w:eastAsia="Calibri" w:hAnsi="Calibri" w:cs="Calibri"/>
              <w:sz w:val="24"/>
              <w:szCs w:val="24"/>
            </w:rPr>
            <w:t>5</w:t>
          </w:r>
          <w:r w:rsidR="002E20CB">
            <w:fldChar w:fldCharType="end"/>
          </w:r>
        </w:p>
        <w:p w14:paraId="00F3A483" w14:textId="77777777" w:rsidR="00A054D5" w:rsidRDefault="000958BC">
          <w:pPr>
            <w:tabs>
              <w:tab w:val="right" w:pos="9637"/>
            </w:tabs>
            <w:spacing w:before="60"/>
            <w:ind w:left="360"/>
            <w:rPr>
              <w:rFonts w:ascii="Calibri" w:eastAsia="Calibri" w:hAnsi="Calibri" w:cs="Calibri"/>
              <w:sz w:val="24"/>
              <w:szCs w:val="24"/>
            </w:rPr>
          </w:pPr>
          <w:hyperlink w:anchor="_csj7y6ea2tbd">
            <w:r w:rsidR="002E20CB">
              <w:rPr>
                <w:rFonts w:ascii="Calibri" w:eastAsia="Calibri" w:hAnsi="Calibri" w:cs="Calibri"/>
                <w:sz w:val="24"/>
                <w:szCs w:val="24"/>
              </w:rPr>
              <w:t>Services that are ready but not prioritized</w:t>
            </w:r>
          </w:hyperlink>
          <w:r w:rsidR="002E20CB">
            <w:rPr>
              <w:rFonts w:ascii="Calibri" w:eastAsia="Calibri" w:hAnsi="Calibri" w:cs="Calibri"/>
              <w:sz w:val="24"/>
              <w:szCs w:val="24"/>
            </w:rPr>
            <w:tab/>
          </w:r>
          <w:r w:rsidR="002E20CB">
            <w:fldChar w:fldCharType="begin"/>
          </w:r>
          <w:r w:rsidR="002E20CB">
            <w:instrText xml:space="preserve"> PAGEREF _csj7y6ea2tbd \h </w:instrText>
          </w:r>
          <w:r w:rsidR="002E20CB">
            <w:fldChar w:fldCharType="separate"/>
          </w:r>
          <w:r w:rsidR="002E20CB">
            <w:rPr>
              <w:rFonts w:ascii="Calibri" w:eastAsia="Calibri" w:hAnsi="Calibri" w:cs="Calibri"/>
              <w:sz w:val="24"/>
              <w:szCs w:val="24"/>
            </w:rPr>
            <w:t>6</w:t>
          </w:r>
          <w:r w:rsidR="002E20CB">
            <w:fldChar w:fldCharType="end"/>
          </w:r>
        </w:p>
        <w:p w14:paraId="1DFAF5E1" w14:textId="77777777" w:rsidR="00A054D5" w:rsidRDefault="000958BC">
          <w:pPr>
            <w:tabs>
              <w:tab w:val="right" w:pos="9637"/>
            </w:tabs>
            <w:spacing w:before="60"/>
            <w:ind w:left="360"/>
            <w:rPr>
              <w:rFonts w:ascii="Calibri" w:eastAsia="Calibri" w:hAnsi="Calibri" w:cs="Calibri"/>
              <w:sz w:val="24"/>
              <w:szCs w:val="24"/>
            </w:rPr>
          </w:pPr>
          <w:hyperlink w:anchor="_5safyqj1j5u8">
            <w:r w:rsidR="002E20CB">
              <w:rPr>
                <w:rFonts w:ascii="Calibri" w:eastAsia="Calibri" w:hAnsi="Calibri" w:cs="Calibri"/>
                <w:sz w:val="24"/>
                <w:szCs w:val="24"/>
              </w:rPr>
              <w:t>c) services under implementation</w:t>
            </w:r>
          </w:hyperlink>
          <w:r w:rsidR="002E20CB">
            <w:rPr>
              <w:rFonts w:ascii="Calibri" w:eastAsia="Calibri" w:hAnsi="Calibri" w:cs="Calibri"/>
              <w:sz w:val="24"/>
              <w:szCs w:val="24"/>
            </w:rPr>
            <w:tab/>
          </w:r>
          <w:r w:rsidR="002E20CB">
            <w:fldChar w:fldCharType="begin"/>
          </w:r>
          <w:r w:rsidR="002E20CB">
            <w:instrText xml:space="preserve"> PAGEREF _5safyqj1j5u8 \h </w:instrText>
          </w:r>
          <w:r w:rsidR="002E20CB">
            <w:fldChar w:fldCharType="separate"/>
          </w:r>
          <w:r w:rsidR="002E20CB">
            <w:rPr>
              <w:rFonts w:ascii="Calibri" w:eastAsia="Calibri" w:hAnsi="Calibri" w:cs="Calibri"/>
              <w:sz w:val="24"/>
              <w:szCs w:val="24"/>
            </w:rPr>
            <w:t>9</w:t>
          </w:r>
          <w:r w:rsidR="002E20CB">
            <w:fldChar w:fldCharType="end"/>
          </w:r>
        </w:p>
        <w:p w14:paraId="3FB78CBC" w14:textId="77777777" w:rsidR="00A054D5" w:rsidRDefault="000958BC">
          <w:pPr>
            <w:tabs>
              <w:tab w:val="right" w:pos="9637"/>
            </w:tabs>
            <w:spacing w:before="60"/>
            <w:ind w:left="360"/>
            <w:rPr>
              <w:rFonts w:ascii="Calibri" w:eastAsia="Calibri" w:hAnsi="Calibri" w:cs="Calibri"/>
              <w:sz w:val="24"/>
              <w:szCs w:val="24"/>
            </w:rPr>
          </w:pPr>
          <w:hyperlink w:anchor="_5zhamgeiqk8a">
            <w:r w:rsidR="002E20CB">
              <w:rPr>
                <w:rFonts w:ascii="Calibri" w:eastAsia="Calibri" w:hAnsi="Calibri" w:cs="Calibri"/>
                <w:sz w:val="24"/>
                <w:szCs w:val="24"/>
              </w:rPr>
              <w:t>Computational seismology</w:t>
            </w:r>
          </w:hyperlink>
          <w:r w:rsidR="002E20CB">
            <w:rPr>
              <w:rFonts w:ascii="Calibri" w:eastAsia="Calibri" w:hAnsi="Calibri" w:cs="Calibri"/>
              <w:sz w:val="24"/>
              <w:szCs w:val="24"/>
            </w:rPr>
            <w:tab/>
          </w:r>
          <w:r w:rsidR="002E20CB">
            <w:fldChar w:fldCharType="begin"/>
          </w:r>
          <w:r w:rsidR="002E20CB">
            <w:instrText xml:space="preserve"> PAGEREF _5zhamgeiqk8a \h </w:instrText>
          </w:r>
          <w:r w:rsidR="002E20CB">
            <w:fldChar w:fldCharType="separate"/>
          </w:r>
          <w:r w:rsidR="002E20CB">
            <w:rPr>
              <w:rFonts w:ascii="Calibri" w:eastAsia="Calibri" w:hAnsi="Calibri" w:cs="Calibri"/>
              <w:sz w:val="24"/>
              <w:szCs w:val="24"/>
            </w:rPr>
            <w:t>11</w:t>
          </w:r>
          <w:r w:rsidR="002E20CB">
            <w:fldChar w:fldCharType="end"/>
          </w:r>
        </w:p>
        <w:p w14:paraId="7F9EDF06" w14:textId="77777777" w:rsidR="00A054D5" w:rsidRDefault="000958BC">
          <w:pPr>
            <w:tabs>
              <w:tab w:val="right" w:pos="9637"/>
            </w:tabs>
            <w:spacing w:before="200"/>
            <w:rPr>
              <w:rFonts w:ascii="Calibri" w:eastAsia="Calibri" w:hAnsi="Calibri" w:cs="Calibri"/>
              <w:sz w:val="24"/>
              <w:szCs w:val="24"/>
            </w:rPr>
          </w:pPr>
          <w:hyperlink w:anchor="_5eyxwvuqucfq">
            <w:r w:rsidR="002E20CB">
              <w:rPr>
                <w:rFonts w:ascii="Calibri" w:eastAsia="Calibri" w:hAnsi="Calibri" w:cs="Calibri"/>
                <w:b/>
                <w:sz w:val="24"/>
                <w:szCs w:val="24"/>
              </w:rPr>
              <w:t>3. Contribution of the TCS to the DCAT-AP</w:t>
            </w:r>
          </w:hyperlink>
          <w:r w:rsidR="002E20CB">
            <w:rPr>
              <w:rFonts w:ascii="Calibri" w:eastAsia="Calibri" w:hAnsi="Calibri" w:cs="Calibri"/>
              <w:b/>
              <w:sz w:val="24"/>
              <w:szCs w:val="24"/>
            </w:rPr>
            <w:tab/>
          </w:r>
          <w:r w:rsidR="002E20CB">
            <w:fldChar w:fldCharType="begin"/>
          </w:r>
          <w:r w:rsidR="002E20CB">
            <w:instrText xml:space="preserve"> PAGEREF _5eyxwvuqucfq \h </w:instrText>
          </w:r>
          <w:r w:rsidR="002E20CB">
            <w:fldChar w:fldCharType="separate"/>
          </w:r>
          <w:r w:rsidR="002E20CB">
            <w:rPr>
              <w:rFonts w:ascii="Calibri" w:eastAsia="Calibri" w:hAnsi="Calibri" w:cs="Calibri"/>
              <w:b/>
              <w:sz w:val="24"/>
              <w:szCs w:val="24"/>
            </w:rPr>
            <w:t>11</w:t>
          </w:r>
          <w:r w:rsidR="002E20CB">
            <w:fldChar w:fldCharType="end"/>
          </w:r>
        </w:p>
        <w:p w14:paraId="0CDEDFB8" w14:textId="77777777" w:rsidR="00A054D5" w:rsidRDefault="000958BC">
          <w:pPr>
            <w:tabs>
              <w:tab w:val="right" w:pos="9637"/>
            </w:tabs>
            <w:spacing w:before="200"/>
            <w:rPr>
              <w:rFonts w:ascii="Calibri" w:eastAsia="Calibri" w:hAnsi="Calibri" w:cs="Calibri"/>
              <w:sz w:val="24"/>
              <w:szCs w:val="24"/>
            </w:rPr>
          </w:pPr>
          <w:hyperlink w:anchor="_8kw1dkkkpgr6">
            <w:r w:rsidR="002E20CB">
              <w:rPr>
                <w:rFonts w:ascii="Calibri" w:eastAsia="Calibri" w:hAnsi="Calibri" w:cs="Calibri"/>
                <w:b/>
                <w:sz w:val="24"/>
                <w:szCs w:val="24"/>
              </w:rPr>
              <w:t>4. AAAI possible or tested solutions</w:t>
            </w:r>
          </w:hyperlink>
          <w:r w:rsidR="002E20CB">
            <w:rPr>
              <w:rFonts w:ascii="Calibri" w:eastAsia="Calibri" w:hAnsi="Calibri" w:cs="Calibri"/>
              <w:b/>
              <w:sz w:val="24"/>
              <w:szCs w:val="24"/>
            </w:rPr>
            <w:tab/>
          </w:r>
          <w:r w:rsidR="002E20CB">
            <w:fldChar w:fldCharType="begin"/>
          </w:r>
          <w:r w:rsidR="002E20CB">
            <w:instrText xml:space="preserve"> PAGEREF _8kw1dkkkpgr6 \h </w:instrText>
          </w:r>
          <w:r w:rsidR="002E20CB">
            <w:fldChar w:fldCharType="separate"/>
          </w:r>
          <w:r w:rsidR="002E20CB">
            <w:rPr>
              <w:rFonts w:ascii="Calibri" w:eastAsia="Calibri" w:hAnsi="Calibri" w:cs="Calibri"/>
              <w:b/>
              <w:sz w:val="24"/>
              <w:szCs w:val="24"/>
            </w:rPr>
            <w:t>13</w:t>
          </w:r>
          <w:r w:rsidR="002E20CB">
            <w:fldChar w:fldCharType="end"/>
          </w:r>
        </w:p>
        <w:p w14:paraId="5D39571B" w14:textId="77777777" w:rsidR="00A054D5" w:rsidRDefault="000958BC">
          <w:pPr>
            <w:tabs>
              <w:tab w:val="right" w:pos="9637"/>
            </w:tabs>
            <w:spacing w:before="200" w:after="80"/>
          </w:pPr>
          <w:hyperlink w:anchor="_f89rnjq5yqv4">
            <w:r w:rsidR="002E20CB">
              <w:rPr>
                <w:rFonts w:ascii="Calibri" w:eastAsia="Calibri" w:hAnsi="Calibri" w:cs="Calibri"/>
                <w:b/>
                <w:sz w:val="24"/>
                <w:szCs w:val="24"/>
              </w:rPr>
              <w:t>6. CONCLUSION</w:t>
            </w:r>
          </w:hyperlink>
          <w:r w:rsidR="002E20CB">
            <w:rPr>
              <w:b/>
            </w:rPr>
            <w:tab/>
          </w:r>
          <w:r w:rsidR="002E20CB">
            <w:fldChar w:fldCharType="begin"/>
          </w:r>
          <w:r w:rsidR="002E20CB">
            <w:instrText xml:space="preserve"> PAGEREF _f89rnjq5yqv4 \h </w:instrText>
          </w:r>
          <w:r w:rsidR="002E20CB">
            <w:fldChar w:fldCharType="separate"/>
          </w:r>
          <w:r w:rsidR="002E20CB">
            <w:rPr>
              <w:b/>
            </w:rPr>
            <w:t>14</w:t>
          </w:r>
          <w:r w:rsidR="002E20CB">
            <w:fldChar w:fldCharType="end"/>
          </w:r>
          <w:r w:rsidR="002E20CB">
            <w:fldChar w:fldCharType="end"/>
          </w:r>
        </w:p>
      </w:sdtContent>
    </w:sdt>
    <w:p w14:paraId="7BCF88A9" w14:textId="77777777" w:rsidR="00A054D5" w:rsidRDefault="002E20CB">
      <w:r>
        <w:br w:type="page"/>
      </w:r>
    </w:p>
    <w:p w14:paraId="63BAC423" w14:textId="77777777" w:rsidR="00A054D5" w:rsidRDefault="00A054D5"/>
    <w:p w14:paraId="0F035F97" w14:textId="77777777" w:rsidR="00A054D5" w:rsidRDefault="002E20CB">
      <w:pPr>
        <w:pStyle w:val="Heading1"/>
        <w:spacing w:before="120" w:after="120" w:line="276" w:lineRule="auto"/>
      </w:pPr>
      <w:bookmarkStart w:id="3" w:name="_xbcuqus452w1" w:colFirst="0" w:colLast="0"/>
      <w:bookmarkEnd w:id="3"/>
      <w:r>
        <w:t>SUMMARY</w:t>
      </w:r>
    </w:p>
    <w:p w14:paraId="0F76D46A" w14:textId="2C1011BD" w:rsidR="00A054D5" w:rsidRDefault="002E20CB">
      <w:pPr>
        <w:spacing w:before="200" w:line="276" w:lineRule="auto"/>
        <w:rPr>
          <w:rFonts w:ascii="Calibri" w:eastAsia="Calibri" w:hAnsi="Calibri" w:cs="Calibri"/>
          <w:sz w:val="24"/>
          <w:szCs w:val="24"/>
        </w:rPr>
      </w:pPr>
      <w:r>
        <w:rPr>
          <w:rFonts w:ascii="Calibri" w:eastAsia="Calibri" w:hAnsi="Calibri" w:cs="Calibri"/>
          <w:sz w:val="24"/>
          <w:szCs w:val="24"/>
        </w:rPr>
        <w:t>This deliverable reports the status of the TCS-ICS integration of WP8 at M30. For this TCS, 6 basic services have been prioritized successfully and several others are basically ready and just missing the implementation of the metadata through the “editor” that will be provided by the ICS. Finally</w:t>
      </w:r>
      <w:r w:rsidR="00303015">
        <w:rPr>
          <w:rFonts w:ascii="Calibri" w:eastAsia="Calibri" w:hAnsi="Calibri" w:cs="Calibri"/>
          <w:sz w:val="24"/>
          <w:szCs w:val="24"/>
        </w:rPr>
        <w:t>,</w:t>
      </w:r>
      <w:r>
        <w:rPr>
          <w:rFonts w:ascii="Calibri" w:eastAsia="Calibri" w:hAnsi="Calibri" w:cs="Calibri"/>
          <w:sz w:val="24"/>
          <w:szCs w:val="24"/>
        </w:rPr>
        <w:t xml:space="preserve"> 6 are either under advanced development or under development. </w:t>
      </w:r>
    </w:p>
    <w:p w14:paraId="5CBF8E98" w14:textId="1087A2CD" w:rsidR="00A054D5" w:rsidRDefault="002E20CB">
      <w:pPr>
        <w:spacing w:before="200" w:line="276" w:lineRule="auto"/>
        <w:rPr>
          <w:rFonts w:ascii="Calibri" w:eastAsia="Calibri" w:hAnsi="Calibri" w:cs="Calibri"/>
          <w:sz w:val="24"/>
          <w:szCs w:val="24"/>
        </w:rPr>
      </w:pPr>
      <w:r>
        <w:rPr>
          <w:rFonts w:ascii="Calibri" w:eastAsia="Calibri" w:hAnsi="Calibri" w:cs="Calibri"/>
          <w:sz w:val="24"/>
          <w:szCs w:val="24"/>
        </w:rPr>
        <w:t xml:space="preserve">The </w:t>
      </w:r>
      <w:r w:rsidR="00B13647">
        <w:rPr>
          <w:rFonts w:ascii="Calibri" w:eastAsia="Calibri" w:hAnsi="Calibri" w:cs="Calibri"/>
          <w:sz w:val="24"/>
          <w:szCs w:val="24"/>
        </w:rPr>
        <w:t>metadata implementation according to the new</w:t>
      </w:r>
      <w:r>
        <w:rPr>
          <w:rFonts w:ascii="Calibri" w:eastAsia="Calibri" w:hAnsi="Calibri" w:cs="Calibri"/>
          <w:sz w:val="24"/>
          <w:szCs w:val="24"/>
        </w:rPr>
        <w:t xml:space="preserve"> </w:t>
      </w:r>
      <w:r w:rsidR="00B13647">
        <w:rPr>
          <w:rFonts w:ascii="Calibri" w:eastAsia="Calibri" w:hAnsi="Calibri" w:cs="Calibri"/>
          <w:sz w:val="24"/>
          <w:szCs w:val="24"/>
        </w:rPr>
        <w:t>EPOS-</w:t>
      </w:r>
      <w:r>
        <w:rPr>
          <w:rFonts w:ascii="Calibri" w:eastAsia="Calibri" w:hAnsi="Calibri" w:cs="Calibri"/>
          <w:sz w:val="24"/>
          <w:szCs w:val="24"/>
        </w:rPr>
        <w:t xml:space="preserve">DCAT-AP </w:t>
      </w:r>
      <w:r w:rsidR="00B13647">
        <w:rPr>
          <w:rFonts w:ascii="Calibri" w:eastAsia="Calibri" w:hAnsi="Calibri" w:cs="Calibri"/>
          <w:sz w:val="24"/>
          <w:szCs w:val="24"/>
        </w:rPr>
        <w:t xml:space="preserve">RDF model </w:t>
      </w:r>
      <w:r>
        <w:rPr>
          <w:rFonts w:ascii="Calibri" w:eastAsia="Calibri" w:hAnsi="Calibri" w:cs="Calibri"/>
          <w:sz w:val="24"/>
          <w:szCs w:val="24"/>
        </w:rPr>
        <w:t>is under</w:t>
      </w:r>
      <w:r w:rsidR="00303015">
        <w:rPr>
          <w:rFonts w:ascii="Calibri" w:eastAsia="Calibri" w:hAnsi="Calibri" w:cs="Calibri"/>
          <w:sz w:val="24"/>
          <w:szCs w:val="24"/>
        </w:rPr>
        <w:t xml:space="preserve"> </w:t>
      </w:r>
      <w:r>
        <w:rPr>
          <w:rFonts w:ascii="Calibri" w:eastAsia="Calibri" w:hAnsi="Calibri" w:cs="Calibri"/>
          <w:sz w:val="24"/>
          <w:szCs w:val="24"/>
        </w:rPr>
        <w:t>way.</w:t>
      </w:r>
    </w:p>
    <w:p w14:paraId="3BCE3DE0" w14:textId="35C52358" w:rsidR="00A054D5" w:rsidRDefault="002E20CB">
      <w:pPr>
        <w:spacing w:before="200" w:line="276" w:lineRule="auto"/>
      </w:pPr>
      <w:r>
        <w:rPr>
          <w:rFonts w:ascii="Calibri" w:eastAsia="Calibri" w:hAnsi="Calibri" w:cs="Calibri"/>
          <w:sz w:val="24"/>
          <w:szCs w:val="24"/>
        </w:rPr>
        <w:t xml:space="preserve">The EIDA services have successfully tested the AAAI authentication/authorization scheme through the implementation of the B2ACCESS service provided by EUDAT and the use of a “token” for service authorization. Other solutions based on </w:t>
      </w:r>
      <w:r w:rsidR="006140A2">
        <w:rPr>
          <w:rFonts w:ascii="Calibri" w:eastAsia="Calibri" w:hAnsi="Calibri" w:cs="Calibri"/>
          <w:sz w:val="24"/>
          <w:szCs w:val="24"/>
        </w:rPr>
        <w:t xml:space="preserve">EGI Checkin and </w:t>
      </w:r>
      <w:r>
        <w:rPr>
          <w:rFonts w:ascii="Calibri" w:eastAsia="Calibri" w:hAnsi="Calibri" w:cs="Calibri"/>
          <w:sz w:val="24"/>
          <w:szCs w:val="24"/>
        </w:rPr>
        <w:t>NGINX</w:t>
      </w:r>
      <w:r w:rsidR="006140A2">
        <w:rPr>
          <w:rFonts w:ascii="Calibri" w:eastAsia="Calibri" w:hAnsi="Calibri" w:cs="Calibri"/>
          <w:sz w:val="24"/>
          <w:szCs w:val="24"/>
        </w:rPr>
        <w:t xml:space="preserve"> proxy configurations</w:t>
      </w:r>
      <w:r>
        <w:rPr>
          <w:rFonts w:ascii="Calibri" w:eastAsia="Calibri" w:hAnsi="Calibri" w:cs="Calibri"/>
          <w:sz w:val="24"/>
          <w:szCs w:val="24"/>
        </w:rPr>
        <w:t xml:space="preserve"> which </w:t>
      </w:r>
      <w:r w:rsidR="006140A2">
        <w:rPr>
          <w:rFonts w:ascii="Calibri" w:eastAsia="Calibri" w:hAnsi="Calibri" w:cs="Calibri"/>
          <w:sz w:val="24"/>
          <w:szCs w:val="24"/>
        </w:rPr>
        <w:t>work with</w:t>
      </w:r>
      <w:r>
        <w:rPr>
          <w:rFonts w:ascii="Calibri" w:eastAsia="Calibri" w:hAnsi="Calibri" w:cs="Calibri"/>
          <w:sz w:val="24"/>
          <w:szCs w:val="24"/>
        </w:rPr>
        <w:t xml:space="preserve"> the</w:t>
      </w:r>
      <w:r w:rsidR="006140A2">
        <w:rPr>
          <w:rFonts w:ascii="Calibri" w:eastAsia="Calibri" w:hAnsi="Calibri" w:cs="Calibri"/>
          <w:sz w:val="24"/>
          <w:szCs w:val="24"/>
        </w:rPr>
        <w:t xml:space="preserve"> existing</w:t>
      </w:r>
      <w:r>
        <w:rPr>
          <w:rFonts w:ascii="Calibri" w:eastAsia="Calibri" w:hAnsi="Calibri" w:cs="Calibri"/>
          <w:sz w:val="24"/>
          <w:szCs w:val="24"/>
        </w:rPr>
        <w:t xml:space="preserve"> web-services were shown as potential candidates to address the AAAI and will be investigated further.</w:t>
      </w:r>
    </w:p>
    <w:p w14:paraId="7228A05A" w14:textId="77777777" w:rsidR="00A054D5" w:rsidRDefault="002E20CB">
      <w:pPr>
        <w:pStyle w:val="Heading1"/>
        <w:spacing w:before="120" w:after="120" w:line="276" w:lineRule="auto"/>
        <w:rPr>
          <w:sz w:val="28"/>
          <w:szCs w:val="28"/>
        </w:rPr>
      </w:pPr>
      <w:bookmarkStart w:id="4" w:name="_kgu4g9855apv" w:colFirst="0" w:colLast="0"/>
      <w:bookmarkEnd w:id="4"/>
      <w:r>
        <w:br w:type="page"/>
      </w:r>
    </w:p>
    <w:p w14:paraId="1B9C7EB4" w14:textId="77777777" w:rsidR="00A054D5" w:rsidRDefault="002E20CB">
      <w:pPr>
        <w:pStyle w:val="Heading1"/>
        <w:spacing w:before="120" w:after="120" w:line="276" w:lineRule="auto"/>
      </w:pPr>
      <w:bookmarkStart w:id="5" w:name="_82ihsdtzxa5e" w:colFirst="0" w:colLast="0"/>
      <w:bookmarkEnd w:id="5"/>
      <w:r>
        <w:rPr>
          <w:sz w:val="28"/>
          <w:szCs w:val="28"/>
        </w:rPr>
        <w:lastRenderedPageBreak/>
        <w:t>1. INTRODUCTION</w:t>
      </w:r>
    </w:p>
    <w:p w14:paraId="5DB58958" w14:textId="77777777" w:rsidR="00A054D5" w:rsidRDefault="00A054D5"/>
    <w:p w14:paraId="1862D986" w14:textId="66E9A77B" w:rsidR="00A054D5" w:rsidRDefault="002E20CB">
      <w:pPr>
        <w:rPr>
          <w:rFonts w:ascii="Calibri" w:eastAsia="Calibri" w:hAnsi="Calibri" w:cs="Calibri"/>
          <w:sz w:val="22"/>
          <w:szCs w:val="22"/>
        </w:rPr>
      </w:pPr>
      <w:r>
        <w:rPr>
          <w:rFonts w:ascii="Calibri" w:eastAsia="Calibri" w:hAnsi="Calibri" w:cs="Calibri"/>
          <w:sz w:val="22"/>
          <w:szCs w:val="22"/>
        </w:rPr>
        <w:t>This deliverable describes the state of the art of the services developed within the TCS Seismology.</w:t>
      </w:r>
      <w:r>
        <w:rPr>
          <w:rFonts w:ascii="Calibri" w:eastAsia="Calibri" w:hAnsi="Calibri" w:cs="Calibri"/>
          <w:b/>
          <w:sz w:val="22"/>
          <w:szCs w:val="22"/>
        </w:rPr>
        <w:t xml:space="preserve"> </w:t>
      </w:r>
      <w:r>
        <w:rPr>
          <w:rFonts w:ascii="Calibri" w:eastAsia="Calibri" w:hAnsi="Calibri" w:cs="Calibri"/>
          <w:sz w:val="22"/>
          <w:szCs w:val="22"/>
        </w:rPr>
        <w:t xml:space="preserve"> The report is subdivided into three parts - Status of the of the services, contribution of the TCS to the </w:t>
      </w:r>
      <w:r w:rsidR="00B13647">
        <w:rPr>
          <w:rFonts w:ascii="Calibri" w:eastAsia="Calibri" w:hAnsi="Calibri" w:cs="Calibri"/>
          <w:sz w:val="22"/>
          <w:szCs w:val="22"/>
        </w:rPr>
        <w:t>EPOS-</w:t>
      </w:r>
      <w:r>
        <w:rPr>
          <w:rFonts w:ascii="Calibri" w:eastAsia="Calibri" w:hAnsi="Calibri" w:cs="Calibri"/>
          <w:sz w:val="22"/>
          <w:szCs w:val="22"/>
        </w:rPr>
        <w:t>DCAT-AP and AAAI possible or tested solutions.</w:t>
      </w:r>
    </w:p>
    <w:p w14:paraId="233FBA61" w14:textId="77777777" w:rsidR="00A054D5" w:rsidRDefault="00A054D5"/>
    <w:p w14:paraId="5EDDE6C4" w14:textId="77777777" w:rsidR="00A054D5" w:rsidRDefault="002E20CB">
      <w:pPr>
        <w:pStyle w:val="Heading1"/>
        <w:spacing w:before="120" w:after="120" w:line="276" w:lineRule="auto"/>
        <w:rPr>
          <w:sz w:val="28"/>
          <w:szCs w:val="28"/>
        </w:rPr>
      </w:pPr>
      <w:bookmarkStart w:id="6" w:name="_xeo4orsg71bo" w:colFirst="0" w:colLast="0"/>
      <w:bookmarkEnd w:id="6"/>
      <w:r>
        <w:rPr>
          <w:sz w:val="28"/>
          <w:szCs w:val="28"/>
        </w:rPr>
        <w:t>2. STATUS OF THE SERVICES</w:t>
      </w:r>
    </w:p>
    <w:p w14:paraId="01EACAA5" w14:textId="6ED6047F" w:rsidR="00A054D5" w:rsidRDefault="002E20CB">
      <w:pPr>
        <w:rPr>
          <w:rFonts w:ascii="Calibri" w:eastAsia="Calibri" w:hAnsi="Calibri" w:cs="Calibri"/>
          <w:sz w:val="22"/>
          <w:szCs w:val="22"/>
        </w:rPr>
      </w:pPr>
      <w:r>
        <w:rPr>
          <w:rFonts w:ascii="Calibri" w:eastAsia="Calibri" w:hAnsi="Calibri" w:cs="Calibri"/>
          <w:sz w:val="22"/>
          <w:szCs w:val="22"/>
        </w:rPr>
        <w:t>This section describes the state of the art of the services. Table 1 provide</w:t>
      </w:r>
      <w:r w:rsidR="00B13647">
        <w:rPr>
          <w:rFonts w:ascii="Calibri" w:eastAsia="Calibri" w:hAnsi="Calibri" w:cs="Calibri"/>
          <w:sz w:val="22"/>
          <w:szCs w:val="22"/>
        </w:rPr>
        <w:t>s</w:t>
      </w:r>
      <w:r>
        <w:rPr>
          <w:rFonts w:ascii="Calibri" w:eastAsia="Calibri" w:hAnsi="Calibri" w:cs="Calibri"/>
          <w:sz w:val="22"/>
          <w:szCs w:val="22"/>
        </w:rPr>
        <w:t xml:space="preserve"> the list of the web-services that were prioritized, Table 2 presents those services that are ready for the </w:t>
      </w:r>
      <w:r w:rsidR="00B13647">
        <w:rPr>
          <w:rFonts w:ascii="Calibri" w:eastAsia="Calibri" w:hAnsi="Calibri" w:cs="Calibri"/>
          <w:sz w:val="22"/>
          <w:szCs w:val="22"/>
        </w:rPr>
        <w:t>mapping to EPOS-</w:t>
      </w:r>
      <w:r>
        <w:rPr>
          <w:rFonts w:ascii="Calibri" w:eastAsia="Calibri" w:hAnsi="Calibri" w:cs="Calibri"/>
          <w:sz w:val="22"/>
          <w:szCs w:val="22"/>
        </w:rPr>
        <w:t xml:space="preserve">DCAT-AP </w:t>
      </w:r>
      <w:r w:rsidR="00B13647">
        <w:rPr>
          <w:rFonts w:ascii="Calibri" w:eastAsia="Calibri" w:hAnsi="Calibri" w:cs="Calibri"/>
          <w:sz w:val="22"/>
          <w:szCs w:val="22"/>
        </w:rPr>
        <w:t xml:space="preserve">RDF </w:t>
      </w:r>
      <w:r>
        <w:rPr>
          <w:rFonts w:ascii="Calibri" w:eastAsia="Calibri" w:hAnsi="Calibri" w:cs="Calibri"/>
          <w:sz w:val="22"/>
          <w:szCs w:val="22"/>
        </w:rPr>
        <w:t xml:space="preserve">metadata </w:t>
      </w:r>
      <w:r w:rsidR="00B13647">
        <w:rPr>
          <w:rFonts w:ascii="Calibri" w:eastAsia="Calibri" w:hAnsi="Calibri" w:cs="Calibri"/>
          <w:sz w:val="22"/>
          <w:szCs w:val="22"/>
        </w:rPr>
        <w:t xml:space="preserve">model </w:t>
      </w:r>
      <w:r>
        <w:rPr>
          <w:rFonts w:ascii="Calibri" w:eastAsia="Calibri" w:hAnsi="Calibri" w:cs="Calibri"/>
          <w:sz w:val="22"/>
          <w:szCs w:val="22"/>
        </w:rPr>
        <w:t xml:space="preserve">and Table 3 presents those services </w:t>
      </w:r>
      <w:r w:rsidR="006140A2">
        <w:rPr>
          <w:rFonts w:ascii="Calibri" w:eastAsia="Calibri" w:hAnsi="Calibri" w:cs="Calibri"/>
          <w:sz w:val="22"/>
          <w:szCs w:val="22"/>
        </w:rPr>
        <w:t xml:space="preserve">that are </w:t>
      </w:r>
      <w:r>
        <w:rPr>
          <w:rFonts w:ascii="Calibri" w:eastAsia="Calibri" w:hAnsi="Calibri" w:cs="Calibri"/>
          <w:sz w:val="22"/>
          <w:szCs w:val="22"/>
        </w:rPr>
        <w:t>still under development.</w:t>
      </w:r>
    </w:p>
    <w:p w14:paraId="276CBC76" w14:textId="77777777" w:rsidR="00A054D5" w:rsidRDefault="00A054D5">
      <w:pPr>
        <w:jc w:val="both"/>
        <w:rPr>
          <w:rFonts w:ascii="Calibri" w:eastAsia="Calibri" w:hAnsi="Calibri" w:cs="Calibri"/>
        </w:rPr>
      </w:pPr>
    </w:p>
    <w:p w14:paraId="1186CE45" w14:textId="77777777" w:rsidR="00A054D5" w:rsidRDefault="002E20CB">
      <w:pPr>
        <w:jc w:val="both"/>
        <w:rPr>
          <w:rFonts w:ascii="Calibri" w:eastAsia="Calibri" w:hAnsi="Calibri" w:cs="Calibri"/>
        </w:rPr>
      </w:pPr>
      <w:r>
        <w:rPr>
          <w:rFonts w:ascii="Calibri" w:eastAsia="Calibri" w:hAnsi="Calibri" w:cs="Calibri"/>
          <w:noProof/>
          <w:lang w:val="de-CH" w:eastAsia="de-CH"/>
        </w:rPr>
        <w:drawing>
          <wp:inline distT="114300" distB="114300" distL="114300" distR="114300" wp14:anchorId="653E1842" wp14:editId="1A35834E">
            <wp:extent cx="6122670" cy="19685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6122670" cy="1968500"/>
                    </a:xfrm>
                    <a:prstGeom prst="rect">
                      <a:avLst/>
                    </a:prstGeom>
                    <a:ln/>
                  </pic:spPr>
                </pic:pic>
              </a:graphicData>
            </a:graphic>
          </wp:inline>
        </w:drawing>
      </w:r>
    </w:p>
    <w:p w14:paraId="7BA3D78C" w14:textId="77777777" w:rsidR="00A054D5" w:rsidRDefault="002E20CB">
      <w:pPr>
        <w:rPr>
          <w:rFonts w:ascii="Calibri" w:eastAsia="Calibri" w:hAnsi="Calibri" w:cs="Calibri"/>
          <w:sz w:val="22"/>
          <w:szCs w:val="22"/>
        </w:rPr>
      </w:pPr>
      <w:r>
        <w:rPr>
          <w:rFonts w:ascii="Calibri" w:eastAsia="Calibri" w:hAnsi="Calibri" w:cs="Calibri"/>
          <w:sz w:val="22"/>
          <w:szCs w:val="22"/>
        </w:rPr>
        <w:t>Table 1. List of the web services that have been prioritized.</w:t>
      </w:r>
    </w:p>
    <w:p w14:paraId="579115B0" w14:textId="77777777" w:rsidR="00A054D5" w:rsidRDefault="00A054D5">
      <w:pPr>
        <w:rPr>
          <w:rFonts w:ascii="Calibri" w:eastAsia="Calibri" w:hAnsi="Calibri" w:cs="Calibri"/>
          <w:sz w:val="22"/>
          <w:szCs w:val="22"/>
        </w:rPr>
      </w:pPr>
    </w:p>
    <w:p w14:paraId="73F9D647" w14:textId="77777777" w:rsidR="00A054D5" w:rsidRDefault="002E20CB">
      <w:pPr>
        <w:jc w:val="both"/>
        <w:rPr>
          <w:rFonts w:ascii="Calibri" w:eastAsia="Calibri" w:hAnsi="Calibri" w:cs="Calibri"/>
        </w:rPr>
      </w:pPr>
      <w:r>
        <w:rPr>
          <w:rFonts w:ascii="Calibri" w:eastAsia="Calibri" w:hAnsi="Calibri" w:cs="Calibri"/>
          <w:noProof/>
          <w:lang w:val="de-CH" w:eastAsia="de-CH"/>
        </w:rPr>
        <w:lastRenderedPageBreak/>
        <w:drawing>
          <wp:inline distT="114300" distB="114300" distL="114300" distR="114300" wp14:anchorId="11FB0D52" wp14:editId="673ACF4A">
            <wp:extent cx="6122670" cy="3365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2670" cy="3365500"/>
                    </a:xfrm>
                    <a:prstGeom prst="rect">
                      <a:avLst/>
                    </a:prstGeom>
                    <a:ln/>
                  </pic:spPr>
                </pic:pic>
              </a:graphicData>
            </a:graphic>
          </wp:inline>
        </w:drawing>
      </w:r>
    </w:p>
    <w:p w14:paraId="529E5DB9" w14:textId="23775D05" w:rsidR="00A054D5" w:rsidRDefault="002E20CB">
      <w:pPr>
        <w:rPr>
          <w:rFonts w:ascii="Calibri" w:eastAsia="Calibri" w:hAnsi="Calibri" w:cs="Calibri"/>
          <w:sz w:val="22"/>
          <w:szCs w:val="22"/>
        </w:rPr>
      </w:pPr>
      <w:r>
        <w:rPr>
          <w:rFonts w:ascii="Calibri" w:eastAsia="Calibri" w:hAnsi="Calibri" w:cs="Calibri"/>
          <w:sz w:val="22"/>
          <w:szCs w:val="22"/>
        </w:rPr>
        <w:t xml:space="preserve">Table 2. List of the web services that are ready for metadata </w:t>
      </w:r>
      <w:r w:rsidR="007A4314">
        <w:rPr>
          <w:rFonts w:ascii="Calibri" w:eastAsia="Calibri" w:hAnsi="Calibri" w:cs="Calibri"/>
          <w:sz w:val="22"/>
          <w:szCs w:val="22"/>
        </w:rPr>
        <w:t>mapping</w:t>
      </w:r>
      <w:r>
        <w:rPr>
          <w:rFonts w:ascii="Calibri" w:eastAsia="Calibri" w:hAnsi="Calibri" w:cs="Calibri"/>
          <w:sz w:val="22"/>
          <w:szCs w:val="22"/>
        </w:rPr>
        <w:t>.</w:t>
      </w:r>
    </w:p>
    <w:p w14:paraId="207E6CD5" w14:textId="77777777" w:rsidR="00A054D5" w:rsidRDefault="00A054D5">
      <w:pPr>
        <w:jc w:val="both"/>
        <w:rPr>
          <w:rFonts w:ascii="Calibri" w:eastAsia="Calibri" w:hAnsi="Calibri" w:cs="Calibri"/>
        </w:rPr>
      </w:pPr>
    </w:p>
    <w:p w14:paraId="2D21ED10" w14:textId="77777777" w:rsidR="00A054D5" w:rsidRDefault="00A054D5">
      <w:pPr>
        <w:jc w:val="both"/>
        <w:rPr>
          <w:rFonts w:ascii="Calibri" w:eastAsia="Calibri" w:hAnsi="Calibri" w:cs="Calibri"/>
        </w:rPr>
      </w:pPr>
    </w:p>
    <w:p w14:paraId="668131FE" w14:textId="74FE7CEE" w:rsidR="00303015" w:rsidRDefault="00303015">
      <w:pPr>
        <w:jc w:val="both"/>
        <w:rPr>
          <w:rFonts w:ascii="Calibri" w:eastAsia="Calibri" w:hAnsi="Calibri" w:cs="Calibri"/>
        </w:rPr>
      </w:pPr>
      <w:r>
        <w:rPr>
          <w:rFonts w:ascii="Calibri" w:eastAsia="Calibri" w:hAnsi="Calibri" w:cs="Calibri"/>
          <w:noProof/>
          <w:lang w:val="de-CH" w:eastAsia="de-CH"/>
        </w:rPr>
        <w:drawing>
          <wp:inline distT="0" distB="0" distL="0" distR="0" wp14:anchorId="3D20CDE1" wp14:editId="7D00F95C">
            <wp:extent cx="6821267" cy="2091267"/>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10653"/>
                    <a:stretch/>
                  </pic:blipFill>
                  <pic:spPr bwMode="auto">
                    <a:xfrm>
                      <a:off x="0" y="0"/>
                      <a:ext cx="6822500" cy="2091645"/>
                    </a:xfrm>
                    <a:prstGeom prst="rect">
                      <a:avLst/>
                    </a:prstGeom>
                    <a:noFill/>
                    <a:ln>
                      <a:noFill/>
                    </a:ln>
                    <a:extLst>
                      <a:ext uri="{53640926-AAD7-44D8-BBD7-CCE9431645EC}">
                        <a14:shadowObscured xmlns:a14="http://schemas.microsoft.com/office/drawing/2010/main"/>
                      </a:ext>
                    </a:extLst>
                  </pic:spPr>
                </pic:pic>
              </a:graphicData>
            </a:graphic>
          </wp:inline>
        </w:drawing>
      </w:r>
    </w:p>
    <w:p w14:paraId="01389542" w14:textId="77777777" w:rsidR="00A054D5" w:rsidRDefault="002E20CB">
      <w:pPr>
        <w:rPr>
          <w:rFonts w:ascii="Calibri" w:eastAsia="Calibri" w:hAnsi="Calibri" w:cs="Calibri"/>
          <w:sz w:val="22"/>
          <w:szCs w:val="22"/>
        </w:rPr>
      </w:pPr>
      <w:r>
        <w:rPr>
          <w:rFonts w:ascii="Calibri" w:eastAsia="Calibri" w:hAnsi="Calibri" w:cs="Calibri"/>
          <w:sz w:val="22"/>
          <w:szCs w:val="22"/>
        </w:rPr>
        <w:t xml:space="preserve">Table 3. List of the (web) services that are still under development and / or cannot be properly described with the current </w:t>
      </w:r>
      <w:r w:rsidR="007A4314">
        <w:rPr>
          <w:rFonts w:ascii="Calibri" w:eastAsia="Calibri" w:hAnsi="Calibri" w:cs="Calibri"/>
          <w:sz w:val="22"/>
          <w:szCs w:val="22"/>
        </w:rPr>
        <w:t>EPOS-</w:t>
      </w:r>
      <w:r>
        <w:rPr>
          <w:rFonts w:ascii="Calibri" w:eastAsia="Calibri" w:hAnsi="Calibri" w:cs="Calibri"/>
          <w:sz w:val="22"/>
          <w:szCs w:val="22"/>
        </w:rPr>
        <w:t>DCAT-AP metadata.</w:t>
      </w:r>
    </w:p>
    <w:p w14:paraId="72C2BB26" w14:textId="7115DE65" w:rsidR="00A054D5" w:rsidRDefault="00A054D5">
      <w:pPr>
        <w:rPr>
          <w:rFonts w:ascii="Calibri" w:eastAsia="Calibri" w:hAnsi="Calibri" w:cs="Calibri"/>
          <w:sz w:val="22"/>
          <w:szCs w:val="22"/>
        </w:rPr>
      </w:pPr>
    </w:p>
    <w:p w14:paraId="6F01BD0D" w14:textId="30A532C2" w:rsidR="00303015" w:rsidRDefault="00303015">
      <w:pPr>
        <w:rPr>
          <w:rFonts w:ascii="Calibri" w:eastAsia="Calibri" w:hAnsi="Calibri" w:cs="Calibri"/>
          <w:sz w:val="22"/>
          <w:szCs w:val="22"/>
        </w:rPr>
      </w:pPr>
    </w:p>
    <w:p w14:paraId="4C991989" w14:textId="77777777" w:rsidR="007D6801" w:rsidRDefault="007D6801">
      <w:pPr>
        <w:rPr>
          <w:rFonts w:ascii="Calibri" w:eastAsia="Calibri" w:hAnsi="Calibri" w:cs="Calibri"/>
          <w:sz w:val="22"/>
          <w:szCs w:val="22"/>
        </w:rPr>
      </w:pPr>
    </w:p>
    <w:p w14:paraId="1BF4DEE6" w14:textId="77777777" w:rsidR="00303015" w:rsidRDefault="00303015">
      <w:pPr>
        <w:rPr>
          <w:rFonts w:ascii="Calibri" w:eastAsia="Calibri" w:hAnsi="Calibri" w:cs="Calibri"/>
          <w:sz w:val="22"/>
          <w:szCs w:val="22"/>
        </w:rPr>
      </w:pPr>
    </w:p>
    <w:p w14:paraId="33928729" w14:textId="77777777" w:rsidR="00A054D5" w:rsidRDefault="002E20CB">
      <w:pPr>
        <w:pStyle w:val="Heading2"/>
        <w:numPr>
          <w:ilvl w:val="0"/>
          <w:numId w:val="1"/>
        </w:numPr>
        <w:contextualSpacing/>
        <w:rPr>
          <w:b/>
        </w:rPr>
      </w:pPr>
      <w:bookmarkStart w:id="7" w:name="_hk0qdfu6pgs2" w:colFirst="0" w:colLast="0"/>
      <w:bookmarkEnd w:id="7"/>
      <w:r>
        <w:rPr>
          <w:b/>
        </w:rPr>
        <w:lastRenderedPageBreak/>
        <w:t>Existing prioritized services</w:t>
      </w:r>
    </w:p>
    <w:p w14:paraId="1757F38F" w14:textId="77777777" w:rsidR="00A054D5" w:rsidRDefault="002E20CB">
      <w:pPr>
        <w:numPr>
          <w:ilvl w:val="1"/>
          <w:numId w:val="1"/>
        </w:numPr>
        <w:contextualSpacing/>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color w:val="222222"/>
          <w:sz w:val="24"/>
          <w:szCs w:val="24"/>
        </w:rPr>
        <w:t>FDSN</w:t>
      </w:r>
    </w:p>
    <w:p w14:paraId="24276940" w14:textId="435C848C"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Dataselect-WS - the service is used at all the EIDA nodes to expose waveform data in </w:t>
      </w:r>
      <w:r w:rsidR="003A5CDA">
        <w:rPr>
          <w:rFonts w:ascii="Calibri" w:eastAsia="Calibri" w:hAnsi="Calibri" w:cs="Calibri"/>
          <w:sz w:val="24"/>
          <w:szCs w:val="24"/>
        </w:rPr>
        <w:t xml:space="preserve">MSEED </w:t>
      </w:r>
      <w:r>
        <w:rPr>
          <w:rFonts w:ascii="Calibri" w:eastAsia="Calibri" w:hAnsi="Calibri" w:cs="Calibri"/>
          <w:sz w:val="24"/>
          <w:szCs w:val="24"/>
        </w:rPr>
        <w:t xml:space="preserve">format that is also the standard format for seismic waveform data within ORFEUS and thus EPOS. AAI support has been added and tested at two selected nodes. Specifications available here: </w:t>
      </w:r>
      <w:hyperlink r:id="rId11">
        <w:r>
          <w:rPr>
            <w:rFonts w:ascii="Calibri" w:eastAsia="Calibri" w:hAnsi="Calibri" w:cs="Calibri"/>
            <w:color w:val="1155CC"/>
            <w:sz w:val="24"/>
            <w:szCs w:val="24"/>
            <w:u w:val="single"/>
          </w:rPr>
          <w:t>http://www.fdsn.org/webservices/FDSN-WS-Specifications-1.1.pdf</w:t>
        </w:r>
      </w:hyperlink>
      <w:r>
        <w:rPr>
          <w:rFonts w:ascii="Calibri" w:eastAsia="Calibri" w:hAnsi="Calibri" w:cs="Calibri"/>
          <w:sz w:val="24"/>
          <w:szCs w:val="24"/>
        </w:rPr>
        <w:t xml:space="preserve"> </w:t>
      </w:r>
      <w:r>
        <w:rPr>
          <w:rFonts w:ascii="Calibri" w:eastAsia="Calibri" w:hAnsi="Calibri" w:cs="Calibri"/>
          <w:sz w:val="24"/>
          <w:szCs w:val="24"/>
        </w:rPr>
        <w:br/>
        <w:t xml:space="preserve">Documentation @ORFEUS: </w:t>
      </w:r>
      <w:hyperlink r:id="rId12">
        <w:r>
          <w:rPr>
            <w:rFonts w:ascii="Calibri" w:eastAsia="Calibri" w:hAnsi="Calibri" w:cs="Calibri"/>
            <w:color w:val="1155CC"/>
            <w:sz w:val="24"/>
            <w:szCs w:val="24"/>
            <w:u w:val="single"/>
          </w:rPr>
          <w:t>http://www.orfeus-eu.org/data/eida/webservices/dataselect/</w:t>
        </w:r>
      </w:hyperlink>
      <w:r>
        <w:rPr>
          <w:rFonts w:ascii="Calibri" w:eastAsia="Calibri" w:hAnsi="Calibri" w:cs="Calibri"/>
          <w:sz w:val="24"/>
          <w:szCs w:val="24"/>
        </w:rPr>
        <w:t xml:space="preserve"> </w:t>
      </w:r>
    </w:p>
    <w:p w14:paraId="16FD8DDA"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Station-WS - the service is used at all the EIDA nodes to expose station’s metadata in xml and text as standard output formats. Specifications available here: </w:t>
      </w:r>
      <w:hyperlink r:id="rId13">
        <w:r>
          <w:rPr>
            <w:rFonts w:ascii="Calibri" w:eastAsia="Calibri" w:hAnsi="Calibri" w:cs="Calibri"/>
            <w:color w:val="1155CC"/>
            <w:sz w:val="24"/>
            <w:szCs w:val="24"/>
            <w:u w:val="single"/>
          </w:rPr>
          <w:t>http://www.fdsn.org/webservices/FDSN-WS-Specifications-1.1.pdf</w:t>
        </w:r>
      </w:hyperlink>
      <w:r>
        <w:rPr>
          <w:rFonts w:ascii="Calibri" w:eastAsia="Calibri" w:hAnsi="Calibri" w:cs="Calibri"/>
          <w:sz w:val="24"/>
          <w:szCs w:val="24"/>
        </w:rPr>
        <w:t xml:space="preserve"> </w:t>
      </w:r>
      <w:r>
        <w:rPr>
          <w:rFonts w:ascii="Calibri" w:eastAsia="Calibri" w:hAnsi="Calibri" w:cs="Calibri"/>
          <w:sz w:val="24"/>
          <w:szCs w:val="24"/>
        </w:rPr>
        <w:br/>
        <w:t xml:space="preserve">Documentation @ORFEUS: </w:t>
      </w:r>
      <w:hyperlink r:id="rId14">
        <w:r>
          <w:rPr>
            <w:rFonts w:ascii="Calibri" w:eastAsia="Calibri" w:hAnsi="Calibri" w:cs="Calibri"/>
            <w:color w:val="1155CC"/>
            <w:sz w:val="24"/>
            <w:szCs w:val="24"/>
            <w:u w:val="single"/>
          </w:rPr>
          <w:t>http://www.orfeus-eu.org/data/eida/webservices/station/</w:t>
        </w:r>
      </w:hyperlink>
      <w:r>
        <w:rPr>
          <w:rFonts w:ascii="Calibri" w:eastAsia="Calibri" w:hAnsi="Calibri" w:cs="Calibri"/>
          <w:sz w:val="24"/>
          <w:szCs w:val="24"/>
        </w:rPr>
        <w:t xml:space="preserve">  </w:t>
      </w:r>
      <w:r>
        <w:rPr>
          <w:rFonts w:ascii="Calibri" w:eastAsia="Calibri" w:hAnsi="Calibri" w:cs="Calibri"/>
          <w:sz w:val="24"/>
          <w:szCs w:val="24"/>
        </w:rPr>
        <w:br/>
      </w:r>
    </w:p>
    <w:p w14:paraId="18379042" w14:textId="75421ED3" w:rsidR="00A054D5" w:rsidRDefault="002E20CB">
      <w:pPr>
        <w:numPr>
          <w:ilvl w:val="1"/>
          <w:numId w:val="1"/>
        </w:numPr>
        <w:contextualSpacing/>
        <w:rPr>
          <w:rFonts w:ascii="Calibri" w:eastAsia="Calibri" w:hAnsi="Calibri" w:cs="Calibri"/>
          <w:sz w:val="24"/>
          <w:szCs w:val="24"/>
        </w:rPr>
      </w:pPr>
      <w:r>
        <w:rPr>
          <w:rFonts w:ascii="Calibri" w:eastAsia="Calibri" w:hAnsi="Calibri" w:cs="Calibri"/>
          <w:color w:val="222222"/>
          <w:sz w:val="24"/>
          <w:szCs w:val="24"/>
        </w:rPr>
        <w:t>ESM Shakemap Web-Service (</w:t>
      </w:r>
      <w:hyperlink r:id="rId15">
        <w:r>
          <w:rPr>
            <w:rFonts w:ascii="Calibri" w:eastAsia="Calibri" w:hAnsi="Calibri" w:cs="Calibri"/>
            <w:color w:val="1155CC"/>
            <w:sz w:val="24"/>
            <w:szCs w:val="24"/>
            <w:u w:val="single"/>
          </w:rPr>
          <w:t>http://esm.mi.ingv.it/esmws/shakemap/1/</w:t>
        </w:r>
      </w:hyperlink>
      <w:r>
        <w:rPr>
          <w:rFonts w:ascii="Calibri" w:eastAsia="Calibri" w:hAnsi="Calibri" w:cs="Calibri"/>
          <w:color w:val="222222"/>
          <w:sz w:val="24"/>
          <w:szCs w:val="24"/>
        </w:rPr>
        <w:t>) - The ESM Shakemap Web-Service provides machine-</w:t>
      </w:r>
      <w:r w:rsidR="00E97538">
        <w:rPr>
          <w:rFonts w:ascii="Calibri" w:eastAsia="Calibri" w:hAnsi="Calibri" w:cs="Calibri"/>
          <w:color w:val="222222"/>
          <w:sz w:val="24"/>
          <w:szCs w:val="24"/>
        </w:rPr>
        <w:t>readable</w:t>
      </w:r>
      <w:r w:rsidR="003A5CDA">
        <w:rPr>
          <w:rFonts w:ascii="Calibri" w:eastAsia="Calibri" w:hAnsi="Calibri" w:cs="Calibri"/>
          <w:color w:val="222222"/>
          <w:sz w:val="24"/>
          <w:szCs w:val="24"/>
        </w:rPr>
        <w:t xml:space="preserve"> </w:t>
      </w:r>
      <w:r>
        <w:rPr>
          <w:rFonts w:ascii="Calibri" w:eastAsia="Calibri" w:hAnsi="Calibri" w:cs="Calibri"/>
          <w:color w:val="222222"/>
          <w:sz w:val="24"/>
          <w:szCs w:val="24"/>
        </w:rPr>
        <w:t>access to ShakeMap input-files derived from data and metadata included in the ESM Database.</w:t>
      </w:r>
    </w:p>
    <w:p w14:paraId="26A5DFF6" w14:textId="77777777" w:rsidR="00A054D5" w:rsidRDefault="002E20CB">
      <w:pPr>
        <w:numPr>
          <w:ilvl w:val="1"/>
          <w:numId w:val="1"/>
        </w:numPr>
        <w:contextualSpacing/>
        <w:rPr>
          <w:rFonts w:ascii="Calibri" w:eastAsia="Calibri" w:hAnsi="Calibri" w:cs="Calibri"/>
          <w:sz w:val="24"/>
          <w:szCs w:val="24"/>
        </w:rPr>
      </w:pPr>
      <w:r>
        <w:rPr>
          <w:rFonts w:ascii="Calibri" w:eastAsia="Calibri" w:hAnsi="Calibri" w:cs="Calibri"/>
          <w:color w:val="222222"/>
          <w:sz w:val="24"/>
          <w:szCs w:val="24"/>
        </w:rPr>
        <w:t xml:space="preserve">FDSN WS-event - Description: Web service dedicated to the exchange of all EMSC event data and parameters (origins and arrivals) and their interoperability within the context of the International Federation of Digital Seismograph Networks (FDSN). [Service URL: </w:t>
      </w:r>
      <w:hyperlink r:id="rId16">
        <w:r>
          <w:rPr>
            <w:rFonts w:ascii="Calibri" w:eastAsia="Calibri" w:hAnsi="Calibri" w:cs="Calibri"/>
            <w:color w:val="222222"/>
            <w:sz w:val="24"/>
            <w:szCs w:val="24"/>
            <w:u w:val="single"/>
          </w:rPr>
          <w:t>http://www.seismicportal.eu/fdsn-wsevent.html</w:t>
        </w:r>
      </w:hyperlink>
      <w:r>
        <w:rPr>
          <w:rFonts w:ascii="Calibri" w:eastAsia="Calibri" w:hAnsi="Calibri" w:cs="Calibri"/>
          <w:color w:val="222222"/>
          <w:sz w:val="24"/>
          <w:szCs w:val="24"/>
        </w:rPr>
        <w:t xml:space="preserve">; Specs: </w:t>
      </w:r>
      <w:hyperlink r:id="rId17">
        <w:r>
          <w:rPr>
            <w:rFonts w:ascii="Calibri" w:eastAsia="Calibri" w:hAnsi="Calibri" w:cs="Calibri"/>
            <w:color w:val="222222"/>
            <w:sz w:val="24"/>
            <w:szCs w:val="24"/>
            <w:u w:val="single"/>
          </w:rPr>
          <w:t>http://www.fdsn.org/webservices/FDSN-WS-Specifications-1.1.pdf</w:t>
        </w:r>
      </w:hyperlink>
      <w:r>
        <w:rPr>
          <w:rFonts w:ascii="Calibri" w:eastAsia="Calibri" w:hAnsi="Calibri" w:cs="Calibri"/>
          <w:sz w:val="24"/>
          <w:szCs w:val="24"/>
        </w:rPr>
        <w:t>]</w:t>
      </w:r>
    </w:p>
    <w:p w14:paraId="448DABBF" w14:textId="77777777" w:rsidR="00A054D5" w:rsidRDefault="002E20CB">
      <w:pPr>
        <w:numPr>
          <w:ilvl w:val="1"/>
          <w:numId w:val="1"/>
        </w:numPr>
        <w:contextualSpacing/>
        <w:rPr>
          <w:rFonts w:ascii="Calibri" w:eastAsia="Calibri" w:hAnsi="Calibri" w:cs="Calibri"/>
          <w:sz w:val="24"/>
          <w:szCs w:val="24"/>
        </w:rPr>
      </w:pPr>
      <w:r>
        <w:rPr>
          <w:rFonts w:ascii="Calibri" w:eastAsia="Calibri" w:hAnsi="Calibri" w:cs="Calibri"/>
          <w:sz w:val="24"/>
          <w:szCs w:val="24"/>
        </w:rPr>
        <w:t>AHEAD</w:t>
      </w:r>
    </w:p>
    <w:p w14:paraId="0A028DE4"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fdsn-event (WP08-DDSS-024). FDSN-event providing preferred and alternative event parameters for historical earthquakes (1000-1899) from AHEAD, the European Archive of Historical Earthquake Data [Service URL: </w:t>
      </w:r>
      <w:hyperlink r:id="rId18">
        <w:r>
          <w:rPr>
            <w:rFonts w:ascii="Calibri" w:eastAsia="Calibri" w:hAnsi="Calibri" w:cs="Calibri"/>
            <w:color w:val="1155CC"/>
            <w:sz w:val="24"/>
            <w:szCs w:val="24"/>
            <w:u w:val="single"/>
          </w:rPr>
          <w:t>https://www.emidius.eu/fdsnws/event/1/query</w:t>
        </w:r>
      </w:hyperlink>
      <w:r>
        <w:rPr>
          <w:rFonts w:ascii="Calibri" w:eastAsia="Calibri" w:hAnsi="Calibri" w:cs="Calibri"/>
          <w:sz w:val="24"/>
          <w:szCs w:val="24"/>
        </w:rPr>
        <w:t xml:space="preserve">?; Docs: </w:t>
      </w:r>
      <w:hyperlink r:id="rId19">
        <w:r>
          <w:rPr>
            <w:rFonts w:ascii="Calibri" w:eastAsia="Calibri" w:hAnsi="Calibri" w:cs="Calibri"/>
            <w:color w:val="1155CC"/>
            <w:sz w:val="24"/>
            <w:szCs w:val="24"/>
            <w:u w:val="single"/>
          </w:rPr>
          <w:t>https://www.emidius.eu/AHEAD/services/events.php</w:t>
        </w:r>
      </w:hyperlink>
      <w:r>
        <w:rPr>
          <w:rFonts w:ascii="Calibri" w:eastAsia="Calibri" w:hAnsi="Calibri" w:cs="Calibri"/>
          <w:sz w:val="24"/>
          <w:szCs w:val="24"/>
        </w:rPr>
        <w:t>]</w:t>
      </w:r>
    </w:p>
    <w:p w14:paraId="1F0A0C97"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OGC WFS (WP08-DDSS-025) - OGC WFS providing a point layer with epicentres of historical earthquakes (1000-1899) from SHEEC, the SHARE European Earthquake Catalogue that was compiled using AHEAD, the European Archive of Historical Earthquake Data [Service URL: </w:t>
      </w:r>
      <w:hyperlink r:id="rId20">
        <w:r>
          <w:rPr>
            <w:rFonts w:ascii="Calibri" w:eastAsia="Calibri" w:hAnsi="Calibri" w:cs="Calibri"/>
            <w:color w:val="1155CC"/>
            <w:sz w:val="24"/>
            <w:szCs w:val="24"/>
            <w:u w:val="single"/>
          </w:rPr>
          <w:t xml:space="preserve">https://www.emidius.eu/services/europe/wfs/?service=WFS&amp;request=getCapabilities; </w:t>
        </w:r>
      </w:hyperlink>
      <w:r>
        <w:rPr>
          <w:rFonts w:ascii="Calibri" w:eastAsia="Calibri" w:hAnsi="Calibri" w:cs="Calibri"/>
          <w:sz w:val="24"/>
          <w:szCs w:val="24"/>
        </w:rPr>
        <w:t xml:space="preserve"> Docs: </w:t>
      </w:r>
      <w:hyperlink r:id="rId21">
        <w:r>
          <w:rPr>
            <w:rFonts w:ascii="Calibri" w:eastAsia="Calibri" w:hAnsi="Calibri" w:cs="Calibri"/>
            <w:color w:val="1155CC"/>
            <w:sz w:val="24"/>
            <w:szCs w:val="24"/>
            <w:u w:val="single"/>
          </w:rPr>
          <w:t>https://www.emidius.eu/AHEAD/services/events_ogc.php]</w:t>
        </w:r>
      </w:hyperlink>
    </w:p>
    <w:p w14:paraId="5F91CF80" w14:textId="77777777" w:rsidR="00A054D5" w:rsidRDefault="002E20CB">
      <w:pPr>
        <w:numPr>
          <w:ilvl w:val="1"/>
          <w:numId w:val="1"/>
        </w:numPr>
        <w:contextualSpacing/>
        <w:rPr>
          <w:rFonts w:ascii="Arial" w:eastAsia="Arial" w:hAnsi="Arial" w:cs="Arial"/>
          <w:sz w:val="22"/>
          <w:szCs w:val="22"/>
        </w:rPr>
      </w:pPr>
      <w:r>
        <w:rPr>
          <w:rFonts w:ascii="Calibri" w:eastAsia="Calibri" w:hAnsi="Calibri" w:cs="Calibri"/>
          <w:sz w:val="24"/>
          <w:szCs w:val="24"/>
        </w:rPr>
        <w:t>EDSF – European Database of Seismogenic Faults version 2013 (WP08-DDSS-038) accessible through the web portal</w:t>
      </w:r>
      <w:hyperlink r:id="rId22">
        <w:r>
          <w:rPr>
            <w:rFonts w:ascii="Calibri" w:eastAsia="Calibri" w:hAnsi="Calibri" w:cs="Calibri"/>
            <w:sz w:val="24"/>
            <w:szCs w:val="24"/>
          </w:rPr>
          <w:t xml:space="preserve"> </w:t>
        </w:r>
      </w:hyperlink>
      <w:hyperlink r:id="rId23">
        <w:r>
          <w:rPr>
            <w:rFonts w:ascii="Calibri" w:eastAsia="Calibri" w:hAnsi="Calibri" w:cs="Calibri"/>
            <w:color w:val="1155CC"/>
            <w:sz w:val="24"/>
            <w:szCs w:val="24"/>
            <w:u w:val="single"/>
          </w:rPr>
          <w:t>http://www.seismofaults.eu</w:t>
        </w:r>
      </w:hyperlink>
      <w:r>
        <w:rPr>
          <w:rFonts w:ascii="Calibri" w:eastAsia="Calibri" w:hAnsi="Calibri" w:cs="Calibri"/>
          <w:sz w:val="24"/>
          <w:szCs w:val="24"/>
        </w:rPr>
        <w:t xml:space="preserve">. The webservices </w:t>
      </w:r>
      <w:r>
        <w:rPr>
          <w:rFonts w:ascii="Calibri" w:eastAsia="Calibri" w:hAnsi="Calibri" w:cs="Calibri"/>
          <w:sz w:val="24"/>
          <w:szCs w:val="24"/>
        </w:rPr>
        <w:lastRenderedPageBreak/>
        <w:t>are distributed through</w:t>
      </w:r>
    </w:p>
    <w:p w14:paraId="77D248C0" w14:textId="77777777" w:rsidR="00A054D5" w:rsidRDefault="002E20CB">
      <w:pPr>
        <w:numPr>
          <w:ilvl w:val="2"/>
          <w:numId w:val="1"/>
        </w:numPr>
        <w:contextualSpacing/>
        <w:rPr>
          <w:rFonts w:ascii="Arial" w:eastAsia="Arial" w:hAnsi="Arial" w:cs="Arial"/>
          <w:sz w:val="22"/>
          <w:szCs w:val="22"/>
        </w:rPr>
      </w:pPr>
      <w:r>
        <w:rPr>
          <w:rFonts w:ascii="Calibri" w:eastAsia="Calibri" w:hAnsi="Calibri" w:cs="Calibri"/>
          <w:sz w:val="24"/>
          <w:szCs w:val="24"/>
        </w:rPr>
        <w:t>OGC WMS providing access to seven maps obtained by combining data and features belonging to two categories of faults: 1) crustal faults; 2) subduction zones (http://www.seismofaults.eu/index.php/services/edsf13-services).</w:t>
      </w:r>
    </w:p>
    <w:p w14:paraId="593DD320" w14:textId="77777777" w:rsidR="00A054D5" w:rsidRDefault="002E20CB">
      <w:pPr>
        <w:numPr>
          <w:ilvl w:val="2"/>
          <w:numId w:val="1"/>
        </w:numPr>
        <w:contextualSpacing/>
        <w:rPr>
          <w:rFonts w:ascii="Arial" w:eastAsia="Arial" w:hAnsi="Arial" w:cs="Arial"/>
          <w:sz w:val="22"/>
          <w:szCs w:val="22"/>
        </w:rPr>
      </w:pPr>
      <w:r>
        <w:rPr>
          <w:rFonts w:ascii="Calibri" w:eastAsia="Calibri" w:hAnsi="Calibri" w:cs="Calibri"/>
          <w:sz w:val="24"/>
          <w:szCs w:val="24"/>
        </w:rPr>
        <w:t>OGC WFS providing access to four layers representing data and features belonging to two categories of faults: 1) crustal faults; 2) subduction zones (http://www.seismofaults.eu/index.php/services/edsf13-services).</w:t>
      </w:r>
    </w:p>
    <w:p w14:paraId="33D969B0" w14:textId="77777777" w:rsidR="00A054D5" w:rsidRDefault="002E20CB">
      <w:pPr>
        <w:numPr>
          <w:ilvl w:val="2"/>
          <w:numId w:val="1"/>
        </w:numPr>
        <w:contextualSpacing/>
        <w:rPr>
          <w:rFonts w:ascii="Arial" w:eastAsia="Arial" w:hAnsi="Arial" w:cs="Arial"/>
          <w:sz w:val="22"/>
          <w:szCs w:val="22"/>
        </w:rPr>
      </w:pPr>
      <w:r>
        <w:rPr>
          <w:rFonts w:ascii="Calibri" w:eastAsia="Calibri" w:hAnsi="Calibri" w:cs="Calibri"/>
          <w:sz w:val="24"/>
          <w:szCs w:val="24"/>
        </w:rPr>
        <w:t>OGC CSW providing access to the catalogue of metadata related to 1) the dataset, and 2) the services (http://www.seismofaults.eu/index.php/metadata-catalogue).</w:t>
      </w:r>
    </w:p>
    <w:p w14:paraId="36B85077" w14:textId="77777777" w:rsidR="00A054D5" w:rsidRDefault="002E20CB">
      <w:pPr>
        <w:ind w:left="1440" w:hanging="360"/>
        <w:rPr>
          <w:rFonts w:ascii="Calibri" w:eastAsia="Calibri" w:hAnsi="Calibri" w:cs="Calibri"/>
          <w:sz w:val="24"/>
          <w:szCs w:val="24"/>
        </w:rPr>
      </w:pPr>
      <w:r>
        <w:rPr>
          <w:rFonts w:ascii="Calibri" w:eastAsia="Calibri" w:hAnsi="Calibri" w:cs="Calibri"/>
          <w:sz w:val="24"/>
          <w:szCs w:val="24"/>
        </w:rPr>
        <w:t xml:space="preserve"> </w:t>
      </w:r>
    </w:p>
    <w:p w14:paraId="57F3C2AA" w14:textId="77777777" w:rsidR="00A054D5" w:rsidRDefault="00A054D5"/>
    <w:p w14:paraId="3D7FE101" w14:textId="77777777" w:rsidR="00A054D5" w:rsidRDefault="002E20CB">
      <w:pPr>
        <w:pStyle w:val="Heading2"/>
        <w:numPr>
          <w:ilvl w:val="0"/>
          <w:numId w:val="1"/>
        </w:numPr>
        <w:contextualSpacing/>
        <w:rPr>
          <w:b/>
        </w:rPr>
      </w:pPr>
      <w:bookmarkStart w:id="8" w:name="_csj7y6ea2tbd" w:colFirst="0" w:colLast="0"/>
      <w:bookmarkEnd w:id="8"/>
      <w:r>
        <w:rPr>
          <w:b/>
        </w:rPr>
        <w:t>Services that are ready but not prioritized</w:t>
      </w:r>
    </w:p>
    <w:p w14:paraId="6DE7B6C2" w14:textId="77777777" w:rsidR="00A054D5" w:rsidRDefault="00A054D5">
      <w:pPr>
        <w:pStyle w:val="Heading1"/>
        <w:spacing w:before="0" w:after="0" w:line="276" w:lineRule="auto"/>
        <w:ind w:left="1200"/>
        <w:rPr>
          <w:rFonts w:ascii="Arial" w:eastAsia="Arial" w:hAnsi="Arial" w:cs="Arial"/>
          <w:b w:val="0"/>
          <w:color w:val="222222"/>
          <w:sz w:val="19"/>
          <w:szCs w:val="19"/>
        </w:rPr>
      </w:pPr>
      <w:bookmarkStart w:id="9" w:name="_j293r5el3ih2" w:colFirst="0" w:colLast="0"/>
      <w:bookmarkEnd w:id="9"/>
    </w:p>
    <w:p w14:paraId="6D5B10AF" w14:textId="77777777" w:rsidR="00A054D5" w:rsidRDefault="002E20CB">
      <w:pPr>
        <w:numPr>
          <w:ilvl w:val="1"/>
          <w:numId w:val="1"/>
        </w:numPr>
        <w:contextualSpacing/>
        <w:rPr>
          <w:rFonts w:ascii="Calibri" w:eastAsia="Calibri" w:hAnsi="Calibri" w:cs="Calibri"/>
          <w:sz w:val="24"/>
          <w:szCs w:val="24"/>
        </w:rPr>
      </w:pPr>
      <w:r>
        <w:rPr>
          <w:rFonts w:ascii="Calibri" w:eastAsia="Calibri" w:hAnsi="Calibri" w:cs="Calibri"/>
          <w:sz w:val="24"/>
          <w:szCs w:val="24"/>
        </w:rPr>
        <w:t>EIDA</w:t>
      </w:r>
    </w:p>
    <w:p w14:paraId="599BEC1B" w14:textId="4F55CFAB"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WFCatalog - The WFCatalog web service provides detailed information on the contents of waveform data including quality control parameters. Information can be included on sample metrics, record header flags, and timing quality. The service is in production at all nodes at some nodes still in alpha version.</w:t>
      </w:r>
      <w:r>
        <w:rPr>
          <w:rFonts w:ascii="Calibri" w:eastAsia="Calibri" w:hAnsi="Calibri" w:cs="Calibri"/>
          <w:sz w:val="24"/>
          <w:szCs w:val="24"/>
        </w:rPr>
        <w:br/>
        <w:t xml:space="preserve">Specifications available here: </w:t>
      </w:r>
      <w:hyperlink r:id="rId24">
        <w:r>
          <w:rPr>
            <w:rFonts w:ascii="Calibri" w:eastAsia="Calibri" w:hAnsi="Calibri" w:cs="Calibri"/>
            <w:color w:val="1155CC"/>
            <w:sz w:val="24"/>
            <w:szCs w:val="24"/>
            <w:u w:val="single"/>
          </w:rPr>
          <w:t>http://www.orfeus-eu.org/data/eida/webservices/wfcatalog/</w:t>
        </w:r>
      </w:hyperlink>
      <w:r>
        <w:rPr>
          <w:rFonts w:ascii="Calibri" w:eastAsia="Calibri" w:hAnsi="Calibri" w:cs="Calibri"/>
          <w:sz w:val="24"/>
          <w:szCs w:val="24"/>
        </w:rPr>
        <w:t xml:space="preserve"> </w:t>
      </w:r>
      <w:r>
        <w:rPr>
          <w:rFonts w:ascii="Calibri" w:eastAsia="Calibri" w:hAnsi="Calibri" w:cs="Calibri"/>
          <w:sz w:val="24"/>
          <w:szCs w:val="24"/>
        </w:rPr>
        <w:br/>
        <w:t xml:space="preserve">Documentation @ORFEUS: </w:t>
      </w:r>
      <w:hyperlink r:id="rId25">
        <w:r>
          <w:rPr>
            <w:rFonts w:ascii="Calibri" w:eastAsia="Calibri" w:hAnsi="Calibri" w:cs="Calibri"/>
            <w:color w:val="1155CC"/>
            <w:sz w:val="24"/>
            <w:szCs w:val="24"/>
            <w:u w:val="single"/>
          </w:rPr>
          <w:t>http://www.orfeus-eu.org/data/eida/webservices/wfcatalog/</w:t>
        </w:r>
      </w:hyperlink>
      <w:r>
        <w:rPr>
          <w:rFonts w:ascii="Calibri" w:eastAsia="Calibri" w:hAnsi="Calibri" w:cs="Calibri"/>
          <w:sz w:val="24"/>
          <w:szCs w:val="24"/>
        </w:rPr>
        <w:t xml:space="preserve">  </w:t>
      </w:r>
    </w:p>
    <w:p w14:paraId="4DBD9C41" w14:textId="2A0CA0AC" w:rsidR="00A054D5" w:rsidRPr="00E97538" w:rsidRDefault="002E20CB">
      <w:pPr>
        <w:numPr>
          <w:ilvl w:val="2"/>
          <w:numId w:val="1"/>
        </w:numPr>
        <w:contextualSpacing/>
        <w:rPr>
          <w:rFonts w:ascii="Calibri" w:eastAsia="Calibri" w:hAnsi="Calibri" w:cs="Calibri"/>
          <w:sz w:val="24"/>
          <w:szCs w:val="24"/>
          <w:lang w:val="nl-NL"/>
        </w:rPr>
      </w:pPr>
      <w:r>
        <w:rPr>
          <w:rFonts w:ascii="Calibri" w:eastAsia="Calibri" w:hAnsi="Calibri" w:cs="Calibri"/>
          <w:sz w:val="24"/>
          <w:szCs w:val="24"/>
        </w:rPr>
        <w:t>Routing Service - the service provides routes to different type of EIDA data as well as used to synchronize routes within the federation.</w:t>
      </w:r>
      <w:r>
        <w:rPr>
          <w:rFonts w:ascii="Calibri" w:eastAsia="Calibri" w:hAnsi="Calibri" w:cs="Calibri"/>
          <w:sz w:val="24"/>
          <w:szCs w:val="24"/>
        </w:rPr>
        <w:br/>
      </w:r>
      <w:r w:rsidRPr="00E97538">
        <w:rPr>
          <w:rFonts w:ascii="Calibri" w:eastAsia="Calibri" w:hAnsi="Calibri" w:cs="Calibri"/>
          <w:sz w:val="24"/>
          <w:szCs w:val="24"/>
          <w:lang w:val="nl-NL"/>
        </w:rPr>
        <w:t xml:space="preserve">Documentation @ORFEUS: </w:t>
      </w:r>
      <w:hyperlink r:id="rId26">
        <w:r w:rsidRPr="00E97538">
          <w:rPr>
            <w:rFonts w:ascii="Calibri" w:eastAsia="Calibri" w:hAnsi="Calibri" w:cs="Calibri"/>
            <w:color w:val="1155CC"/>
            <w:sz w:val="24"/>
            <w:szCs w:val="24"/>
            <w:u w:val="single"/>
            <w:lang w:val="nl-NL"/>
          </w:rPr>
          <w:t>http://www.orfeus-eu.org/data/eida/webservices/routing/</w:t>
        </w:r>
      </w:hyperlink>
      <w:r w:rsidRPr="00E97538">
        <w:rPr>
          <w:rFonts w:ascii="Calibri" w:eastAsia="Calibri" w:hAnsi="Calibri" w:cs="Calibri"/>
          <w:sz w:val="24"/>
          <w:szCs w:val="24"/>
          <w:lang w:val="nl-NL"/>
        </w:rPr>
        <w:t xml:space="preserve"> </w:t>
      </w:r>
    </w:p>
    <w:p w14:paraId="7E203849" w14:textId="7C9E3181" w:rsidR="00A054D5" w:rsidRPr="007E13A1"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EIDA Web Interface -  is the interactive GUI to search for and collect waveform data and corresponding metadata from EIDA, based on a suite of different earthquake catalogues or based on user supplied time windows (reengineered to use the standard web services alongside with the old protocol and the new AAI schema) Arclink.  Service running here (as well as at several other nodes):</w:t>
      </w:r>
      <w:hyperlink r:id="rId27">
        <w:r>
          <w:rPr>
            <w:rFonts w:ascii="Calibri" w:eastAsia="Calibri" w:hAnsi="Calibri" w:cs="Calibri"/>
            <w:sz w:val="24"/>
            <w:szCs w:val="24"/>
          </w:rPr>
          <w:t xml:space="preserve"> </w:t>
        </w:r>
      </w:hyperlink>
      <w:hyperlink r:id="rId28">
        <w:r>
          <w:rPr>
            <w:rFonts w:ascii="Calibri" w:eastAsia="Calibri" w:hAnsi="Calibri" w:cs="Calibri"/>
            <w:color w:val="1155CC"/>
            <w:sz w:val="24"/>
            <w:szCs w:val="24"/>
            <w:u w:val="single"/>
          </w:rPr>
          <w:t xml:space="preserve">http://www.orfeus-eu.org/webdc3/ </w:t>
        </w:r>
      </w:hyperlink>
      <w:r>
        <w:rPr>
          <w:rFonts w:ascii="Calibri" w:eastAsia="Calibri" w:hAnsi="Calibri" w:cs="Calibri"/>
          <w:sz w:val="24"/>
          <w:szCs w:val="24"/>
        </w:rPr>
        <w:t>Software package available here:</w:t>
      </w:r>
      <w:hyperlink r:id="rId29">
        <w:r>
          <w:rPr>
            <w:rFonts w:ascii="Calibri" w:eastAsia="Calibri" w:hAnsi="Calibri" w:cs="Calibri"/>
            <w:sz w:val="24"/>
            <w:szCs w:val="24"/>
          </w:rPr>
          <w:t xml:space="preserve"> </w:t>
        </w:r>
      </w:hyperlink>
      <w:hyperlink r:id="rId30">
        <w:r>
          <w:rPr>
            <w:rFonts w:ascii="Calibri" w:eastAsia="Calibri" w:hAnsi="Calibri" w:cs="Calibri"/>
            <w:color w:val="1155CC"/>
            <w:sz w:val="24"/>
            <w:szCs w:val="24"/>
            <w:u w:val="single"/>
          </w:rPr>
          <w:t>http://geofon.gfz-potsdam.de/software/webdc3/</w:t>
        </w:r>
      </w:hyperlink>
    </w:p>
    <w:p w14:paraId="351C3E15" w14:textId="5A51750D"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ORFEUS Station Book The Station Book website provides extensive information of all stations that are part of the European Integrated Data Archive (EIDA). Service running here: </w:t>
      </w:r>
      <w:hyperlink r:id="rId31" w:history="1">
        <w:r>
          <w:rPr>
            <w:rFonts w:ascii="Calibri" w:eastAsia="Calibri" w:hAnsi="Calibri" w:cs="Calibri"/>
            <w:color w:val="1155CC"/>
            <w:sz w:val="24"/>
            <w:szCs w:val="24"/>
            <w:u w:val="single"/>
          </w:rPr>
          <w:t>http://orfeus-eu.org/stationbook/</w:t>
        </w:r>
      </w:hyperlink>
    </w:p>
    <w:p w14:paraId="17868552" w14:textId="77777777" w:rsidR="00A054D5" w:rsidRDefault="00A054D5">
      <w:pPr>
        <w:rPr>
          <w:rFonts w:ascii="Calibri" w:eastAsia="Calibri" w:hAnsi="Calibri" w:cs="Calibri"/>
          <w:sz w:val="24"/>
          <w:szCs w:val="24"/>
        </w:rPr>
      </w:pPr>
    </w:p>
    <w:p w14:paraId="1EB55E87" w14:textId="77777777" w:rsidR="00A054D5" w:rsidRDefault="002E20CB">
      <w:pPr>
        <w:numPr>
          <w:ilvl w:val="1"/>
          <w:numId w:val="1"/>
        </w:numPr>
        <w:contextualSpacing/>
        <w:rPr>
          <w:rFonts w:ascii="Calibri" w:eastAsia="Calibri" w:hAnsi="Calibri" w:cs="Calibri"/>
          <w:sz w:val="24"/>
          <w:szCs w:val="24"/>
        </w:rPr>
      </w:pPr>
      <w:r>
        <w:rPr>
          <w:rFonts w:ascii="Calibri" w:eastAsia="Calibri" w:hAnsi="Calibri" w:cs="Calibri"/>
          <w:sz w:val="24"/>
          <w:szCs w:val="24"/>
        </w:rPr>
        <w:t>ESM</w:t>
      </w:r>
    </w:p>
    <w:p w14:paraId="2EF81C50" w14:textId="417CC040"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Parameters Web-Service (</w:t>
      </w:r>
      <w:hyperlink r:id="rId32">
        <w:r>
          <w:rPr>
            <w:rFonts w:ascii="Calibri" w:eastAsia="Calibri" w:hAnsi="Calibri" w:cs="Calibri"/>
            <w:color w:val="1155CC"/>
            <w:sz w:val="24"/>
            <w:szCs w:val="24"/>
            <w:u w:val="single"/>
          </w:rPr>
          <w:t>http://esm.mi.ingv.it/esmws/parameters/1/</w:t>
        </w:r>
      </w:hyperlink>
      <w:r>
        <w:rPr>
          <w:rFonts w:ascii="Calibri" w:eastAsia="Calibri" w:hAnsi="Calibri" w:cs="Calibri"/>
          <w:sz w:val="24"/>
          <w:szCs w:val="24"/>
        </w:rPr>
        <w:t>) - The ESM Parameters Web-Service provides machine-</w:t>
      </w:r>
      <w:r w:rsidR="00660AA4">
        <w:rPr>
          <w:rFonts w:ascii="Calibri" w:eastAsia="Calibri" w:hAnsi="Calibri" w:cs="Calibri"/>
          <w:sz w:val="24"/>
          <w:szCs w:val="24"/>
        </w:rPr>
        <w:t xml:space="preserve">readable </w:t>
      </w:r>
      <w:r>
        <w:rPr>
          <w:rFonts w:ascii="Calibri" w:eastAsia="Calibri" w:hAnsi="Calibri" w:cs="Calibri"/>
          <w:sz w:val="24"/>
          <w:szCs w:val="24"/>
        </w:rPr>
        <w:t>access to metadata related to waveforms and response spectra included in the ESM Database.</w:t>
      </w:r>
    </w:p>
    <w:p w14:paraId="7F62F689" w14:textId="796B4721"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Event-Data Web-Service (ESM Event-Data Web-Service) - The ESM Event-Data Web-Service provides machine-</w:t>
      </w:r>
      <w:r w:rsidR="00660AA4">
        <w:rPr>
          <w:rFonts w:ascii="Calibri" w:eastAsia="Calibri" w:hAnsi="Calibri" w:cs="Calibri"/>
          <w:sz w:val="24"/>
          <w:szCs w:val="24"/>
        </w:rPr>
        <w:t xml:space="preserve">readable </w:t>
      </w:r>
      <w:r>
        <w:rPr>
          <w:rFonts w:ascii="Calibri" w:eastAsia="Calibri" w:hAnsi="Calibri" w:cs="Calibri"/>
          <w:sz w:val="24"/>
          <w:szCs w:val="24"/>
        </w:rPr>
        <w:t>access to event-based waveforms and response spectra included in the ESM Database.</w:t>
      </w:r>
    </w:p>
    <w:p w14:paraId="1298DEEF" w14:textId="2394B3D4"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FDSNWS Station Web-Service (</w:t>
      </w:r>
      <w:hyperlink r:id="rId33">
        <w:r>
          <w:rPr>
            <w:rFonts w:ascii="Calibri" w:eastAsia="Calibri" w:hAnsi="Calibri" w:cs="Calibri"/>
            <w:color w:val="1155CC"/>
            <w:sz w:val="24"/>
            <w:szCs w:val="24"/>
            <w:u w:val="single"/>
          </w:rPr>
          <w:t>http://esm.mi.ingv.it/fdsnws/station/1/</w:t>
        </w:r>
      </w:hyperlink>
      <w:r>
        <w:rPr>
          <w:rFonts w:ascii="Calibri" w:eastAsia="Calibri" w:hAnsi="Calibri" w:cs="Calibri"/>
          <w:sz w:val="24"/>
          <w:szCs w:val="24"/>
        </w:rPr>
        <w:t>) - The ESM FDSNWS Station Web-Service provides machine-</w:t>
      </w:r>
      <w:r w:rsidR="00660AA4">
        <w:rPr>
          <w:rFonts w:ascii="Calibri" w:eastAsia="Calibri" w:hAnsi="Calibri" w:cs="Calibri"/>
          <w:sz w:val="24"/>
          <w:szCs w:val="24"/>
        </w:rPr>
        <w:t xml:space="preserve">readable </w:t>
      </w:r>
      <w:r>
        <w:rPr>
          <w:rFonts w:ascii="Calibri" w:eastAsia="Calibri" w:hAnsi="Calibri" w:cs="Calibri"/>
          <w:sz w:val="24"/>
          <w:szCs w:val="24"/>
        </w:rPr>
        <w:t>access station-related metadata included in the ESM Database.</w:t>
      </w:r>
    </w:p>
    <w:p w14:paraId="0DAD1F5D" w14:textId="1AC399B8"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FDSNWS Event Web-Service (</w:t>
      </w:r>
      <w:hyperlink r:id="rId34">
        <w:r>
          <w:rPr>
            <w:rFonts w:ascii="Calibri" w:eastAsia="Calibri" w:hAnsi="Calibri" w:cs="Calibri"/>
            <w:color w:val="1155CC"/>
            <w:sz w:val="24"/>
            <w:szCs w:val="24"/>
            <w:u w:val="single"/>
          </w:rPr>
          <w:t>http://esm.mi.ingv.it/fdsnws/event/1/</w:t>
        </w:r>
      </w:hyperlink>
      <w:r>
        <w:rPr>
          <w:rFonts w:ascii="Calibri" w:eastAsia="Calibri" w:hAnsi="Calibri" w:cs="Calibri"/>
          <w:sz w:val="24"/>
          <w:szCs w:val="24"/>
        </w:rPr>
        <w:t>) - The ESM FDSNWS Event Web-Service provides machine-</w:t>
      </w:r>
      <w:r w:rsidR="00660AA4" w:rsidRPr="00660AA4">
        <w:rPr>
          <w:rFonts w:ascii="Calibri" w:eastAsia="Calibri" w:hAnsi="Calibri" w:cs="Calibri"/>
          <w:sz w:val="24"/>
          <w:szCs w:val="24"/>
        </w:rPr>
        <w:t xml:space="preserve"> </w:t>
      </w:r>
      <w:r w:rsidR="00660AA4">
        <w:rPr>
          <w:rFonts w:ascii="Calibri" w:eastAsia="Calibri" w:hAnsi="Calibri" w:cs="Calibri"/>
          <w:sz w:val="24"/>
          <w:szCs w:val="24"/>
        </w:rPr>
        <w:t xml:space="preserve">readable </w:t>
      </w:r>
      <w:r>
        <w:rPr>
          <w:rFonts w:ascii="Calibri" w:eastAsia="Calibri" w:hAnsi="Calibri" w:cs="Calibri"/>
          <w:sz w:val="24"/>
          <w:szCs w:val="24"/>
        </w:rPr>
        <w:t>access event-related metadata included in the ESM Database.</w:t>
      </w:r>
    </w:p>
    <w:p w14:paraId="4598F087"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REXEL-target-spectrum Web-Service (</w:t>
      </w:r>
      <w:hyperlink r:id="rId35">
        <w:r>
          <w:rPr>
            <w:rFonts w:ascii="Calibri" w:eastAsia="Calibri" w:hAnsi="Calibri" w:cs="Calibri"/>
            <w:color w:val="1155CC"/>
            <w:sz w:val="24"/>
            <w:szCs w:val="24"/>
            <w:u w:val="single"/>
          </w:rPr>
          <w:t>http://esm.mi.ingv.it/esmws/rexel-target-spectrum/1/</w:t>
        </w:r>
      </w:hyperlink>
      <w:r>
        <w:rPr>
          <w:rFonts w:ascii="Calibri" w:eastAsia="Calibri" w:hAnsi="Calibri" w:cs="Calibri"/>
          <w:sz w:val="24"/>
          <w:szCs w:val="24"/>
        </w:rPr>
        <w:t>) - The ESM REXEL-target-spectrum web-service provides access to design acceleration 5%-damping elastic spectra according to Eurocode 8 (EC8) (CEN 2003) or to Italian seismic code (NTC08) (CS.LL.PP. 2008).</w:t>
      </w:r>
    </w:p>
    <w:p w14:paraId="1750384C"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REXEL-spectra-selection Web-Service (</w:t>
      </w:r>
      <w:hyperlink r:id="rId36">
        <w:r>
          <w:rPr>
            <w:rFonts w:ascii="Calibri" w:eastAsia="Calibri" w:hAnsi="Calibri" w:cs="Calibri"/>
            <w:color w:val="1155CC"/>
            <w:sz w:val="24"/>
            <w:szCs w:val="24"/>
            <w:u w:val="single"/>
          </w:rPr>
          <w:t>http://esm.mi.ingv.it/esmws/rexel-spectra-selection/1/</w:t>
        </w:r>
      </w:hyperlink>
      <w:r>
        <w:rPr>
          <w:rFonts w:ascii="Calibri" w:eastAsia="Calibri" w:hAnsi="Calibri" w:cs="Calibri"/>
          <w:sz w:val="24"/>
          <w:szCs w:val="24"/>
        </w:rPr>
        <w:t>) - The ESM REXEL-spectra-selection web-service returns the response spectra within the ESM Database sorted by their distance from a target spectrum.</w:t>
      </w:r>
    </w:p>
    <w:p w14:paraId="7B8C797F" w14:textId="46119851"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REXEL-run-matching Web-Service (</w:t>
      </w:r>
      <w:hyperlink r:id="rId37">
        <w:r>
          <w:rPr>
            <w:rFonts w:ascii="Calibri" w:eastAsia="Calibri" w:hAnsi="Calibri" w:cs="Calibri"/>
            <w:color w:val="1155CC"/>
            <w:sz w:val="24"/>
            <w:szCs w:val="24"/>
            <w:u w:val="single"/>
          </w:rPr>
          <w:t>http://esm.mi.ingv.it/esmws/rexel-run-matching/1/</w:t>
        </w:r>
      </w:hyperlink>
      <w:r>
        <w:rPr>
          <w:rFonts w:ascii="Calibri" w:eastAsia="Calibri" w:hAnsi="Calibri" w:cs="Calibri"/>
          <w:sz w:val="24"/>
          <w:szCs w:val="24"/>
        </w:rPr>
        <w:t>) - The ESM REXEL-run-matching web-service returns sets of waveforms, whose spectra, on average, match a target spectrum within a specified tolerance</w:t>
      </w:r>
    </w:p>
    <w:p w14:paraId="2C0D27EE" w14:textId="77777777" w:rsidR="001544A0" w:rsidRDefault="001544A0">
      <w:pPr>
        <w:numPr>
          <w:ilvl w:val="2"/>
          <w:numId w:val="1"/>
        </w:numPr>
        <w:contextualSpacing/>
        <w:rPr>
          <w:rFonts w:ascii="Calibri" w:eastAsia="Calibri" w:hAnsi="Calibri" w:cs="Calibri"/>
          <w:sz w:val="24"/>
          <w:szCs w:val="24"/>
        </w:rPr>
      </w:pPr>
    </w:p>
    <w:p w14:paraId="571DFEB0" w14:textId="77777777" w:rsidR="00A054D5" w:rsidRDefault="002E20CB">
      <w:pPr>
        <w:numPr>
          <w:ilvl w:val="1"/>
          <w:numId w:val="1"/>
        </w:numPr>
        <w:contextualSpacing/>
        <w:rPr>
          <w:rFonts w:ascii="Calibri" w:eastAsia="Calibri" w:hAnsi="Calibri" w:cs="Calibri"/>
          <w:sz w:val="24"/>
          <w:szCs w:val="24"/>
        </w:rPr>
      </w:pPr>
      <w:r>
        <w:rPr>
          <w:rFonts w:ascii="Calibri" w:eastAsia="Calibri" w:hAnsi="Calibri" w:cs="Calibri"/>
          <w:sz w:val="24"/>
          <w:szCs w:val="24"/>
        </w:rPr>
        <w:t>EMSC</w:t>
      </w:r>
    </w:p>
    <w:p w14:paraId="34C08206"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FE-region lookup - Description: The service identifies the Flinn-Engdahl region from a geo</w:t>
      </w:r>
      <w:r w:rsidR="00660AA4">
        <w:rPr>
          <w:rFonts w:ascii="Calibri" w:eastAsia="Calibri" w:hAnsi="Calibri" w:cs="Calibri"/>
          <w:sz w:val="24"/>
          <w:szCs w:val="24"/>
        </w:rPr>
        <w:t>-</w:t>
      </w:r>
      <w:r>
        <w:rPr>
          <w:rFonts w:ascii="Calibri" w:eastAsia="Calibri" w:hAnsi="Calibri" w:cs="Calibri"/>
          <w:sz w:val="24"/>
          <w:szCs w:val="24"/>
        </w:rPr>
        <w:t xml:space="preserve">localisation entry point. [Service URL: </w:t>
      </w:r>
      <w:hyperlink r:id="rId38">
        <w:r>
          <w:rPr>
            <w:rFonts w:ascii="Calibri" w:eastAsia="Calibri" w:hAnsi="Calibri" w:cs="Calibri"/>
            <w:color w:val="1155CC"/>
            <w:sz w:val="24"/>
            <w:szCs w:val="24"/>
            <w:u w:val="single"/>
          </w:rPr>
          <w:t>http://www.seismicportal.eu/feregions.html]</w:t>
        </w:r>
      </w:hyperlink>
    </w:p>
    <w:p w14:paraId="58490315"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Moment Tensors - Description: Web service that allows querying and retrieving all EMSC moment tensors available. [Service URL: </w:t>
      </w:r>
      <w:hyperlink r:id="rId39">
        <w:r>
          <w:rPr>
            <w:rFonts w:ascii="Calibri" w:eastAsia="Calibri" w:hAnsi="Calibri" w:cs="Calibri"/>
            <w:color w:val="1155CC"/>
            <w:sz w:val="24"/>
            <w:szCs w:val="24"/>
            <w:u w:val="single"/>
          </w:rPr>
          <w:t>http://www.seismicportal.eu/mtws/</w:t>
        </w:r>
      </w:hyperlink>
      <w:r>
        <w:rPr>
          <w:rFonts w:ascii="Calibri" w:eastAsia="Calibri" w:hAnsi="Calibri" w:cs="Calibri"/>
          <w:sz w:val="24"/>
          <w:szCs w:val="24"/>
        </w:rPr>
        <w:t xml:space="preserve"> Specs:</w:t>
      </w:r>
      <w:hyperlink r:id="rId40">
        <w:r>
          <w:rPr>
            <w:rFonts w:ascii="Calibri" w:eastAsia="Calibri" w:hAnsi="Calibri" w:cs="Calibri"/>
            <w:color w:val="1155CC"/>
            <w:sz w:val="24"/>
            <w:szCs w:val="24"/>
            <w:u w:val="single"/>
          </w:rPr>
          <w:t>https://www.emsc-csem.org/Files/epos/specifications/Specs_MT-WS.pdf]</w:t>
        </w:r>
      </w:hyperlink>
    </w:p>
    <w:p w14:paraId="040833D8"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Event ID - Description: The service allows to retrieve origin parameters of the EMSC catalogue from a unified identifier and to map it to the identifier </w:t>
      </w:r>
      <w:r>
        <w:rPr>
          <w:rFonts w:ascii="Calibri" w:eastAsia="Calibri" w:hAnsi="Calibri" w:cs="Calibri"/>
          <w:sz w:val="24"/>
          <w:szCs w:val="24"/>
        </w:rPr>
        <w:lastRenderedPageBreak/>
        <w:t xml:space="preserve">from other seismological institutions in order to query of distant seismic catalogues. The reverse process if it exists is also allowed. [ Service URL: </w:t>
      </w:r>
      <w:hyperlink r:id="rId41">
        <w:r>
          <w:rPr>
            <w:rFonts w:ascii="Calibri" w:eastAsia="Calibri" w:hAnsi="Calibri" w:cs="Calibri"/>
            <w:color w:val="1155CC"/>
            <w:sz w:val="24"/>
            <w:szCs w:val="24"/>
            <w:u w:val="single"/>
          </w:rPr>
          <w:t>http://www.seismicportal.eu/eventid/</w:t>
        </w:r>
      </w:hyperlink>
      <w:r>
        <w:rPr>
          <w:rFonts w:ascii="Calibri" w:eastAsia="Calibri" w:hAnsi="Calibri" w:cs="Calibri"/>
          <w:sz w:val="24"/>
          <w:szCs w:val="24"/>
        </w:rPr>
        <w:t xml:space="preserve">; Specs: </w:t>
      </w:r>
      <w:hyperlink r:id="rId42">
        <w:r>
          <w:rPr>
            <w:rFonts w:ascii="Calibri" w:eastAsia="Calibri" w:hAnsi="Calibri" w:cs="Calibri"/>
            <w:color w:val="1155CC"/>
            <w:sz w:val="24"/>
            <w:szCs w:val="24"/>
            <w:u w:val="single"/>
          </w:rPr>
          <w:t>https://www.emsc-csem.org/Files/epos/specifications/Specs_EventID-WS.pdf]</w:t>
        </w:r>
      </w:hyperlink>
    </w:p>
    <w:p w14:paraId="49B99892"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Rupture Models - Description: The web service allows to recover all rupture models from the SRCMOD database of M. Mai (which is the database of finite-fault rupture models of past earthquakes). These earthquake source models are obtained from inversion or modeling of seismic, geodetic and other geophysical data, and characterize the space-time distribution of kinematic rupture parameters. [Service URL: </w:t>
      </w:r>
      <w:hyperlink r:id="rId43">
        <w:r>
          <w:rPr>
            <w:rFonts w:ascii="Calibri" w:eastAsia="Calibri" w:hAnsi="Calibri" w:cs="Calibri"/>
            <w:color w:val="1155CC"/>
            <w:sz w:val="24"/>
            <w:szCs w:val="24"/>
            <w:u w:val="single"/>
          </w:rPr>
          <w:t>http://www.seismicportal.eu/srcmodws/</w:t>
        </w:r>
      </w:hyperlink>
      <w:r>
        <w:rPr>
          <w:rFonts w:ascii="Calibri" w:eastAsia="Calibri" w:hAnsi="Calibri" w:cs="Calibri"/>
          <w:sz w:val="24"/>
          <w:szCs w:val="24"/>
        </w:rPr>
        <w:t xml:space="preserve">; Specs: </w:t>
      </w:r>
      <w:hyperlink r:id="rId44">
        <w:r>
          <w:rPr>
            <w:rFonts w:ascii="Calibri" w:eastAsia="Calibri" w:hAnsi="Calibri" w:cs="Calibri"/>
            <w:color w:val="1155CC"/>
            <w:sz w:val="24"/>
            <w:szCs w:val="24"/>
            <w:u w:val="single"/>
          </w:rPr>
          <w:t>https://www.emsc-csem.org/Files/epos/specifications/Specs_SRCMOD-WS.pdf]</w:t>
        </w:r>
      </w:hyperlink>
    </w:p>
    <w:p w14:paraId="701EEE3B"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Testimonies - Description: This service allows downloading all the testimonies collected from eyewitness during earthquakes. Felt reports are collected through EMSC websites and Lastquake mobile application. [Service URL: </w:t>
      </w:r>
      <w:hyperlink r:id="rId45">
        <w:r>
          <w:rPr>
            <w:rFonts w:ascii="Calibri" w:eastAsia="Calibri" w:hAnsi="Calibri" w:cs="Calibri"/>
            <w:color w:val="1155CC"/>
            <w:sz w:val="24"/>
            <w:szCs w:val="24"/>
            <w:u w:val="single"/>
          </w:rPr>
          <w:t>http://www.seismicportal.eu/testimonies-ws/</w:t>
        </w:r>
      </w:hyperlink>
      <w:r>
        <w:rPr>
          <w:rFonts w:ascii="Calibri" w:eastAsia="Calibri" w:hAnsi="Calibri" w:cs="Calibri"/>
          <w:sz w:val="24"/>
          <w:szCs w:val="24"/>
        </w:rPr>
        <w:t xml:space="preserve">; Specs: </w:t>
      </w:r>
      <w:hyperlink r:id="rId46">
        <w:r>
          <w:rPr>
            <w:rFonts w:ascii="Calibri" w:eastAsia="Calibri" w:hAnsi="Calibri" w:cs="Calibri"/>
            <w:color w:val="1155CC"/>
            <w:sz w:val="24"/>
            <w:szCs w:val="24"/>
            <w:u w:val="single"/>
          </w:rPr>
          <w:t>https://www.emsc-csem.org/Files/epos/specifications/Specs_Testimony-WS.pdf]</w:t>
        </w:r>
      </w:hyperlink>
    </w:p>
    <w:p w14:paraId="6DA63B6D" w14:textId="750609D2"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Test Platform - Description: The test platform is part of the perspective of testing new seismological products within the framework of EPOS-Seismology and allows to increase knowledge sharing and to animate the scientific community around collaborative means. [Service URL: </w:t>
      </w:r>
      <w:hyperlink r:id="rId47">
        <w:r>
          <w:rPr>
            <w:rFonts w:ascii="Calibri" w:eastAsia="Calibri" w:hAnsi="Calibri" w:cs="Calibri"/>
            <w:color w:val="1155CC"/>
            <w:sz w:val="24"/>
            <w:szCs w:val="24"/>
            <w:u w:val="single"/>
          </w:rPr>
          <w:t>http://cerf.emsc-csem.org:8080/</w:t>
        </w:r>
      </w:hyperlink>
      <w:r>
        <w:rPr>
          <w:rFonts w:ascii="Calibri" w:eastAsia="Calibri" w:hAnsi="Calibri" w:cs="Calibri"/>
          <w:sz w:val="24"/>
          <w:szCs w:val="24"/>
        </w:rPr>
        <w:t>]</w:t>
      </w:r>
    </w:p>
    <w:p w14:paraId="03B3BB66" w14:textId="77777777" w:rsidR="001544A0" w:rsidRDefault="001544A0" w:rsidP="007E13A1">
      <w:pPr>
        <w:ind w:left="1800"/>
        <w:contextualSpacing/>
        <w:rPr>
          <w:rFonts w:ascii="Calibri" w:eastAsia="Calibri" w:hAnsi="Calibri" w:cs="Calibri"/>
          <w:sz w:val="24"/>
          <w:szCs w:val="24"/>
        </w:rPr>
      </w:pPr>
    </w:p>
    <w:p w14:paraId="1D42B751" w14:textId="77777777" w:rsidR="00A054D5" w:rsidRDefault="002E20CB">
      <w:pPr>
        <w:numPr>
          <w:ilvl w:val="1"/>
          <w:numId w:val="1"/>
        </w:numPr>
        <w:contextualSpacing/>
        <w:rPr>
          <w:rFonts w:ascii="Calibri" w:eastAsia="Calibri" w:hAnsi="Calibri" w:cs="Calibri"/>
          <w:sz w:val="24"/>
          <w:szCs w:val="24"/>
        </w:rPr>
      </w:pPr>
      <w:r>
        <w:rPr>
          <w:rFonts w:ascii="Calibri" w:eastAsia="Calibri" w:hAnsi="Calibri" w:cs="Calibri"/>
          <w:sz w:val="24"/>
          <w:szCs w:val="24"/>
        </w:rPr>
        <w:t xml:space="preserve">AHEAD </w:t>
      </w:r>
    </w:p>
    <w:p w14:paraId="237F5580" w14:textId="5CECE92E" w:rsidR="00A054D5" w:rsidRDefault="00660AA4">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Bibliography </w:t>
      </w:r>
      <w:r w:rsidR="002E20CB">
        <w:rPr>
          <w:rFonts w:ascii="Calibri" w:eastAsia="Calibri" w:hAnsi="Calibri" w:cs="Calibri"/>
          <w:sz w:val="24"/>
          <w:szCs w:val="24"/>
        </w:rPr>
        <w:t xml:space="preserve">(WP08-DDSS-026) - Bibliography web service providing bibliographical metadata of data sources archived in AHEAD, the European Archive of Historical Earthquake Data [Service URL: </w:t>
      </w:r>
      <w:hyperlink r:id="rId48">
        <w:r w:rsidR="002E20CB">
          <w:rPr>
            <w:rFonts w:ascii="Calibri" w:eastAsia="Calibri" w:hAnsi="Calibri" w:cs="Calibri"/>
            <w:color w:val="1155CC"/>
            <w:sz w:val="24"/>
            <w:szCs w:val="24"/>
            <w:u w:val="single"/>
          </w:rPr>
          <w:t>https://www.emidius.eu/services/bibliography/query</w:t>
        </w:r>
      </w:hyperlink>
      <w:r w:rsidR="002E20CB">
        <w:rPr>
          <w:rFonts w:ascii="Calibri" w:eastAsia="Calibri" w:hAnsi="Calibri" w:cs="Calibri"/>
          <w:sz w:val="24"/>
          <w:szCs w:val="24"/>
        </w:rPr>
        <w:t xml:space="preserve">?; Docs: </w:t>
      </w:r>
      <w:hyperlink r:id="rId49">
        <w:r w:rsidR="002E20CB">
          <w:rPr>
            <w:rFonts w:ascii="Calibri" w:eastAsia="Calibri" w:hAnsi="Calibri" w:cs="Calibri"/>
            <w:color w:val="1155CC"/>
            <w:sz w:val="24"/>
            <w:szCs w:val="24"/>
            <w:u w:val="single"/>
          </w:rPr>
          <w:t>https://www.emidius.eu/AHEAD/services/bibliography.php]</w:t>
        </w:r>
      </w:hyperlink>
    </w:p>
    <w:p w14:paraId="66FFD661" w14:textId="77777777"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OGC WMS (WP08-DDSS-050) - OGC WMS providing a raster layer with epicentres of historical earthquakes (1000-1899) from SHEEC, the SHARE European Earthquake Catalogue that was compiled using AHEAD, the European Archive of Historical Earthquake Data [Service  URL: </w:t>
      </w:r>
      <w:hyperlink r:id="rId50">
        <w:r>
          <w:rPr>
            <w:rFonts w:ascii="Calibri" w:eastAsia="Calibri" w:hAnsi="Calibri" w:cs="Calibri"/>
            <w:color w:val="1155CC"/>
            <w:sz w:val="24"/>
            <w:szCs w:val="24"/>
            <w:u w:val="single"/>
          </w:rPr>
          <w:t>https://www.emidius.eu/services/europe/wms/?service=WMS&amp;request=getCapabilities</w:t>
        </w:r>
      </w:hyperlink>
      <w:r>
        <w:rPr>
          <w:rFonts w:ascii="Calibri" w:eastAsia="Calibri" w:hAnsi="Calibri" w:cs="Calibri"/>
          <w:sz w:val="24"/>
          <w:szCs w:val="24"/>
        </w:rPr>
        <w:t xml:space="preserve">; Docs: </w:t>
      </w:r>
      <w:r>
        <w:fldChar w:fldCharType="begin"/>
      </w:r>
      <w:r>
        <w:instrText xml:space="preserve"> HYPERLINK "https://www.emidius.eu/AHEAD/services/events_ogc.php" </w:instrText>
      </w:r>
      <w:r>
        <w:fldChar w:fldCharType="separate"/>
      </w:r>
      <w:r>
        <w:rPr>
          <w:rFonts w:ascii="Calibri" w:eastAsia="Calibri" w:hAnsi="Calibri" w:cs="Calibri"/>
          <w:color w:val="1155CC"/>
          <w:sz w:val="24"/>
          <w:szCs w:val="24"/>
          <w:u w:val="single"/>
        </w:rPr>
        <w:t>https://www.emidius.eu/AHEAD/services/events_ogc.php]</w:t>
      </w:r>
    </w:p>
    <w:p w14:paraId="735A56D8" w14:textId="142608DE" w:rsidR="00A054D5" w:rsidRDefault="002E20CB" w:rsidP="001544A0">
      <w:pPr>
        <w:numPr>
          <w:ilvl w:val="2"/>
          <w:numId w:val="1"/>
        </w:numPr>
        <w:contextualSpacing/>
        <w:rPr>
          <w:rFonts w:ascii="Calibri" w:eastAsia="Calibri" w:hAnsi="Calibri" w:cs="Calibri"/>
          <w:sz w:val="24"/>
          <w:szCs w:val="24"/>
        </w:rPr>
      </w:pPr>
      <w:r>
        <w:fldChar w:fldCharType="end"/>
      </w:r>
      <w:r w:rsidR="00660AA4">
        <w:rPr>
          <w:rFonts w:ascii="Calibri" w:eastAsia="Calibri" w:hAnsi="Calibri" w:cs="Calibri"/>
          <w:sz w:val="24"/>
          <w:szCs w:val="24"/>
        </w:rPr>
        <w:t xml:space="preserve">Macroseismic </w:t>
      </w:r>
      <w:r>
        <w:rPr>
          <w:rFonts w:ascii="Calibri" w:eastAsia="Calibri" w:hAnsi="Calibri" w:cs="Calibri"/>
          <w:sz w:val="24"/>
          <w:szCs w:val="24"/>
        </w:rPr>
        <w:t xml:space="preserve">(WP08-DDSS-051) - Macroseismic Data web service providing intensity data for historical earthquakes (1000-1899) from AHEAD, the </w:t>
      </w:r>
      <w:r>
        <w:rPr>
          <w:rFonts w:ascii="Calibri" w:eastAsia="Calibri" w:hAnsi="Calibri" w:cs="Calibri"/>
          <w:sz w:val="24"/>
          <w:szCs w:val="24"/>
        </w:rPr>
        <w:lastRenderedPageBreak/>
        <w:t>European Archive of Historical Earthquake Data. The service is functionality ready, but some data</w:t>
      </w:r>
      <w:r w:rsidR="005E6D23">
        <w:rPr>
          <w:rFonts w:ascii="Calibri" w:eastAsia="Calibri" w:hAnsi="Calibri" w:cs="Calibri"/>
          <w:sz w:val="24"/>
          <w:szCs w:val="24"/>
        </w:rPr>
        <w:t xml:space="preserve"> are</w:t>
      </w:r>
      <w:r>
        <w:rPr>
          <w:rFonts w:ascii="Calibri" w:eastAsia="Calibri" w:hAnsi="Calibri" w:cs="Calibri"/>
          <w:sz w:val="24"/>
          <w:szCs w:val="24"/>
        </w:rPr>
        <w:t xml:space="preserve"> still missing due </w:t>
      </w:r>
      <w:r w:rsidR="00E97538">
        <w:rPr>
          <w:rFonts w:ascii="Calibri" w:eastAsia="Calibri" w:hAnsi="Calibri" w:cs="Calibri"/>
          <w:sz w:val="24"/>
          <w:szCs w:val="24"/>
        </w:rPr>
        <w:t>to legal issues</w:t>
      </w:r>
      <w:r>
        <w:rPr>
          <w:rFonts w:ascii="Calibri" w:eastAsia="Calibri" w:hAnsi="Calibri" w:cs="Calibri"/>
          <w:sz w:val="24"/>
          <w:szCs w:val="24"/>
        </w:rPr>
        <w:t xml:space="preserve">. </w:t>
      </w:r>
      <w:r w:rsidR="005E6D23">
        <w:rPr>
          <w:rFonts w:ascii="Calibri" w:eastAsia="Calibri" w:hAnsi="Calibri" w:cs="Calibri"/>
          <w:sz w:val="24"/>
          <w:szCs w:val="24"/>
        </w:rPr>
        <w:t xml:space="preserve">It will </w:t>
      </w:r>
      <w:r>
        <w:rPr>
          <w:rFonts w:ascii="Calibri" w:eastAsia="Calibri" w:hAnsi="Calibri" w:cs="Calibri"/>
          <w:sz w:val="24"/>
          <w:szCs w:val="24"/>
        </w:rPr>
        <w:t xml:space="preserve">be finalized by October 2018 [Service URL: </w:t>
      </w:r>
      <w:hyperlink r:id="rId51">
        <w:r w:rsidRPr="001544A0">
          <w:rPr>
            <w:rFonts w:ascii="Calibri" w:eastAsia="Calibri" w:hAnsi="Calibri" w:cs="Calibri"/>
            <w:sz w:val="24"/>
            <w:szCs w:val="24"/>
          </w:rPr>
          <w:t>https://www.emidius.eu/services/macroseismic/query</w:t>
        </w:r>
      </w:hyperlink>
      <w:r>
        <w:rPr>
          <w:rFonts w:ascii="Calibri" w:eastAsia="Calibri" w:hAnsi="Calibri" w:cs="Calibri"/>
          <w:sz w:val="24"/>
          <w:szCs w:val="24"/>
        </w:rPr>
        <w:t xml:space="preserve">?; Docs: </w:t>
      </w:r>
      <w:hyperlink r:id="rId52">
        <w:r w:rsidRPr="001544A0">
          <w:rPr>
            <w:rFonts w:ascii="Calibri" w:eastAsia="Calibri" w:hAnsi="Calibri" w:cs="Calibri"/>
            <w:sz w:val="24"/>
            <w:szCs w:val="24"/>
          </w:rPr>
          <w:t>https://www.emidius.eu/AHEAD/services/macroseismic.php</w:t>
        </w:r>
      </w:hyperlink>
      <w:r>
        <w:rPr>
          <w:rFonts w:ascii="Calibri" w:eastAsia="Calibri" w:hAnsi="Calibri" w:cs="Calibri"/>
          <w:sz w:val="24"/>
          <w:szCs w:val="24"/>
        </w:rPr>
        <w:t>]</w:t>
      </w:r>
    </w:p>
    <w:p w14:paraId="382BA5BD" w14:textId="77777777" w:rsidR="001544A0" w:rsidRDefault="001544A0" w:rsidP="007E13A1">
      <w:pPr>
        <w:ind w:left="1800"/>
        <w:contextualSpacing/>
        <w:rPr>
          <w:rFonts w:ascii="Calibri" w:eastAsia="Calibri" w:hAnsi="Calibri" w:cs="Calibri"/>
          <w:sz w:val="24"/>
          <w:szCs w:val="24"/>
        </w:rPr>
      </w:pPr>
    </w:p>
    <w:p w14:paraId="6BC27EFF" w14:textId="77777777" w:rsidR="00A054D5" w:rsidRDefault="002E20CB">
      <w:pPr>
        <w:numPr>
          <w:ilvl w:val="1"/>
          <w:numId w:val="1"/>
        </w:numPr>
        <w:contextualSpacing/>
        <w:rPr>
          <w:rFonts w:ascii="Calibri" w:eastAsia="Calibri" w:hAnsi="Calibri" w:cs="Calibri"/>
          <w:sz w:val="24"/>
          <w:szCs w:val="24"/>
        </w:rPr>
      </w:pPr>
      <w:r>
        <w:rPr>
          <w:rFonts w:ascii="Calibri" w:eastAsia="Calibri" w:hAnsi="Calibri" w:cs="Calibri"/>
          <w:sz w:val="24"/>
          <w:szCs w:val="24"/>
        </w:rPr>
        <w:t>EFEHR</w:t>
      </w:r>
    </w:p>
    <w:p w14:paraId="1F8EF772" w14:textId="7EB6DB8F" w:rsidR="00A054D5" w:rsidRDefault="005E6D23">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Hazard </w:t>
      </w:r>
      <w:r w:rsidR="002E20CB">
        <w:rPr>
          <w:rFonts w:ascii="Calibri" w:eastAsia="Calibri" w:hAnsi="Calibri" w:cs="Calibri"/>
          <w:sz w:val="24"/>
          <w:szCs w:val="24"/>
        </w:rPr>
        <w:t xml:space="preserve">maps Web-services: </w:t>
      </w:r>
      <w:hyperlink r:id="rId53">
        <w:r w:rsidR="002E20CB">
          <w:rPr>
            <w:rFonts w:ascii="Calibri" w:eastAsia="Calibri" w:hAnsi="Calibri" w:cs="Calibri"/>
            <w:color w:val="1155CC"/>
            <w:sz w:val="24"/>
            <w:szCs w:val="24"/>
            <w:u w:val="single"/>
          </w:rPr>
          <w:t>http://appsrvr.share-eu.org:8080/share/curve?lat=47.5&amp;lon=7.6</w:t>
        </w:r>
      </w:hyperlink>
      <w:r w:rsidR="002E20CB">
        <w:rPr>
          <w:rFonts w:ascii="Calibri" w:eastAsia="Calibri" w:hAnsi="Calibri" w:cs="Calibri"/>
          <w:sz w:val="24"/>
          <w:szCs w:val="24"/>
        </w:rPr>
        <w:t xml:space="preserve"> [Documentation:</w:t>
      </w:r>
      <w:hyperlink r:id="rId54">
        <w:r w:rsidR="002E20CB">
          <w:rPr>
            <w:rFonts w:ascii="Calibri" w:eastAsia="Calibri" w:hAnsi="Calibri" w:cs="Calibri"/>
            <w:color w:val="1155CC"/>
            <w:sz w:val="24"/>
            <w:szCs w:val="24"/>
            <w:u w:val="single"/>
          </w:rPr>
          <w:t xml:space="preserve"> http://www.efehr.org/en/Documentation/web-services/hazard-map-data/</w:t>
        </w:r>
      </w:hyperlink>
      <w:r w:rsidR="002E20CB">
        <w:rPr>
          <w:rFonts w:ascii="Calibri" w:eastAsia="Calibri" w:hAnsi="Calibri" w:cs="Calibri"/>
          <w:sz w:val="24"/>
          <w:szCs w:val="24"/>
        </w:rPr>
        <w:t>; Description: provide access to seismic hazard maps of various seismic hazard models (the 2013 European Seismic Hazard Model, the 2014 Earthquake Hazard Model of the Middle East, GSHAP). Selection by point of interest or region of interest (user defined polygon)]</w:t>
      </w:r>
    </w:p>
    <w:p w14:paraId="4AB79F2A" w14:textId="76E71EF1" w:rsidR="00A054D5" w:rsidRDefault="005E6D23">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Hazard </w:t>
      </w:r>
      <w:r w:rsidR="002E20CB">
        <w:rPr>
          <w:rFonts w:ascii="Calibri" w:eastAsia="Calibri" w:hAnsi="Calibri" w:cs="Calibri"/>
          <w:sz w:val="24"/>
          <w:szCs w:val="24"/>
        </w:rPr>
        <w:t>curves Web-services: Documentation:</w:t>
      </w:r>
      <w:hyperlink r:id="rId55">
        <w:r w:rsidR="002E20CB">
          <w:rPr>
            <w:rFonts w:ascii="Calibri" w:eastAsia="Calibri" w:hAnsi="Calibri" w:cs="Calibri"/>
            <w:color w:val="1155CC"/>
            <w:sz w:val="24"/>
            <w:szCs w:val="24"/>
            <w:u w:val="single"/>
          </w:rPr>
          <w:t xml:space="preserve"> http://www.efehr.org/en/Documentation/web-services/hazard-curve-data/</w:t>
        </w:r>
      </w:hyperlink>
      <w:r w:rsidR="002E20CB">
        <w:rPr>
          <w:rFonts w:ascii="Calibri" w:eastAsia="Calibri" w:hAnsi="Calibri" w:cs="Calibri"/>
          <w:sz w:val="24"/>
          <w:szCs w:val="24"/>
        </w:rPr>
        <w:t>; Description: provide access to seismic hazard curves of various seismic hazard models (the 2013 European Seismic Hazard Model, the 2014 Earthquake Hazard Model of the Middle East). Selection by point of interest (user defined)]</w:t>
      </w:r>
    </w:p>
    <w:p w14:paraId="0161E46E" w14:textId="233408B9" w:rsidR="00A054D5" w:rsidRDefault="005E6D23">
      <w:pPr>
        <w:numPr>
          <w:ilvl w:val="2"/>
          <w:numId w:val="1"/>
        </w:numPr>
        <w:contextualSpacing/>
        <w:rPr>
          <w:rFonts w:ascii="Calibri" w:eastAsia="Calibri" w:hAnsi="Calibri" w:cs="Calibri"/>
          <w:sz w:val="24"/>
          <w:szCs w:val="24"/>
        </w:rPr>
      </w:pPr>
      <w:r>
        <w:rPr>
          <w:rFonts w:ascii="Calibri" w:eastAsia="Calibri" w:hAnsi="Calibri" w:cs="Calibri"/>
          <w:sz w:val="24"/>
          <w:szCs w:val="24"/>
        </w:rPr>
        <w:t xml:space="preserve">Hazard </w:t>
      </w:r>
      <w:r w:rsidR="002E20CB">
        <w:rPr>
          <w:rFonts w:ascii="Calibri" w:eastAsia="Calibri" w:hAnsi="Calibri" w:cs="Calibri"/>
          <w:sz w:val="24"/>
          <w:szCs w:val="24"/>
        </w:rPr>
        <w:t>spectra Web-services:</w:t>
      </w:r>
      <w:hyperlink r:id="rId56">
        <w:r w:rsidR="002E20CB">
          <w:rPr>
            <w:rFonts w:ascii="Calibri" w:eastAsia="Calibri" w:hAnsi="Calibri" w:cs="Calibri"/>
            <w:color w:val="1155CC"/>
            <w:sz w:val="24"/>
            <w:szCs w:val="24"/>
            <w:u w:val="single"/>
          </w:rPr>
          <w:t xml:space="preserve"> http://appsrvr.share-eu.org:8080/share/spectra?lon=7.6&amp;lat=42.5;</w:t>
        </w:r>
      </w:hyperlink>
      <w:r w:rsidR="002E20CB">
        <w:rPr>
          <w:rFonts w:ascii="Calibri" w:eastAsia="Calibri" w:hAnsi="Calibri" w:cs="Calibri"/>
          <w:sz w:val="24"/>
          <w:szCs w:val="24"/>
        </w:rPr>
        <w:t xml:space="preserve"> Documentation:</w:t>
      </w:r>
      <w:hyperlink r:id="rId57">
        <w:r w:rsidR="002E20CB">
          <w:rPr>
            <w:rFonts w:ascii="Calibri" w:eastAsia="Calibri" w:hAnsi="Calibri" w:cs="Calibri"/>
            <w:color w:val="1155CC"/>
            <w:sz w:val="24"/>
            <w:szCs w:val="24"/>
            <w:u w:val="single"/>
          </w:rPr>
          <w:t xml:space="preserve"> http://www.efehr.org/en/Documentation/web-services/uniform-hazard-spectra/</w:t>
        </w:r>
      </w:hyperlink>
      <w:r w:rsidR="002E20CB">
        <w:rPr>
          <w:rFonts w:ascii="Calibri" w:eastAsia="Calibri" w:hAnsi="Calibri" w:cs="Calibri"/>
          <w:sz w:val="24"/>
          <w:szCs w:val="24"/>
        </w:rPr>
        <w:t>; Description:  Provide access to uniform hazard spectra of various hazard models (the 2013 European Seismic Hazard Model, the 2014 Earthquake Hazard Model of the Middle East, GSHAP) for a given location, for various probabilities of exceedance (or mean return periods)]</w:t>
      </w:r>
    </w:p>
    <w:p w14:paraId="2384FF18" w14:textId="1E3F72E2" w:rsidR="00A054D5" w:rsidRDefault="002E20CB">
      <w:pPr>
        <w:numPr>
          <w:ilvl w:val="2"/>
          <w:numId w:val="1"/>
        </w:numPr>
        <w:contextualSpacing/>
        <w:rPr>
          <w:rFonts w:ascii="Calibri" w:eastAsia="Calibri" w:hAnsi="Calibri" w:cs="Calibri"/>
          <w:sz w:val="24"/>
          <w:szCs w:val="24"/>
        </w:rPr>
      </w:pPr>
      <w:r>
        <w:rPr>
          <w:rFonts w:ascii="Calibri" w:eastAsia="Calibri" w:hAnsi="Calibri" w:cs="Calibri"/>
          <w:sz w:val="24"/>
          <w:szCs w:val="24"/>
        </w:rPr>
        <w:t>EC8 Elastic Design Spectra: Web-services:</w:t>
      </w:r>
      <w:hyperlink r:id="rId58">
        <w:r>
          <w:rPr>
            <w:rFonts w:ascii="Calibri" w:eastAsia="Calibri" w:hAnsi="Calibri" w:cs="Calibri"/>
            <w:color w:val="1155CC"/>
            <w:sz w:val="24"/>
            <w:szCs w:val="24"/>
            <w:u w:val="single"/>
          </w:rPr>
          <w:t xml:space="preserve"> http://appsrvr.share-eu.org:8080/share/design-spectra/design_spectra_elastic_ec?lon=7.6&amp;lat=42.5&amp;spectratype=bigmag&amp;imt=SV&amp;design-acceleration=0.02</w:t>
        </w:r>
      </w:hyperlink>
      <w:r>
        <w:rPr>
          <w:rFonts w:ascii="Calibri" w:eastAsia="Calibri" w:hAnsi="Calibri" w:cs="Calibri"/>
          <w:sz w:val="24"/>
          <w:szCs w:val="24"/>
        </w:rPr>
        <w:t>; Documentation:</w:t>
      </w:r>
      <w:hyperlink r:id="rId59">
        <w:r>
          <w:rPr>
            <w:rFonts w:ascii="Calibri" w:eastAsia="Calibri" w:hAnsi="Calibri" w:cs="Calibri"/>
            <w:color w:val="1155CC"/>
            <w:sz w:val="24"/>
            <w:szCs w:val="24"/>
            <w:u w:val="single"/>
          </w:rPr>
          <w:t xml:space="preserve"> http://www.efehr.org/en/Documentation/web-services/ec8-elastic-design-spectra/</w:t>
        </w:r>
      </w:hyperlink>
      <w:r>
        <w:rPr>
          <w:rFonts w:ascii="Calibri" w:eastAsia="Calibri" w:hAnsi="Calibri" w:cs="Calibri"/>
          <w:sz w:val="24"/>
          <w:szCs w:val="24"/>
        </w:rPr>
        <w:t>. Description:</w:t>
      </w:r>
      <w:r w:rsidR="005E6D23">
        <w:rPr>
          <w:rFonts w:ascii="Calibri" w:eastAsia="Calibri" w:hAnsi="Calibri" w:cs="Calibri"/>
          <w:sz w:val="24"/>
          <w:szCs w:val="24"/>
        </w:rPr>
        <w:t xml:space="preserve"> it </w:t>
      </w:r>
      <w:r>
        <w:rPr>
          <w:rFonts w:ascii="Calibri" w:eastAsia="Calibri" w:hAnsi="Calibri" w:cs="Calibri"/>
          <w:sz w:val="24"/>
          <w:szCs w:val="24"/>
        </w:rPr>
        <w:t>allows comparison</w:t>
      </w:r>
      <w:r w:rsidR="005E6D23">
        <w:rPr>
          <w:rFonts w:ascii="Calibri" w:eastAsia="Calibri" w:hAnsi="Calibri" w:cs="Calibri"/>
          <w:sz w:val="24"/>
          <w:szCs w:val="24"/>
        </w:rPr>
        <w:t>s</w:t>
      </w:r>
      <w:r>
        <w:rPr>
          <w:rFonts w:ascii="Calibri" w:eastAsia="Calibri" w:hAnsi="Calibri" w:cs="Calibri"/>
          <w:sz w:val="24"/>
          <w:szCs w:val="24"/>
        </w:rPr>
        <w:t xml:space="preserve"> of the hazard spectrum (in acceleration or velocity) predicted by a hazard model to the Eurocode 8 design spectra, we provide a service to retrieve the design spectra (spectral acceleration or spectral velocity) for a given peak ground acceleration.]</w:t>
      </w:r>
    </w:p>
    <w:p w14:paraId="403AF8DD" w14:textId="77777777" w:rsidR="00A054D5" w:rsidRDefault="002E20CB">
      <w:pPr>
        <w:rPr>
          <w:color w:val="1155CC"/>
          <w:u w:val="single"/>
        </w:rPr>
      </w:pPr>
      <w:r>
        <w:fldChar w:fldCharType="begin"/>
      </w:r>
      <w:r>
        <w:instrText xml:space="preserve"> HYPERLINK "http://cerf.emsc-csem.org:8080/" </w:instrText>
      </w:r>
      <w:r>
        <w:fldChar w:fldCharType="separate"/>
      </w:r>
    </w:p>
    <w:bookmarkStart w:id="10" w:name="_5safyqj1j5u8" w:colFirst="0" w:colLast="0"/>
    <w:bookmarkEnd w:id="10"/>
    <w:p w14:paraId="3169FDA8" w14:textId="0326FB22" w:rsidR="00A054D5" w:rsidRDefault="002E20CB">
      <w:pPr>
        <w:pStyle w:val="Heading2"/>
        <w:rPr>
          <w:b/>
        </w:rPr>
      </w:pPr>
      <w:r>
        <w:lastRenderedPageBreak/>
        <w:fldChar w:fldCharType="end"/>
      </w:r>
      <w:r>
        <w:rPr>
          <w:b/>
        </w:rPr>
        <w:t xml:space="preserve">c) </w:t>
      </w:r>
      <w:r w:rsidR="005E6D23">
        <w:rPr>
          <w:b/>
        </w:rPr>
        <w:t xml:space="preserve">Services </w:t>
      </w:r>
      <w:r>
        <w:rPr>
          <w:b/>
        </w:rPr>
        <w:t>under implementation</w:t>
      </w:r>
    </w:p>
    <w:p w14:paraId="4A34DD36" w14:textId="77777777" w:rsidR="00A054D5" w:rsidRDefault="00A054D5">
      <w:pPr>
        <w:pStyle w:val="Heading1"/>
        <w:spacing w:before="0" w:after="0" w:line="276" w:lineRule="auto"/>
        <w:ind w:left="1200"/>
        <w:rPr>
          <w:rFonts w:ascii="Arial" w:eastAsia="Arial" w:hAnsi="Arial" w:cs="Arial"/>
          <w:b w:val="0"/>
          <w:color w:val="222222"/>
          <w:sz w:val="19"/>
          <w:szCs w:val="19"/>
        </w:rPr>
      </w:pPr>
      <w:bookmarkStart w:id="11" w:name="_3p970n2z7hqm" w:colFirst="0" w:colLast="0"/>
      <w:bookmarkEnd w:id="11"/>
    </w:p>
    <w:p w14:paraId="69174FE2" w14:textId="77777777" w:rsidR="00A054D5" w:rsidRDefault="002E20CB">
      <w:pPr>
        <w:numPr>
          <w:ilvl w:val="1"/>
          <w:numId w:val="2"/>
        </w:numPr>
        <w:contextualSpacing/>
        <w:rPr>
          <w:rFonts w:ascii="Calibri" w:eastAsia="Calibri" w:hAnsi="Calibri" w:cs="Calibri"/>
          <w:sz w:val="24"/>
          <w:szCs w:val="24"/>
        </w:rPr>
      </w:pPr>
      <w:r>
        <w:rPr>
          <w:rFonts w:ascii="Calibri" w:eastAsia="Calibri" w:hAnsi="Calibri" w:cs="Calibri"/>
          <w:sz w:val="24"/>
          <w:szCs w:val="24"/>
        </w:rPr>
        <w:t>Mediator: WS allowing to search different types of data applying filters based on the output from other services. For instance, get waveforms (Dataselect) with a minimum quality (WFCatalog), from stations at a distance to a location (Station-WS) within a certain range. Release date is still not defined.</w:t>
      </w:r>
    </w:p>
    <w:p w14:paraId="3E608730" w14:textId="77777777" w:rsidR="00A054D5" w:rsidRDefault="002E20CB">
      <w:pPr>
        <w:numPr>
          <w:ilvl w:val="1"/>
          <w:numId w:val="2"/>
        </w:numPr>
        <w:contextualSpacing/>
        <w:rPr>
          <w:rFonts w:ascii="Calibri" w:eastAsia="Calibri" w:hAnsi="Calibri" w:cs="Calibri"/>
          <w:sz w:val="24"/>
          <w:szCs w:val="24"/>
        </w:rPr>
      </w:pPr>
      <w:r>
        <w:rPr>
          <w:rFonts w:ascii="Calibri" w:eastAsia="Calibri" w:hAnsi="Calibri" w:cs="Calibri"/>
          <w:sz w:val="24"/>
          <w:szCs w:val="24"/>
        </w:rPr>
        <w:t xml:space="preserve">AVIOS site characterisation tool: Current developments in AVIOS are mainly focused on high resolution three-component processing. New theoretical questions are addressed and discussed in a paper to be submitted in a week or so. The new method will be integrated into the web engine during the next weeks (April / May 2018) [Service URL: </w:t>
      </w:r>
      <w:hyperlink r:id="rId60">
        <w:r>
          <w:rPr>
            <w:rFonts w:ascii="Calibri" w:eastAsia="Calibri" w:hAnsi="Calibri" w:cs="Calibri"/>
            <w:color w:val="1155CC"/>
            <w:sz w:val="24"/>
            <w:szCs w:val="24"/>
            <w:u w:val="single"/>
          </w:rPr>
          <w:t>https://avios.geopsy.org</w:t>
        </w:r>
      </w:hyperlink>
      <w:r>
        <w:rPr>
          <w:rFonts w:ascii="Calibri" w:eastAsia="Calibri" w:hAnsi="Calibri" w:cs="Calibri"/>
          <w:sz w:val="24"/>
          <w:szCs w:val="24"/>
        </w:rPr>
        <w:t>]</w:t>
      </w:r>
    </w:p>
    <w:p w14:paraId="182F2078" w14:textId="77777777" w:rsidR="00A054D5" w:rsidRDefault="002E20CB">
      <w:pPr>
        <w:numPr>
          <w:ilvl w:val="1"/>
          <w:numId w:val="2"/>
        </w:numPr>
        <w:contextualSpacing/>
        <w:rPr>
          <w:rFonts w:ascii="Calibri" w:eastAsia="Calibri" w:hAnsi="Calibri" w:cs="Calibri"/>
          <w:sz w:val="24"/>
          <w:szCs w:val="24"/>
        </w:rPr>
      </w:pPr>
      <w:r>
        <w:rPr>
          <w:rFonts w:ascii="Calibri" w:eastAsia="Calibri" w:hAnsi="Calibri" w:cs="Calibri"/>
          <w:sz w:val="24"/>
          <w:szCs w:val="24"/>
        </w:rPr>
        <w:t>EFEHR</w:t>
      </w:r>
    </w:p>
    <w:p w14:paraId="62FD61E0" w14:textId="77777777"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risk maps [Web-services: under development. Description: provide access to seismic risk maps from the European Seismic Risk Model (ESRM2020). Selection by point of interest or region of interest (user defined polygon) Estimated first version: early 2019]</w:t>
      </w:r>
    </w:p>
    <w:p w14:paraId="2DA0B6C0" w14:textId="77777777"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risk curves [Web-services: under development. Description: provide access to seismic risk curves from the European Seismic Risk Model (ESRM2020). Selection by point of interest (user defined). Estimated first version: early 2019]</w:t>
      </w:r>
    </w:p>
    <w:p w14:paraId="098FBE91" w14:textId="77777777"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vulnerability models [Web-services: under development. Description: provide access to fragility/vulnerability models from a European database of fragility/vulnerability models. Estimated first version: October 2018]</w:t>
      </w:r>
    </w:p>
    <w:p w14:paraId="6A8E79D8" w14:textId="77777777"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exposure models [Web-services: under development. Description:  Provide access to exposure data from the exposure model of the ESRM2020. Selection by point of interest or region of interest (user defined polygon). Estimated first version: Early 2019]</w:t>
      </w:r>
    </w:p>
    <w:p w14:paraId="76E54402" w14:textId="097CEF38" w:rsidR="00A054D5" w:rsidRDefault="002E20CB">
      <w:pPr>
        <w:numPr>
          <w:ilvl w:val="1"/>
          <w:numId w:val="2"/>
        </w:numPr>
        <w:contextualSpacing/>
        <w:rPr>
          <w:rFonts w:ascii="Calibri" w:eastAsia="Calibri" w:hAnsi="Calibri" w:cs="Calibri"/>
          <w:sz w:val="24"/>
          <w:szCs w:val="24"/>
        </w:rPr>
      </w:pPr>
      <w:r>
        <w:rPr>
          <w:rFonts w:ascii="Calibri" w:eastAsia="Calibri" w:hAnsi="Calibri" w:cs="Calibri"/>
          <w:sz w:val="24"/>
          <w:szCs w:val="24"/>
        </w:rPr>
        <w:t>eGSIM European Ground Shaking Intensity Model [Interaction: through GUI; web-services: not discussed yet. Actions: selection of GMPEs from a library; user-defined rupture scenario; comparison of the selected models in terms of Trellis plot; residual analysis using databases created from published flat files; ranking of the selected models;</w:t>
      </w:r>
      <w:r w:rsidR="005E6D23">
        <w:rPr>
          <w:rFonts w:ascii="Calibri" w:eastAsia="Calibri" w:hAnsi="Calibri" w:cs="Calibri"/>
          <w:sz w:val="24"/>
          <w:szCs w:val="24"/>
        </w:rPr>
        <w:t xml:space="preserve"> </w:t>
      </w:r>
      <w:r>
        <w:rPr>
          <w:rFonts w:ascii="Calibri" w:eastAsia="Calibri" w:hAnsi="Calibri" w:cs="Calibri"/>
          <w:sz w:val="24"/>
          <w:szCs w:val="24"/>
        </w:rPr>
        <w:t>dissemination of event- and station-residuals. Estimated beta-version: end 2018]</w:t>
      </w:r>
    </w:p>
    <w:p w14:paraId="546EFA2F" w14:textId="77777777" w:rsidR="00A054D5" w:rsidRDefault="002E20CB">
      <w:pPr>
        <w:numPr>
          <w:ilvl w:val="1"/>
          <w:numId w:val="2"/>
        </w:numPr>
        <w:contextualSpacing/>
        <w:rPr>
          <w:rFonts w:ascii="Calibri" w:eastAsia="Calibri" w:hAnsi="Calibri" w:cs="Calibri"/>
          <w:sz w:val="24"/>
          <w:szCs w:val="24"/>
        </w:rPr>
      </w:pPr>
      <w:r>
        <w:rPr>
          <w:rFonts w:ascii="Calibri" w:eastAsia="Calibri" w:hAnsi="Calibri" w:cs="Calibri"/>
          <w:sz w:val="24"/>
          <w:szCs w:val="24"/>
        </w:rPr>
        <w:t xml:space="preserve">European Geotechnical Database (EGD): EGD aims to gather and disseminate, in a homogenized way at European level, existing information useful for site characterization at the sites of permanent station installations or non-instrumented sites. Information is organized in two levels; the first level includes basic parameters such as shear wave velocity values over the top 30 meters of the soil column, resonant frequency and EC8 class, while the second level, more research-oriented, </w:t>
      </w:r>
      <w:r>
        <w:rPr>
          <w:rFonts w:ascii="Calibri" w:eastAsia="Calibri" w:hAnsi="Calibri" w:cs="Calibri"/>
          <w:sz w:val="24"/>
          <w:szCs w:val="24"/>
        </w:rPr>
        <w:lastRenderedPageBreak/>
        <w:t>includes extended geophysical and geotechnical profiles. Information will be extractable through the EGD web portal, hosted by AUTH, which is now under active development (</w:t>
      </w:r>
      <w:hyperlink r:id="rId61">
        <w:r>
          <w:rPr>
            <w:rFonts w:ascii="Calibri" w:eastAsia="Calibri" w:hAnsi="Calibri" w:cs="Calibri"/>
            <w:color w:val="1155CC"/>
            <w:sz w:val="24"/>
            <w:szCs w:val="24"/>
            <w:u w:val="single"/>
          </w:rPr>
          <w:t>egd-epos.civil.auth.gr/</w:t>
        </w:r>
      </w:hyperlink>
      <w:r>
        <w:rPr>
          <w:rFonts w:ascii="Calibri" w:eastAsia="Calibri" w:hAnsi="Calibri" w:cs="Calibri"/>
          <w:sz w:val="24"/>
          <w:szCs w:val="24"/>
        </w:rPr>
        <w:t xml:space="preserve">). EGD service is expected to be implemented within 2018 and to be integrated within EFEHR.  </w:t>
      </w:r>
    </w:p>
    <w:p w14:paraId="4080C7D9" w14:textId="2BAB4773" w:rsidR="00A054D5" w:rsidRDefault="002E20CB">
      <w:pPr>
        <w:numPr>
          <w:ilvl w:val="1"/>
          <w:numId w:val="2"/>
        </w:numPr>
        <w:contextualSpacing/>
        <w:rPr>
          <w:rFonts w:ascii="Calibri" w:eastAsia="Calibri" w:hAnsi="Calibri" w:cs="Calibri"/>
          <w:sz w:val="24"/>
          <w:szCs w:val="24"/>
        </w:rPr>
      </w:pPr>
      <w:r>
        <w:rPr>
          <w:rFonts w:ascii="Calibri" w:eastAsia="Calibri" w:hAnsi="Calibri" w:cs="Calibri"/>
          <w:sz w:val="24"/>
          <w:szCs w:val="24"/>
        </w:rPr>
        <w:t>The VERCE platform is an eScience scientific gateway that allows both expert and non</w:t>
      </w:r>
      <w:r w:rsidR="00E95ADA">
        <w:rPr>
          <w:rFonts w:ascii="Calibri" w:eastAsia="Calibri" w:hAnsi="Calibri" w:cs="Calibri"/>
          <w:sz w:val="24"/>
          <w:szCs w:val="24"/>
        </w:rPr>
        <w:t>-</w:t>
      </w:r>
      <w:r>
        <w:rPr>
          <w:rFonts w:ascii="Calibri" w:eastAsia="Calibri" w:hAnsi="Calibri" w:cs="Calibri"/>
          <w:sz w:val="24"/>
          <w:szCs w:val="24"/>
        </w:rPr>
        <w:t>expert users to simulate 3D seismic wavefields generate by earthquakes in a given region and to compare the synthetic seismograms with corresponding downloaded raw data in order to estimate their misfit, fundamental for waveform inverse modeling. The platform has been improved in the framework of the EOSCpilot project and additional updates will be carried out during the Horizon2020 DARE project.</w:t>
      </w:r>
      <w:r w:rsidR="007E13A1">
        <w:rPr>
          <w:rFonts w:ascii="Calibri" w:eastAsia="Calibri" w:hAnsi="Calibri" w:cs="Calibri"/>
          <w:sz w:val="24"/>
          <w:szCs w:val="24"/>
        </w:rPr>
        <w:t xml:space="preserve"> Recent updates include: </w:t>
      </w:r>
    </w:p>
    <w:p w14:paraId="277FA374" w14:textId="69E821F4"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work on the upscaling of the scientific part for the misfit calculation;</w:t>
      </w:r>
    </w:p>
    <w:p w14:paraId="66AE67E3" w14:textId="77777777"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improvement of the frontend in multiple aspects, e.g. on the Download Tab new query string parameters are automatically defined to limit the search and download of raw measurement data to the corresponding networks and stations of the simulation run;</w:t>
      </w:r>
    </w:p>
    <w:p w14:paraId="4BD46BFF" w14:textId="77777777"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test the readiness of the cloud providers of the EGI Federation; so far, three cloud providers (IN2P3-IRES, SCAI and HG-09-Okeanos-Cloud) have been configured to support the verce.eu VO and the scientific research activities;</w:t>
      </w:r>
    </w:p>
    <w:p w14:paraId="2F3FEB22" w14:textId="77777777"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enhancement of the GUI in the framework of the EOSCpilot Use Case and further improvements in progress;</w:t>
      </w:r>
    </w:p>
    <w:p w14:paraId="422C347E" w14:textId="77777777"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configuration of the portal to make REST calls, and download from the eToken server proxy certificates generated from a robot registered in the verce.eu VO; a portlet has been created to download the proxy and include it in the gUSE certificate store for use in workflows;</w:t>
      </w:r>
    </w:p>
    <w:p w14:paraId="34E6A801" w14:textId="77777777" w:rsidR="00A054D5" w:rsidRDefault="002E20CB">
      <w:pPr>
        <w:numPr>
          <w:ilvl w:val="2"/>
          <w:numId w:val="2"/>
        </w:numPr>
        <w:contextualSpacing/>
        <w:rPr>
          <w:rFonts w:ascii="Calibri" w:eastAsia="Calibri" w:hAnsi="Calibri" w:cs="Calibri"/>
          <w:sz w:val="24"/>
          <w:szCs w:val="24"/>
        </w:rPr>
      </w:pPr>
      <w:r>
        <w:rPr>
          <w:rFonts w:ascii="Calibri" w:eastAsia="Calibri" w:hAnsi="Calibri" w:cs="Calibri"/>
          <w:sz w:val="24"/>
          <w:szCs w:val="24"/>
        </w:rPr>
        <w:t>work in progress to integrate the OIDC module and enable federated authentication mechanism.</w:t>
      </w:r>
    </w:p>
    <w:p w14:paraId="0FC80D3A" w14:textId="77777777" w:rsidR="00A054D5" w:rsidRDefault="00A054D5">
      <w:pPr>
        <w:ind w:left="1440"/>
        <w:rPr>
          <w:rFonts w:ascii="Calibri" w:eastAsia="Calibri" w:hAnsi="Calibri" w:cs="Calibri"/>
          <w:color w:val="333333"/>
          <w:sz w:val="24"/>
          <w:szCs w:val="24"/>
          <w:shd w:val="clear" w:color="auto" w:fill="F5F5F5"/>
        </w:rPr>
      </w:pPr>
    </w:p>
    <w:p w14:paraId="08B01BE7" w14:textId="77777777" w:rsidR="00A054D5" w:rsidRDefault="00A054D5">
      <w:pPr>
        <w:spacing w:line="276" w:lineRule="auto"/>
        <w:jc w:val="both"/>
      </w:pPr>
    </w:p>
    <w:p w14:paraId="672B1860" w14:textId="77777777" w:rsidR="00A054D5" w:rsidRDefault="002E20CB">
      <w:pPr>
        <w:pStyle w:val="Heading1"/>
      </w:pPr>
      <w:bookmarkStart w:id="12" w:name="_5eyxwvuqucfq" w:colFirst="0" w:colLast="0"/>
      <w:bookmarkEnd w:id="12"/>
      <w:r>
        <w:t xml:space="preserve">3. Contribution of the TCS to the </w:t>
      </w:r>
      <w:r w:rsidR="00E95ADA">
        <w:t>EPOS-</w:t>
      </w:r>
      <w:r>
        <w:t>DCAT-AP</w:t>
      </w:r>
    </w:p>
    <w:p w14:paraId="7B530233" w14:textId="0CC9DC18" w:rsidR="00A054D5" w:rsidRDefault="002E20CB">
      <w:pPr>
        <w:rPr>
          <w:rFonts w:ascii="Calibri" w:eastAsia="Calibri" w:hAnsi="Calibri" w:cs="Calibri"/>
          <w:sz w:val="24"/>
          <w:szCs w:val="24"/>
        </w:rPr>
      </w:pPr>
      <w:r>
        <w:rPr>
          <w:rFonts w:ascii="Calibri" w:eastAsia="Calibri" w:hAnsi="Calibri" w:cs="Calibri"/>
          <w:sz w:val="24"/>
          <w:szCs w:val="24"/>
        </w:rPr>
        <w:t>The ICS activities that took place during the second year of the EPOS IP required the TCS services to prioritize the adoption of  metadata according to the EPOS</w:t>
      </w:r>
      <w:r w:rsidR="00E95ADA">
        <w:rPr>
          <w:rFonts w:ascii="Calibri" w:eastAsia="Calibri" w:hAnsi="Calibri" w:cs="Calibri"/>
          <w:sz w:val="24"/>
          <w:szCs w:val="24"/>
        </w:rPr>
        <w:t>-</w:t>
      </w:r>
      <w:r>
        <w:rPr>
          <w:rFonts w:ascii="Calibri" w:eastAsia="Calibri" w:hAnsi="Calibri" w:cs="Calibri"/>
          <w:sz w:val="24"/>
          <w:szCs w:val="24"/>
        </w:rPr>
        <w:t xml:space="preserve">DCAT-IP </w:t>
      </w:r>
      <w:r w:rsidR="00FD083D">
        <w:rPr>
          <w:rStyle w:val="FootnoteReference"/>
          <w:rFonts w:ascii="Calibri" w:eastAsia="Calibri" w:hAnsi="Calibri" w:cs="Calibri"/>
          <w:sz w:val="24"/>
          <w:szCs w:val="24"/>
        </w:rPr>
        <w:footnoteReference w:id="1"/>
      </w:r>
      <w:r w:rsidR="00E95ADA">
        <w:rPr>
          <w:rFonts w:ascii="Calibri" w:eastAsia="Calibri" w:hAnsi="Calibri" w:cs="Calibri"/>
          <w:sz w:val="24"/>
          <w:szCs w:val="24"/>
        </w:rPr>
        <w:t>model</w:t>
      </w:r>
      <w:r>
        <w:rPr>
          <w:rFonts w:ascii="Calibri" w:eastAsia="Calibri" w:hAnsi="Calibri" w:cs="Calibri"/>
          <w:sz w:val="24"/>
          <w:szCs w:val="24"/>
        </w:rPr>
        <w:t xml:space="preserve">. </w:t>
      </w:r>
      <w:r w:rsidR="00E95ADA">
        <w:rPr>
          <w:rFonts w:ascii="Calibri" w:eastAsia="Calibri" w:hAnsi="Calibri" w:cs="Calibri"/>
          <w:sz w:val="24"/>
          <w:szCs w:val="24"/>
        </w:rPr>
        <w:t>T</w:t>
      </w:r>
      <w:r>
        <w:rPr>
          <w:rFonts w:ascii="Calibri" w:eastAsia="Calibri" w:hAnsi="Calibri" w:cs="Calibri"/>
          <w:sz w:val="24"/>
          <w:szCs w:val="24"/>
        </w:rPr>
        <w:t xml:space="preserve">he services listed in Table 1 were selected and assigned the relevant metadata.   To this regard, </w:t>
      </w:r>
      <w:r>
        <w:rPr>
          <w:rFonts w:ascii="Calibri" w:eastAsia="Calibri" w:hAnsi="Calibri" w:cs="Calibri"/>
          <w:i/>
          <w:sz w:val="24"/>
          <w:szCs w:val="24"/>
        </w:rPr>
        <w:t xml:space="preserve">“DCAT is an RDF vocabulary designed to facilitate interoperability between data catalogs published on the Web. By </w:t>
      </w:r>
      <w:r>
        <w:rPr>
          <w:rFonts w:ascii="Calibri" w:eastAsia="Calibri" w:hAnsi="Calibri" w:cs="Calibri"/>
          <w:i/>
          <w:sz w:val="24"/>
          <w:szCs w:val="24"/>
        </w:rPr>
        <w:lastRenderedPageBreak/>
        <w:t>using DCAT to describe datasets in data catalogs, publishers increase discoverability and enable applications easily to consume metadata from multiple catalogs. It further enables decentralized publishing of catalogs and facilitates federated dataset search across sites. Aggregated DCAT metadata can serve as a manifest file to facilitate digital preservation”</w:t>
      </w:r>
      <w:r>
        <w:rPr>
          <w:rFonts w:ascii="Calibri" w:eastAsia="Calibri" w:hAnsi="Calibri" w:cs="Calibri"/>
          <w:i/>
          <w:sz w:val="24"/>
          <w:szCs w:val="24"/>
          <w:vertAlign w:val="superscript"/>
        </w:rPr>
        <w:footnoteReference w:id="2"/>
      </w:r>
      <w:r>
        <w:rPr>
          <w:rFonts w:ascii="Calibri" w:eastAsia="Calibri" w:hAnsi="Calibri" w:cs="Calibri"/>
          <w:sz w:val="24"/>
          <w:szCs w:val="24"/>
        </w:rPr>
        <w:t>.</w:t>
      </w:r>
    </w:p>
    <w:p w14:paraId="3A884AE0" w14:textId="77777777" w:rsidR="00A054D5" w:rsidRDefault="00A054D5">
      <w:pPr>
        <w:rPr>
          <w:rFonts w:ascii="Calibri" w:eastAsia="Calibri" w:hAnsi="Calibri" w:cs="Calibri"/>
          <w:sz w:val="24"/>
          <w:szCs w:val="24"/>
        </w:rPr>
      </w:pPr>
    </w:p>
    <w:p w14:paraId="19AD4008" w14:textId="1E8912D6" w:rsidR="00A054D5" w:rsidRDefault="002E20CB">
      <w:pPr>
        <w:rPr>
          <w:rFonts w:ascii="Calibri" w:eastAsia="Calibri" w:hAnsi="Calibri" w:cs="Calibri"/>
          <w:sz w:val="24"/>
          <w:szCs w:val="24"/>
          <w:highlight w:val="white"/>
        </w:rPr>
      </w:pPr>
      <w:r>
        <w:rPr>
          <w:rFonts w:ascii="Calibri" w:eastAsia="Calibri" w:hAnsi="Calibri" w:cs="Calibri"/>
          <w:sz w:val="24"/>
          <w:szCs w:val="24"/>
        </w:rPr>
        <w:t>Recent developments carried out the ICS team require the TCS services to adopt an extension of the EPOS</w:t>
      </w:r>
      <w:r w:rsidR="00E95ADA">
        <w:rPr>
          <w:rFonts w:ascii="Calibri" w:eastAsia="Calibri" w:hAnsi="Calibri" w:cs="Calibri"/>
          <w:sz w:val="24"/>
          <w:szCs w:val="24"/>
        </w:rPr>
        <w:t>-</w:t>
      </w:r>
      <w:r>
        <w:rPr>
          <w:rFonts w:ascii="Calibri" w:eastAsia="Calibri" w:hAnsi="Calibri" w:cs="Calibri"/>
          <w:sz w:val="24"/>
          <w:szCs w:val="24"/>
        </w:rPr>
        <w:t>DCAT-IP using</w:t>
      </w:r>
      <w:r w:rsidR="00E95ADA">
        <w:rPr>
          <w:rFonts w:ascii="Calibri" w:eastAsia="Calibri" w:hAnsi="Calibri" w:cs="Calibri"/>
          <w:sz w:val="24"/>
          <w:szCs w:val="24"/>
        </w:rPr>
        <w:t xml:space="preserve"> an RDF representation</w:t>
      </w:r>
      <w:r>
        <w:rPr>
          <w:rFonts w:ascii="Calibri" w:eastAsia="Calibri" w:hAnsi="Calibri" w:cs="Calibri"/>
          <w:sz w:val="24"/>
          <w:szCs w:val="24"/>
        </w:rPr>
        <w:t xml:space="preserve"> </w:t>
      </w:r>
      <w:r w:rsidR="00E95ADA">
        <w:rPr>
          <w:rFonts w:ascii="Calibri" w:eastAsia="Calibri" w:hAnsi="Calibri" w:cs="Calibri"/>
          <w:sz w:val="24"/>
          <w:szCs w:val="24"/>
        </w:rPr>
        <w:t xml:space="preserve">e.g. </w:t>
      </w:r>
      <w:r>
        <w:rPr>
          <w:rFonts w:ascii="Calibri" w:eastAsia="Calibri" w:hAnsi="Calibri" w:cs="Calibri"/>
          <w:sz w:val="24"/>
          <w:szCs w:val="24"/>
        </w:rPr>
        <w:t xml:space="preserve">TURTLE.  </w:t>
      </w:r>
      <w:r>
        <w:rPr>
          <w:rFonts w:ascii="Calibri" w:eastAsia="Calibri" w:hAnsi="Calibri" w:cs="Calibri"/>
          <w:sz w:val="24"/>
          <w:szCs w:val="24"/>
          <w:highlight w:val="white"/>
        </w:rPr>
        <w:t xml:space="preserve">Turtle allows an </w:t>
      </w:r>
      <w:r>
        <w:rPr>
          <w:rFonts w:ascii="Calibri" w:eastAsia="Calibri" w:hAnsi="Calibri" w:cs="Calibri"/>
          <w:sz w:val="24"/>
          <w:szCs w:val="24"/>
        </w:rPr>
        <w:t>RDF</w:t>
      </w:r>
      <w:r>
        <w:rPr>
          <w:rFonts w:ascii="Calibri" w:eastAsia="Calibri" w:hAnsi="Calibri" w:cs="Calibri"/>
          <w:sz w:val="24"/>
          <w:szCs w:val="24"/>
          <w:highlight w:val="white"/>
        </w:rPr>
        <w:t xml:space="preserve"> graph to be completely written in a compact and natural text form, with abbreviations for common usage patterns and datatypes</w:t>
      </w:r>
      <w:r>
        <w:rPr>
          <w:rFonts w:ascii="Calibri" w:eastAsia="Calibri" w:hAnsi="Calibri" w:cs="Calibri"/>
          <w:sz w:val="24"/>
          <w:szCs w:val="24"/>
          <w:highlight w:val="white"/>
          <w:vertAlign w:val="superscript"/>
        </w:rPr>
        <w:footnoteReference w:id="3"/>
      </w:r>
      <w:r>
        <w:rPr>
          <w:rFonts w:ascii="Calibri" w:eastAsia="Calibri" w:hAnsi="Calibri" w:cs="Calibri"/>
          <w:sz w:val="24"/>
          <w:szCs w:val="24"/>
          <w:highlight w:val="white"/>
        </w:rPr>
        <w:t>.</w:t>
      </w:r>
    </w:p>
    <w:p w14:paraId="267E1F6A" w14:textId="77777777" w:rsidR="00A054D5" w:rsidRDefault="00A054D5">
      <w:pPr>
        <w:rPr>
          <w:rFonts w:ascii="Calibri" w:eastAsia="Calibri" w:hAnsi="Calibri" w:cs="Calibri"/>
          <w:sz w:val="24"/>
          <w:szCs w:val="24"/>
          <w:highlight w:val="white"/>
        </w:rPr>
      </w:pPr>
    </w:p>
    <w:p w14:paraId="4F87FB4D" w14:textId="20DCA27C" w:rsidR="009C4BB5" w:rsidRDefault="009C4BB5">
      <w:pPr>
        <w:rPr>
          <w:rFonts w:ascii="Calibri" w:eastAsia="Calibri" w:hAnsi="Calibri" w:cs="Calibri"/>
          <w:sz w:val="24"/>
          <w:szCs w:val="24"/>
          <w:highlight w:val="white"/>
        </w:rPr>
      </w:pPr>
      <w:r>
        <w:rPr>
          <w:rFonts w:ascii="Calibri" w:eastAsia="Calibri" w:hAnsi="Calibri" w:cs="Calibri"/>
          <w:sz w:val="24"/>
          <w:szCs w:val="24"/>
          <w:highlight w:val="white"/>
        </w:rPr>
        <w:t>During a recent meeting in Lisbon (March 12-15 2018)</w:t>
      </w:r>
      <w:r>
        <w:rPr>
          <w:rStyle w:val="FootnoteReference"/>
          <w:rFonts w:ascii="Calibri" w:eastAsia="Calibri" w:hAnsi="Calibri" w:cs="Calibri"/>
          <w:sz w:val="24"/>
          <w:szCs w:val="24"/>
          <w:highlight w:val="white"/>
        </w:rPr>
        <w:footnoteReference w:id="4"/>
      </w:r>
      <w:r>
        <w:rPr>
          <w:rFonts w:ascii="Calibri" w:eastAsia="Calibri" w:hAnsi="Calibri" w:cs="Calibri"/>
          <w:sz w:val="24"/>
          <w:szCs w:val="24"/>
          <w:highlight w:val="white"/>
        </w:rPr>
        <w:t xml:space="preserve"> a planning to complete the mapping to </w:t>
      </w:r>
      <w:r w:rsidR="002E20CB">
        <w:rPr>
          <w:rFonts w:ascii="Calibri" w:eastAsia="Calibri" w:hAnsi="Calibri" w:cs="Calibri"/>
          <w:sz w:val="24"/>
          <w:szCs w:val="24"/>
          <w:highlight w:val="white"/>
        </w:rPr>
        <w:t xml:space="preserve">the </w:t>
      </w:r>
      <w:r w:rsidR="00FD083D">
        <w:rPr>
          <w:rFonts w:ascii="Calibri" w:eastAsia="Calibri" w:hAnsi="Calibri" w:cs="Calibri"/>
          <w:sz w:val="24"/>
          <w:szCs w:val="24"/>
          <w:highlight w:val="white"/>
        </w:rPr>
        <w:t xml:space="preserve">RDF </w:t>
      </w:r>
      <w:r w:rsidR="002E20CB">
        <w:rPr>
          <w:rFonts w:ascii="Calibri" w:eastAsia="Calibri" w:hAnsi="Calibri" w:cs="Calibri"/>
          <w:sz w:val="24"/>
          <w:szCs w:val="24"/>
          <w:highlight w:val="white"/>
        </w:rPr>
        <w:t>extension</w:t>
      </w:r>
      <w:r>
        <w:rPr>
          <w:rFonts w:ascii="Calibri" w:eastAsia="Calibri" w:hAnsi="Calibri" w:cs="Calibri"/>
          <w:sz w:val="24"/>
          <w:szCs w:val="24"/>
          <w:highlight w:val="white"/>
        </w:rPr>
        <w:t xml:space="preserve"> was made. ICS and TCS agreed to proceed as follows:</w:t>
      </w:r>
    </w:p>
    <w:p w14:paraId="2EC091FD" w14:textId="77777777" w:rsidR="009C4BB5" w:rsidRDefault="009C4BB5" w:rsidP="00A7709D">
      <w:pPr>
        <w:pStyle w:val="ListParagraph"/>
        <w:numPr>
          <w:ilvl w:val="0"/>
          <w:numId w:val="4"/>
        </w:numPr>
        <w:rPr>
          <w:rFonts w:ascii="Calibri" w:eastAsia="Calibri" w:hAnsi="Calibri" w:cs="Calibri"/>
          <w:sz w:val="24"/>
          <w:szCs w:val="24"/>
          <w:highlight w:val="white"/>
        </w:rPr>
      </w:pPr>
      <w:r>
        <w:rPr>
          <w:rFonts w:ascii="Calibri" w:eastAsia="Calibri" w:hAnsi="Calibri" w:cs="Calibri"/>
          <w:sz w:val="24"/>
          <w:szCs w:val="24"/>
          <w:highlight w:val="white"/>
        </w:rPr>
        <w:t>the complete mappings of prioritized resources available in XML format will be translated to the new RDF format by ICS</w:t>
      </w:r>
    </w:p>
    <w:p w14:paraId="2CAD68A9" w14:textId="77777777" w:rsidR="009C4BB5" w:rsidRDefault="009C4BB5" w:rsidP="00A7709D">
      <w:pPr>
        <w:pStyle w:val="ListParagraph"/>
        <w:numPr>
          <w:ilvl w:val="0"/>
          <w:numId w:val="4"/>
        </w:numPr>
        <w:rPr>
          <w:rFonts w:ascii="Calibri" w:eastAsia="Calibri" w:hAnsi="Calibri" w:cs="Calibri"/>
          <w:sz w:val="24"/>
          <w:szCs w:val="24"/>
          <w:highlight w:val="white"/>
        </w:rPr>
      </w:pPr>
      <w:r>
        <w:rPr>
          <w:rFonts w:ascii="Calibri" w:eastAsia="Calibri" w:hAnsi="Calibri" w:cs="Calibri"/>
          <w:sz w:val="24"/>
          <w:szCs w:val="24"/>
          <w:highlight w:val="white"/>
        </w:rPr>
        <w:t>the mappings that presented issues in the XML format (e.g. due to lack of features) will be implemented in close collaboration ICS-TCS in the new RDF format that solves those issues</w:t>
      </w:r>
    </w:p>
    <w:p w14:paraId="1394D564" w14:textId="1E2D2012" w:rsidR="00A054D5" w:rsidRDefault="00886E85" w:rsidP="00A7709D">
      <w:pPr>
        <w:pStyle w:val="ListParagraph"/>
        <w:numPr>
          <w:ilvl w:val="0"/>
          <w:numId w:val="4"/>
        </w:numPr>
        <w:rPr>
          <w:rFonts w:ascii="Calibri" w:eastAsia="Calibri" w:hAnsi="Calibri" w:cs="Calibri"/>
          <w:sz w:val="24"/>
          <w:szCs w:val="24"/>
          <w:highlight w:val="white"/>
        </w:rPr>
      </w:pPr>
      <w:r>
        <w:rPr>
          <w:rFonts w:ascii="Calibri" w:eastAsia="Calibri" w:hAnsi="Calibri" w:cs="Calibri"/>
          <w:sz w:val="24"/>
          <w:szCs w:val="24"/>
          <w:highlight w:val="white"/>
        </w:rPr>
        <w:t>the population of the additional resources and the creation of new mappings will be performed adopting an interactive way</w:t>
      </w:r>
      <w:r w:rsidR="00A7709D">
        <w:rPr>
          <w:rFonts w:ascii="Calibri" w:eastAsia="Calibri" w:hAnsi="Calibri" w:cs="Calibri"/>
          <w:sz w:val="24"/>
          <w:szCs w:val="24"/>
          <w:highlight w:val="white"/>
        </w:rPr>
        <w:t xml:space="preserve"> </w:t>
      </w:r>
      <w:r>
        <w:rPr>
          <w:rFonts w:ascii="Calibri" w:eastAsia="Calibri" w:hAnsi="Calibri" w:cs="Calibri"/>
          <w:sz w:val="24"/>
          <w:szCs w:val="24"/>
          <w:highlight w:val="white"/>
        </w:rPr>
        <w:t>(via a WebEditor provided by ICS) and/or a programmatic way with convertors and transformations developed in close collaboration  ICS-TCS.</w:t>
      </w:r>
      <w:r w:rsidR="002E20CB">
        <w:rPr>
          <w:rFonts w:ascii="Calibri" w:eastAsia="Calibri" w:hAnsi="Calibri" w:cs="Calibri"/>
          <w:sz w:val="24"/>
          <w:szCs w:val="24"/>
          <w:highlight w:val="white"/>
        </w:rPr>
        <w:t xml:space="preserve"> WP8 service developers after attending the Lisbon integration meeting,  have commented as follows.</w:t>
      </w:r>
    </w:p>
    <w:p w14:paraId="4FCB276E" w14:textId="77777777" w:rsidR="00A054D5" w:rsidRDefault="00A054D5">
      <w:pPr>
        <w:rPr>
          <w:rFonts w:ascii="Calibri" w:eastAsia="Calibri" w:hAnsi="Calibri" w:cs="Calibri"/>
          <w:sz w:val="24"/>
          <w:szCs w:val="24"/>
          <w:highlight w:val="white"/>
        </w:rPr>
      </w:pPr>
    </w:p>
    <w:p w14:paraId="3FB49974" w14:textId="77777777" w:rsidR="00A054D5" w:rsidRDefault="002E20CB">
      <w:pPr>
        <w:rPr>
          <w:rFonts w:ascii="Calibri" w:eastAsia="Calibri" w:hAnsi="Calibri" w:cs="Calibri"/>
          <w:sz w:val="24"/>
          <w:szCs w:val="24"/>
        </w:rPr>
      </w:pPr>
      <w:r>
        <w:rPr>
          <w:rFonts w:ascii="Calibri" w:eastAsia="Calibri" w:hAnsi="Calibri" w:cs="Calibri"/>
          <w:sz w:val="24"/>
          <w:szCs w:val="24"/>
        </w:rPr>
        <w:t>ESM</w:t>
      </w:r>
    </w:p>
    <w:p w14:paraId="0E6FBF9A" w14:textId="443411DB"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“The ESM Shakemap Web-Service is in the prioritized services list and we agree in Lisbon that, aside the service itself, even data delivered by this service have to be mapped through the</w:t>
      </w:r>
      <w:r w:rsidR="00FD083D">
        <w:rPr>
          <w:rFonts w:ascii="Calibri" w:eastAsia="Calibri" w:hAnsi="Calibri" w:cs="Calibri"/>
          <w:i/>
          <w:sz w:val="24"/>
          <w:szCs w:val="24"/>
        </w:rPr>
        <w:t xml:space="preserve"> </w:t>
      </w:r>
      <w:r w:rsidR="009E3811">
        <w:rPr>
          <w:rFonts w:ascii="Calibri" w:eastAsia="Calibri" w:hAnsi="Calibri" w:cs="Calibri"/>
          <w:i/>
          <w:sz w:val="24"/>
          <w:szCs w:val="24"/>
        </w:rPr>
        <w:t>EPOS-</w:t>
      </w:r>
      <w:r>
        <w:rPr>
          <w:rFonts w:ascii="Calibri" w:eastAsia="Calibri" w:hAnsi="Calibri" w:cs="Calibri"/>
          <w:i/>
          <w:sz w:val="24"/>
          <w:szCs w:val="24"/>
        </w:rPr>
        <w:t>DCAT-AP by the end of April.”</w:t>
      </w:r>
    </w:p>
    <w:p w14:paraId="70161CDB" w14:textId="77777777" w:rsidR="00A054D5" w:rsidRDefault="002E20CB">
      <w:pPr>
        <w:rPr>
          <w:rFonts w:ascii="Calibri" w:eastAsia="Calibri" w:hAnsi="Calibri" w:cs="Calibri"/>
          <w:sz w:val="24"/>
          <w:szCs w:val="24"/>
        </w:rPr>
      </w:pPr>
      <w:r>
        <w:rPr>
          <w:rFonts w:ascii="Calibri" w:eastAsia="Calibri" w:hAnsi="Calibri" w:cs="Calibri"/>
          <w:sz w:val="24"/>
          <w:szCs w:val="24"/>
        </w:rPr>
        <w:t>AHEAD</w:t>
      </w:r>
    </w:p>
    <w:p w14:paraId="1B5DFA51"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“Overall sees a good move the shift to an RDF based variant.</w:t>
      </w:r>
    </w:p>
    <w:p w14:paraId="7F58B988"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Will provide feedback to the Granularity Database, when ready.</w:t>
      </w:r>
    </w:p>
    <w:p w14:paraId="09D29AE2"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Ongoing contributions to the document "Sharing best practices for DOIs and other persistent identifiers".</w:t>
      </w:r>
    </w:p>
    <w:p w14:paraId="6F8C88F8"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Member of the task force "Vocabulary task force", that was just started in Lisbon.”</w:t>
      </w:r>
    </w:p>
    <w:p w14:paraId="7D6F8D1F" w14:textId="77777777" w:rsidR="00A054D5" w:rsidRDefault="00A054D5">
      <w:pPr>
        <w:rPr>
          <w:rFonts w:ascii="Calibri" w:eastAsia="Calibri" w:hAnsi="Calibri" w:cs="Calibri"/>
          <w:sz w:val="24"/>
          <w:szCs w:val="24"/>
        </w:rPr>
      </w:pPr>
    </w:p>
    <w:p w14:paraId="3B85E85B" w14:textId="77777777" w:rsidR="00A054D5" w:rsidRDefault="002E20CB">
      <w:pPr>
        <w:rPr>
          <w:rFonts w:ascii="Calibri" w:eastAsia="Calibri" w:hAnsi="Calibri" w:cs="Calibri"/>
          <w:sz w:val="24"/>
          <w:szCs w:val="24"/>
        </w:rPr>
      </w:pPr>
      <w:r>
        <w:rPr>
          <w:rFonts w:ascii="Calibri" w:eastAsia="Calibri" w:hAnsi="Calibri" w:cs="Calibri"/>
          <w:sz w:val="24"/>
          <w:szCs w:val="24"/>
        </w:rPr>
        <w:t>EDSF</w:t>
      </w:r>
    </w:p>
    <w:p w14:paraId="1B2FBBE9"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lastRenderedPageBreak/>
        <w:t>All services are mapped as EPOS-DCAT-AP xml files. The current implementation does not allow for querying inside the parameters of seismogenic faults. Next steps will be dedicated at solving this issue.</w:t>
      </w:r>
    </w:p>
    <w:p w14:paraId="11488CC0" w14:textId="77777777" w:rsidR="00A054D5" w:rsidRDefault="00A054D5">
      <w:pPr>
        <w:rPr>
          <w:rFonts w:ascii="Calibri" w:eastAsia="Calibri" w:hAnsi="Calibri" w:cs="Calibri"/>
          <w:sz w:val="24"/>
          <w:szCs w:val="24"/>
        </w:rPr>
      </w:pPr>
    </w:p>
    <w:p w14:paraId="274C5095" w14:textId="77777777" w:rsidR="00A054D5" w:rsidRDefault="002E20CB">
      <w:pPr>
        <w:rPr>
          <w:rFonts w:ascii="Calibri" w:eastAsia="Calibri" w:hAnsi="Calibri" w:cs="Calibri"/>
          <w:sz w:val="24"/>
          <w:szCs w:val="24"/>
        </w:rPr>
      </w:pPr>
      <w:r>
        <w:rPr>
          <w:rFonts w:ascii="Calibri" w:eastAsia="Calibri" w:hAnsi="Calibri" w:cs="Calibri"/>
          <w:sz w:val="24"/>
          <w:szCs w:val="24"/>
        </w:rPr>
        <w:t>EFEHR</w:t>
      </w:r>
    </w:p>
    <w:p w14:paraId="35BC2BC3"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 xml:space="preserve">“All web-services of EFEHR will be mapped through the </w:t>
      </w:r>
      <w:r w:rsidR="009E3811">
        <w:rPr>
          <w:rFonts w:ascii="Calibri" w:eastAsia="Calibri" w:hAnsi="Calibri" w:cs="Calibri"/>
          <w:i/>
          <w:sz w:val="24"/>
          <w:szCs w:val="24"/>
        </w:rPr>
        <w:t>EPOS-</w:t>
      </w:r>
      <w:r>
        <w:rPr>
          <w:rFonts w:ascii="Calibri" w:eastAsia="Calibri" w:hAnsi="Calibri" w:cs="Calibri"/>
          <w:i/>
          <w:sz w:val="24"/>
          <w:szCs w:val="24"/>
        </w:rPr>
        <w:t>DCAT-AP by the end of August.”</w:t>
      </w:r>
    </w:p>
    <w:p w14:paraId="0EE7A432" w14:textId="77777777" w:rsidR="00A054D5" w:rsidRDefault="00A054D5">
      <w:pPr>
        <w:rPr>
          <w:rFonts w:ascii="Calibri" w:eastAsia="Calibri" w:hAnsi="Calibri" w:cs="Calibri"/>
          <w:sz w:val="24"/>
          <w:szCs w:val="24"/>
        </w:rPr>
      </w:pPr>
    </w:p>
    <w:p w14:paraId="6792C929" w14:textId="77777777" w:rsidR="00A054D5" w:rsidRDefault="002E20CB">
      <w:pPr>
        <w:rPr>
          <w:rFonts w:ascii="Calibri" w:eastAsia="Calibri" w:hAnsi="Calibri" w:cs="Calibri"/>
          <w:sz w:val="24"/>
          <w:szCs w:val="24"/>
        </w:rPr>
      </w:pPr>
      <w:r>
        <w:rPr>
          <w:rFonts w:ascii="Calibri" w:eastAsia="Calibri" w:hAnsi="Calibri" w:cs="Calibri"/>
          <w:sz w:val="24"/>
          <w:szCs w:val="24"/>
        </w:rPr>
        <w:t>EMSC</w:t>
      </w:r>
    </w:p>
    <w:p w14:paraId="053C102D"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 xml:space="preserve">“All web-services of EMSC will be mapped through the </w:t>
      </w:r>
      <w:r w:rsidR="009E3811">
        <w:rPr>
          <w:rFonts w:ascii="Calibri" w:eastAsia="Calibri" w:hAnsi="Calibri" w:cs="Calibri"/>
          <w:i/>
          <w:sz w:val="24"/>
          <w:szCs w:val="24"/>
        </w:rPr>
        <w:t>EPOS-</w:t>
      </w:r>
      <w:r>
        <w:rPr>
          <w:rFonts w:ascii="Calibri" w:eastAsia="Calibri" w:hAnsi="Calibri" w:cs="Calibri"/>
          <w:i/>
          <w:sz w:val="24"/>
          <w:szCs w:val="24"/>
        </w:rPr>
        <w:t>DCAT-AP.”</w:t>
      </w:r>
    </w:p>
    <w:p w14:paraId="6C453F80" w14:textId="77777777" w:rsidR="00A054D5" w:rsidRDefault="00A054D5">
      <w:pPr>
        <w:rPr>
          <w:rFonts w:ascii="Calibri" w:eastAsia="Calibri" w:hAnsi="Calibri" w:cs="Calibri"/>
          <w:sz w:val="24"/>
          <w:szCs w:val="24"/>
        </w:rPr>
      </w:pPr>
    </w:p>
    <w:p w14:paraId="37A1F156" w14:textId="77777777" w:rsidR="00A054D5" w:rsidRDefault="002E20CB">
      <w:pPr>
        <w:rPr>
          <w:rFonts w:ascii="Calibri" w:eastAsia="Calibri" w:hAnsi="Calibri" w:cs="Calibri"/>
          <w:sz w:val="24"/>
          <w:szCs w:val="24"/>
        </w:rPr>
      </w:pPr>
      <w:r>
        <w:rPr>
          <w:rFonts w:ascii="Calibri" w:eastAsia="Calibri" w:hAnsi="Calibri" w:cs="Calibri"/>
          <w:sz w:val="24"/>
          <w:szCs w:val="24"/>
        </w:rPr>
        <w:t>EIDA</w:t>
      </w:r>
    </w:p>
    <w:p w14:paraId="6F074669" w14:textId="4BC12E0F" w:rsidR="00A054D5" w:rsidRDefault="002E20CB" w:rsidP="00E454B3">
      <w:pPr>
        <w:spacing w:line="276" w:lineRule="auto"/>
        <w:rPr>
          <w:rFonts w:ascii="Calibri" w:eastAsia="Calibri" w:hAnsi="Calibri" w:cs="Calibri"/>
          <w:i/>
          <w:sz w:val="24"/>
          <w:szCs w:val="24"/>
        </w:rPr>
      </w:pPr>
      <w:r>
        <w:rPr>
          <w:rFonts w:ascii="Calibri" w:eastAsia="Calibri" w:hAnsi="Calibri" w:cs="Calibri"/>
          <w:i/>
          <w:sz w:val="24"/>
          <w:szCs w:val="24"/>
        </w:rPr>
        <w:t>“A long and quite detailed document was drafted by</w:t>
      </w:r>
      <w:r w:rsidR="00E454B3">
        <w:rPr>
          <w:rFonts w:ascii="Calibri" w:eastAsia="Calibri" w:hAnsi="Calibri" w:cs="Calibri"/>
          <w:i/>
          <w:sz w:val="24"/>
          <w:szCs w:val="24"/>
        </w:rPr>
        <w:t xml:space="preserve"> a working group of the EPOS SCB (“Sharing best practices for DOIs and other persistent identifiers” available </w:t>
      </w:r>
      <w:r>
        <w:rPr>
          <w:rFonts w:ascii="Calibri" w:eastAsia="Calibri" w:hAnsi="Calibri" w:cs="Calibri"/>
          <w:i/>
          <w:sz w:val="24"/>
          <w:szCs w:val="24"/>
        </w:rPr>
        <w:t xml:space="preserve"> </w:t>
      </w:r>
      <w:r w:rsidR="00E454B3">
        <w:rPr>
          <w:rFonts w:ascii="Calibri" w:eastAsia="Calibri" w:hAnsi="Calibri" w:cs="Calibri"/>
          <w:i/>
          <w:sz w:val="24"/>
          <w:szCs w:val="24"/>
        </w:rPr>
        <w:t xml:space="preserve">on the EPOS document repository) </w:t>
      </w:r>
      <w:r>
        <w:rPr>
          <w:rFonts w:ascii="Calibri" w:eastAsia="Calibri" w:hAnsi="Calibri" w:cs="Calibri"/>
          <w:i/>
          <w:sz w:val="24"/>
          <w:szCs w:val="24"/>
        </w:rPr>
        <w:t>regarding current and best practices on DOIs and other PIDs.</w:t>
      </w:r>
      <w:r w:rsidR="00E454B3">
        <w:rPr>
          <w:rFonts w:ascii="Calibri" w:eastAsia="Calibri" w:hAnsi="Calibri" w:cs="Calibri"/>
          <w:i/>
          <w:sz w:val="24"/>
          <w:szCs w:val="24"/>
        </w:rPr>
        <w:t xml:space="preserve"> </w:t>
      </w:r>
      <w:r>
        <w:rPr>
          <w:rFonts w:ascii="Calibri" w:eastAsia="Calibri" w:hAnsi="Calibri" w:cs="Calibri"/>
          <w:i/>
          <w:sz w:val="24"/>
          <w:szCs w:val="24"/>
        </w:rPr>
        <w:t>"</w:t>
      </w:r>
    </w:p>
    <w:p w14:paraId="05250F74" w14:textId="77777777" w:rsidR="00A054D5" w:rsidRDefault="00A054D5"/>
    <w:p w14:paraId="79CE786E" w14:textId="77777777" w:rsidR="00A054D5" w:rsidRDefault="00A054D5"/>
    <w:p w14:paraId="00EF0302" w14:textId="77777777" w:rsidR="00A054D5" w:rsidRDefault="00A054D5"/>
    <w:p w14:paraId="6C531EB1" w14:textId="77777777" w:rsidR="00A054D5" w:rsidRDefault="00A054D5"/>
    <w:p w14:paraId="4BCD6AA1" w14:textId="77777777" w:rsidR="00A054D5" w:rsidRDefault="00A054D5">
      <w:pPr>
        <w:spacing w:before="200" w:line="276" w:lineRule="auto"/>
        <w:jc w:val="both"/>
        <w:rPr>
          <w:rFonts w:ascii="Calibri" w:eastAsia="Calibri" w:hAnsi="Calibri" w:cs="Calibri"/>
        </w:rPr>
      </w:pPr>
    </w:p>
    <w:p w14:paraId="2280914F" w14:textId="77777777" w:rsidR="00A054D5" w:rsidRDefault="002E20CB">
      <w:pPr>
        <w:pStyle w:val="Heading1"/>
        <w:spacing w:before="200" w:line="276" w:lineRule="auto"/>
        <w:jc w:val="both"/>
      </w:pPr>
      <w:bookmarkStart w:id="13" w:name="_8kw1dkkkpgr6" w:colFirst="0" w:colLast="0"/>
      <w:bookmarkEnd w:id="13"/>
      <w:r>
        <w:lastRenderedPageBreak/>
        <w:t>4. AAAI possible or tested solutions</w:t>
      </w:r>
    </w:p>
    <w:p w14:paraId="39534FFA" w14:textId="77777777" w:rsidR="00A054D5" w:rsidRDefault="002E20CB">
      <w:r>
        <w:rPr>
          <w:noProof/>
          <w:lang w:val="de-CH" w:eastAsia="de-CH"/>
        </w:rPr>
        <w:drawing>
          <wp:inline distT="114300" distB="114300" distL="114300" distR="114300" wp14:anchorId="70548EA6" wp14:editId="76F1759B">
            <wp:extent cx="6124575" cy="405765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l="-4876" b="11801"/>
                    <a:stretch>
                      <a:fillRect/>
                    </a:stretch>
                  </pic:blipFill>
                  <pic:spPr>
                    <a:xfrm>
                      <a:off x="0" y="0"/>
                      <a:ext cx="6124575" cy="4057650"/>
                    </a:xfrm>
                    <a:prstGeom prst="rect">
                      <a:avLst/>
                    </a:prstGeom>
                    <a:ln/>
                  </pic:spPr>
                </pic:pic>
              </a:graphicData>
            </a:graphic>
          </wp:inline>
        </w:drawing>
      </w:r>
    </w:p>
    <w:p w14:paraId="4C300036" w14:textId="4D10DA01" w:rsidR="00A054D5" w:rsidRDefault="002E20CB">
      <w:pPr>
        <w:rPr>
          <w:rFonts w:ascii="Calibri" w:eastAsia="Calibri" w:hAnsi="Calibri" w:cs="Calibri"/>
        </w:rPr>
      </w:pPr>
      <w:r>
        <w:rPr>
          <w:rFonts w:ascii="Calibri" w:eastAsia="Calibri" w:hAnsi="Calibri" w:cs="Calibri"/>
        </w:rPr>
        <w:t xml:space="preserve">Figure 1. Simplified diagram of the authentication/authorization schema. </w:t>
      </w:r>
      <w:r w:rsidR="009E3811">
        <w:rPr>
          <w:rFonts w:ascii="Calibri" w:eastAsia="Calibri" w:hAnsi="Calibri" w:cs="Calibri"/>
        </w:rPr>
        <w:t>We</w:t>
      </w:r>
      <w:r>
        <w:rPr>
          <w:rFonts w:ascii="Calibri" w:eastAsia="Calibri" w:hAnsi="Calibri" w:cs="Calibri"/>
        </w:rPr>
        <w:t xml:space="preserve"> present two possible solutions</w:t>
      </w:r>
      <w:r w:rsidR="009E3811">
        <w:rPr>
          <w:rFonts w:ascii="Calibri" w:eastAsia="Calibri" w:hAnsi="Calibri" w:cs="Calibri"/>
        </w:rPr>
        <w:t xml:space="preserve"> -- the one based on B2ACCESS has been successfully tested</w:t>
      </w:r>
      <w:r w:rsidR="000073B2">
        <w:rPr>
          <w:rFonts w:ascii="Calibri" w:eastAsia="Calibri" w:hAnsi="Calibri" w:cs="Calibri"/>
        </w:rPr>
        <w:t xml:space="preserve"> in EIDA</w:t>
      </w:r>
      <w:r w:rsidR="009E3811">
        <w:rPr>
          <w:rFonts w:ascii="Calibri" w:eastAsia="Calibri" w:hAnsi="Calibri" w:cs="Calibri"/>
        </w:rPr>
        <w:t xml:space="preserve">; </w:t>
      </w:r>
      <w:r w:rsidR="000073B2">
        <w:rPr>
          <w:rFonts w:ascii="Calibri" w:eastAsia="Calibri" w:hAnsi="Calibri" w:cs="Calibri"/>
        </w:rPr>
        <w:t>the other based on EGI Check-i</w:t>
      </w:r>
      <w:r w:rsidR="009E3811">
        <w:rPr>
          <w:rFonts w:ascii="Calibri" w:eastAsia="Calibri" w:hAnsi="Calibri" w:cs="Calibri"/>
        </w:rPr>
        <w:t xml:space="preserve">n </w:t>
      </w:r>
      <w:r w:rsidR="000073B2">
        <w:rPr>
          <w:rFonts w:ascii="Calibri" w:eastAsia="Calibri" w:hAnsi="Calibri" w:cs="Calibri"/>
        </w:rPr>
        <w:t>is an alternative solution proposed by the ICS</w:t>
      </w:r>
      <w:r>
        <w:rPr>
          <w:rFonts w:ascii="Calibri" w:eastAsia="Calibri" w:hAnsi="Calibri" w:cs="Calibri"/>
        </w:rPr>
        <w:t>.</w:t>
      </w:r>
      <w:r w:rsidR="000073B2">
        <w:rPr>
          <w:rFonts w:ascii="Calibri" w:eastAsia="Calibri" w:hAnsi="Calibri" w:cs="Calibri"/>
        </w:rPr>
        <w:t xml:space="preserve"> Both solutions are compatible with the community’s requirements.</w:t>
      </w:r>
      <w:r>
        <w:rPr>
          <w:rFonts w:ascii="Calibri" w:eastAsia="Calibri" w:hAnsi="Calibri" w:cs="Calibri"/>
        </w:rPr>
        <w:t xml:space="preserve"> Black connectors and arrows adopt NGINX as a proxy and in green (connectors and arrows) indicate the authentication/authorization schema adopted by EIDA.  </w:t>
      </w:r>
    </w:p>
    <w:p w14:paraId="68850203" w14:textId="77777777" w:rsidR="00A054D5" w:rsidRDefault="00A054D5"/>
    <w:p w14:paraId="51AB2A98" w14:textId="7FCB81BD" w:rsidR="00A054D5" w:rsidRDefault="002E20CB">
      <w:pPr>
        <w:rPr>
          <w:rFonts w:ascii="Calibri" w:eastAsia="Calibri" w:hAnsi="Calibri" w:cs="Calibri"/>
          <w:sz w:val="24"/>
          <w:szCs w:val="24"/>
          <w:highlight w:val="white"/>
        </w:rPr>
      </w:pPr>
      <w:r>
        <w:rPr>
          <w:rFonts w:ascii="Calibri" w:eastAsia="Calibri" w:hAnsi="Calibri" w:cs="Calibri"/>
          <w:sz w:val="24"/>
          <w:szCs w:val="24"/>
        </w:rPr>
        <w:t xml:space="preserve">With regard to the AAAI, a dedicated seminar was organized at the </w:t>
      </w:r>
      <w:r>
        <w:rPr>
          <w:rFonts w:ascii="Calibri" w:eastAsia="Calibri" w:hAnsi="Calibri" w:cs="Calibri"/>
          <w:sz w:val="24"/>
          <w:szCs w:val="24"/>
          <w:highlight w:val="white"/>
        </w:rPr>
        <w:t>Lisbon March 12-14, 2018,  integration meeting, in which the Polish [CYFRONET] partners have proposed asolution for the implementation of the AAAI</w:t>
      </w:r>
      <w:r w:rsidR="000073B2">
        <w:rPr>
          <w:rFonts w:ascii="Calibri" w:eastAsia="Calibri" w:hAnsi="Calibri" w:cs="Calibri"/>
          <w:sz w:val="24"/>
          <w:szCs w:val="24"/>
          <w:highlight w:val="white"/>
        </w:rPr>
        <w:t>, based on EGI Check-in, that could be easily integrated</w:t>
      </w:r>
      <w:r w:rsidR="00E97538">
        <w:rPr>
          <w:rFonts w:ascii="Calibri" w:eastAsia="Calibri" w:hAnsi="Calibri" w:cs="Calibri"/>
          <w:sz w:val="24"/>
          <w:szCs w:val="24"/>
          <w:highlight w:val="white"/>
        </w:rPr>
        <w:t xml:space="preserve"> </w:t>
      </w:r>
      <w:r w:rsidR="000073B2">
        <w:rPr>
          <w:rFonts w:ascii="Calibri" w:eastAsia="Calibri" w:hAnsi="Calibri" w:cs="Calibri"/>
          <w:sz w:val="24"/>
          <w:szCs w:val="24"/>
          <w:highlight w:val="white"/>
        </w:rPr>
        <w:t xml:space="preserve">with </w:t>
      </w:r>
      <w:r>
        <w:rPr>
          <w:rFonts w:ascii="Calibri" w:eastAsia="Calibri" w:hAnsi="Calibri" w:cs="Calibri"/>
          <w:sz w:val="24"/>
          <w:szCs w:val="24"/>
          <w:highlight w:val="white"/>
        </w:rPr>
        <w:t xml:space="preserve">existing web-services.  In Figure 1, there are summarised i.)  the solution that adopts </w:t>
      </w:r>
      <w:r>
        <w:rPr>
          <w:rFonts w:ascii="Calibri" w:eastAsia="Calibri" w:hAnsi="Calibri" w:cs="Calibri"/>
          <w:sz w:val="24"/>
          <w:szCs w:val="24"/>
        </w:rPr>
        <w:t xml:space="preserve">NGINX as a proxy (black connectors and arrows) and ii.)  the EIDA solution (green connectors and arrows).  </w:t>
      </w:r>
      <w:r>
        <w:rPr>
          <w:rFonts w:ascii="Calibri" w:eastAsia="Calibri" w:hAnsi="Calibri" w:cs="Calibri"/>
          <w:sz w:val="24"/>
          <w:szCs w:val="24"/>
          <w:highlight w:val="white"/>
        </w:rPr>
        <w:t xml:space="preserve"> </w:t>
      </w:r>
    </w:p>
    <w:p w14:paraId="2E8DEC93" w14:textId="77777777" w:rsidR="00A054D5" w:rsidRDefault="002E20CB">
      <w:pPr>
        <w:rPr>
          <w:rFonts w:ascii="Calibri" w:eastAsia="Calibri" w:hAnsi="Calibri" w:cs="Calibri"/>
          <w:sz w:val="24"/>
          <w:szCs w:val="24"/>
          <w:highlight w:val="white"/>
        </w:rPr>
      </w:pPr>
      <w:r>
        <w:rPr>
          <w:rFonts w:ascii="Calibri" w:eastAsia="Calibri" w:hAnsi="Calibri" w:cs="Calibri"/>
          <w:sz w:val="24"/>
          <w:szCs w:val="24"/>
          <w:highlight w:val="white"/>
        </w:rPr>
        <w:t>In both cases, the user places a request and the service redirects it to the AAAI service that provides authentication and sends a token</w:t>
      </w:r>
      <w:r>
        <w:rPr>
          <w:rFonts w:ascii="Calibri" w:eastAsia="Calibri" w:hAnsi="Calibri" w:cs="Calibri"/>
          <w:sz w:val="24"/>
          <w:szCs w:val="24"/>
          <w:highlight w:val="white"/>
          <w:vertAlign w:val="superscript"/>
        </w:rPr>
        <w:footnoteReference w:id="5"/>
      </w:r>
      <w:r>
        <w:rPr>
          <w:rFonts w:ascii="Calibri" w:eastAsia="Calibri" w:hAnsi="Calibri" w:cs="Calibri"/>
          <w:sz w:val="24"/>
          <w:szCs w:val="24"/>
          <w:highlight w:val="white"/>
        </w:rPr>
        <w:t xml:space="preserve"> back to the service for authorization to use the service itself. </w:t>
      </w:r>
    </w:p>
    <w:p w14:paraId="15B997B3" w14:textId="77777777" w:rsidR="00A054D5" w:rsidRDefault="00A054D5">
      <w:pPr>
        <w:rPr>
          <w:rFonts w:ascii="Calibri" w:eastAsia="Calibri" w:hAnsi="Calibri" w:cs="Calibri"/>
          <w:sz w:val="24"/>
          <w:szCs w:val="24"/>
          <w:highlight w:val="white"/>
        </w:rPr>
      </w:pPr>
    </w:p>
    <w:p w14:paraId="0BFD6EC5" w14:textId="147AFD6A" w:rsidR="00A054D5" w:rsidRDefault="002E20CB">
      <w:pPr>
        <w:rPr>
          <w:rFonts w:ascii="Calibri" w:eastAsia="Calibri" w:hAnsi="Calibri" w:cs="Calibri"/>
          <w:sz w:val="24"/>
          <w:szCs w:val="24"/>
        </w:rPr>
      </w:pPr>
      <w:r>
        <w:rPr>
          <w:rFonts w:ascii="Calibri" w:eastAsia="Calibri" w:hAnsi="Calibri" w:cs="Calibri"/>
          <w:sz w:val="24"/>
          <w:szCs w:val="24"/>
        </w:rPr>
        <w:t xml:space="preserve">After the Lisbon meeting the individual service developers have commented as follows with regard to the implementation of the AAAI. </w:t>
      </w:r>
      <w:r>
        <w:rPr>
          <w:rFonts w:ascii="Calibri" w:eastAsia="Calibri" w:hAnsi="Calibri" w:cs="Calibri"/>
          <w:sz w:val="24"/>
          <w:szCs w:val="24"/>
          <w:highlight w:val="white"/>
        </w:rPr>
        <w:t xml:space="preserve"> </w:t>
      </w:r>
    </w:p>
    <w:p w14:paraId="148F2CA6" w14:textId="77777777" w:rsidR="00A054D5" w:rsidRDefault="00A054D5">
      <w:pPr>
        <w:rPr>
          <w:rFonts w:ascii="Calibri" w:eastAsia="Calibri" w:hAnsi="Calibri" w:cs="Calibri"/>
          <w:sz w:val="24"/>
          <w:szCs w:val="24"/>
        </w:rPr>
      </w:pPr>
    </w:p>
    <w:p w14:paraId="53B08ECE" w14:textId="77777777" w:rsidR="00A054D5" w:rsidRDefault="002E20CB">
      <w:pPr>
        <w:rPr>
          <w:rFonts w:ascii="Calibri" w:eastAsia="Calibri" w:hAnsi="Calibri" w:cs="Calibri"/>
          <w:sz w:val="24"/>
          <w:szCs w:val="24"/>
        </w:rPr>
      </w:pPr>
      <w:r>
        <w:rPr>
          <w:rFonts w:ascii="Calibri" w:eastAsia="Calibri" w:hAnsi="Calibri" w:cs="Calibri"/>
          <w:sz w:val="24"/>
          <w:szCs w:val="24"/>
        </w:rPr>
        <w:t>EIDA</w:t>
      </w:r>
    </w:p>
    <w:p w14:paraId="37635F03"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EIDA is starting with the activities to put into production the EIDA</w:t>
      </w:r>
    </w:p>
    <w:p w14:paraId="7A40B853"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Authentication System connected to the B2ACCESS instance run at Jülich</w:t>
      </w:r>
    </w:p>
    <w:p w14:paraId="1FEC37DF"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as a result of the developments and pilots run in EUDAT2020.</w:t>
      </w:r>
    </w:p>
    <w:p w14:paraId="44283942" w14:textId="77777777" w:rsidR="00A054D5" w:rsidRDefault="00A054D5">
      <w:pPr>
        <w:rPr>
          <w:rFonts w:ascii="Calibri" w:eastAsia="Calibri" w:hAnsi="Calibri" w:cs="Calibri"/>
          <w:sz w:val="24"/>
          <w:szCs w:val="24"/>
        </w:rPr>
      </w:pPr>
    </w:p>
    <w:p w14:paraId="56296B3F" w14:textId="77777777" w:rsidR="00A054D5" w:rsidRDefault="002E20CB">
      <w:pPr>
        <w:rPr>
          <w:rFonts w:ascii="Calibri" w:eastAsia="Calibri" w:hAnsi="Calibri" w:cs="Calibri"/>
          <w:sz w:val="24"/>
          <w:szCs w:val="24"/>
        </w:rPr>
      </w:pPr>
      <w:r>
        <w:rPr>
          <w:rFonts w:ascii="Calibri" w:eastAsia="Calibri" w:hAnsi="Calibri" w:cs="Calibri"/>
          <w:sz w:val="24"/>
          <w:szCs w:val="24"/>
        </w:rPr>
        <w:t>ESM</w:t>
      </w:r>
    </w:p>
    <w:p w14:paraId="0E043AAA" w14:textId="77777777" w:rsidR="00A054D5" w:rsidRDefault="002E20CB">
      <w:pPr>
        <w:spacing w:line="276" w:lineRule="auto"/>
        <w:ind w:left="600"/>
        <w:rPr>
          <w:rFonts w:ascii="Calibri" w:eastAsia="Calibri" w:hAnsi="Calibri" w:cs="Calibri"/>
          <w:i/>
          <w:color w:val="222222"/>
          <w:sz w:val="24"/>
          <w:szCs w:val="24"/>
        </w:rPr>
      </w:pPr>
      <w:r>
        <w:rPr>
          <w:rFonts w:ascii="Calibri" w:eastAsia="Calibri" w:hAnsi="Calibri" w:cs="Calibri"/>
          <w:i/>
          <w:color w:val="222222"/>
          <w:sz w:val="24"/>
          <w:szCs w:val="24"/>
        </w:rPr>
        <w:t>We are exploring the possible solutions to implement the ESM-AAAI. We have chosen to test the EUDAT-b2access technology (</w:t>
      </w:r>
      <w:hyperlink r:id="rId63">
        <w:r>
          <w:rPr>
            <w:rFonts w:ascii="Calibri" w:eastAsia="Calibri" w:hAnsi="Calibri" w:cs="Calibri"/>
            <w:i/>
            <w:color w:val="1155CC"/>
            <w:sz w:val="24"/>
            <w:szCs w:val="24"/>
            <w:u w:val="single"/>
          </w:rPr>
          <w:t>https://www.eudat.eu/services/b2access</w:t>
        </w:r>
      </w:hyperlink>
      <w:r>
        <w:rPr>
          <w:rFonts w:ascii="Calibri" w:eastAsia="Calibri" w:hAnsi="Calibri" w:cs="Calibri"/>
          <w:i/>
          <w:color w:val="222222"/>
          <w:sz w:val="24"/>
          <w:szCs w:val="24"/>
        </w:rPr>
        <w:t>) for authentication and an "internal" solution for authorization. The alpha-version of ESM-AAAI is expected by the end of April.</w:t>
      </w:r>
    </w:p>
    <w:p w14:paraId="534B3903" w14:textId="77777777" w:rsidR="00A054D5" w:rsidRDefault="00A054D5">
      <w:pPr>
        <w:rPr>
          <w:rFonts w:ascii="Calibri" w:eastAsia="Calibri" w:hAnsi="Calibri" w:cs="Calibri"/>
          <w:sz w:val="24"/>
          <w:szCs w:val="24"/>
        </w:rPr>
      </w:pPr>
    </w:p>
    <w:p w14:paraId="07D71D35" w14:textId="77777777" w:rsidR="00A054D5" w:rsidRDefault="002E20CB">
      <w:pPr>
        <w:rPr>
          <w:rFonts w:ascii="Calibri" w:eastAsia="Calibri" w:hAnsi="Calibri" w:cs="Calibri"/>
          <w:sz w:val="24"/>
          <w:szCs w:val="24"/>
        </w:rPr>
      </w:pPr>
      <w:r>
        <w:rPr>
          <w:rFonts w:ascii="Calibri" w:eastAsia="Calibri" w:hAnsi="Calibri" w:cs="Calibri"/>
          <w:sz w:val="24"/>
          <w:szCs w:val="24"/>
        </w:rPr>
        <w:t>AHEAD</w:t>
      </w:r>
    </w:p>
    <w:p w14:paraId="62882A0E" w14:textId="227C0D2B"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Still, general ongoing internal discussion whether we should implement any type of AAAI at all.</w:t>
      </w:r>
    </w:p>
    <w:p w14:paraId="0C11EEBC" w14:textId="77777777" w:rsidR="001544A0" w:rsidRDefault="001544A0">
      <w:pPr>
        <w:spacing w:line="276" w:lineRule="auto"/>
        <w:ind w:left="600"/>
        <w:rPr>
          <w:rFonts w:ascii="Calibri" w:eastAsia="Calibri" w:hAnsi="Calibri" w:cs="Calibri"/>
          <w:i/>
          <w:sz w:val="24"/>
          <w:szCs w:val="24"/>
        </w:rPr>
      </w:pPr>
    </w:p>
    <w:p w14:paraId="1CC256F2" w14:textId="77777777" w:rsidR="00A054D5" w:rsidRDefault="002E20CB">
      <w:pPr>
        <w:rPr>
          <w:rFonts w:ascii="Calibri" w:eastAsia="Calibri" w:hAnsi="Calibri" w:cs="Calibri"/>
          <w:sz w:val="24"/>
          <w:szCs w:val="24"/>
        </w:rPr>
      </w:pPr>
      <w:r>
        <w:rPr>
          <w:rFonts w:ascii="Calibri" w:eastAsia="Calibri" w:hAnsi="Calibri" w:cs="Calibri"/>
          <w:sz w:val="24"/>
          <w:szCs w:val="24"/>
        </w:rPr>
        <w:t>EDSF</w:t>
      </w:r>
    </w:p>
    <w:p w14:paraId="668E3F0E" w14:textId="27005A0C"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Still, general ongoing internal discussion whether we should implement any type of AAAI at all.</w:t>
      </w:r>
    </w:p>
    <w:p w14:paraId="538B373B" w14:textId="77777777" w:rsidR="001544A0" w:rsidRDefault="001544A0">
      <w:pPr>
        <w:spacing w:line="276" w:lineRule="auto"/>
        <w:ind w:left="600"/>
        <w:rPr>
          <w:rFonts w:ascii="Calibri" w:eastAsia="Calibri" w:hAnsi="Calibri" w:cs="Calibri"/>
          <w:sz w:val="24"/>
          <w:szCs w:val="24"/>
        </w:rPr>
      </w:pPr>
    </w:p>
    <w:p w14:paraId="33FEA849" w14:textId="18E84A6E" w:rsidR="00A054D5" w:rsidRDefault="002E20CB">
      <w:pPr>
        <w:rPr>
          <w:rFonts w:ascii="Calibri" w:eastAsia="Calibri" w:hAnsi="Calibri" w:cs="Calibri"/>
          <w:sz w:val="24"/>
          <w:szCs w:val="24"/>
        </w:rPr>
      </w:pPr>
      <w:r>
        <w:rPr>
          <w:rFonts w:ascii="Calibri" w:eastAsia="Calibri" w:hAnsi="Calibri" w:cs="Calibri"/>
          <w:sz w:val="24"/>
          <w:szCs w:val="24"/>
        </w:rPr>
        <w:t>EFEHR</w:t>
      </w:r>
    </w:p>
    <w:p w14:paraId="4B8AD0DC"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EFEHR web services do not consider any AAAI for the time being.</w:t>
      </w:r>
    </w:p>
    <w:p w14:paraId="277B67AF" w14:textId="77777777" w:rsidR="00A054D5" w:rsidRDefault="00A054D5">
      <w:pPr>
        <w:rPr>
          <w:rFonts w:ascii="Calibri" w:eastAsia="Calibri" w:hAnsi="Calibri" w:cs="Calibri"/>
          <w:sz w:val="24"/>
          <w:szCs w:val="24"/>
        </w:rPr>
      </w:pPr>
    </w:p>
    <w:p w14:paraId="44455D4C" w14:textId="77777777" w:rsidR="00A054D5" w:rsidRDefault="002E20CB">
      <w:pPr>
        <w:rPr>
          <w:rFonts w:ascii="Calibri" w:eastAsia="Calibri" w:hAnsi="Calibri" w:cs="Calibri"/>
          <w:sz w:val="24"/>
          <w:szCs w:val="24"/>
        </w:rPr>
      </w:pPr>
      <w:r>
        <w:rPr>
          <w:rFonts w:ascii="Calibri" w:eastAsia="Calibri" w:hAnsi="Calibri" w:cs="Calibri"/>
          <w:sz w:val="24"/>
          <w:szCs w:val="24"/>
        </w:rPr>
        <w:t>EMSC</w:t>
      </w:r>
    </w:p>
    <w:p w14:paraId="3418F358" w14:textId="77777777" w:rsidR="00A054D5" w:rsidRDefault="002E20CB">
      <w:pPr>
        <w:spacing w:line="276" w:lineRule="auto"/>
        <w:ind w:left="600"/>
        <w:rPr>
          <w:rFonts w:ascii="Calibri" w:eastAsia="Calibri" w:hAnsi="Calibri" w:cs="Calibri"/>
          <w:i/>
          <w:sz w:val="24"/>
          <w:szCs w:val="24"/>
        </w:rPr>
      </w:pPr>
      <w:r>
        <w:rPr>
          <w:rFonts w:ascii="Calibri" w:eastAsia="Calibri" w:hAnsi="Calibri" w:cs="Calibri"/>
          <w:i/>
          <w:sz w:val="24"/>
          <w:szCs w:val="24"/>
        </w:rPr>
        <w:t>EMSC web services do not consider any AAAI for the time being.</w:t>
      </w:r>
    </w:p>
    <w:p w14:paraId="3C3C3C6E" w14:textId="77777777" w:rsidR="00A054D5" w:rsidRDefault="00A054D5">
      <w:pPr>
        <w:rPr>
          <w:rFonts w:ascii="Calibri" w:eastAsia="Calibri" w:hAnsi="Calibri" w:cs="Calibri"/>
          <w:sz w:val="24"/>
          <w:szCs w:val="24"/>
        </w:rPr>
      </w:pPr>
    </w:p>
    <w:p w14:paraId="6DE70A0C" w14:textId="77777777" w:rsidR="00A054D5" w:rsidRDefault="00A054D5"/>
    <w:p w14:paraId="53795024" w14:textId="77777777" w:rsidR="00A054D5" w:rsidRDefault="00A054D5"/>
    <w:p w14:paraId="70045090" w14:textId="77777777" w:rsidR="00A054D5" w:rsidRDefault="00A054D5"/>
    <w:p w14:paraId="70939C32" w14:textId="77777777" w:rsidR="00A054D5" w:rsidRDefault="00A054D5"/>
    <w:p w14:paraId="69DC1BFA" w14:textId="77777777" w:rsidR="00A054D5" w:rsidRDefault="00A054D5">
      <w:pPr>
        <w:pStyle w:val="Heading1"/>
        <w:spacing w:before="0" w:after="0" w:line="276" w:lineRule="auto"/>
        <w:ind w:left="600"/>
        <w:rPr>
          <w:rFonts w:ascii="Arial" w:eastAsia="Arial" w:hAnsi="Arial" w:cs="Arial"/>
          <w:color w:val="222222"/>
          <w:sz w:val="19"/>
          <w:szCs w:val="19"/>
        </w:rPr>
      </w:pPr>
      <w:bookmarkStart w:id="14" w:name="_2ie9coemle7u" w:colFirst="0" w:colLast="0"/>
      <w:bookmarkEnd w:id="14"/>
    </w:p>
    <w:p w14:paraId="3C2A42BA" w14:textId="77777777" w:rsidR="00A054D5" w:rsidRDefault="002E20CB">
      <w:pPr>
        <w:pStyle w:val="Heading1"/>
        <w:spacing w:before="200" w:line="276" w:lineRule="auto"/>
        <w:jc w:val="both"/>
      </w:pPr>
      <w:bookmarkStart w:id="15" w:name="_f89rnjq5yqv4" w:colFirst="0" w:colLast="0"/>
      <w:bookmarkEnd w:id="15"/>
      <w:r>
        <w:t>6. CONCLUSION</w:t>
      </w:r>
    </w:p>
    <w:p w14:paraId="3C4EAB8B" w14:textId="3D3D2AC5" w:rsidR="00A054D5" w:rsidRDefault="002E20CB">
      <w:pPr>
        <w:spacing w:after="200" w:line="276" w:lineRule="auto"/>
        <w:jc w:val="both"/>
        <w:rPr>
          <w:rFonts w:ascii="Calibri" w:eastAsia="Calibri" w:hAnsi="Calibri" w:cs="Calibri"/>
          <w:sz w:val="24"/>
          <w:szCs w:val="24"/>
        </w:rPr>
      </w:pPr>
      <w:r>
        <w:rPr>
          <w:rFonts w:ascii="Calibri" w:eastAsia="Calibri" w:hAnsi="Calibri" w:cs="Calibri"/>
          <w:sz w:val="24"/>
          <w:szCs w:val="24"/>
        </w:rPr>
        <w:t xml:space="preserve">The Seismology TCS is well on the way with a number of standard services offered through RESTful web services (i.e., REST architecture based web services). </w:t>
      </w:r>
    </w:p>
    <w:p w14:paraId="3117C266" w14:textId="59C66F02" w:rsidR="00A054D5" w:rsidRDefault="002E20CB">
      <w:pPr>
        <w:spacing w:after="200" w:line="276" w:lineRule="auto"/>
        <w:jc w:val="both"/>
        <w:rPr>
          <w:rFonts w:ascii="Calibri" w:eastAsia="Calibri" w:hAnsi="Calibri" w:cs="Calibri"/>
          <w:sz w:val="24"/>
          <w:szCs w:val="24"/>
        </w:rPr>
      </w:pPr>
      <w:r>
        <w:rPr>
          <w:rFonts w:ascii="Calibri" w:eastAsia="Calibri" w:hAnsi="Calibri" w:cs="Calibri"/>
          <w:sz w:val="24"/>
          <w:szCs w:val="24"/>
        </w:rPr>
        <w:t xml:space="preserve">The activities carried on during the second year </w:t>
      </w:r>
      <w:r w:rsidR="00FD1BD1">
        <w:rPr>
          <w:rFonts w:ascii="Calibri" w:eastAsia="Calibri" w:hAnsi="Calibri" w:cs="Calibri"/>
          <w:sz w:val="24"/>
          <w:szCs w:val="24"/>
        </w:rPr>
        <w:t>o</w:t>
      </w:r>
      <w:r>
        <w:rPr>
          <w:rFonts w:ascii="Calibri" w:eastAsia="Calibri" w:hAnsi="Calibri" w:cs="Calibri"/>
          <w:sz w:val="24"/>
          <w:szCs w:val="24"/>
        </w:rPr>
        <w:t>f the project and up to M30 evidenced:</w:t>
      </w:r>
    </w:p>
    <w:p w14:paraId="778980CB" w14:textId="0BA457B1" w:rsidR="00A054D5" w:rsidRDefault="002E20CB">
      <w:pPr>
        <w:numPr>
          <w:ilvl w:val="0"/>
          <w:numId w:val="3"/>
        </w:numPr>
        <w:spacing w:after="200" w:line="276" w:lineRule="auto"/>
        <w:contextualSpacing/>
        <w:jc w:val="both"/>
        <w:rPr>
          <w:rFonts w:ascii="Calibri" w:eastAsia="Calibri" w:hAnsi="Calibri" w:cs="Calibri"/>
          <w:sz w:val="24"/>
          <w:szCs w:val="24"/>
        </w:rPr>
      </w:pPr>
      <w:r>
        <w:rPr>
          <w:rFonts w:ascii="Calibri" w:eastAsia="Calibri" w:hAnsi="Calibri" w:cs="Calibri"/>
          <w:sz w:val="24"/>
          <w:szCs w:val="24"/>
        </w:rPr>
        <w:t>an effective advancement in the development of the TCS Seismology services with the prioritization of 7 services</w:t>
      </w:r>
    </w:p>
    <w:p w14:paraId="6E9E8BD3" w14:textId="77777777" w:rsidR="00A7709D" w:rsidRDefault="002E20CB">
      <w:pPr>
        <w:numPr>
          <w:ilvl w:val="0"/>
          <w:numId w:val="3"/>
        </w:numPr>
        <w:spacing w:after="200" w:line="276" w:lineRule="auto"/>
        <w:contextualSpacing/>
        <w:jc w:val="both"/>
        <w:rPr>
          <w:rFonts w:ascii="Calibri" w:eastAsia="Calibri" w:hAnsi="Calibri" w:cs="Calibri"/>
          <w:sz w:val="24"/>
          <w:szCs w:val="24"/>
        </w:rPr>
      </w:pPr>
      <w:r>
        <w:rPr>
          <w:rFonts w:ascii="Calibri" w:eastAsia="Calibri" w:hAnsi="Calibri" w:cs="Calibri"/>
          <w:sz w:val="24"/>
          <w:szCs w:val="24"/>
        </w:rPr>
        <w:t xml:space="preserve">a good interaction between ICS and EPOS Seismology TCS </w:t>
      </w:r>
    </w:p>
    <w:p w14:paraId="711EDF5C" w14:textId="3AC4D168" w:rsidR="00A054D5" w:rsidRDefault="00A7709D">
      <w:pPr>
        <w:numPr>
          <w:ilvl w:val="0"/>
          <w:numId w:val="3"/>
        </w:numPr>
        <w:spacing w:after="200" w:line="276" w:lineRule="auto"/>
        <w:contextualSpacing/>
        <w:jc w:val="both"/>
        <w:rPr>
          <w:rFonts w:ascii="Calibri" w:eastAsia="Calibri" w:hAnsi="Calibri" w:cs="Calibri"/>
          <w:sz w:val="24"/>
          <w:szCs w:val="24"/>
        </w:rPr>
      </w:pPr>
      <w:r>
        <w:rPr>
          <w:rFonts w:ascii="Calibri" w:eastAsia="Calibri" w:hAnsi="Calibri" w:cs="Calibri"/>
          <w:sz w:val="24"/>
          <w:szCs w:val="24"/>
        </w:rPr>
        <w:t xml:space="preserve">a good interaction </w:t>
      </w:r>
      <w:r w:rsidR="00D0663C">
        <w:rPr>
          <w:rFonts w:ascii="Calibri" w:eastAsia="Calibri" w:hAnsi="Calibri" w:cs="Calibri"/>
          <w:sz w:val="24"/>
          <w:szCs w:val="24"/>
        </w:rPr>
        <w:t>among</w:t>
      </w:r>
      <w:r>
        <w:rPr>
          <w:rFonts w:ascii="Calibri" w:eastAsia="Calibri" w:hAnsi="Calibri" w:cs="Calibri"/>
          <w:sz w:val="24"/>
          <w:szCs w:val="24"/>
        </w:rPr>
        <w:t xml:space="preserve"> different TCSs and the ICS resulting from the harmonization </w:t>
      </w:r>
      <w:r w:rsidR="005F1A23">
        <w:rPr>
          <w:rFonts w:ascii="Calibri" w:eastAsia="Calibri" w:hAnsi="Calibri" w:cs="Calibri"/>
          <w:sz w:val="24"/>
          <w:szCs w:val="24"/>
        </w:rPr>
        <w:t xml:space="preserve">group (e.g., </w:t>
      </w:r>
      <w:r>
        <w:rPr>
          <w:rFonts w:ascii="Calibri" w:eastAsia="Calibri" w:hAnsi="Calibri" w:cs="Calibri"/>
          <w:sz w:val="24"/>
          <w:szCs w:val="24"/>
        </w:rPr>
        <w:t>meeting held in Milano</w:t>
      </w:r>
      <w:r w:rsidR="005F1A23">
        <w:rPr>
          <w:rFonts w:ascii="Calibri" w:eastAsia="Calibri" w:hAnsi="Calibri" w:cs="Calibri"/>
          <w:sz w:val="24"/>
          <w:szCs w:val="24"/>
        </w:rPr>
        <w:t xml:space="preserve"> in May 2017)</w:t>
      </w:r>
      <w:r>
        <w:rPr>
          <w:rFonts w:ascii="Calibri" w:eastAsia="Calibri" w:hAnsi="Calibri" w:cs="Calibri"/>
          <w:sz w:val="24"/>
          <w:szCs w:val="24"/>
        </w:rPr>
        <w:t xml:space="preserve"> </w:t>
      </w:r>
      <w:r w:rsidR="002E20CB">
        <w:rPr>
          <w:rFonts w:ascii="Calibri" w:eastAsia="Calibri" w:hAnsi="Calibri" w:cs="Calibri"/>
          <w:sz w:val="24"/>
          <w:szCs w:val="24"/>
        </w:rPr>
        <w:t xml:space="preserve"> </w:t>
      </w:r>
    </w:p>
    <w:p w14:paraId="486BB0C0" w14:textId="2BA24DC9" w:rsidR="00A054D5" w:rsidRDefault="002E20CB">
      <w:pPr>
        <w:spacing w:after="200" w:line="276" w:lineRule="auto"/>
        <w:jc w:val="both"/>
        <w:rPr>
          <w:rFonts w:ascii="Calibri" w:eastAsia="Calibri" w:hAnsi="Calibri" w:cs="Calibri"/>
          <w:sz w:val="24"/>
          <w:szCs w:val="24"/>
        </w:rPr>
      </w:pPr>
      <w:r>
        <w:rPr>
          <w:rFonts w:ascii="Calibri" w:eastAsia="Calibri" w:hAnsi="Calibri" w:cs="Calibri"/>
          <w:sz w:val="24"/>
          <w:szCs w:val="24"/>
        </w:rPr>
        <w:t>With regard to the first point, it is really remarkable not only that 7 services have been prioritized and are production-ready but also that many others are also ready for being inserted in the EPOS suite once the metadata are inserted in the EPOS-DCAT-AP with the RDF extension using the tools developed by the ICS will become available.</w:t>
      </w:r>
      <w:r w:rsidR="005F1A23">
        <w:rPr>
          <w:rFonts w:ascii="Calibri" w:eastAsia="Calibri" w:hAnsi="Calibri" w:cs="Calibri"/>
          <w:sz w:val="24"/>
          <w:szCs w:val="24"/>
        </w:rPr>
        <w:t xml:space="preserve"> In addition, the inter-TCS harmonization group </w:t>
      </w:r>
      <w:r w:rsidR="001F31B8">
        <w:rPr>
          <w:rFonts w:ascii="Calibri" w:eastAsia="Calibri" w:hAnsi="Calibri" w:cs="Calibri"/>
          <w:sz w:val="24"/>
          <w:szCs w:val="24"/>
        </w:rPr>
        <w:t>were recognized to be</w:t>
      </w:r>
      <w:r w:rsidR="005F1A23">
        <w:rPr>
          <w:rFonts w:ascii="Calibri" w:eastAsia="Calibri" w:hAnsi="Calibri" w:cs="Calibri"/>
          <w:sz w:val="24"/>
          <w:szCs w:val="24"/>
        </w:rPr>
        <w:t xml:space="preserve"> important to address shared concepts towards the formation of a unified framework while maximizing  the use of the available resources.</w:t>
      </w:r>
    </w:p>
    <w:p w14:paraId="666897FB" w14:textId="7067D0E9" w:rsidR="00A054D5" w:rsidRDefault="002E20CB">
      <w:pPr>
        <w:spacing w:after="200" w:line="276" w:lineRule="auto"/>
        <w:jc w:val="both"/>
        <w:rPr>
          <w:rFonts w:ascii="Calibri" w:eastAsia="Calibri" w:hAnsi="Calibri" w:cs="Calibri"/>
          <w:sz w:val="24"/>
          <w:szCs w:val="24"/>
        </w:rPr>
      </w:pPr>
      <w:r>
        <w:rPr>
          <w:rFonts w:ascii="Calibri" w:eastAsia="Calibri" w:hAnsi="Calibri" w:cs="Calibri"/>
          <w:sz w:val="24"/>
          <w:szCs w:val="24"/>
        </w:rPr>
        <w:t xml:space="preserve">With regard to the AAAI, the solution developed and implemented by EIDA </w:t>
      </w:r>
      <w:r w:rsidR="001F31B8">
        <w:rPr>
          <w:rFonts w:ascii="Calibri" w:eastAsia="Calibri" w:hAnsi="Calibri" w:cs="Calibri"/>
          <w:sz w:val="24"/>
          <w:szCs w:val="24"/>
        </w:rPr>
        <w:t xml:space="preserve">on the basis </w:t>
      </w:r>
      <w:r>
        <w:rPr>
          <w:rFonts w:ascii="Calibri" w:eastAsia="Calibri" w:hAnsi="Calibri" w:cs="Calibri"/>
          <w:sz w:val="24"/>
          <w:szCs w:val="24"/>
        </w:rPr>
        <w:t>of the B2ACCESS service</w:t>
      </w:r>
      <w:r w:rsidR="001F31B8">
        <w:rPr>
          <w:rFonts w:ascii="Calibri" w:eastAsia="Calibri" w:hAnsi="Calibri" w:cs="Calibri"/>
          <w:sz w:val="24"/>
          <w:szCs w:val="24"/>
        </w:rPr>
        <w:t>,</w:t>
      </w:r>
      <w:r>
        <w:rPr>
          <w:rFonts w:ascii="Calibri" w:eastAsia="Calibri" w:hAnsi="Calibri" w:cs="Calibri"/>
          <w:sz w:val="24"/>
          <w:szCs w:val="24"/>
        </w:rPr>
        <w:t xml:space="preserve"> developed within the IT project EUDAT2020</w:t>
      </w:r>
      <w:r w:rsidR="001F31B8">
        <w:rPr>
          <w:rFonts w:ascii="Calibri" w:eastAsia="Calibri" w:hAnsi="Calibri" w:cs="Calibri"/>
          <w:sz w:val="24"/>
          <w:szCs w:val="24"/>
        </w:rPr>
        <w:t>, is very valuable,</w:t>
      </w:r>
      <w:r>
        <w:rPr>
          <w:rFonts w:ascii="Calibri" w:eastAsia="Calibri" w:hAnsi="Calibri" w:cs="Calibri"/>
          <w:sz w:val="24"/>
          <w:szCs w:val="24"/>
        </w:rPr>
        <w:t xml:space="preserve"> although it is worth noting that 4 out</w:t>
      </w:r>
      <w:r w:rsidR="001F31B8">
        <w:rPr>
          <w:rFonts w:ascii="Calibri" w:eastAsia="Calibri" w:hAnsi="Calibri" w:cs="Calibri"/>
          <w:sz w:val="24"/>
          <w:szCs w:val="24"/>
        </w:rPr>
        <w:t xml:space="preserve"> of</w:t>
      </w:r>
      <w:r>
        <w:rPr>
          <w:rFonts w:ascii="Calibri" w:eastAsia="Calibri" w:hAnsi="Calibri" w:cs="Calibri"/>
          <w:sz w:val="24"/>
          <w:szCs w:val="24"/>
        </w:rPr>
        <w:t xml:space="preserve"> 6 </w:t>
      </w:r>
      <w:r w:rsidR="00224981">
        <w:rPr>
          <w:rFonts w:ascii="Calibri" w:eastAsia="Calibri" w:hAnsi="Calibri" w:cs="Calibri"/>
          <w:sz w:val="24"/>
          <w:szCs w:val="24"/>
        </w:rPr>
        <w:t xml:space="preserve">main </w:t>
      </w:r>
      <w:r>
        <w:rPr>
          <w:rFonts w:ascii="Calibri" w:eastAsia="Calibri" w:hAnsi="Calibri" w:cs="Calibri"/>
          <w:sz w:val="24"/>
          <w:szCs w:val="24"/>
        </w:rPr>
        <w:t>service</w:t>
      </w:r>
      <w:r w:rsidR="00224981">
        <w:rPr>
          <w:rFonts w:ascii="Calibri" w:eastAsia="Calibri" w:hAnsi="Calibri" w:cs="Calibri"/>
          <w:sz w:val="24"/>
          <w:szCs w:val="24"/>
        </w:rPr>
        <w:t xml:space="preserve">s (e.g., EIDA, ESM, AHEAD, …) </w:t>
      </w:r>
      <w:r>
        <w:rPr>
          <w:rFonts w:ascii="Calibri" w:eastAsia="Calibri" w:hAnsi="Calibri" w:cs="Calibri"/>
          <w:sz w:val="24"/>
          <w:szCs w:val="24"/>
        </w:rPr>
        <w:t xml:space="preserve"> are still discussing whether AAAI</w:t>
      </w:r>
      <w:r w:rsidR="001F31B8">
        <w:rPr>
          <w:rFonts w:ascii="Calibri" w:eastAsia="Calibri" w:hAnsi="Calibri" w:cs="Calibri"/>
          <w:sz w:val="24"/>
          <w:szCs w:val="24"/>
        </w:rPr>
        <w:t xml:space="preserve"> i</w:t>
      </w:r>
      <w:r>
        <w:rPr>
          <w:rFonts w:ascii="Calibri" w:eastAsia="Calibri" w:hAnsi="Calibri" w:cs="Calibri"/>
          <w:sz w:val="24"/>
          <w:szCs w:val="24"/>
        </w:rPr>
        <w:t>s needed or not.  The NGINX as proxy solution described concisely above is a possible work-around that would allow the insertion of a</w:t>
      </w:r>
      <w:r w:rsidR="001F31B8">
        <w:rPr>
          <w:rFonts w:ascii="Calibri" w:eastAsia="Calibri" w:hAnsi="Calibri" w:cs="Calibri"/>
          <w:sz w:val="24"/>
          <w:szCs w:val="24"/>
        </w:rPr>
        <w:t>n</w:t>
      </w:r>
      <w:r>
        <w:rPr>
          <w:rFonts w:ascii="Calibri" w:eastAsia="Calibri" w:hAnsi="Calibri" w:cs="Calibri"/>
          <w:sz w:val="24"/>
          <w:szCs w:val="24"/>
        </w:rPr>
        <w:t xml:space="preserve"> authentication/authorization layer above the developed web-services which would help  to maintain the modularity of the services while reaching the scope.</w:t>
      </w:r>
    </w:p>
    <w:p w14:paraId="559B570B" w14:textId="77777777" w:rsidR="00A054D5" w:rsidRDefault="002E20CB">
      <w:pPr>
        <w:spacing w:after="200" w:line="276" w:lineRule="auto"/>
        <w:jc w:val="both"/>
      </w:pPr>
      <w:r>
        <w:rPr>
          <w:rFonts w:ascii="Calibri" w:eastAsia="Calibri" w:hAnsi="Calibri" w:cs="Calibri"/>
          <w:sz w:val="24"/>
          <w:szCs w:val="24"/>
        </w:rPr>
        <w:t xml:space="preserve">As anticipated in the previous reports, the final goal consists of providing tools that, besides helping the researchers with additional products to obtain analysis of the data reliably and quicker, include </w:t>
      </w:r>
      <w:r>
        <w:rPr>
          <w:rFonts w:ascii="Calibri" w:eastAsia="Calibri" w:hAnsi="Calibri" w:cs="Calibri"/>
          <w:i/>
          <w:sz w:val="24"/>
          <w:szCs w:val="24"/>
        </w:rPr>
        <w:t>provenance</w:t>
      </w:r>
      <w:r>
        <w:rPr>
          <w:rFonts w:ascii="Calibri" w:eastAsia="Calibri" w:hAnsi="Calibri" w:cs="Calibri"/>
          <w:sz w:val="24"/>
          <w:szCs w:val="24"/>
        </w:rPr>
        <w:t xml:space="preserve"> procedures that will allow researchers to reconstruct all the individual steps of the workflows that have been adopted to calculate the results. In simple terms, the overall machinery adopted by EPOS ICS &amp; TCS should provide all those ingredients/procedures/tools necessary to perform “reproducible science”.   </w:t>
      </w:r>
    </w:p>
    <w:p w14:paraId="43671930" w14:textId="77777777" w:rsidR="00A054D5" w:rsidRDefault="00A054D5">
      <w:pPr>
        <w:tabs>
          <w:tab w:val="center" w:pos="4819"/>
          <w:tab w:val="right" w:pos="9638"/>
        </w:tabs>
      </w:pPr>
    </w:p>
    <w:sectPr w:rsidR="00A054D5">
      <w:headerReference w:type="even" r:id="rId64"/>
      <w:headerReference w:type="default" r:id="rId65"/>
      <w:footerReference w:type="even" r:id="rId66"/>
      <w:footerReference w:type="default" r:id="rId67"/>
      <w:headerReference w:type="first" r:id="rId68"/>
      <w:footerReference w:type="first" r:id="rId69"/>
      <w:pgSz w:w="11906" w:h="16838"/>
      <w:pgMar w:top="1245" w:right="1134" w:bottom="1134" w:left="1134" w:header="0"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319C74" w14:textId="77777777" w:rsidR="000958BC" w:rsidRDefault="000958BC">
      <w:r>
        <w:separator/>
      </w:r>
    </w:p>
  </w:endnote>
  <w:endnote w:type="continuationSeparator" w:id="0">
    <w:p w14:paraId="0166C68D" w14:textId="77777777" w:rsidR="000958BC" w:rsidRDefault="00095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7A64B9" w14:textId="77777777" w:rsidR="00D32BDF" w:rsidRDefault="00D32B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E06E36" w14:textId="77777777" w:rsidR="002E20CB" w:rsidRDefault="002E20CB">
    <w:pPr>
      <w:tabs>
        <w:tab w:val="center" w:pos="4819"/>
        <w:tab w:val="right" w:pos="9638"/>
      </w:tabs>
      <w:spacing w:after="720"/>
      <w:ind w:left="-1134" w:right="360"/>
    </w:pPr>
    <w:r>
      <w:rPr>
        <w:noProof/>
        <w:lang w:val="de-CH" w:eastAsia="de-CH"/>
      </w:rPr>
      <w:drawing>
        <wp:inline distT="0" distB="0" distL="0" distR="0" wp14:anchorId="149B8BC9" wp14:editId="2E4E6C3F">
          <wp:extent cx="7556500" cy="10414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l="-17" r="-15"/>
                  <a:stretch>
                    <a:fillRect/>
                  </a:stretch>
                </pic:blipFill>
                <pic:spPr>
                  <a:xfrm>
                    <a:off x="0" y="0"/>
                    <a:ext cx="7556500" cy="1041400"/>
                  </a:xfrm>
                  <a:prstGeom prst="rect">
                    <a:avLst/>
                  </a:prstGeom>
                  <a:ln/>
                </pic:spPr>
              </pic:pic>
            </a:graphicData>
          </a:graphic>
        </wp:inline>
      </w:drawing>
    </w:r>
    <w:r>
      <w:rPr>
        <w:noProof/>
        <w:lang w:val="de-CH" w:eastAsia="de-CH"/>
      </w:rPr>
      <mc:AlternateContent>
        <mc:Choice Requires="wps">
          <w:drawing>
            <wp:anchor distT="0" distB="0" distL="0" distR="0" simplePos="0" relativeHeight="251658240" behindDoc="1" locked="0" layoutInCell="1" hidden="0" allowOverlap="1" wp14:anchorId="119B78A4" wp14:editId="146FF78F">
              <wp:simplePos x="0" y="0"/>
              <wp:positionH relativeFrom="margin">
                <wp:posOffset>6743700</wp:posOffset>
              </wp:positionH>
              <wp:positionV relativeFrom="paragraph">
                <wp:posOffset>0</wp:posOffset>
              </wp:positionV>
              <wp:extent cx="76200" cy="177800"/>
              <wp:effectExtent l="0" t="0" r="0" b="0"/>
              <wp:wrapSquare wrapText="bothSides" distT="0" distB="0" distL="0" distR="0"/>
              <wp:docPr id="7" name="Rectangle 7"/>
              <wp:cNvGraphicFramePr/>
              <a:graphic xmlns:a="http://schemas.openxmlformats.org/drawingml/2006/main">
                <a:graphicData uri="http://schemas.microsoft.com/office/word/2010/wordprocessingShape">
                  <wps:wsp>
                    <wps:cNvSpPr/>
                    <wps:spPr>
                      <a:xfrm>
                        <a:off x="5307901" y="3692688"/>
                        <a:ext cx="76199" cy="174625"/>
                      </a:xfrm>
                      <a:prstGeom prst="rect">
                        <a:avLst/>
                      </a:prstGeom>
                      <a:solidFill>
                        <a:srgbClr val="FFFFFF">
                          <a:alpha val="0"/>
                        </a:srgbClr>
                      </a:solidFill>
                      <a:ln>
                        <a:noFill/>
                      </a:ln>
                    </wps:spPr>
                    <wps:txbx>
                      <w:txbxContent>
                        <w:p w14:paraId="1F7BBA68" w14:textId="77777777" w:rsidR="002E20CB" w:rsidRDefault="002E20CB">
                          <w:pPr>
                            <w:textDirection w:val="btLr"/>
                          </w:pPr>
                          <w:r>
                            <w:t xml:space="preserve"> PAGE 14</w:t>
                          </w:r>
                        </w:p>
                      </w:txbxContent>
                    </wps:txbx>
                    <wps:bodyPr spcFirstLastPara="1" wrap="square" lIns="0" tIns="0" rIns="0" bIns="0" anchor="t" anchorCtr="0"/>
                  </wps:wsp>
                </a:graphicData>
              </a:graphic>
            </wp:anchor>
          </w:drawing>
        </mc:Choice>
        <mc:Fallback>
          <w:pict>
            <v:rect w14:anchorId="119B78A4" id="Rectangle 7" o:spid="_x0000_s1026" style="position:absolute;left:0;text-align:left;margin-left:531pt;margin-top:0;width:6pt;height:14pt;z-index:-25165824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" stroked="f">
              <v:fill opacity="0"/>
              <v:textbox inset="0,0,0,0">
                <w:txbxContent>
                  <w:p w14:paraId="1F7BBA68" w14:textId="77777777" w:rsidR="002E20CB" w:rsidRDefault="002E20CB">
                    <w:pPr>
                      <w:textDirection w:val="btLr"/>
                    </w:pPr>
                    <w:r>
                      <w:t xml:space="preserve"> PAGE 14</w:t>
                    </w:r>
                  </w:p>
                </w:txbxContent>
              </v:textbox>
              <w10:wrap type="square"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FBDF05" w14:textId="77777777" w:rsidR="00D32BDF" w:rsidRDefault="00D32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3A2A9A" w14:textId="77777777" w:rsidR="000958BC" w:rsidRDefault="000958BC">
      <w:r>
        <w:separator/>
      </w:r>
    </w:p>
  </w:footnote>
  <w:footnote w:type="continuationSeparator" w:id="0">
    <w:p w14:paraId="6BB8E2CA" w14:textId="77777777" w:rsidR="000958BC" w:rsidRDefault="000958BC">
      <w:r>
        <w:continuationSeparator/>
      </w:r>
    </w:p>
  </w:footnote>
  <w:footnote w:id="1">
    <w:p w14:paraId="59A3F92D" w14:textId="77777777" w:rsidR="002E20CB" w:rsidRDefault="002E20CB">
      <w:pPr>
        <w:pStyle w:val="FootnoteText"/>
      </w:pPr>
      <w:r>
        <w:rPr>
          <w:rStyle w:val="FootnoteReference"/>
        </w:rPr>
        <w:footnoteRef/>
      </w:r>
      <w:r>
        <w:t xml:space="preserve"> </w:t>
      </w:r>
      <w:r w:rsidRPr="00FD083D">
        <w:t>https://github.com/epos-eu/EPOS-DCAT-AP</w:t>
      </w:r>
    </w:p>
  </w:footnote>
  <w:footnote w:id="2">
    <w:p w14:paraId="029B24CB" w14:textId="77777777" w:rsidR="002E20CB" w:rsidRDefault="002E20CB">
      <w:r>
        <w:rPr>
          <w:vertAlign w:val="superscript"/>
        </w:rPr>
        <w:footnoteRef/>
      </w:r>
      <w:r>
        <w:t xml:space="preserve"> https://www.w3.org/TR/vocab-dcat/</w:t>
      </w:r>
    </w:p>
  </w:footnote>
  <w:footnote w:id="3">
    <w:p w14:paraId="14DF3360" w14:textId="77777777" w:rsidR="002E20CB" w:rsidRDefault="002E20CB">
      <w:r>
        <w:rPr>
          <w:vertAlign w:val="superscript"/>
        </w:rPr>
        <w:footnoteRef/>
      </w:r>
      <w:r>
        <w:t xml:space="preserve"> https://www.w3.org/TR/turtle/</w:t>
      </w:r>
    </w:p>
  </w:footnote>
  <w:footnote w:id="4">
    <w:p w14:paraId="51C2A31F" w14:textId="77777777" w:rsidR="002E20CB" w:rsidRDefault="002E20CB">
      <w:pPr>
        <w:pStyle w:val="FootnoteText"/>
      </w:pPr>
      <w:r>
        <w:rPr>
          <w:rStyle w:val="FootnoteReference"/>
        </w:rPr>
        <w:footnoteRef/>
      </w:r>
      <w:r>
        <w:t xml:space="preserve"> </w:t>
      </w:r>
      <w:r w:rsidRPr="009C4BB5">
        <w:t>https://www.epos-ip.org/events/epos-ics-hackathon-during-epos-implementation-and-validation-workshop-lisbon-portugal-12-15</w:t>
      </w:r>
    </w:p>
  </w:footnote>
  <w:footnote w:id="5">
    <w:p w14:paraId="32F8C46A" w14:textId="77777777" w:rsidR="002E20CB" w:rsidRDefault="002E20CB">
      <w:pPr>
        <w:rPr>
          <w:rFonts w:ascii="Arial" w:eastAsia="Arial" w:hAnsi="Arial" w:cs="Arial"/>
        </w:rPr>
      </w:pPr>
      <w:r>
        <w:rPr>
          <w:vertAlign w:val="superscript"/>
        </w:rPr>
        <w:footnoteRef/>
      </w:r>
      <w:r>
        <w:rPr>
          <w:rFonts w:ascii="Arial" w:eastAsia="Arial" w:hAnsi="Arial" w:cs="Arial"/>
        </w:rPr>
        <w:t xml:space="preserve"> A token is like a “key” that identifies the user and its profile for authorization on predefined services.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1AA750" w14:textId="77777777" w:rsidR="00D32BDF" w:rsidRDefault="00D32B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2F1AC3" w14:textId="77777777" w:rsidR="002E20CB" w:rsidRDefault="002E20CB">
    <w:pPr>
      <w:tabs>
        <w:tab w:val="center" w:pos="4819"/>
        <w:tab w:val="right" w:pos="9638"/>
      </w:tabs>
      <w:spacing w:before="720"/>
      <w:ind w:left="-1134"/>
    </w:pPr>
    <w:r>
      <w:rPr>
        <w:noProof/>
        <w:lang w:val="de-CH" w:eastAsia="de-CH"/>
      </w:rPr>
      <w:drawing>
        <wp:inline distT="0" distB="0" distL="0" distR="0" wp14:anchorId="5259B815" wp14:editId="56F7E15B">
          <wp:extent cx="7556500" cy="10033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7556500" cy="10033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2CB2E7" w14:textId="77777777" w:rsidR="00D32BDF" w:rsidRDefault="00D32B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720DA"/>
    <w:multiLevelType w:val="multilevel"/>
    <w:tmpl w:val="0CB83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FD1BBE"/>
    <w:multiLevelType w:val="hybridMultilevel"/>
    <w:tmpl w:val="6BBA5FEE"/>
    <w:lvl w:ilvl="0" w:tplc="10EC75CA">
      <w:start w:val="2"/>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CB618EA"/>
    <w:multiLevelType w:val="multilevel"/>
    <w:tmpl w:val="DBEC9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709683D"/>
    <w:multiLevelType w:val="multilevel"/>
    <w:tmpl w:val="67B4E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4D5"/>
    <w:rsid w:val="000073B2"/>
    <w:rsid w:val="00046D8D"/>
    <w:rsid w:val="000958BC"/>
    <w:rsid w:val="001544A0"/>
    <w:rsid w:val="001F31B8"/>
    <w:rsid w:val="00224981"/>
    <w:rsid w:val="00261B95"/>
    <w:rsid w:val="002E20CB"/>
    <w:rsid w:val="00303015"/>
    <w:rsid w:val="003A5CDA"/>
    <w:rsid w:val="003C1D4F"/>
    <w:rsid w:val="003F619D"/>
    <w:rsid w:val="004224E0"/>
    <w:rsid w:val="005C5F8F"/>
    <w:rsid w:val="005E6D23"/>
    <w:rsid w:val="005F1A23"/>
    <w:rsid w:val="006140A2"/>
    <w:rsid w:val="00660AA4"/>
    <w:rsid w:val="007977AB"/>
    <w:rsid w:val="007A4314"/>
    <w:rsid w:val="007D6801"/>
    <w:rsid w:val="007E13A1"/>
    <w:rsid w:val="00886E85"/>
    <w:rsid w:val="009C4BB5"/>
    <w:rsid w:val="009E3811"/>
    <w:rsid w:val="00A054D5"/>
    <w:rsid w:val="00A7709D"/>
    <w:rsid w:val="00A86E12"/>
    <w:rsid w:val="00B13647"/>
    <w:rsid w:val="00D0663C"/>
    <w:rsid w:val="00D32BDF"/>
    <w:rsid w:val="00D8475D"/>
    <w:rsid w:val="00D941EC"/>
    <w:rsid w:val="00E454B3"/>
    <w:rsid w:val="00E95ADA"/>
    <w:rsid w:val="00E97538"/>
    <w:rsid w:val="00F74F20"/>
    <w:rsid w:val="00FD083D"/>
    <w:rsid w:val="00FD1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0F4E49"/>
  <w15:docId w15:val="{C6917AAA-6926-7049-A123-8059A478A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lang w:val="en-US" w:eastAsia="nl-NL" w:bidi="ar-SA"/>
      </w:rPr>
    </w:rPrDefault>
    <w:pPrDefault>
      <w:pPr>
        <w:widowControl w:val="0"/>
        <w:pBdr>
          <w:top w:val="nil"/>
          <w:left w:val="nil"/>
          <w:bottom w:val="nil"/>
          <w:right w:val="nil"/>
          <w:between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240"/>
      <w:outlineLvl w:val="0"/>
    </w:pPr>
    <w:rPr>
      <w:rFonts w:ascii="Calibri" w:eastAsia="Calibri" w:hAnsi="Calibri" w:cs="Calibri"/>
      <w:b/>
      <w:sz w:val="36"/>
      <w:szCs w:val="36"/>
    </w:rPr>
  </w:style>
  <w:style w:type="paragraph" w:styleId="Heading2">
    <w:name w:val="heading 2"/>
    <w:basedOn w:val="Normal"/>
    <w:next w:val="Normal"/>
    <w:pPr>
      <w:keepNext/>
      <w:keepLines/>
      <w:spacing w:line="276" w:lineRule="auto"/>
      <w:jc w:val="both"/>
      <w:outlineLvl w:val="1"/>
    </w:pPr>
    <w:rPr>
      <w:rFonts w:ascii="Calibri" w:eastAsia="Calibri" w:hAnsi="Calibri" w:cs="Calibri"/>
      <w:i/>
      <w:sz w:val="24"/>
      <w:szCs w:val="24"/>
    </w:rPr>
  </w:style>
  <w:style w:type="paragraph" w:styleId="Heading3">
    <w:name w:val="heading 3"/>
    <w:basedOn w:val="Normal"/>
    <w:next w:val="Normal"/>
    <w:pPr>
      <w:keepNext/>
      <w:keepLines/>
      <w:spacing w:before="200"/>
      <w:outlineLvl w:val="2"/>
    </w:pPr>
    <w:rPr>
      <w:rFonts w:ascii="Calibri" w:eastAsia="Calibri" w:hAnsi="Calibri" w:cs="Calibri"/>
      <w:sz w:val="22"/>
      <w:szCs w:val="2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240" w:after="60"/>
      <w:jc w:val="center"/>
    </w:pPr>
    <w:rPr>
      <w:rFonts w:ascii="Calibri" w:eastAsia="Calibri" w:hAnsi="Calibri" w:cs="Calibri"/>
      <w:b/>
      <w:sz w:val="32"/>
      <w:szCs w:val="32"/>
    </w:rPr>
  </w:style>
  <w:style w:type="paragraph" w:styleId="Subtitle">
    <w:name w:val="Subtitle"/>
    <w:basedOn w:val="Normal"/>
    <w:next w:val="Normal"/>
    <w:pPr>
      <w:keepNext/>
      <w:keepLines/>
      <w:spacing w:line="276" w:lineRule="auto"/>
      <w:jc w:val="center"/>
    </w:pPr>
    <w:rPr>
      <w:i/>
      <w:color w:val="666666"/>
    </w:rPr>
  </w:style>
  <w:style w:type="table" w:customStyle="1" w:styleId="a">
    <w:basedOn w:val="TableNormal1"/>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13647"/>
    <w:rPr>
      <w:rFonts w:ascii="Tahoma" w:hAnsi="Tahoma" w:cs="Tahoma"/>
      <w:sz w:val="16"/>
      <w:szCs w:val="16"/>
    </w:rPr>
  </w:style>
  <w:style w:type="character" w:customStyle="1" w:styleId="BalloonTextChar">
    <w:name w:val="Balloon Text Char"/>
    <w:basedOn w:val="DefaultParagraphFont"/>
    <w:link w:val="BalloonText"/>
    <w:uiPriority w:val="99"/>
    <w:semiHidden/>
    <w:rsid w:val="00B13647"/>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7A4314"/>
    <w:rPr>
      <w:b/>
      <w:bCs/>
    </w:rPr>
  </w:style>
  <w:style w:type="character" w:customStyle="1" w:styleId="CommentSubjectChar">
    <w:name w:val="Comment Subject Char"/>
    <w:basedOn w:val="CommentTextChar"/>
    <w:link w:val="CommentSubject"/>
    <w:uiPriority w:val="99"/>
    <w:semiHidden/>
    <w:rsid w:val="007A4314"/>
    <w:rPr>
      <w:b/>
      <w:bCs/>
    </w:rPr>
  </w:style>
  <w:style w:type="paragraph" w:styleId="FootnoteText">
    <w:name w:val="footnote text"/>
    <w:basedOn w:val="Normal"/>
    <w:link w:val="FootnoteTextChar"/>
    <w:uiPriority w:val="99"/>
    <w:semiHidden/>
    <w:unhideWhenUsed/>
    <w:rsid w:val="00FD083D"/>
  </w:style>
  <w:style w:type="character" w:customStyle="1" w:styleId="FootnoteTextChar">
    <w:name w:val="Footnote Text Char"/>
    <w:basedOn w:val="DefaultParagraphFont"/>
    <w:link w:val="FootnoteText"/>
    <w:uiPriority w:val="99"/>
    <w:semiHidden/>
    <w:rsid w:val="00FD083D"/>
  </w:style>
  <w:style w:type="character" w:styleId="FootnoteReference">
    <w:name w:val="footnote reference"/>
    <w:basedOn w:val="DefaultParagraphFont"/>
    <w:uiPriority w:val="99"/>
    <w:semiHidden/>
    <w:unhideWhenUsed/>
    <w:rsid w:val="00FD083D"/>
    <w:rPr>
      <w:vertAlign w:val="superscript"/>
    </w:rPr>
  </w:style>
  <w:style w:type="paragraph" w:styleId="ListParagraph">
    <w:name w:val="List Paragraph"/>
    <w:basedOn w:val="Normal"/>
    <w:uiPriority w:val="34"/>
    <w:qFormat/>
    <w:rsid w:val="009C4BB5"/>
    <w:pPr>
      <w:ind w:left="720"/>
      <w:contextualSpacing/>
    </w:pPr>
  </w:style>
  <w:style w:type="paragraph" w:styleId="Header">
    <w:name w:val="header"/>
    <w:basedOn w:val="Normal"/>
    <w:link w:val="HeaderChar"/>
    <w:uiPriority w:val="99"/>
    <w:unhideWhenUsed/>
    <w:rsid w:val="00D32BDF"/>
    <w:pPr>
      <w:tabs>
        <w:tab w:val="center" w:pos="4680"/>
        <w:tab w:val="right" w:pos="9360"/>
      </w:tabs>
    </w:pPr>
  </w:style>
  <w:style w:type="character" w:customStyle="1" w:styleId="HeaderChar">
    <w:name w:val="Header Char"/>
    <w:basedOn w:val="DefaultParagraphFont"/>
    <w:link w:val="Header"/>
    <w:uiPriority w:val="99"/>
    <w:rsid w:val="00D32BDF"/>
  </w:style>
  <w:style w:type="paragraph" w:styleId="Footer">
    <w:name w:val="footer"/>
    <w:basedOn w:val="Normal"/>
    <w:link w:val="FooterChar"/>
    <w:uiPriority w:val="99"/>
    <w:unhideWhenUsed/>
    <w:rsid w:val="00D32BDF"/>
    <w:pPr>
      <w:tabs>
        <w:tab w:val="center" w:pos="4680"/>
        <w:tab w:val="right" w:pos="9360"/>
      </w:tabs>
    </w:pPr>
  </w:style>
  <w:style w:type="character" w:customStyle="1" w:styleId="FooterChar">
    <w:name w:val="Footer Char"/>
    <w:basedOn w:val="DefaultParagraphFont"/>
    <w:link w:val="Footer"/>
    <w:uiPriority w:val="99"/>
    <w:rsid w:val="00D32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9734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orfeus-eu.org/data/eida/webservices/routing/" TargetMode="External"/><Relationship Id="rId21" Type="http://schemas.openxmlformats.org/officeDocument/2006/relationships/hyperlink" Target="https://www.emidius.eu/AHEAD/services/events_ogc.php" TargetMode="External"/><Relationship Id="rId42" Type="http://schemas.openxmlformats.org/officeDocument/2006/relationships/hyperlink" Target="https://www.emsc-csem.org/Files/epos/specifications/Specs_EventID-WS.pdf" TargetMode="External"/><Relationship Id="rId47" Type="http://schemas.openxmlformats.org/officeDocument/2006/relationships/hyperlink" Target="http://cerf.emsc-csem.org:8080/" TargetMode="External"/><Relationship Id="rId63" Type="http://schemas.openxmlformats.org/officeDocument/2006/relationships/hyperlink" Target="https://www.eudat.eu/services/b2access" TargetMode="External"/><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eismicportal.eu/fdsn-wsevent.html" TargetMode="External"/><Relationship Id="rId29" Type="http://schemas.openxmlformats.org/officeDocument/2006/relationships/hyperlink" Target="http://geofon.gfz-potsdam.de/software/webdc3/" TargetMode="External"/><Relationship Id="rId11" Type="http://schemas.openxmlformats.org/officeDocument/2006/relationships/hyperlink" Target="http://www.fdsn.org/webservices/FDSN-WS-Specifications-1.1.pdf" TargetMode="External"/><Relationship Id="rId24" Type="http://schemas.openxmlformats.org/officeDocument/2006/relationships/hyperlink" Target="http://www.orfeus-eu.org/data/eida/webservices/wfcatalog/" TargetMode="External"/><Relationship Id="rId32" Type="http://schemas.openxmlformats.org/officeDocument/2006/relationships/hyperlink" Target="http://esm.mi.ingv.it/esmws/parameters/1/" TargetMode="External"/><Relationship Id="rId37" Type="http://schemas.openxmlformats.org/officeDocument/2006/relationships/hyperlink" Target="http://esm.mi.ingv.it/esmws/rexel-run-matching/1/" TargetMode="External"/><Relationship Id="rId40" Type="http://schemas.openxmlformats.org/officeDocument/2006/relationships/hyperlink" Target="https://www.emsc-csem.org/Files/epos/specifications/Specs_MT-WS.pdf" TargetMode="External"/><Relationship Id="rId45" Type="http://schemas.openxmlformats.org/officeDocument/2006/relationships/hyperlink" Target="http://www.seismicportal.eu/testimonies-ws/" TargetMode="External"/><Relationship Id="rId53" Type="http://schemas.openxmlformats.org/officeDocument/2006/relationships/hyperlink" Target="http://appsrvr.share-eu.org:8080/share/curve?lat=47.5&amp;lon=7.6" TargetMode="External"/><Relationship Id="rId58" Type="http://schemas.openxmlformats.org/officeDocument/2006/relationships/hyperlink" Target="http://appsrvr.share-eu.org:8080/share/design-spectra/design_spectra_elastic_ec?lon=7.6&amp;lat=42.5&amp;spectratype=bigmag&amp;imt=SV&amp;design-acceleration=0.02"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egd-epos.civil.auth.gr/" TargetMode="External"/><Relationship Id="rId19" Type="http://schemas.openxmlformats.org/officeDocument/2006/relationships/hyperlink" Target="https://www.emidius.eu/AHEAD/services/events.php" TargetMode="External"/><Relationship Id="rId14" Type="http://schemas.openxmlformats.org/officeDocument/2006/relationships/hyperlink" Target="http://www.orfeus-eu.org/data/eida/webservices/station/" TargetMode="External"/><Relationship Id="rId22" Type="http://schemas.openxmlformats.org/officeDocument/2006/relationships/hyperlink" Target="http://www.seismofaults.eu/" TargetMode="External"/><Relationship Id="rId27" Type="http://schemas.openxmlformats.org/officeDocument/2006/relationships/hyperlink" Target="http://www.orfeus-eu.org/webdc3/" TargetMode="External"/><Relationship Id="rId30" Type="http://schemas.openxmlformats.org/officeDocument/2006/relationships/hyperlink" Target="http://geofon.gfz-potsdam.de/software/webdc3/" TargetMode="External"/><Relationship Id="rId35" Type="http://schemas.openxmlformats.org/officeDocument/2006/relationships/hyperlink" Target="http://esm.mi.ingv.it/esmws/rexel-target-spectrum/1/" TargetMode="External"/><Relationship Id="rId43" Type="http://schemas.openxmlformats.org/officeDocument/2006/relationships/hyperlink" Target="http://www.seismicportal.eu/srcmodws/" TargetMode="External"/><Relationship Id="rId48" Type="http://schemas.openxmlformats.org/officeDocument/2006/relationships/hyperlink" Target="https://www.emidius.eu/services/bibliography/query" TargetMode="External"/><Relationship Id="rId56" Type="http://schemas.openxmlformats.org/officeDocument/2006/relationships/hyperlink" Target="http://appsrvr.share-eu.org:8080/share/spectra?lon=7.6&amp;lat=42.5"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yperlink" Target="https://www.emidius.eu/services/macroseismic/query" TargetMode="External"/><Relationship Id="rId3" Type="http://schemas.openxmlformats.org/officeDocument/2006/relationships/styles" Target="styles.xml"/><Relationship Id="rId12" Type="http://schemas.openxmlformats.org/officeDocument/2006/relationships/hyperlink" Target="http://www.orfeus-eu.org/data/eida/webservices/dataselect/" TargetMode="External"/><Relationship Id="rId17" Type="http://schemas.openxmlformats.org/officeDocument/2006/relationships/hyperlink" Target="http://www.fdsn.org/webservices/FDSN-WS-Specifications-1.1.pdf" TargetMode="External"/><Relationship Id="rId25" Type="http://schemas.openxmlformats.org/officeDocument/2006/relationships/hyperlink" Target="http://www.orfeus-eu.org/data/eida/webservices/wfcatalog/" TargetMode="External"/><Relationship Id="rId33" Type="http://schemas.openxmlformats.org/officeDocument/2006/relationships/hyperlink" Target="http://esm.mi.ingv.it/fdsnws/station/1/" TargetMode="External"/><Relationship Id="rId38" Type="http://schemas.openxmlformats.org/officeDocument/2006/relationships/hyperlink" Target="http://www.seismicportal.eu/feregions.html" TargetMode="External"/><Relationship Id="rId46" Type="http://schemas.openxmlformats.org/officeDocument/2006/relationships/hyperlink" Target="https://www.emsc-csem.org/Files/epos/specifications/Specs_Testimony-WS.pdf" TargetMode="External"/><Relationship Id="rId59" Type="http://schemas.openxmlformats.org/officeDocument/2006/relationships/hyperlink" Target="http://www.efehr.org/en/Documentation/web-services/ec8-elastic-design-spectra/" TargetMode="External"/><Relationship Id="rId67" Type="http://schemas.openxmlformats.org/officeDocument/2006/relationships/footer" Target="footer2.xml"/><Relationship Id="rId20" Type="http://schemas.openxmlformats.org/officeDocument/2006/relationships/hyperlink" Target="https://www.emidius.eu/services/europe/wfs/?service=WFS&amp;request=getCapabilities" TargetMode="External"/><Relationship Id="rId41" Type="http://schemas.openxmlformats.org/officeDocument/2006/relationships/hyperlink" Target="http://www.seismicportal.eu/eventid/" TargetMode="External"/><Relationship Id="rId54" Type="http://schemas.openxmlformats.org/officeDocument/2006/relationships/hyperlink" Target="http://www.efehr.org/en/Documentation/web-services/hazard-map-data/" TargetMode="External"/><Relationship Id="rId62" Type="http://schemas.openxmlformats.org/officeDocument/2006/relationships/image" Target="media/image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sm.mi.ingv.it/esmws/shakemap/1/" TargetMode="External"/><Relationship Id="rId23" Type="http://schemas.openxmlformats.org/officeDocument/2006/relationships/hyperlink" Target="http://www.seismofaults.eu/" TargetMode="External"/><Relationship Id="rId28" Type="http://schemas.openxmlformats.org/officeDocument/2006/relationships/hyperlink" Target="http://www.orfeus-eu.org/webdc3/" TargetMode="External"/><Relationship Id="rId36" Type="http://schemas.openxmlformats.org/officeDocument/2006/relationships/hyperlink" Target="http://esm.mi.ingv.it/esmws/rexel-spectra-selection/1/" TargetMode="External"/><Relationship Id="rId49" Type="http://schemas.openxmlformats.org/officeDocument/2006/relationships/hyperlink" Target="https://www.emidius.eu/AHEAD/services/bibliography.php" TargetMode="External"/><Relationship Id="rId57" Type="http://schemas.openxmlformats.org/officeDocument/2006/relationships/hyperlink" Target="http://www.efehr.org/en/Documentation/web-services/uniform-hazard-spectra/" TargetMode="External"/><Relationship Id="rId10" Type="http://schemas.openxmlformats.org/officeDocument/2006/relationships/image" Target="media/image3.png"/><Relationship Id="rId31" Type="http://schemas.openxmlformats.org/officeDocument/2006/relationships/hyperlink" Target="http://orfeus-eu.org/stationbook/" TargetMode="External"/><Relationship Id="rId44" Type="http://schemas.openxmlformats.org/officeDocument/2006/relationships/hyperlink" Target="https://www.emsc-csem.org/Files/epos/specifications/Specs_SRCMOD-WS.pdf" TargetMode="External"/><Relationship Id="rId52" Type="http://schemas.openxmlformats.org/officeDocument/2006/relationships/hyperlink" Target="https://www.emidius.eu/AHEAD/services/macroseismic.php" TargetMode="External"/><Relationship Id="rId60" Type="http://schemas.openxmlformats.org/officeDocument/2006/relationships/hyperlink" Target="https://avios.geopsy.org/"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www.fdsn.org/webservices/FDSN-WS-Specifications-1.1.pdf" TargetMode="External"/><Relationship Id="rId18" Type="http://schemas.openxmlformats.org/officeDocument/2006/relationships/hyperlink" Target="https://www.emidius.eu/fdsnws/event/1/query" TargetMode="External"/><Relationship Id="rId39" Type="http://schemas.openxmlformats.org/officeDocument/2006/relationships/hyperlink" Target="http://www.seismicportal.eu/mtws/" TargetMode="External"/><Relationship Id="rId34" Type="http://schemas.openxmlformats.org/officeDocument/2006/relationships/hyperlink" Target="http://esm.mi.ingv.it/fdsnws/event/1/" TargetMode="External"/><Relationship Id="rId50" Type="http://schemas.openxmlformats.org/officeDocument/2006/relationships/hyperlink" Target="https://www.emidius.eu/services/europe/wms/?service=WMS&amp;request=getCapabilities" TargetMode="External"/><Relationship Id="rId55" Type="http://schemas.openxmlformats.org/officeDocument/2006/relationships/hyperlink" Target="http://www.efehr.org/en/Documentation/web-services/hazard-curve-data/"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87C145-D361-0942-8C2E-309C4A4D3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4489</Words>
  <Characters>25589</Characters>
  <Application>Microsoft Office Word</Application>
  <DocSecurity>0</DocSecurity>
  <Lines>213</Lines>
  <Paragraphs>60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SSC-Campus</Company>
  <LinksUpToDate>false</LinksUpToDate>
  <CharactersWithSpaces>30018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Trani, Luca (KNMI)</dc:creator>
  <cp:lastModifiedBy>Alberto Michelini</cp:lastModifiedBy>
  <cp:revision>5</cp:revision>
  <dcterms:created xsi:type="dcterms:W3CDTF">2018-04-10T04:21:00Z</dcterms:created>
  <dcterms:modified xsi:type="dcterms:W3CDTF">2018-04-12T10:49:00Z</dcterms:modified>
</cp:coreProperties>
</file>