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410" w:rsidRPr="00203410" w:rsidRDefault="00203410" w:rsidP="00445F6A">
      <w:pPr>
        <w:rPr>
          <w:b/>
          <w:sz w:val="28"/>
        </w:rPr>
      </w:pPr>
      <w:r w:rsidRPr="00203410">
        <w:rPr>
          <w:b/>
          <w:sz w:val="28"/>
        </w:rPr>
        <w:t>Changelog</w:t>
      </w:r>
      <w:r w:rsidR="00BB77E5">
        <w:rPr>
          <w:b/>
          <w:sz w:val="28"/>
        </w:rPr>
        <w:t xml:space="preserve"> for supermarket data</w:t>
      </w:r>
    </w:p>
    <w:p w:rsidR="00203410" w:rsidRDefault="00203410" w:rsidP="00203410">
      <w:pPr>
        <w:pStyle w:val="ListParagraph"/>
        <w:rPr>
          <w:sz w:val="28"/>
        </w:rPr>
      </w:pPr>
    </w:p>
    <w:p w:rsidR="00863004" w:rsidRDefault="00445F6A" w:rsidP="00445F6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Converted the dataset into a table to check the columns for unorthodox values</w:t>
      </w:r>
    </w:p>
    <w:p w:rsidR="00891069" w:rsidRDefault="00891069" w:rsidP="00445F6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Created a new column (gross margin percentage adjusted) to convert the gross margin percentage column into an actual percentage</w:t>
      </w:r>
    </w:p>
    <w:p w:rsidR="00891069" w:rsidRDefault="00891069" w:rsidP="00445F6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 divided the column’s values by 100 and converted it into a percentage in the new column</w:t>
      </w:r>
    </w:p>
    <w:p w:rsidR="00891069" w:rsidRDefault="00C901D6" w:rsidP="00445F6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The “cogs” column was calculated by multiplying “unit price” by “quantity”. Therefore, I r</w:t>
      </w:r>
      <w:r w:rsidR="00891069">
        <w:rPr>
          <w:sz w:val="28"/>
        </w:rPr>
        <w:t>enamed the column “cogs” to “</w:t>
      </w:r>
      <w:r>
        <w:rPr>
          <w:sz w:val="28"/>
        </w:rPr>
        <w:t>Sales</w:t>
      </w:r>
      <w:r w:rsidR="00891069">
        <w:rPr>
          <w:sz w:val="28"/>
        </w:rPr>
        <w:t>”</w:t>
      </w:r>
    </w:p>
    <w:p w:rsidR="00891069" w:rsidRDefault="00891069" w:rsidP="00445F6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Formatted </w:t>
      </w:r>
      <w:r w:rsidR="00203410">
        <w:rPr>
          <w:sz w:val="28"/>
        </w:rPr>
        <w:t>the columns: U</w:t>
      </w:r>
      <w:r>
        <w:rPr>
          <w:sz w:val="28"/>
        </w:rPr>
        <w:t xml:space="preserve">nit price, </w:t>
      </w:r>
      <w:r w:rsidR="00203410">
        <w:rPr>
          <w:sz w:val="28"/>
        </w:rPr>
        <w:t>T</w:t>
      </w:r>
      <w:r>
        <w:rPr>
          <w:sz w:val="28"/>
        </w:rPr>
        <w:t xml:space="preserve">ax 5%, </w:t>
      </w:r>
      <w:r w:rsidR="00203410">
        <w:rPr>
          <w:sz w:val="28"/>
        </w:rPr>
        <w:t>T</w:t>
      </w:r>
      <w:r>
        <w:rPr>
          <w:sz w:val="28"/>
        </w:rPr>
        <w:t>otal</w:t>
      </w:r>
      <w:r w:rsidR="00203410">
        <w:rPr>
          <w:sz w:val="28"/>
        </w:rPr>
        <w:t xml:space="preserve">, </w:t>
      </w:r>
      <w:r w:rsidR="00C901D6">
        <w:rPr>
          <w:sz w:val="28"/>
        </w:rPr>
        <w:t>Sales</w:t>
      </w:r>
      <w:r w:rsidR="00203410">
        <w:rPr>
          <w:sz w:val="28"/>
        </w:rPr>
        <w:t xml:space="preserve"> and gross income as currency</w:t>
      </w:r>
    </w:p>
    <w:p w:rsidR="00203410" w:rsidRPr="00445F6A" w:rsidRDefault="008E2E73" w:rsidP="00445F6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I assumed that the </w:t>
      </w:r>
      <w:r w:rsidR="00C901D6">
        <w:rPr>
          <w:sz w:val="28"/>
        </w:rPr>
        <w:t>“</w:t>
      </w:r>
      <w:r>
        <w:rPr>
          <w:sz w:val="28"/>
        </w:rPr>
        <w:t>gross income</w:t>
      </w:r>
      <w:r w:rsidR="00C901D6">
        <w:rPr>
          <w:sz w:val="28"/>
        </w:rPr>
        <w:t>”</w:t>
      </w:r>
      <w:r>
        <w:rPr>
          <w:sz w:val="28"/>
        </w:rPr>
        <w:t xml:space="preserve"> column was calculated by multiplying the “</w:t>
      </w:r>
      <w:r w:rsidR="00C901D6">
        <w:rPr>
          <w:sz w:val="28"/>
        </w:rPr>
        <w:t>Sales</w:t>
      </w:r>
      <w:r>
        <w:rPr>
          <w:sz w:val="28"/>
        </w:rPr>
        <w:t>” column by the “gross margin percentage adjusted” column</w:t>
      </w:r>
      <w:r w:rsidR="00C901D6">
        <w:rPr>
          <w:sz w:val="28"/>
        </w:rPr>
        <w:t>. However, when I double checked the values by multiplying it myself</w:t>
      </w:r>
      <w:r w:rsidR="00F26C9A">
        <w:rPr>
          <w:sz w:val="28"/>
        </w:rPr>
        <w:t>, the values were slightly off. Also</w:t>
      </w:r>
      <w:r w:rsidR="009C1638">
        <w:rPr>
          <w:sz w:val="28"/>
        </w:rPr>
        <w:t xml:space="preserve"> to be noted is that</w:t>
      </w:r>
      <w:r w:rsidR="00F26C9A">
        <w:rPr>
          <w:sz w:val="28"/>
        </w:rPr>
        <w:t xml:space="preserve"> the values in “gross income” were the same as in “Tax 5%”. To correct this, I created a new column titled “Gross income correct”</w:t>
      </w:r>
      <w:r w:rsidR="009C1638">
        <w:rPr>
          <w:sz w:val="28"/>
        </w:rPr>
        <w:t xml:space="preserve"> and did the same calculation as stated above to fill it</w:t>
      </w:r>
      <w:bookmarkStart w:id="0" w:name="_GoBack"/>
      <w:bookmarkEnd w:id="0"/>
      <w:r w:rsidR="009C1638">
        <w:rPr>
          <w:sz w:val="28"/>
        </w:rPr>
        <w:t xml:space="preserve"> with values.</w:t>
      </w:r>
    </w:p>
    <w:sectPr w:rsidR="00203410" w:rsidRPr="00445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C319F2"/>
    <w:multiLevelType w:val="hybridMultilevel"/>
    <w:tmpl w:val="3B98A3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86900"/>
    <w:multiLevelType w:val="hybridMultilevel"/>
    <w:tmpl w:val="0554AA8C"/>
    <w:lvl w:ilvl="0" w:tplc="4F6A12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6B7"/>
    <w:rsid w:val="00203410"/>
    <w:rsid w:val="003F37B5"/>
    <w:rsid w:val="00445F6A"/>
    <w:rsid w:val="005D06B7"/>
    <w:rsid w:val="00863004"/>
    <w:rsid w:val="00891069"/>
    <w:rsid w:val="008E2E73"/>
    <w:rsid w:val="009C1638"/>
    <w:rsid w:val="00BB77E5"/>
    <w:rsid w:val="00C901D6"/>
    <w:rsid w:val="00F2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912A6"/>
  <w15:chartTrackingRefBased/>
  <w15:docId w15:val="{D09090B5-1377-49D2-B300-47DBBBC0D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Raemus Rampaul</dc:creator>
  <cp:keywords/>
  <dc:description/>
  <cp:lastModifiedBy>Raemus Rampaul</cp:lastModifiedBy>
  <cp:revision>31</cp:revision>
  <dcterms:created xsi:type="dcterms:W3CDTF">2022-04-29T14:12:00Z</dcterms:created>
  <dcterms:modified xsi:type="dcterms:W3CDTF">2022-04-29T15:08:00Z</dcterms:modified>
</cp:coreProperties>
</file>