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M55 + Vega Coordination Ledger</w:t>
      </w:r>
    </w:p>
    <w:p>
      <w:pPr>
        <w:spacing w:after="160"/>
      </w:pPr>
      <w:r>
        <w:rPr>
          <w:rFonts w:ascii="Calibri" w:hAnsi="Calibri"/>
          <w:color w:val="5B677A"/>
          <w:sz w:val="21"/>
        </w:rPr>
        <w:t>Human-facing checkpoint for Rafa. Last updated: 2026-08-14.</w:t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Keep the machine-speed work legible. This document records what each agent is doing next, what is waiting on Rafa, and which decisions are already settled.</w:t>
      </w: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Current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9C3CF"/>
          <w:left w:val="single" w:sz="6" w:space="0" w:color="B9C3CF"/>
          <w:bottom w:val="single" w:sz="6" w:space="0" w:color="B9C3CF"/>
          <w:right w:val="single" w:sz="6" w:space="0" w:color="B9C3CF"/>
          <w:insideH w:val="single" w:sz="6" w:space="0" w:color="B9C3CF"/>
          <w:insideV w:val="single" w:sz="6" w:space="0" w:color="B9C3CF"/>
        </w:tblBorders>
      </w:tblPr>
      <w:tblGrid>
        <w:gridCol w:w="1875"/>
        <w:gridCol w:w="1500"/>
        <w:gridCol w:w="59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Area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State</w:t>
            </w:r>
          </w:p>
        </w:tc>
        <w:tc>
          <w:tcPr>
            <w:tcW w:type="dxa" w:w="5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Meaning for Rafa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Bridge direction</w:t>
            </w:r>
          </w:p>
        </w:tc>
        <w:tc>
          <w:tcPr>
            <w:tcW w:type="dxa" w:w="1500"/>
            <w:shd w:fill="F4F6F9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DECIDED</w:t>
            </w:r>
          </w:p>
        </w:tc>
        <w:tc>
          <w:tcPr>
            <w:tcW w:type="dxa" w:w="59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Do not merge repos yet. Use a file/subprocess bridge first.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_trading_sims</w:t>
            </w:r>
          </w:p>
        </w:tc>
        <w:tc>
          <w:tcPr>
            <w:tcW w:type="dxa" w:w="1500"/>
            <w:shd w:fill="EAF6EF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WORKING SURFACE</w:t>
            </w:r>
          </w:p>
        </w:tc>
        <w:tc>
          <w:tcPr>
            <w:tcW w:type="dxa" w:w="59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Owns benchmark harness, adapters, canonical scenarios, comparison reports.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muni</w:t>
            </w:r>
          </w:p>
        </w:tc>
        <w:tc>
          <w:tcPr>
            <w:tcW w:type="dxa" w:w="1500"/>
            <w:shd w:fill="F4F6F9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ENGINE SURFACE</w:t>
            </w:r>
          </w:p>
        </w:tc>
        <w:tc>
          <w:tcPr>
            <w:tcW w:type="dxa" w:w="59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Owns execution semantics, trace/evidence UI, anomaly vocabulary.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Implementation</w:t>
            </w:r>
          </w:p>
        </w:tc>
        <w:tc>
          <w:tcPr>
            <w:tcW w:type="dxa" w:w="1500"/>
            <w:shd w:fill="FFF4CC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WAITING ON RAFA</w:t>
            </w:r>
          </w:p>
        </w:tc>
        <w:tc>
          <w:tcPr>
            <w:tcW w:type="dxa" w:w="59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No code bridge starts until Rafa approves the next bounded chunk.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Credit discipline</w:t>
            </w:r>
          </w:p>
        </w:tc>
        <w:tc>
          <w:tcPr>
            <w:tcW w:type="dxa" w:w="1500"/>
            <w:shd w:fill="F4F6F9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ACTIVE RULE</w:t>
            </w:r>
          </w:p>
        </w:tc>
        <w:tc>
          <w:tcPr>
            <w:tcW w:type="dxa" w:w="59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No new agent task, fork, or recurring watcher without explicit approval.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Agent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9C3CF"/>
          <w:left w:val="single" w:sz="6" w:space="0" w:color="B9C3CF"/>
          <w:bottom w:val="single" w:sz="6" w:space="0" w:color="B9C3CF"/>
          <w:right w:val="single" w:sz="6" w:space="0" w:color="B9C3CF"/>
          <w:insideH w:val="single" w:sz="6" w:space="0" w:color="B9C3CF"/>
          <w:insideV w:val="single" w:sz="6" w:space="0" w:color="B9C3CF"/>
        </w:tblBorders>
      </w:tblPr>
      <w:tblGrid>
        <w:gridCol w:w="1180"/>
        <w:gridCol w:w="1450"/>
        <w:gridCol w:w="4480"/>
        <w:gridCol w:w="2250"/>
      </w:tblGrid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Agent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Status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Next Thing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Stop Condition</w:t>
            </w:r>
          </w:p>
        </w:tc>
      </w:tr>
      <w:tr>
        <w:tc>
          <w:tcPr>
            <w:tcW w:type="dxa" w:w="118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M55</w:t>
            </w:r>
          </w:p>
        </w:tc>
        <w:tc>
          <w:tcPr>
            <w:tcW w:type="dxa" w:w="1450"/>
            <w:shd w:fill="FFF4CC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WAITING ON RAFA</w:t>
            </w:r>
          </w:p>
        </w:tc>
        <w:tc>
          <w:tcPr>
            <w:tcW w:type="dxa" w:w="448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If approved, implement the muni target-position-v1 CLI seam. Otherwise maintain this ledger and coordinate decisions only.</w:t>
            </w:r>
          </w:p>
        </w:tc>
        <w:tc>
          <w:tcPr>
            <w:tcW w:type="dxa" w:w="225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Stops after a tested bounded chunk, or when a human decision is required.</w:t>
            </w:r>
          </w:p>
        </w:tc>
      </w:tr>
      <w:tr>
        <w:tc>
          <w:tcPr>
            <w:tcW w:type="dxa" w:w="118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Vega</w:t>
            </w:r>
          </w:p>
        </w:tc>
        <w:tc>
          <w:tcPr>
            <w:tcW w:type="dxa" w:w="1450"/>
            <w:shd w:fill="FFF4CC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WAITING</w:t>
            </w:r>
          </w:p>
        </w:tc>
        <w:tc>
          <w:tcPr>
            <w:tcW w:type="dxa" w:w="448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Benchmark harness and bridge contract are captured. Can answer what M55 should reuse first, or later add muni_adapter.py after the muni CLI exists.</w:t>
            </w:r>
          </w:p>
        </w:tc>
        <w:tc>
          <w:tcPr>
            <w:tcW w:type="dxa" w:w="225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Stops until Rafa or M55 asks for a specific benchmark-side move.</w:t>
            </w:r>
          </w:p>
        </w:tc>
      </w:tr>
      <w:tr>
        <w:tc>
          <w:tcPr>
            <w:tcW w:type="dxa" w:w="118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Rafa</w:t>
            </w:r>
          </w:p>
        </w:tc>
        <w:tc>
          <w:tcPr>
            <w:tcW w:type="dxa" w:w="1450"/>
            <w:shd w:fill="F4F6F9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HUMAN OWNER</w:t>
            </w:r>
          </w:p>
        </w:tc>
        <w:tc>
          <w:tcPr>
            <w:tcW w:type="dxa" w:w="448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Choose the next bounded move when ready: implement CLI seam, ask Vega for reuse list, or pause coding.</w:t>
            </w:r>
          </w:p>
        </w:tc>
        <w:tc>
          <w:tcPr>
            <w:tcW w:type="dxa" w:w="225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Final authority. Agent-to-agent notes are advisory only.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Shared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9C3CF"/>
          <w:left w:val="single" w:sz="6" w:space="0" w:color="B9C3CF"/>
          <w:bottom w:val="single" w:sz="6" w:space="0" w:color="B9C3CF"/>
          <w:right w:val="single" w:sz="6" w:space="0" w:color="B9C3CF"/>
          <w:insideH w:val="single" w:sz="6" w:space="0" w:color="B9C3CF"/>
          <w:insideV w:val="single" w:sz="6" w:space="0" w:color="B9C3CF"/>
        </w:tblBorders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Rule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Text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Visible stop state</w:t>
            </w:r>
          </w:p>
        </w:tc>
        <w:tc>
          <w:tcPr>
            <w:tcW w:type="dxa" w:w="74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Every agent stop should say DONE, WORKING UNTIL X, WAITING ON RAFA, WAITING ON VEGA, or BLOCKED.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Authority</w:t>
            </w:r>
          </w:p>
        </w:tc>
        <w:tc>
          <w:tcPr>
            <w:tcW w:type="dxa" w:w="74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Agents may recommend. Rafa decides project direction and credit-spending actions.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Bridge first</w:t>
            </w:r>
          </w:p>
        </w:tc>
        <w:tc>
          <w:tcPr>
            <w:tcW w:type="dxa" w:w="74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First bridge mode is target-position-v1 for cheap parity. Second mode is order-intent-v1 for hard execution semantics.</w:t>
            </w:r>
          </w:p>
        </w:tc>
      </w:tr>
      <w:tr>
        <w:tc>
          <w:tcPr>
            <w:tcW w:type="dxa" w:w="187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No silent waiting</w:t>
            </w:r>
          </w:p>
        </w:tc>
        <w:tc>
          <w:tcPr>
            <w:tcW w:type="dxa" w:w="7485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If an agent pauses, it must say what it is waiting on in the task and update this ledger when practical.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Next Choices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9C3CF"/>
          <w:left w:val="single" w:sz="6" w:space="0" w:color="B9C3CF"/>
          <w:bottom w:val="single" w:sz="6" w:space="0" w:color="B9C3CF"/>
          <w:right w:val="single" w:sz="6" w:space="0" w:color="B9C3CF"/>
          <w:insideH w:val="single" w:sz="6" w:space="0" w:color="B9C3CF"/>
          <w:insideV w:val="single" w:sz="6" w:space="0" w:color="B9C3CF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Choice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Cost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0B2545"/>
              </w:rPr>
              <w:t>Result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Approve M55 CLI seam</w:t>
            </w:r>
          </w:p>
        </w:tc>
        <w:tc>
          <w:tcPr>
            <w:tcW w:type="dxa" w:w="1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Medium</w:t>
            </w:r>
          </w:p>
        </w:tc>
        <w:tc>
          <w:tcPr>
            <w:tcW w:type="dxa" w:w="57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Creates the real muni output contract needed for _trading_sims to compare muni as an engine.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Ask Vega for reuse list</w:t>
            </w:r>
          </w:p>
        </w:tc>
        <w:tc>
          <w:tcPr>
            <w:tcW w:type="dxa" w:w="1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Low</w:t>
            </w:r>
          </w:p>
        </w:tc>
        <w:tc>
          <w:tcPr>
            <w:tcW w:type="dxa" w:w="57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Produces a benchmark-side shortlist of code/tests/contracts to reuse before M55 edits muni.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Pause coding</w:t>
            </w:r>
          </w:p>
        </w:tc>
        <w:tc>
          <w:tcPr>
            <w:tcW w:type="dxa" w:w="120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Low</w:t>
            </w:r>
          </w:p>
        </w:tc>
        <w:tc>
          <w:tcPr>
            <w:tcW w:type="dxa" w:w="5760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</w:rPr>
              <w:t>Keeps current state stable. Agents only update status when you return.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Update Protocol For Agents</w:t>
      </w:r>
    </w:p>
    <w:p>
      <w:r>
        <w:rPr>
          <w:rFonts w:ascii="Calibri" w:hAnsi="Calibri"/>
        </w:rPr>
        <w:t>When M55 or Vega makes meaningful progress, update the Agent Status row and Current Snapshot if the human-facing state changed. Keep entries short. Do not turn this into a full engineering journal.</w:t>
      </w:r>
    </w:p>
    <w:p>
      <w:r>
        <w:rPr>
          <w:rFonts w:ascii="Calibri" w:hAnsi="Calibri"/>
        </w:rPr>
        <w:t>If a change would spend credits, create/fork a task, start recurring work, or change repo direction, mark WAITING ON RAFA instead of proceeding silently.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A"/>
        <w:sz w:val="18"/>
      </w:rPr>
      <w:t>M55 + Vega coordination ledger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