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CANCER PATIENT HEALTHCARE ANALYTICS</w:t>
      </w:r>
    </w:p>
    <w:p>
      <w:pPr>
        <w:jc w:val="center"/>
      </w:pPr>
      <w:r>
        <w:rPr>
          <w:i/>
          <w:sz w:val="22"/>
        </w:rPr>
        <w:t>Final Project Documentation</w:t>
      </w:r>
    </w:p>
    <w:p>
      <w:pPr>
        <w:jc w:val="center"/>
      </w:pPr>
      <w:r>
        <w:rPr>
          <w:b/>
        </w:rPr>
        <w:t>Excel Data Analytics Project</w:t>
      </w:r>
    </w:p>
    <w:p/>
    <w:tbl>
      <w:tblPr>
        <w:tblStyle w:val="TableGrid"/>
        <w:tblW w:type="auto" w:w="0"/>
        <w:jc w:val="center"/>
        <w:tblLook w:firstColumn="1" w:firstRow="1" w:lastColumn="0" w:lastRow="0" w:noHBand="0" w:noVBand="1" w:val="04A0"/>
      </w:tblPr>
      <w:tblGrid>
        <w:gridCol w:w="5120"/>
        <w:gridCol w:w="5120"/>
      </w:tblGrid>
      <w:tr>
        <w:tc>
          <w:tcPr>
            <w:tcW w:type="dxa" w:w="5120"/>
            <w:shd w:fill="D9EAF7"/>
          </w:tcPr>
          <w:p>
            <w:r>
              <w:rPr>
                <w:b/>
                <w:sz w:val="18"/>
              </w:rPr>
              <w:t>Project Detail</w:t>
            </w:r>
          </w:p>
        </w:tc>
        <w:tc>
          <w:tcPr>
            <w:tcW w:type="dxa" w:w="5120"/>
            <w:shd w:fill="D9EAF7"/>
          </w:tcPr>
          <w:p>
            <w:r>
              <w:rPr>
                <w:b/>
                <w:sz w:val="18"/>
              </w:rPr>
              <w:t>Information</w:t>
            </w:r>
          </w:p>
        </w:tc>
      </w:tr>
      <w:tr>
        <w:tc>
          <w:tcPr>
            <w:tcW w:type="dxa" w:w="5120"/>
          </w:tcPr>
          <w:p>
            <w:r>
              <w:rPr>
                <w:sz w:val="18"/>
              </w:rPr>
              <w:t>Prepared By</w:t>
            </w:r>
          </w:p>
        </w:tc>
        <w:tc>
          <w:tcPr>
            <w:tcW w:type="dxa" w:w="5120"/>
          </w:tcPr>
          <w:p>
            <w:r>
              <w:rPr>
                <w:sz w:val="18"/>
              </w:rPr>
              <w:t>Riya Raha</w:t>
            </w:r>
          </w:p>
        </w:tc>
      </w:tr>
      <w:tr>
        <w:tc>
          <w:tcPr>
            <w:tcW w:type="dxa" w:w="5120"/>
          </w:tcPr>
          <w:p>
            <w:r>
              <w:rPr>
                <w:sz w:val="18"/>
              </w:rPr>
              <w:t>Tool</w:t>
            </w:r>
          </w:p>
        </w:tc>
        <w:tc>
          <w:tcPr>
            <w:tcW w:type="dxa" w:w="5120"/>
          </w:tcPr>
          <w:p>
            <w:r>
              <w:rPr>
                <w:sz w:val="18"/>
              </w:rPr>
              <w:t>Microsoft Excel</w:t>
            </w:r>
          </w:p>
        </w:tc>
      </w:tr>
      <w:tr>
        <w:tc>
          <w:tcPr>
            <w:tcW w:type="dxa" w:w="5120"/>
          </w:tcPr>
          <w:p>
            <w:r>
              <w:rPr>
                <w:sz w:val="18"/>
              </w:rPr>
              <w:t>Project Area</w:t>
            </w:r>
          </w:p>
        </w:tc>
        <w:tc>
          <w:tcPr>
            <w:tcW w:type="dxa" w:w="5120"/>
          </w:tcPr>
          <w:p>
            <w:r>
              <w:rPr>
                <w:sz w:val="18"/>
              </w:rPr>
              <w:t>Healthcare Data Analytics</w:t>
            </w:r>
          </w:p>
        </w:tc>
      </w:tr>
      <w:tr>
        <w:tc>
          <w:tcPr>
            <w:tcW w:type="dxa" w:w="5120"/>
          </w:tcPr>
          <w:p>
            <w:r>
              <w:rPr>
                <w:sz w:val="18"/>
              </w:rPr>
              <w:t>Dataset</w:t>
            </w:r>
          </w:p>
        </w:tc>
        <w:tc>
          <w:tcPr>
            <w:tcW w:type="dxa" w:w="5120"/>
          </w:tcPr>
          <w:p>
            <w:r>
              <w:rPr>
                <w:sz w:val="18"/>
              </w:rPr>
              <w:t>Cancer Patient Dataset</w:t>
            </w:r>
          </w:p>
        </w:tc>
      </w:tr>
      <w:tr>
        <w:tc>
          <w:tcPr>
            <w:tcW w:type="dxa" w:w="5120"/>
          </w:tcPr>
          <w:p>
            <w:r>
              <w:rPr>
                <w:sz w:val="18"/>
              </w:rPr>
              <w:t>Records</w:t>
            </w:r>
          </w:p>
        </w:tc>
        <w:tc>
          <w:tcPr>
            <w:tcW w:type="dxa" w:w="5120"/>
          </w:tcPr>
          <w:p>
            <w:r>
              <w:rPr>
                <w:sz w:val="18"/>
              </w:rPr>
              <w:t>100,000 patient records</w:t>
            </w:r>
          </w:p>
        </w:tc>
      </w:tr>
      <w:tr>
        <w:tc>
          <w:tcPr>
            <w:tcW w:type="dxa" w:w="5120"/>
          </w:tcPr>
          <w:p>
            <w:r>
              <w:rPr>
                <w:sz w:val="18"/>
              </w:rPr>
              <w:t>Submission</w:t>
            </w:r>
          </w:p>
        </w:tc>
        <w:tc>
          <w:tcPr>
            <w:tcW w:type="dxa" w:w="5120"/>
          </w:tcPr>
          <w:p>
            <w:r>
              <w:rPr>
                <w:sz w:val="18"/>
              </w:rPr>
              <w:t>Final Excel Dashboard + Documentation</w:t>
            </w:r>
          </w:p>
        </w:tc>
      </w:tr>
    </w:tbl>
    <w:p>
      <w:r>
        <w:t>This document provides the supporting documentation for the completed healthcare analytics Excel project.</w:t>
      </w:r>
    </w:p>
    <w:p>
      <w:r>
        <w:br w:type="page"/>
      </w:r>
    </w:p>
    <w:p>
      <w:pPr>
        <w:jc w:val="center"/>
      </w:pPr>
      <w:r>
        <w:rPr>
          <w:b/>
          <w:sz w:val="48"/>
        </w:rPr>
        <w:t>PROJECT OVERVIEW &amp; OBJECTIVES</w:t>
      </w:r>
    </w:p>
    <w:p>
      <w:pPr>
        <w:spacing w:before="140"/>
      </w:pPr>
      <w:r>
        <w:rPr>
          <w:b/>
          <w:sz w:val="26"/>
        </w:rPr>
        <w:t>Project Overview</w:t>
      </w:r>
    </w:p>
    <w:p>
      <w:r>
        <w:t>The project analyzes cancer patient records to understand cancer prevalence, treatment patterns, geographic distribution, hospital workload, survival outcomes, demographic patterns, and diagnosis trends. Excel is used for data preparation, PivotTable analysis, calculations, dashboard visualizations, and interactive filtering.</w:t>
      </w:r>
    </w:p>
    <w:p>
      <w:pPr>
        <w:spacing w:before="140"/>
      </w:pPr>
      <w:r>
        <w:rPr>
          <w:b/>
          <w:sz w:val="26"/>
        </w:rPr>
        <w:t>Business Scenario</w:t>
      </w:r>
    </w:p>
    <w:p>
      <w:r>
        <w:t>The analysis is designed for a healthcare data analyst supporting a hospital network. The objective is to transform patient-level data into concise information for operational review and healthcare planning.</w:t>
      </w:r>
    </w:p>
    <w:p>
      <w:pPr>
        <w:spacing w:before="140"/>
      </w:pPr>
      <w:r>
        <w:rPr>
          <w:b/>
          <w:sz w:val="26"/>
        </w:rPr>
        <w:t>Objectives</w:t>
      </w:r>
    </w:p>
    <w:p>
      <w:pPr>
        <w:pStyle w:val="ListBullet"/>
      </w:pPr>
      <w:r>
        <w:t>Validate and prepare the patient dataset for analysis.</w:t>
      </w:r>
    </w:p>
    <w:p>
      <w:pPr>
        <w:pStyle w:val="ListBullet"/>
      </w:pPr>
      <w:r>
        <w:t>Analyze patient demographics and geographic distribution.</w:t>
      </w:r>
    </w:p>
    <w:p>
      <w:pPr>
        <w:pStyle w:val="ListBullet"/>
      </w:pPr>
      <w:r>
        <w:t>Identify common cancer types and their contribution to patient volume.</w:t>
      </w:r>
    </w:p>
    <w:p>
      <w:pPr>
        <w:pStyle w:val="ListBullet"/>
      </w:pPr>
      <w:r>
        <w:t>Study treatment patterns by cancer type and stage.</w:t>
      </w:r>
    </w:p>
    <w:p>
      <w:pPr>
        <w:pStyle w:val="ListBullet"/>
      </w:pPr>
      <w:r>
        <w:t>Compare hospital workload and outcome measures.</w:t>
      </w:r>
    </w:p>
    <w:p>
      <w:pPr>
        <w:pStyle w:val="ListBullet"/>
      </w:pPr>
      <w:r>
        <w:t>Analyze survival by cancer type, stage, treatment, gender, and age group.</w:t>
      </w:r>
    </w:p>
    <w:p>
      <w:pPr>
        <w:pStyle w:val="ListBullet"/>
      </w:pPr>
      <w:r>
        <w:t>Identify diagnosis trends over time.</w:t>
      </w:r>
    </w:p>
    <w:p>
      <w:pPr>
        <w:pStyle w:val="ListBullet"/>
      </w:pPr>
      <w:r>
        <w:t>Build an interactive Excel dashboard with KPIs, charts, map, and slicers.</w:t>
      </w:r>
    </w:p>
    <w:p>
      <w:pPr>
        <w:pStyle w:val="ListBullet"/>
      </w:pPr>
      <w:r>
        <w:t>Translate analysis into business-oriented insights.</w:t>
      </w:r>
    </w:p>
    <w:p>
      <w:r>
        <w:br w:type="page"/>
      </w:r>
    </w:p>
    <w:p>
      <w:pPr>
        <w:jc w:val="center"/>
      </w:pPr>
      <w:r>
        <w:rPr>
          <w:b/>
          <w:sz w:val="48"/>
        </w:rPr>
        <w:t>DATA PREPARATION &amp; DATA QUALITY</w:t>
      </w:r>
    </w:p>
    <w:p>
      <w:pPr>
        <w:spacing w:before="140"/>
      </w:pPr>
      <w:r>
        <w:rPr>
          <w:b/>
          <w:sz w:val="26"/>
        </w:rPr>
        <w:t>Data Quality</w:t>
      </w:r>
    </w:p>
    <w:tbl>
      <w:tblPr>
        <w:tblStyle w:val="TableGrid"/>
        <w:tblW w:type="auto" w:w="0"/>
        <w:jc w:val="center"/>
        <w:tblLook w:firstColumn="1" w:firstRow="1" w:lastColumn="0" w:lastRow="0" w:noHBand="0" w:noVBand="1" w:val="04A0"/>
      </w:tblPr>
      <w:tblGrid>
        <w:gridCol w:w="5120"/>
        <w:gridCol w:w="5120"/>
      </w:tblGrid>
      <w:tr>
        <w:tc>
          <w:tcPr>
            <w:tcW w:type="dxa" w:w="5120"/>
            <w:shd w:fill="D9EAF7"/>
          </w:tcPr>
          <w:p>
            <w:r>
              <w:rPr>
                <w:b/>
                <w:sz w:val="18"/>
              </w:rPr>
              <w:t>Quality Check</w:t>
            </w:r>
          </w:p>
        </w:tc>
        <w:tc>
          <w:tcPr>
            <w:tcW w:type="dxa" w:w="5120"/>
            <w:shd w:fill="D9EAF7"/>
          </w:tcPr>
          <w:p>
            <w:r>
              <w:rPr>
                <w:b/>
                <w:sz w:val="18"/>
              </w:rPr>
              <w:t>Project Result</w:t>
            </w:r>
          </w:p>
        </w:tc>
      </w:tr>
      <w:tr>
        <w:tc>
          <w:tcPr>
            <w:tcW w:type="dxa" w:w="5120"/>
          </w:tcPr>
          <w:p>
            <w:r>
              <w:rPr>
                <w:sz w:val="18"/>
              </w:rPr>
              <w:t>Duplicate Patient IDs</w:t>
            </w:r>
          </w:p>
        </w:tc>
        <w:tc>
          <w:tcPr>
            <w:tcW w:type="dxa" w:w="5120"/>
          </w:tcPr>
          <w:p>
            <w:r>
              <w:rPr>
                <w:sz w:val="18"/>
              </w:rPr>
              <w:t>0 duplicates</w:t>
            </w:r>
          </w:p>
        </w:tc>
      </w:tr>
      <w:tr>
        <w:tc>
          <w:tcPr>
            <w:tcW w:type="dxa" w:w="5120"/>
          </w:tcPr>
          <w:p>
            <w:r>
              <w:rPr>
                <w:sz w:val="18"/>
              </w:rPr>
              <w:t>Missing values</w:t>
            </w:r>
          </w:p>
        </w:tc>
        <w:tc>
          <w:tcPr>
            <w:tcW w:type="dxa" w:w="5120"/>
          </w:tcPr>
          <w:p>
            <w:r>
              <w:rPr>
                <w:sz w:val="18"/>
              </w:rPr>
              <w:t>0 missing cells</w:t>
            </w:r>
          </w:p>
        </w:tc>
      </w:tr>
      <w:tr>
        <w:tc>
          <w:tcPr>
            <w:tcW w:type="dxa" w:w="5120"/>
          </w:tcPr>
          <w:p>
            <w:r>
              <w:rPr>
                <w:sz w:val="18"/>
              </w:rPr>
              <w:t>Invalid Stage values</w:t>
            </w:r>
          </w:p>
        </w:tc>
        <w:tc>
          <w:tcPr>
            <w:tcW w:type="dxa" w:w="5120"/>
          </w:tcPr>
          <w:p>
            <w:r>
              <w:rPr>
                <w:sz w:val="18"/>
              </w:rPr>
              <w:t>0 invalid values</w:t>
            </w:r>
          </w:p>
        </w:tc>
      </w:tr>
      <w:tr>
        <w:tc>
          <w:tcPr>
            <w:tcW w:type="dxa" w:w="5120"/>
          </w:tcPr>
          <w:p>
            <w:r>
              <w:rPr>
                <w:sz w:val="18"/>
              </w:rPr>
              <w:t>Stage format</w:t>
            </w:r>
          </w:p>
        </w:tc>
        <w:tc>
          <w:tcPr>
            <w:tcW w:type="dxa" w:w="5120"/>
          </w:tcPr>
          <w:p>
            <w:r>
              <w:rPr>
                <w:sz w:val="18"/>
              </w:rPr>
              <w:t>Stage I, Stage II, Stage III, Stage IV</w:t>
            </w:r>
          </w:p>
        </w:tc>
      </w:tr>
      <w:tr>
        <w:tc>
          <w:tcPr>
            <w:tcW w:type="dxa" w:w="5120"/>
          </w:tcPr>
          <w:p>
            <w:r>
              <w:rPr>
                <w:sz w:val="18"/>
              </w:rPr>
              <w:t>Diagnosis Date</w:t>
            </w:r>
          </w:p>
        </w:tc>
        <w:tc>
          <w:tcPr>
            <w:tcW w:type="dxa" w:w="5120"/>
          </w:tcPr>
          <w:p>
            <w:r>
              <w:rPr>
                <w:sz w:val="18"/>
              </w:rPr>
              <w:t>Used for date-based analysis</w:t>
            </w:r>
          </w:p>
        </w:tc>
      </w:tr>
    </w:tbl>
    <w:p>
      <w:pPr>
        <w:spacing w:before="140"/>
      </w:pPr>
      <w:r>
        <w:rPr>
          <w:b/>
          <w:sz w:val="26"/>
        </w:rPr>
        <w:t>Derived Fields</w:t>
      </w:r>
    </w:p>
    <w:tbl>
      <w:tblPr>
        <w:tblStyle w:val="TableGrid"/>
        <w:tblW w:type="auto" w:w="0"/>
        <w:jc w:val="center"/>
        <w:tblLook w:firstColumn="1" w:firstRow="1" w:lastColumn="0" w:lastRow="0" w:noHBand="0" w:noVBand="1" w:val="04A0"/>
      </w:tblPr>
      <w:tblGrid>
        <w:gridCol w:w="5120"/>
        <w:gridCol w:w="5120"/>
      </w:tblGrid>
      <w:tr>
        <w:tc>
          <w:tcPr>
            <w:tcW w:type="dxa" w:w="5120"/>
            <w:shd w:fill="D9EAF7"/>
          </w:tcPr>
          <w:p>
            <w:r>
              <w:rPr>
                <w:b/>
                <w:sz w:val="18"/>
              </w:rPr>
              <w:t>Field</w:t>
            </w:r>
          </w:p>
        </w:tc>
        <w:tc>
          <w:tcPr>
            <w:tcW w:type="dxa" w:w="5120"/>
            <w:shd w:fill="D9EAF7"/>
          </w:tcPr>
          <w:p>
            <w:r>
              <w:rPr>
                <w:b/>
                <w:sz w:val="18"/>
              </w:rPr>
              <w:t>Definition Used in Project</w:t>
            </w:r>
          </w:p>
        </w:tc>
      </w:tr>
      <w:tr>
        <w:tc>
          <w:tcPr>
            <w:tcW w:type="dxa" w:w="5120"/>
          </w:tcPr>
          <w:p>
            <w:r>
              <w:rPr>
                <w:sz w:val="18"/>
              </w:rPr>
              <w:t>Age Group</w:t>
            </w:r>
          </w:p>
        </w:tc>
        <w:tc>
          <w:tcPr>
            <w:tcW w:type="dxa" w:w="5120"/>
          </w:tcPr>
          <w:p>
            <w:r>
              <w:rPr>
                <w:sz w:val="18"/>
              </w:rPr>
              <w:t>0–18 Pediatric; 19–35 Young Adult; 36–50 Middle Age; 51–65 Senior Adult; &gt;65 Elderly</w:t>
            </w:r>
          </w:p>
        </w:tc>
      </w:tr>
      <w:tr>
        <w:tc>
          <w:tcPr>
            <w:tcW w:type="dxa" w:w="5120"/>
          </w:tcPr>
          <w:p>
            <w:r>
              <w:rPr>
                <w:sz w:val="18"/>
              </w:rPr>
              <w:t>Diagnosis Year</w:t>
            </w:r>
          </w:p>
        </w:tc>
        <w:tc>
          <w:tcPr>
            <w:tcW w:type="dxa" w:w="5120"/>
          </w:tcPr>
          <w:p>
            <w:r>
              <w:rPr>
                <w:sz w:val="18"/>
              </w:rPr>
              <w:t>Year extracted from Diagnosis_Date</w:t>
            </w:r>
          </w:p>
        </w:tc>
      </w:tr>
      <w:tr>
        <w:tc>
          <w:tcPr>
            <w:tcW w:type="dxa" w:w="5120"/>
          </w:tcPr>
          <w:p>
            <w:r>
              <w:rPr>
                <w:sz w:val="18"/>
              </w:rPr>
              <w:t>Diagnosis Month</w:t>
            </w:r>
          </w:p>
        </w:tc>
        <w:tc>
          <w:tcPr>
            <w:tcW w:type="dxa" w:w="5120"/>
          </w:tcPr>
          <w:p>
            <w:r>
              <w:rPr>
                <w:sz w:val="18"/>
              </w:rPr>
              <w:t>Month extracted from Diagnosis_Date</w:t>
            </w:r>
          </w:p>
        </w:tc>
      </w:tr>
      <w:tr>
        <w:tc>
          <w:tcPr>
            <w:tcW w:type="dxa" w:w="5120"/>
          </w:tcPr>
          <w:p>
            <w:r>
              <w:rPr>
                <w:sz w:val="18"/>
              </w:rPr>
              <w:t>Diagnosis Quarter</w:t>
            </w:r>
          </w:p>
        </w:tc>
        <w:tc>
          <w:tcPr>
            <w:tcW w:type="dxa" w:w="5120"/>
          </w:tcPr>
          <w:p>
            <w:r>
              <w:rPr>
                <w:sz w:val="18"/>
              </w:rPr>
              <w:t>Quarter derived from Diagnosis_Date</w:t>
            </w:r>
          </w:p>
        </w:tc>
      </w:tr>
      <w:tr>
        <w:tc>
          <w:tcPr>
            <w:tcW w:type="dxa" w:w="5120"/>
          </w:tcPr>
          <w:p>
            <w:r>
              <w:rPr>
                <w:sz w:val="18"/>
              </w:rPr>
              <w:t>Survival Category</w:t>
            </w:r>
          </w:p>
        </w:tc>
        <w:tc>
          <w:tcPr>
            <w:tcW w:type="dxa" w:w="5120"/>
          </w:tcPr>
          <w:p>
            <w:r>
              <w:rPr>
                <w:sz w:val="18"/>
              </w:rPr>
              <w:t>&lt;12 Low; 12–36 Moderate; &gt;36 High</w:t>
            </w:r>
          </w:p>
        </w:tc>
      </w:tr>
    </w:tbl>
    <w:p>
      <w:r>
        <w:t>The data preparation stage established a consistent base for PivotTables and dashboard calculations. The workbook uses the derived fields to support demographic, survival, and diagnosis-trend analysis.</w:t>
      </w:r>
    </w:p>
    <w:p>
      <w:r>
        <w:br w:type="page"/>
      </w:r>
    </w:p>
    <w:p>
      <w:pPr>
        <w:jc w:val="center"/>
      </w:pPr>
      <w:r>
        <w:rPr>
          <w:b/>
          <w:sz w:val="48"/>
        </w:rPr>
        <w:t>PATIENT &amp; GEOGRAPHIC ANALYSIS</w:t>
      </w:r>
    </w:p>
    <w:p>
      <w:pPr>
        <w:spacing w:before="140"/>
      </w:pPr>
      <w:r>
        <w:rPr>
          <w:b/>
          <w:sz w:val="26"/>
        </w:rPr>
        <w:t>Core Patient Metrics</w:t>
      </w:r>
    </w:p>
    <w:tbl>
      <w:tblPr>
        <w:tblStyle w:val="TableGrid"/>
        <w:tblW w:type="auto" w:w="0"/>
        <w:jc w:val="center"/>
        <w:tblLook w:firstColumn="1" w:firstRow="1" w:lastColumn="0" w:lastRow="0" w:noHBand="0" w:noVBand="1" w:val="04A0"/>
      </w:tblPr>
      <w:tblGrid>
        <w:gridCol w:w="5120"/>
        <w:gridCol w:w="5120"/>
      </w:tblGrid>
      <w:tr>
        <w:tc>
          <w:tcPr>
            <w:tcW w:type="dxa" w:w="5120"/>
            <w:shd w:fill="D9EAF7"/>
          </w:tcPr>
          <w:p>
            <w:r>
              <w:rPr>
                <w:b/>
                <w:sz w:val="18"/>
              </w:rPr>
              <w:t>Metric</w:t>
            </w:r>
          </w:p>
        </w:tc>
        <w:tc>
          <w:tcPr>
            <w:tcW w:type="dxa" w:w="5120"/>
            <w:shd w:fill="D9EAF7"/>
          </w:tcPr>
          <w:p>
            <w:r>
              <w:rPr>
                <w:b/>
                <w:sz w:val="18"/>
              </w:rPr>
              <w:t>Value</w:t>
            </w:r>
          </w:p>
        </w:tc>
      </w:tr>
      <w:tr>
        <w:tc>
          <w:tcPr>
            <w:tcW w:type="dxa" w:w="5120"/>
          </w:tcPr>
          <w:p>
            <w:r>
              <w:rPr>
                <w:sz w:val="18"/>
              </w:rPr>
              <w:t>Total Patients</w:t>
            </w:r>
          </w:p>
        </w:tc>
        <w:tc>
          <w:tcPr>
            <w:tcW w:type="dxa" w:w="5120"/>
          </w:tcPr>
          <w:p>
            <w:r>
              <w:rPr>
                <w:sz w:val="18"/>
              </w:rPr>
              <w:t>100,000</w:t>
            </w:r>
          </w:p>
        </w:tc>
      </w:tr>
      <w:tr>
        <w:tc>
          <w:tcPr>
            <w:tcW w:type="dxa" w:w="5120"/>
          </w:tcPr>
          <w:p>
            <w:r>
              <w:rPr>
                <w:sz w:val="18"/>
              </w:rPr>
              <w:t>Average Age</w:t>
            </w:r>
          </w:p>
        </w:tc>
        <w:tc>
          <w:tcPr>
            <w:tcW w:type="dxa" w:w="5120"/>
          </w:tcPr>
          <w:p>
            <w:r>
              <w:rPr>
                <w:sz w:val="18"/>
              </w:rPr>
              <w:t>53.90 years</w:t>
            </w:r>
          </w:p>
        </w:tc>
      </w:tr>
      <w:tr>
        <w:tc>
          <w:tcPr>
            <w:tcW w:type="dxa" w:w="5120"/>
          </w:tcPr>
          <w:p>
            <w:r>
              <w:rPr>
                <w:sz w:val="18"/>
              </w:rPr>
              <w:t>Male-to-Female Ratio</w:t>
            </w:r>
          </w:p>
        </w:tc>
        <w:tc>
          <w:tcPr>
            <w:tcW w:type="dxa" w:w="5120"/>
          </w:tcPr>
          <w:p>
            <w:r>
              <w:rPr>
                <w:sz w:val="18"/>
              </w:rPr>
              <w:t>0.4892</w:t>
            </w:r>
          </w:p>
        </w:tc>
      </w:tr>
      <w:tr>
        <w:tc>
          <w:tcPr>
            <w:tcW w:type="dxa" w:w="5120"/>
          </w:tcPr>
          <w:p>
            <w:r>
              <w:rPr>
                <w:sz w:val="18"/>
              </w:rPr>
              <w:t>Total Hospitals</w:t>
            </w:r>
          </w:p>
        </w:tc>
        <w:tc>
          <w:tcPr>
            <w:tcW w:type="dxa" w:w="5120"/>
          </w:tcPr>
          <w:p>
            <w:r>
              <w:rPr>
                <w:sz w:val="18"/>
              </w:rPr>
              <w:t>10</w:t>
            </w:r>
          </w:p>
        </w:tc>
      </w:tr>
      <w:tr>
        <w:tc>
          <w:tcPr>
            <w:tcW w:type="dxa" w:w="5120"/>
          </w:tcPr>
          <w:p>
            <w:r>
              <w:rPr>
                <w:sz w:val="18"/>
              </w:rPr>
              <w:t>Total Cancer Types</w:t>
            </w:r>
          </w:p>
        </w:tc>
        <w:tc>
          <w:tcPr>
            <w:tcW w:type="dxa" w:w="5120"/>
          </w:tcPr>
          <w:p>
            <w:r>
              <w:rPr>
                <w:sz w:val="18"/>
              </w:rPr>
              <w:t>9</w:t>
            </w:r>
          </w:p>
        </w:tc>
      </w:tr>
    </w:tbl>
    <w:p>
      <w:pPr>
        <w:spacing w:before="140"/>
      </w:pPr>
      <w:r>
        <w:rPr>
          <w:b/>
          <w:sz w:val="26"/>
        </w:rPr>
        <w:t>State-wise Patient Distribution</w:t>
      </w:r>
    </w:p>
    <w:tbl>
      <w:tblPr>
        <w:tblStyle w:val="TableGrid"/>
        <w:tblW w:type="auto" w:w="0"/>
        <w:jc w:val="center"/>
        <w:tblLook w:firstColumn="1" w:firstRow="1" w:lastColumn="0" w:lastRow="0" w:noHBand="0" w:noVBand="1" w:val="04A0"/>
      </w:tblPr>
      <w:tblGrid>
        <w:gridCol w:w="5120"/>
        <w:gridCol w:w="5120"/>
      </w:tblGrid>
      <w:tr>
        <w:tc>
          <w:tcPr>
            <w:tcW w:type="dxa" w:w="5120"/>
            <w:shd w:fill="D9EAF7"/>
          </w:tcPr>
          <w:p>
            <w:r>
              <w:rPr>
                <w:b/>
                <w:sz w:val="18"/>
              </w:rPr>
              <w:t>State</w:t>
            </w:r>
          </w:p>
        </w:tc>
        <w:tc>
          <w:tcPr>
            <w:tcW w:type="dxa" w:w="5120"/>
            <w:shd w:fill="D9EAF7"/>
          </w:tcPr>
          <w:p>
            <w:r>
              <w:rPr>
                <w:b/>
                <w:sz w:val="18"/>
              </w:rPr>
              <w:t>Patient Count</w:t>
            </w:r>
          </w:p>
        </w:tc>
      </w:tr>
      <w:tr>
        <w:tc>
          <w:tcPr>
            <w:tcW w:type="dxa" w:w="5120"/>
          </w:tcPr>
          <w:p>
            <w:r>
              <w:rPr>
                <w:sz w:val="18"/>
              </w:rPr>
              <w:t>Chandigarh</w:t>
            </w:r>
          </w:p>
        </w:tc>
        <w:tc>
          <w:tcPr>
            <w:tcW w:type="dxa" w:w="5120"/>
          </w:tcPr>
          <w:p>
            <w:r>
              <w:rPr>
                <w:sz w:val="18"/>
              </w:rPr>
              <w:t>10,108</w:t>
            </w:r>
          </w:p>
        </w:tc>
      </w:tr>
      <w:tr>
        <w:tc>
          <w:tcPr>
            <w:tcW w:type="dxa" w:w="5120"/>
          </w:tcPr>
          <w:p>
            <w:r>
              <w:rPr>
                <w:sz w:val="18"/>
              </w:rPr>
              <w:t>Delhi</w:t>
            </w:r>
          </w:p>
        </w:tc>
        <w:tc>
          <w:tcPr>
            <w:tcW w:type="dxa" w:w="5120"/>
          </w:tcPr>
          <w:p>
            <w:r>
              <w:rPr>
                <w:sz w:val="18"/>
              </w:rPr>
              <w:t>19,938</w:t>
            </w:r>
          </w:p>
        </w:tc>
      </w:tr>
      <w:tr>
        <w:tc>
          <w:tcPr>
            <w:tcW w:type="dxa" w:w="5120"/>
          </w:tcPr>
          <w:p>
            <w:r>
              <w:rPr>
                <w:sz w:val="18"/>
              </w:rPr>
              <w:t>Gujarat</w:t>
            </w:r>
          </w:p>
        </w:tc>
        <w:tc>
          <w:tcPr>
            <w:tcW w:type="dxa" w:w="5120"/>
          </w:tcPr>
          <w:p>
            <w:r>
              <w:rPr>
                <w:sz w:val="18"/>
              </w:rPr>
              <w:t>10,105</w:t>
            </w:r>
          </w:p>
        </w:tc>
      </w:tr>
      <w:tr>
        <w:tc>
          <w:tcPr>
            <w:tcW w:type="dxa" w:w="5120"/>
          </w:tcPr>
          <w:p>
            <w:r>
              <w:rPr>
                <w:sz w:val="18"/>
              </w:rPr>
              <w:t>Karnataka</w:t>
            </w:r>
          </w:p>
        </w:tc>
        <w:tc>
          <w:tcPr>
            <w:tcW w:type="dxa" w:w="5120"/>
          </w:tcPr>
          <w:p>
            <w:r>
              <w:rPr>
                <w:sz w:val="18"/>
              </w:rPr>
              <w:t>10,163</w:t>
            </w:r>
          </w:p>
        </w:tc>
      </w:tr>
      <w:tr>
        <w:tc>
          <w:tcPr>
            <w:tcW w:type="dxa" w:w="5120"/>
          </w:tcPr>
          <w:p>
            <w:r>
              <w:rPr>
                <w:sz w:val="18"/>
              </w:rPr>
              <w:t>Kerala</w:t>
            </w:r>
          </w:p>
        </w:tc>
        <w:tc>
          <w:tcPr>
            <w:tcW w:type="dxa" w:w="5120"/>
          </w:tcPr>
          <w:p>
            <w:r>
              <w:rPr>
                <w:sz w:val="18"/>
              </w:rPr>
              <w:t>10,030</w:t>
            </w:r>
          </w:p>
        </w:tc>
      </w:tr>
      <w:tr>
        <w:tc>
          <w:tcPr>
            <w:tcW w:type="dxa" w:w="5120"/>
          </w:tcPr>
          <w:p>
            <w:r>
              <w:rPr>
                <w:sz w:val="18"/>
              </w:rPr>
              <w:t>Maharashtra</w:t>
            </w:r>
          </w:p>
        </w:tc>
        <w:tc>
          <w:tcPr>
            <w:tcW w:type="dxa" w:w="5120"/>
          </w:tcPr>
          <w:p>
            <w:r>
              <w:rPr>
                <w:sz w:val="18"/>
              </w:rPr>
              <w:t>9,954</w:t>
            </w:r>
          </w:p>
        </w:tc>
      </w:tr>
      <w:tr>
        <w:tc>
          <w:tcPr>
            <w:tcW w:type="dxa" w:w="5120"/>
          </w:tcPr>
          <w:p>
            <w:r>
              <w:rPr>
                <w:sz w:val="18"/>
              </w:rPr>
              <w:t>Tamil Nadu</w:t>
            </w:r>
          </w:p>
        </w:tc>
        <w:tc>
          <w:tcPr>
            <w:tcW w:type="dxa" w:w="5120"/>
          </w:tcPr>
          <w:p>
            <w:r>
              <w:rPr>
                <w:sz w:val="18"/>
              </w:rPr>
              <w:t>9,997</w:t>
            </w:r>
          </w:p>
        </w:tc>
      </w:tr>
      <w:tr>
        <w:tc>
          <w:tcPr>
            <w:tcW w:type="dxa" w:w="5120"/>
          </w:tcPr>
          <w:p>
            <w:r>
              <w:rPr>
                <w:sz w:val="18"/>
              </w:rPr>
              <w:t>Telangana</w:t>
            </w:r>
          </w:p>
        </w:tc>
        <w:tc>
          <w:tcPr>
            <w:tcW w:type="dxa" w:w="5120"/>
          </w:tcPr>
          <w:p>
            <w:r>
              <w:rPr>
                <w:sz w:val="18"/>
              </w:rPr>
              <w:t>9,885</w:t>
            </w:r>
          </w:p>
        </w:tc>
      </w:tr>
      <w:tr>
        <w:tc>
          <w:tcPr>
            <w:tcW w:type="dxa" w:w="5120"/>
          </w:tcPr>
          <w:p>
            <w:r>
              <w:rPr>
                <w:sz w:val="18"/>
              </w:rPr>
              <w:t>West Bengal</w:t>
            </w:r>
          </w:p>
        </w:tc>
        <w:tc>
          <w:tcPr>
            <w:tcW w:type="dxa" w:w="5120"/>
          </w:tcPr>
          <w:p>
            <w:r>
              <w:rPr>
                <w:sz w:val="18"/>
              </w:rPr>
              <w:t>9,820</w:t>
            </w:r>
          </w:p>
        </w:tc>
      </w:tr>
    </w:tbl>
    <w:p>
      <w:pPr>
        <w:spacing w:before="140"/>
      </w:pPr>
      <w:r>
        <w:rPr>
          <w:b/>
          <w:sz w:val="26"/>
        </w:rPr>
        <w:t>Interpretation</w:t>
      </w:r>
    </w:p>
    <w:p>
      <w:r>
        <w:t>The state analysis provides a geographic view of patient load. Delhi has the highest patient count in the completed state table, while the remaining states show comparatively close patient volumes.</w:t>
      </w:r>
    </w:p>
    <w:p>
      <w:r>
        <w:br w:type="page"/>
      </w:r>
    </w:p>
    <w:p>
      <w:pPr>
        <w:jc w:val="center"/>
      </w:pPr>
      <w:r>
        <w:rPr>
          <w:b/>
          <w:sz w:val="48"/>
        </w:rPr>
        <w:t>CANCER TYPE &amp; STAGE ANALYSIS</w:t>
      </w:r>
    </w:p>
    <w:p>
      <w:pPr>
        <w:spacing w:before="140"/>
      </w:pPr>
      <w:r>
        <w:rPr>
          <w:b/>
          <w:sz w:val="26"/>
        </w:rPr>
        <w:t>Cancer Distribution</w:t>
      </w:r>
    </w:p>
    <w:tbl>
      <w:tblPr>
        <w:tblStyle w:val="TableGrid"/>
        <w:tblW w:type="auto" w:w="0"/>
        <w:jc w:val="center"/>
        <w:tblLook w:firstColumn="1" w:firstRow="1" w:lastColumn="0" w:lastRow="0" w:noHBand="0" w:noVBand="1" w:val="04A0"/>
      </w:tblPr>
      <w:tblGrid>
        <w:gridCol w:w="5120"/>
        <w:gridCol w:w="5120"/>
      </w:tblGrid>
      <w:tr>
        <w:tc>
          <w:tcPr>
            <w:tcW w:type="dxa" w:w="5120"/>
            <w:shd w:fill="D9EAF7"/>
          </w:tcPr>
          <w:p>
            <w:r>
              <w:rPr>
                <w:b/>
                <w:sz w:val="18"/>
              </w:rPr>
              <w:t>Cancer Type</w:t>
            </w:r>
          </w:p>
        </w:tc>
        <w:tc>
          <w:tcPr>
            <w:tcW w:type="dxa" w:w="5120"/>
            <w:shd w:fill="D9EAF7"/>
          </w:tcPr>
          <w:p>
            <w:r>
              <w:rPr>
                <w:b/>
                <w:sz w:val="18"/>
              </w:rPr>
              <w:t>Patients</w:t>
            </w:r>
          </w:p>
        </w:tc>
      </w:tr>
      <w:tr>
        <w:tc>
          <w:tcPr>
            <w:tcW w:type="dxa" w:w="5120"/>
          </w:tcPr>
          <w:p>
            <w:r>
              <w:rPr>
                <w:sz w:val="18"/>
              </w:rPr>
              <w:t>Breast Cancer</w:t>
            </w:r>
          </w:p>
        </w:tc>
        <w:tc>
          <w:tcPr>
            <w:tcW w:type="dxa" w:w="5120"/>
          </w:tcPr>
          <w:p>
            <w:r>
              <w:rPr>
                <w:sz w:val="18"/>
              </w:rPr>
              <w:t>28,169</w:t>
            </w:r>
          </w:p>
        </w:tc>
      </w:tr>
      <w:tr>
        <w:tc>
          <w:tcPr>
            <w:tcW w:type="dxa" w:w="5120"/>
          </w:tcPr>
          <w:p>
            <w:r>
              <w:rPr>
                <w:sz w:val="18"/>
              </w:rPr>
              <w:t>Oral Cancer</w:t>
            </w:r>
          </w:p>
        </w:tc>
        <w:tc>
          <w:tcPr>
            <w:tcW w:type="dxa" w:w="5120"/>
          </w:tcPr>
          <w:p>
            <w:r>
              <w:rPr>
                <w:sz w:val="18"/>
              </w:rPr>
              <w:t>16,259</w:t>
            </w:r>
          </w:p>
        </w:tc>
      </w:tr>
      <w:tr>
        <w:tc>
          <w:tcPr>
            <w:tcW w:type="dxa" w:w="5120"/>
          </w:tcPr>
          <w:p>
            <w:r>
              <w:rPr>
                <w:sz w:val="18"/>
              </w:rPr>
              <w:t>Cervical Cancer</w:t>
            </w:r>
          </w:p>
        </w:tc>
        <w:tc>
          <w:tcPr>
            <w:tcW w:type="dxa" w:w="5120"/>
          </w:tcPr>
          <w:p>
            <w:r>
              <w:rPr>
                <w:sz w:val="18"/>
              </w:rPr>
              <w:t>13,881</w:t>
            </w:r>
          </w:p>
        </w:tc>
      </w:tr>
      <w:tr>
        <w:tc>
          <w:tcPr>
            <w:tcW w:type="dxa" w:w="5120"/>
          </w:tcPr>
          <w:p>
            <w:r>
              <w:rPr>
                <w:sz w:val="18"/>
              </w:rPr>
              <w:t>Lung Cancer</w:t>
            </w:r>
          </w:p>
        </w:tc>
        <w:tc>
          <w:tcPr>
            <w:tcW w:type="dxa" w:w="5120"/>
          </w:tcPr>
          <w:p>
            <w:r>
              <w:rPr>
                <w:sz w:val="18"/>
              </w:rPr>
              <w:t>12,046</w:t>
            </w:r>
          </w:p>
        </w:tc>
      </w:tr>
      <w:tr>
        <w:tc>
          <w:tcPr>
            <w:tcW w:type="dxa" w:w="5120"/>
          </w:tcPr>
          <w:p>
            <w:r>
              <w:rPr>
                <w:sz w:val="18"/>
              </w:rPr>
              <w:t>Colorectal Cancer</w:t>
            </w:r>
          </w:p>
        </w:tc>
        <w:tc>
          <w:tcPr>
            <w:tcW w:type="dxa" w:w="5120"/>
          </w:tcPr>
          <w:p>
            <w:r>
              <w:rPr>
                <w:sz w:val="18"/>
              </w:rPr>
              <w:t>7,935</w:t>
            </w:r>
          </w:p>
        </w:tc>
      </w:tr>
      <w:tr>
        <w:tc>
          <w:tcPr>
            <w:tcW w:type="dxa" w:w="5120"/>
          </w:tcPr>
          <w:p>
            <w:r>
              <w:rPr>
                <w:sz w:val="18"/>
              </w:rPr>
              <w:t>Stomach Cancer</w:t>
            </w:r>
          </w:p>
        </w:tc>
        <w:tc>
          <w:tcPr>
            <w:tcW w:type="dxa" w:w="5120"/>
          </w:tcPr>
          <w:p>
            <w:r>
              <w:rPr>
                <w:sz w:val="18"/>
              </w:rPr>
              <w:t>7,923</w:t>
            </w:r>
          </w:p>
        </w:tc>
      </w:tr>
      <w:tr>
        <w:tc>
          <w:tcPr>
            <w:tcW w:type="dxa" w:w="5120"/>
          </w:tcPr>
          <w:p>
            <w:r>
              <w:rPr>
                <w:sz w:val="18"/>
              </w:rPr>
              <w:t>Prostate Cancer</w:t>
            </w:r>
          </w:p>
        </w:tc>
        <w:tc>
          <w:tcPr>
            <w:tcW w:type="dxa" w:w="5120"/>
          </w:tcPr>
          <w:p>
            <w:r>
              <w:rPr>
                <w:sz w:val="18"/>
              </w:rPr>
              <w:t>5,809</w:t>
            </w:r>
          </w:p>
        </w:tc>
      </w:tr>
      <w:tr>
        <w:tc>
          <w:tcPr>
            <w:tcW w:type="dxa" w:w="5120"/>
          </w:tcPr>
          <w:p>
            <w:r>
              <w:rPr>
                <w:sz w:val="18"/>
              </w:rPr>
              <w:t>Leukemia</w:t>
            </w:r>
          </w:p>
        </w:tc>
        <w:tc>
          <w:tcPr>
            <w:tcW w:type="dxa" w:w="5120"/>
          </w:tcPr>
          <w:p>
            <w:r>
              <w:rPr>
                <w:sz w:val="18"/>
              </w:rPr>
              <w:t>4,070</w:t>
            </w:r>
          </w:p>
        </w:tc>
      </w:tr>
      <w:tr>
        <w:tc>
          <w:tcPr>
            <w:tcW w:type="dxa" w:w="5120"/>
          </w:tcPr>
          <w:p>
            <w:r>
              <w:rPr>
                <w:sz w:val="18"/>
              </w:rPr>
              <w:t>Ovarian Cancer</w:t>
            </w:r>
          </w:p>
        </w:tc>
        <w:tc>
          <w:tcPr>
            <w:tcW w:type="dxa" w:w="5120"/>
          </w:tcPr>
          <w:p>
            <w:r>
              <w:rPr>
                <w:sz w:val="18"/>
              </w:rPr>
              <w:t>3,908</w:t>
            </w:r>
          </w:p>
        </w:tc>
      </w:tr>
    </w:tbl>
    <w:p>
      <w:r>
        <w:t>Breast Cancer is the most common cancer type in the dataset, while Ovarian Cancer has the lowest patient count among the nine cancer types.</w:t>
      </w:r>
    </w:p>
    <w:p>
      <w:pPr>
        <w:spacing w:before="140"/>
      </w:pPr>
      <w:r>
        <w:rPr>
          <w:b/>
          <w:sz w:val="26"/>
        </w:rPr>
        <w:t>Stage Analysis</w:t>
      </w:r>
    </w:p>
    <w:p>
      <w:pPr>
        <w:pStyle w:val="ListBullet"/>
      </w:pPr>
      <w:r>
        <w:t>Stage I through Stage IV distributions are analyzed using PivotTables.</w:t>
      </w:r>
    </w:p>
    <w:p>
      <w:pPr>
        <w:pStyle w:val="ListBullet"/>
      </w:pPr>
      <w:r>
        <w:t>Stage is also used in the Patient Status by Cancer Stage dashboard visual.</w:t>
      </w:r>
    </w:p>
    <w:p>
      <w:pPr>
        <w:pStyle w:val="ListBullet"/>
      </w:pPr>
      <w:r>
        <w:t>Stage-based analysis supports comparison of patient outcomes across disease progression categories.</w:t>
      </w:r>
    </w:p>
    <w:p>
      <w:pPr>
        <w:spacing w:before="140"/>
      </w:pPr>
      <w:r>
        <w:rPr>
          <w:b/>
          <w:sz w:val="26"/>
        </w:rPr>
        <w:t>Cancer Type Contribution</w:t>
      </w:r>
    </w:p>
    <w:p>
      <w:r>
        <w:t>The workbook includes percentage contribution analysis so that cancer counts can be interpreted relative to the total patient population.</w:t>
      </w:r>
    </w:p>
    <w:p>
      <w:r>
        <w:br w:type="page"/>
      </w:r>
    </w:p>
    <w:p>
      <w:pPr>
        <w:jc w:val="center"/>
      </w:pPr>
      <w:r>
        <w:rPr>
          <w:b/>
          <w:sz w:val="48"/>
        </w:rPr>
        <w:t>TREATMENT &amp; HOSPITAL ANALYSIS</w:t>
      </w:r>
    </w:p>
    <w:p>
      <w:pPr>
        <w:spacing w:before="140"/>
      </w:pPr>
      <w:r>
        <w:rPr>
          <w:b/>
          <w:sz w:val="26"/>
        </w:rPr>
        <w:t>Treatment Analysis</w:t>
      </w:r>
    </w:p>
    <w:p>
      <w:pPr>
        <w:pStyle w:val="ListBullet"/>
      </w:pPr>
      <w:r>
        <w:t>Treatment counts are summarized in the workbook.</w:t>
      </w:r>
    </w:p>
    <w:p>
      <w:pPr>
        <w:pStyle w:val="ListBullet"/>
      </w:pPr>
      <w:r>
        <w:t>Treatment distribution is compared across cancer types.</w:t>
      </w:r>
    </w:p>
    <w:p>
      <w:pPr>
        <w:pStyle w:val="ListBullet"/>
      </w:pPr>
      <w:r>
        <w:t>Cancer Type × Treatment Type provides a matrix view of treatment demand.</w:t>
      </w:r>
    </w:p>
    <w:p>
      <w:pPr>
        <w:pStyle w:val="ListBullet"/>
      </w:pPr>
      <w:r>
        <w:t>Stage × Treatment Type provides a second view of treatment patterns.</w:t>
      </w:r>
    </w:p>
    <w:p>
      <w:pPr>
        <w:spacing w:before="140"/>
      </w:pPr>
      <w:r>
        <w:rPr>
          <w:b/>
          <w:sz w:val="26"/>
        </w:rPr>
        <w:t>Hospital Analysis</w:t>
      </w:r>
    </w:p>
    <w:tbl>
      <w:tblPr>
        <w:tblStyle w:val="TableGrid"/>
        <w:tblW w:type="auto" w:w="0"/>
        <w:jc w:val="center"/>
        <w:tblLook w:firstColumn="1" w:firstRow="1" w:lastColumn="0" w:lastRow="0" w:noHBand="0" w:noVBand="1" w:val="04A0"/>
      </w:tblPr>
      <w:tblGrid>
        <w:gridCol w:w="5120"/>
        <w:gridCol w:w="5120"/>
      </w:tblGrid>
      <w:tr>
        <w:tc>
          <w:tcPr>
            <w:tcW w:type="dxa" w:w="5120"/>
            <w:shd w:fill="D9EAF7"/>
          </w:tcPr>
          <w:p>
            <w:r>
              <w:rPr>
                <w:b/>
                <w:sz w:val="18"/>
              </w:rPr>
              <w:t>Hospital Measure</w:t>
            </w:r>
          </w:p>
        </w:tc>
        <w:tc>
          <w:tcPr>
            <w:tcW w:type="dxa" w:w="5120"/>
            <w:shd w:fill="D9EAF7"/>
          </w:tcPr>
          <w:p>
            <w:r>
              <w:rPr>
                <w:b/>
                <w:sz w:val="18"/>
              </w:rPr>
              <w:t>Purpose</w:t>
            </w:r>
          </w:p>
        </w:tc>
      </w:tr>
      <w:tr>
        <w:tc>
          <w:tcPr>
            <w:tcW w:type="dxa" w:w="5120"/>
          </w:tcPr>
          <w:p>
            <w:r>
              <w:rPr>
                <w:sz w:val="18"/>
              </w:rPr>
              <w:t>Patients Treated</w:t>
            </w:r>
          </w:p>
        </w:tc>
        <w:tc>
          <w:tcPr>
            <w:tcW w:type="dxa" w:w="5120"/>
          </w:tcPr>
          <w:p>
            <w:r>
              <w:rPr>
                <w:sz w:val="18"/>
              </w:rPr>
              <w:t>Hospital workload</w:t>
            </w:r>
          </w:p>
        </w:tc>
      </w:tr>
      <w:tr>
        <w:tc>
          <w:tcPr>
            <w:tcW w:type="dxa" w:w="5120"/>
          </w:tcPr>
          <w:p>
            <w:r>
              <w:rPr>
                <w:sz w:val="18"/>
              </w:rPr>
              <w:t>Average Patient Age</w:t>
            </w:r>
          </w:p>
        </w:tc>
        <w:tc>
          <w:tcPr>
            <w:tcW w:type="dxa" w:w="5120"/>
          </w:tcPr>
          <w:p>
            <w:r>
              <w:rPr>
                <w:sz w:val="18"/>
              </w:rPr>
              <w:t>Patient demographic comparison</w:t>
            </w:r>
          </w:p>
        </w:tc>
      </w:tr>
      <w:tr>
        <w:tc>
          <w:tcPr>
            <w:tcW w:type="dxa" w:w="5120"/>
          </w:tcPr>
          <w:p>
            <w:r>
              <w:rPr>
                <w:sz w:val="18"/>
              </w:rPr>
              <w:t>Cancer Types Treated</w:t>
            </w:r>
          </w:p>
        </w:tc>
        <w:tc>
          <w:tcPr>
            <w:tcW w:type="dxa" w:w="5120"/>
          </w:tcPr>
          <w:p>
            <w:r>
              <w:rPr>
                <w:sz w:val="18"/>
              </w:rPr>
              <w:t>Breadth of cancer categories handled</w:t>
            </w:r>
          </w:p>
        </w:tc>
      </w:tr>
      <w:tr>
        <w:tc>
          <w:tcPr>
            <w:tcW w:type="dxa" w:w="5120"/>
          </w:tcPr>
          <w:p>
            <w:r>
              <w:rPr>
                <w:sz w:val="18"/>
              </w:rPr>
              <w:t>Average Survival Months</w:t>
            </w:r>
          </w:p>
        </w:tc>
        <w:tc>
          <w:tcPr>
            <w:tcW w:type="dxa" w:w="5120"/>
          </w:tcPr>
          <w:p>
            <w:r>
              <w:rPr>
                <w:sz w:val="18"/>
              </w:rPr>
              <w:t>Outcome comparison</w:t>
            </w:r>
          </w:p>
        </w:tc>
      </w:tr>
      <w:tr>
        <w:tc>
          <w:tcPr>
            <w:tcW w:type="dxa" w:w="5120"/>
          </w:tcPr>
          <w:p>
            <w:r>
              <w:rPr>
                <w:sz w:val="18"/>
              </w:rPr>
              <w:t>Survival Percentage</w:t>
            </w:r>
          </w:p>
        </w:tc>
        <w:tc>
          <w:tcPr>
            <w:tcW w:type="dxa" w:w="5120"/>
          </w:tcPr>
          <w:p>
            <w:r>
              <w:rPr>
                <w:sz w:val="18"/>
              </w:rPr>
              <w:t>Share of patients recorded as alive</w:t>
            </w:r>
          </w:p>
        </w:tc>
      </w:tr>
    </w:tbl>
    <w:p>
      <w:r>
        <w:t>The hospital analysis separates workload measures from outcome measures. This avoids interpreting high patient volume by itself as a positive or negative outcome.</w:t>
      </w:r>
    </w:p>
    <w:p>
      <w:r>
        <w:br w:type="page"/>
      </w:r>
    </w:p>
    <w:p>
      <w:pPr>
        <w:jc w:val="center"/>
      </w:pPr>
      <w:r>
        <w:rPr>
          <w:b/>
          <w:sz w:val="48"/>
        </w:rPr>
        <w:t>SURVIVAL &amp; PATIENT OUTCOMES</w:t>
      </w:r>
    </w:p>
    <w:p>
      <w:pPr>
        <w:spacing w:before="140"/>
      </w:pPr>
      <w:r>
        <w:rPr>
          <w:b/>
          <w:sz w:val="26"/>
        </w:rPr>
        <w:t>Overall Patient Status</w:t>
      </w:r>
    </w:p>
    <w:tbl>
      <w:tblPr>
        <w:tblStyle w:val="TableGrid"/>
        <w:tblW w:type="auto" w:w="0"/>
        <w:jc w:val="center"/>
        <w:tblLook w:firstColumn="1" w:firstRow="1" w:lastColumn="0" w:lastRow="0" w:noHBand="0" w:noVBand="1" w:val="04A0"/>
      </w:tblPr>
      <w:tblGrid>
        <w:gridCol w:w="5120"/>
        <w:gridCol w:w="5120"/>
      </w:tblGrid>
      <w:tr>
        <w:tc>
          <w:tcPr>
            <w:tcW w:type="dxa" w:w="5120"/>
            <w:shd w:fill="D9EAF7"/>
          </w:tcPr>
          <w:p>
            <w:r>
              <w:rPr>
                <w:b/>
                <w:sz w:val="18"/>
              </w:rPr>
              <w:t>Status</w:t>
            </w:r>
          </w:p>
        </w:tc>
        <w:tc>
          <w:tcPr>
            <w:tcW w:type="dxa" w:w="5120"/>
            <w:shd w:fill="D9EAF7"/>
          </w:tcPr>
          <w:p>
            <w:r>
              <w:rPr>
                <w:b/>
                <w:sz w:val="18"/>
              </w:rPr>
              <w:t>Patients</w:t>
            </w:r>
          </w:p>
        </w:tc>
      </w:tr>
      <w:tr>
        <w:tc>
          <w:tcPr>
            <w:tcW w:type="dxa" w:w="5120"/>
          </w:tcPr>
          <w:p>
            <w:r>
              <w:rPr>
                <w:sz w:val="18"/>
              </w:rPr>
              <w:t>Alive</w:t>
            </w:r>
          </w:p>
        </w:tc>
        <w:tc>
          <w:tcPr>
            <w:tcW w:type="dxa" w:w="5120"/>
          </w:tcPr>
          <w:p>
            <w:r>
              <w:rPr>
                <w:sz w:val="18"/>
              </w:rPr>
              <w:t>36,423</w:t>
            </w:r>
          </w:p>
        </w:tc>
      </w:tr>
      <w:tr>
        <w:tc>
          <w:tcPr>
            <w:tcW w:type="dxa" w:w="5120"/>
          </w:tcPr>
          <w:p>
            <w:r>
              <w:rPr>
                <w:sz w:val="18"/>
              </w:rPr>
              <w:t>Deceased</w:t>
            </w:r>
          </w:p>
        </w:tc>
        <w:tc>
          <w:tcPr>
            <w:tcW w:type="dxa" w:w="5120"/>
          </w:tcPr>
          <w:p>
            <w:r>
              <w:rPr>
                <w:sz w:val="18"/>
              </w:rPr>
              <w:t>63,577</w:t>
            </w:r>
          </w:p>
        </w:tc>
      </w:tr>
      <w:tr>
        <w:tc>
          <w:tcPr>
            <w:tcW w:type="dxa" w:w="5120"/>
          </w:tcPr>
          <w:p>
            <w:r>
              <w:rPr>
                <w:sz w:val="18"/>
              </w:rPr>
              <w:t>Total</w:t>
            </w:r>
          </w:p>
        </w:tc>
        <w:tc>
          <w:tcPr>
            <w:tcW w:type="dxa" w:w="5120"/>
          </w:tcPr>
          <w:p>
            <w:r>
              <w:rPr>
                <w:sz w:val="18"/>
              </w:rPr>
              <w:t>100,000</w:t>
            </w:r>
          </w:p>
        </w:tc>
      </w:tr>
    </w:tbl>
    <w:p>
      <w:r>
        <w:t>The completed dashboard calculates a survival rate of 36.42% using the number of patients recorded as Alive divided by total patients.</w:t>
      </w:r>
    </w:p>
    <w:p>
      <w:pPr>
        <w:spacing w:before="140"/>
      </w:pPr>
      <w:r>
        <w:rPr>
          <w:b/>
          <w:sz w:val="26"/>
        </w:rPr>
        <w:t>Average Survival by Cancer Type</w:t>
      </w:r>
    </w:p>
    <w:tbl>
      <w:tblPr>
        <w:tblStyle w:val="TableGrid"/>
        <w:tblW w:type="auto" w:w="0"/>
        <w:jc w:val="center"/>
        <w:tblLook w:firstColumn="1" w:firstRow="1" w:lastColumn="0" w:lastRow="0" w:noHBand="0" w:noVBand="1" w:val="04A0"/>
      </w:tblPr>
      <w:tblGrid>
        <w:gridCol w:w="5120"/>
        <w:gridCol w:w="5120"/>
      </w:tblGrid>
      <w:tr>
        <w:tc>
          <w:tcPr>
            <w:tcW w:type="dxa" w:w="5120"/>
            <w:shd w:fill="D9EAF7"/>
          </w:tcPr>
          <w:p>
            <w:r>
              <w:rPr>
                <w:b/>
                <w:sz w:val="18"/>
              </w:rPr>
              <w:t>Cancer Type</w:t>
            </w:r>
          </w:p>
        </w:tc>
        <w:tc>
          <w:tcPr>
            <w:tcW w:type="dxa" w:w="5120"/>
            <w:shd w:fill="D9EAF7"/>
          </w:tcPr>
          <w:p>
            <w:r>
              <w:rPr>
                <w:b/>
                <w:sz w:val="18"/>
              </w:rPr>
              <w:t>Average Survival (Months)</w:t>
            </w:r>
          </w:p>
        </w:tc>
      </w:tr>
      <w:tr>
        <w:tc>
          <w:tcPr>
            <w:tcW w:type="dxa" w:w="5120"/>
          </w:tcPr>
          <w:p>
            <w:r>
              <w:rPr>
                <w:sz w:val="18"/>
              </w:rPr>
              <w:t>Prostate Cancer</w:t>
            </w:r>
          </w:p>
        </w:tc>
        <w:tc>
          <w:tcPr>
            <w:tcW w:type="dxa" w:w="5120"/>
          </w:tcPr>
          <w:p>
            <w:r>
              <w:rPr>
                <w:sz w:val="18"/>
              </w:rPr>
              <w:t>22.66</w:t>
            </w:r>
          </w:p>
        </w:tc>
      </w:tr>
      <w:tr>
        <w:tc>
          <w:tcPr>
            <w:tcW w:type="dxa" w:w="5120"/>
          </w:tcPr>
          <w:p>
            <w:r>
              <w:rPr>
                <w:sz w:val="18"/>
              </w:rPr>
              <w:t>Breast Cancer</w:t>
            </w:r>
          </w:p>
        </w:tc>
        <w:tc>
          <w:tcPr>
            <w:tcW w:type="dxa" w:w="5120"/>
          </w:tcPr>
          <w:p>
            <w:r>
              <w:rPr>
                <w:sz w:val="18"/>
              </w:rPr>
              <w:t>22.03</w:t>
            </w:r>
          </w:p>
        </w:tc>
      </w:tr>
      <w:tr>
        <w:tc>
          <w:tcPr>
            <w:tcW w:type="dxa" w:w="5120"/>
          </w:tcPr>
          <w:p>
            <w:r>
              <w:rPr>
                <w:sz w:val="18"/>
              </w:rPr>
              <w:t>Oral Cancer</w:t>
            </w:r>
          </w:p>
        </w:tc>
        <w:tc>
          <w:tcPr>
            <w:tcW w:type="dxa" w:w="5120"/>
          </w:tcPr>
          <w:p>
            <w:r>
              <w:rPr>
                <w:sz w:val="18"/>
              </w:rPr>
              <w:t>20.94</w:t>
            </w:r>
          </w:p>
        </w:tc>
      </w:tr>
      <w:tr>
        <w:tc>
          <w:tcPr>
            <w:tcW w:type="dxa" w:w="5120"/>
          </w:tcPr>
          <w:p>
            <w:r>
              <w:rPr>
                <w:sz w:val="18"/>
              </w:rPr>
              <w:t>Ovarian Cancer</w:t>
            </w:r>
          </w:p>
        </w:tc>
        <w:tc>
          <w:tcPr>
            <w:tcW w:type="dxa" w:w="5120"/>
          </w:tcPr>
          <w:p>
            <w:r>
              <w:rPr>
                <w:sz w:val="18"/>
              </w:rPr>
              <w:t>20.86</w:t>
            </w:r>
          </w:p>
        </w:tc>
      </w:tr>
      <w:tr>
        <w:tc>
          <w:tcPr>
            <w:tcW w:type="dxa" w:w="5120"/>
          </w:tcPr>
          <w:p>
            <w:r>
              <w:rPr>
                <w:sz w:val="18"/>
              </w:rPr>
              <w:t>Cervical Cancer</w:t>
            </w:r>
          </w:p>
        </w:tc>
        <w:tc>
          <w:tcPr>
            <w:tcW w:type="dxa" w:w="5120"/>
          </w:tcPr>
          <w:p>
            <w:r>
              <w:rPr>
                <w:sz w:val="18"/>
              </w:rPr>
              <w:t>20.22</w:t>
            </w:r>
          </w:p>
        </w:tc>
      </w:tr>
      <w:tr>
        <w:tc>
          <w:tcPr>
            <w:tcW w:type="dxa" w:w="5120"/>
          </w:tcPr>
          <w:p>
            <w:r>
              <w:rPr>
                <w:sz w:val="18"/>
              </w:rPr>
              <w:t>Leukemia</w:t>
            </w:r>
          </w:p>
        </w:tc>
        <w:tc>
          <w:tcPr>
            <w:tcW w:type="dxa" w:w="5120"/>
          </w:tcPr>
          <w:p>
            <w:r>
              <w:rPr>
                <w:sz w:val="18"/>
              </w:rPr>
              <w:t>20.16</w:t>
            </w:r>
          </w:p>
        </w:tc>
      </w:tr>
      <w:tr>
        <w:tc>
          <w:tcPr>
            <w:tcW w:type="dxa" w:w="5120"/>
          </w:tcPr>
          <w:p>
            <w:r>
              <w:rPr>
                <w:sz w:val="18"/>
              </w:rPr>
              <w:t>Colorectal Cancer</w:t>
            </w:r>
          </w:p>
        </w:tc>
        <w:tc>
          <w:tcPr>
            <w:tcW w:type="dxa" w:w="5120"/>
          </w:tcPr>
          <w:p>
            <w:r>
              <w:rPr>
                <w:sz w:val="18"/>
              </w:rPr>
              <w:t>19.68</w:t>
            </w:r>
          </w:p>
        </w:tc>
      </w:tr>
      <w:tr>
        <w:tc>
          <w:tcPr>
            <w:tcW w:type="dxa" w:w="5120"/>
          </w:tcPr>
          <w:p>
            <w:r>
              <w:rPr>
                <w:sz w:val="18"/>
              </w:rPr>
              <w:t>Stomach Cancer</w:t>
            </w:r>
          </w:p>
        </w:tc>
        <w:tc>
          <w:tcPr>
            <w:tcW w:type="dxa" w:w="5120"/>
          </w:tcPr>
          <w:p>
            <w:r>
              <w:rPr>
                <w:sz w:val="18"/>
              </w:rPr>
              <w:t>18.02</w:t>
            </w:r>
          </w:p>
        </w:tc>
      </w:tr>
      <w:tr>
        <w:tc>
          <w:tcPr>
            <w:tcW w:type="dxa" w:w="5120"/>
          </w:tcPr>
          <w:p>
            <w:r>
              <w:rPr>
                <w:sz w:val="18"/>
              </w:rPr>
              <w:t>Lung Cancer</w:t>
            </w:r>
          </w:p>
        </w:tc>
        <w:tc>
          <w:tcPr>
            <w:tcW w:type="dxa" w:w="5120"/>
          </w:tcPr>
          <w:p>
            <w:r>
              <w:rPr>
                <w:sz w:val="18"/>
              </w:rPr>
              <w:t>16.80</w:t>
            </w:r>
          </w:p>
        </w:tc>
      </w:tr>
    </w:tbl>
    <w:p>
      <w:pPr>
        <w:spacing w:before="140"/>
      </w:pPr>
      <w:r>
        <w:rPr>
          <w:b/>
          <w:sz w:val="26"/>
        </w:rPr>
        <w:t>Additional Outcome Analysis</w:t>
      </w:r>
    </w:p>
    <w:p>
      <w:pPr>
        <w:pStyle w:val="ListBullet"/>
      </w:pPr>
      <w:r>
        <w:t>Survival is compared by cancer stage.</w:t>
      </w:r>
    </w:p>
    <w:p>
      <w:pPr>
        <w:pStyle w:val="ListBullet"/>
      </w:pPr>
      <w:r>
        <w:t>Survival is compared by treatment type.</w:t>
      </w:r>
    </w:p>
    <w:p>
      <w:pPr>
        <w:pStyle w:val="ListBullet"/>
      </w:pPr>
      <w:r>
        <w:t>Gender-wise survival outcomes are analyzed.</w:t>
      </w:r>
    </w:p>
    <w:p>
      <w:pPr>
        <w:pStyle w:val="ListBullet"/>
      </w:pPr>
      <w:r>
        <w:t>Survival categories classify patients by survival months.</w:t>
      </w:r>
    </w:p>
    <w:p>
      <w:pPr>
        <w:pStyle w:val="ListBullet"/>
      </w:pPr>
      <w:r>
        <w:t>Age groups are compared for survival and mortality patterns.</w:t>
      </w:r>
    </w:p>
    <w:p>
      <w:r>
        <w:br w:type="page"/>
      </w:r>
    </w:p>
    <w:p>
      <w:pPr>
        <w:jc w:val="center"/>
      </w:pPr>
      <w:r>
        <w:rPr>
          <w:b/>
          <w:sz w:val="48"/>
        </w:rPr>
        <w:t>DIAGNOSIS TREND ANALYSIS</w:t>
      </w:r>
    </w:p>
    <w:p>
      <w:pPr>
        <w:spacing w:before="140"/>
      </w:pPr>
      <w:r>
        <w:rPr>
          <w:b/>
          <w:sz w:val="26"/>
        </w:rPr>
        <w:t>Diagnosis by Year</w:t>
      </w:r>
    </w:p>
    <w:tbl>
      <w:tblPr>
        <w:tblStyle w:val="TableGrid"/>
        <w:tblW w:type="auto" w:w="0"/>
        <w:jc w:val="center"/>
        <w:tblLook w:firstColumn="1" w:firstRow="1" w:lastColumn="0" w:lastRow="0" w:noHBand="0" w:noVBand="1" w:val="04A0"/>
      </w:tblPr>
      <w:tblGrid>
        <w:gridCol w:w="5120"/>
        <w:gridCol w:w="5120"/>
      </w:tblGrid>
      <w:tr>
        <w:tc>
          <w:tcPr>
            <w:tcW w:type="dxa" w:w="5120"/>
            <w:shd w:fill="D9EAF7"/>
          </w:tcPr>
          <w:p>
            <w:r>
              <w:rPr>
                <w:b/>
                <w:sz w:val="18"/>
              </w:rPr>
              <w:t>Year</w:t>
            </w:r>
          </w:p>
        </w:tc>
        <w:tc>
          <w:tcPr>
            <w:tcW w:type="dxa" w:w="5120"/>
            <w:shd w:fill="D9EAF7"/>
          </w:tcPr>
          <w:p>
            <w:r>
              <w:rPr>
                <w:b/>
                <w:sz w:val="18"/>
              </w:rPr>
              <w:t>Patient Count</w:t>
            </w:r>
          </w:p>
        </w:tc>
      </w:tr>
      <w:tr>
        <w:tc>
          <w:tcPr>
            <w:tcW w:type="dxa" w:w="5120"/>
          </w:tcPr>
          <w:p>
            <w:r>
              <w:rPr>
                <w:sz w:val="18"/>
              </w:rPr>
              <w:t>2022</w:t>
            </w:r>
          </w:p>
        </w:tc>
        <w:tc>
          <w:tcPr>
            <w:tcW w:type="dxa" w:w="5120"/>
          </w:tcPr>
          <w:p>
            <w:r>
              <w:rPr>
                <w:sz w:val="18"/>
              </w:rPr>
              <w:t>25,063</w:t>
            </w:r>
          </w:p>
        </w:tc>
      </w:tr>
      <w:tr>
        <w:tc>
          <w:tcPr>
            <w:tcW w:type="dxa" w:w="5120"/>
          </w:tcPr>
          <w:p>
            <w:r>
              <w:rPr>
                <w:sz w:val="18"/>
              </w:rPr>
              <w:t>2023</w:t>
            </w:r>
          </w:p>
        </w:tc>
        <w:tc>
          <w:tcPr>
            <w:tcW w:type="dxa" w:w="5120"/>
          </w:tcPr>
          <w:p>
            <w:r>
              <w:rPr>
                <w:sz w:val="18"/>
              </w:rPr>
              <w:t>24,918</w:t>
            </w:r>
          </w:p>
        </w:tc>
      </w:tr>
      <w:tr>
        <w:tc>
          <w:tcPr>
            <w:tcW w:type="dxa" w:w="5120"/>
          </w:tcPr>
          <w:p>
            <w:r>
              <w:rPr>
                <w:sz w:val="18"/>
              </w:rPr>
              <w:t>2024</w:t>
            </w:r>
          </w:p>
        </w:tc>
        <w:tc>
          <w:tcPr>
            <w:tcW w:type="dxa" w:w="5120"/>
          </w:tcPr>
          <w:p>
            <w:r>
              <w:rPr>
                <w:sz w:val="18"/>
              </w:rPr>
              <w:t>25,100</w:t>
            </w:r>
          </w:p>
        </w:tc>
      </w:tr>
      <w:tr>
        <w:tc>
          <w:tcPr>
            <w:tcW w:type="dxa" w:w="5120"/>
          </w:tcPr>
          <w:p>
            <w:r>
              <w:rPr>
                <w:sz w:val="18"/>
              </w:rPr>
              <w:t>2025</w:t>
            </w:r>
          </w:p>
        </w:tc>
        <w:tc>
          <w:tcPr>
            <w:tcW w:type="dxa" w:w="5120"/>
          </w:tcPr>
          <w:p>
            <w:r>
              <w:rPr>
                <w:sz w:val="18"/>
              </w:rPr>
              <w:t>24,857</w:t>
            </w:r>
          </w:p>
        </w:tc>
      </w:tr>
      <w:tr>
        <w:tc>
          <w:tcPr>
            <w:tcW w:type="dxa" w:w="5120"/>
          </w:tcPr>
          <w:p>
            <w:r>
              <w:rPr>
                <w:sz w:val="18"/>
              </w:rPr>
              <w:t>2026</w:t>
            </w:r>
          </w:p>
        </w:tc>
        <w:tc>
          <w:tcPr>
            <w:tcW w:type="dxa" w:w="5120"/>
          </w:tcPr>
          <w:p>
            <w:r>
              <w:rPr>
                <w:sz w:val="18"/>
              </w:rPr>
              <w:t>62</w:t>
            </w:r>
          </w:p>
        </w:tc>
      </w:tr>
    </w:tbl>
    <w:p>
      <w:r>
        <w:t>The workbook contains a small number of 2026 diagnosis records, which remain visible in the diagnosis-year analysis. The project cover uses the stated 2022–2025 project period.</w:t>
      </w:r>
    </w:p>
    <w:p>
      <w:pPr>
        <w:spacing w:before="140"/>
      </w:pPr>
      <w:r>
        <w:rPr>
          <w:b/>
          <w:sz w:val="26"/>
        </w:rPr>
        <w:t>Monthly Trend</w:t>
      </w:r>
    </w:p>
    <w:p>
      <w:r>
        <w:t>Diagnosis Month is derived from Diagnosis_Date. August has the highest monthly diagnosis count in the completed analysis at 8,645, while February has the lowest at 7,807.</w:t>
      </w:r>
    </w:p>
    <w:p>
      <w:pPr>
        <w:spacing w:before="140"/>
      </w:pPr>
      <w:r>
        <w:rPr>
          <w:b/>
          <w:sz w:val="26"/>
        </w:rPr>
        <w:t>Quarterly Trend</w:t>
      </w:r>
    </w:p>
    <w:p>
      <w:r>
        <w:t>Diagnosis Quarter is used to compare diagnosis volumes across quarters. The dashboard line chart presents the time trend visually.</w:t>
      </w:r>
    </w:p>
    <w:p>
      <w:pPr>
        <w:spacing w:before="140"/>
      </w:pPr>
      <w:r>
        <w:rPr>
          <w:b/>
          <w:sz w:val="26"/>
        </w:rPr>
        <w:t>Business Use</w:t>
      </w:r>
    </w:p>
    <w:p>
      <w:r>
        <w:t>Time-based analysis can support operational planning by highlighting periods with higher or lower patient volumes.</w:t>
      </w:r>
    </w:p>
    <w:p>
      <w:r>
        <w:br w:type="page"/>
      </w:r>
    </w:p>
    <w:p>
      <w:pPr>
        <w:jc w:val="center"/>
      </w:pPr>
      <w:r>
        <w:rPr>
          <w:b/>
          <w:sz w:val="48"/>
        </w:rPr>
        <w:t>INTERACTIVE DASHBOARD</w:t>
      </w:r>
    </w:p>
    <w:p>
      <w:pPr>
        <w:spacing w:before="140"/>
      </w:pPr>
      <w:r>
        <w:rPr>
          <w:b/>
          <w:sz w:val="26"/>
        </w:rPr>
        <w:t>Dashboard KPI Cards</w:t>
      </w:r>
    </w:p>
    <w:tbl>
      <w:tblPr>
        <w:tblStyle w:val="TableGrid"/>
        <w:tblW w:type="auto" w:w="0"/>
        <w:jc w:val="center"/>
        <w:tblLook w:firstColumn="1" w:firstRow="1" w:lastColumn="0" w:lastRow="0" w:noHBand="0" w:noVBand="1" w:val="04A0"/>
      </w:tblPr>
      <w:tblGrid>
        <w:gridCol w:w="5120"/>
        <w:gridCol w:w="5120"/>
      </w:tblGrid>
      <w:tr>
        <w:tc>
          <w:tcPr>
            <w:tcW w:type="dxa" w:w="5120"/>
            <w:shd w:fill="D9EAF7"/>
          </w:tcPr>
          <w:p>
            <w:r>
              <w:rPr>
                <w:b/>
                <w:sz w:val="18"/>
              </w:rPr>
              <w:t>KPI</w:t>
            </w:r>
          </w:p>
        </w:tc>
        <w:tc>
          <w:tcPr>
            <w:tcW w:type="dxa" w:w="5120"/>
            <w:shd w:fill="D9EAF7"/>
          </w:tcPr>
          <w:p>
            <w:r>
              <w:rPr>
                <w:b/>
                <w:sz w:val="18"/>
              </w:rPr>
              <w:t>Displayed Project Value</w:t>
            </w:r>
          </w:p>
        </w:tc>
      </w:tr>
      <w:tr>
        <w:tc>
          <w:tcPr>
            <w:tcW w:type="dxa" w:w="5120"/>
          </w:tcPr>
          <w:p>
            <w:r>
              <w:rPr>
                <w:sz w:val="18"/>
              </w:rPr>
              <w:t>Total Patients</w:t>
            </w:r>
          </w:p>
        </w:tc>
        <w:tc>
          <w:tcPr>
            <w:tcW w:type="dxa" w:w="5120"/>
          </w:tcPr>
          <w:p>
            <w:r>
              <w:rPr>
                <w:sz w:val="18"/>
              </w:rPr>
              <w:t>100,000</w:t>
            </w:r>
          </w:p>
        </w:tc>
      </w:tr>
      <w:tr>
        <w:tc>
          <w:tcPr>
            <w:tcW w:type="dxa" w:w="5120"/>
          </w:tcPr>
          <w:p>
            <w:r>
              <w:rPr>
                <w:sz w:val="18"/>
              </w:rPr>
              <w:t>Average Age</w:t>
            </w:r>
          </w:p>
        </w:tc>
        <w:tc>
          <w:tcPr>
            <w:tcW w:type="dxa" w:w="5120"/>
          </w:tcPr>
          <w:p>
            <w:r>
              <w:rPr>
                <w:sz w:val="18"/>
              </w:rPr>
              <w:t>53.90</w:t>
            </w:r>
          </w:p>
        </w:tc>
      </w:tr>
      <w:tr>
        <w:tc>
          <w:tcPr>
            <w:tcW w:type="dxa" w:w="5120"/>
          </w:tcPr>
          <w:p>
            <w:r>
              <w:rPr>
                <w:sz w:val="18"/>
              </w:rPr>
              <w:t>Total Hospitals</w:t>
            </w:r>
          </w:p>
        </w:tc>
        <w:tc>
          <w:tcPr>
            <w:tcW w:type="dxa" w:w="5120"/>
          </w:tcPr>
          <w:p>
            <w:r>
              <w:rPr>
                <w:sz w:val="18"/>
              </w:rPr>
              <w:t>10</w:t>
            </w:r>
          </w:p>
        </w:tc>
      </w:tr>
      <w:tr>
        <w:tc>
          <w:tcPr>
            <w:tcW w:type="dxa" w:w="5120"/>
          </w:tcPr>
          <w:p>
            <w:r>
              <w:rPr>
                <w:sz w:val="18"/>
              </w:rPr>
              <w:t>Cancer Types</w:t>
            </w:r>
          </w:p>
        </w:tc>
        <w:tc>
          <w:tcPr>
            <w:tcW w:type="dxa" w:w="5120"/>
          </w:tcPr>
          <w:p>
            <w:r>
              <w:rPr>
                <w:sz w:val="18"/>
              </w:rPr>
              <w:t>9</w:t>
            </w:r>
          </w:p>
        </w:tc>
      </w:tr>
      <w:tr>
        <w:tc>
          <w:tcPr>
            <w:tcW w:type="dxa" w:w="5120"/>
          </w:tcPr>
          <w:p>
            <w:r>
              <w:rPr>
                <w:sz w:val="18"/>
              </w:rPr>
              <w:t>Average Survival</w:t>
            </w:r>
          </w:p>
        </w:tc>
        <w:tc>
          <w:tcPr>
            <w:tcW w:type="dxa" w:w="5120"/>
          </w:tcPr>
          <w:p>
            <w:r>
              <w:rPr>
                <w:sz w:val="18"/>
              </w:rPr>
              <w:t>20.38 months</w:t>
            </w:r>
          </w:p>
        </w:tc>
      </w:tr>
      <w:tr>
        <w:tc>
          <w:tcPr>
            <w:tcW w:type="dxa" w:w="5120"/>
          </w:tcPr>
          <w:p>
            <w:r>
              <w:rPr>
                <w:sz w:val="18"/>
              </w:rPr>
              <w:t>Survival Rate</w:t>
            </w:r>
          </w:p>
        </w:tc>
        <w:tc>
          <w:tcPr>
            <w:tcW w:type="dxa" w:w="5120"/>
          </w:tcPr>
          <w:p>
            <w:r>
              <w:rPr>
                <w:sz w:val="18"/>
              </w:rPr>
              <w:t>36.42%</w:t>
            </w:r>
          </w:p>
        </w:tc>
      </w:tr>
      <w:tr>
        <w:tc>
          <w:tcPr>
            <w:tcW w:type="dxa" w:w="5120"/>
          </w:tcPr>
          <w:p>
            <w:r>
              <w:rPr>
                <w:sz w:val="18"/>
              </w:rPr>
              <w:t>Deceased Patients</w:t>
            </w:r>
          </w:p>
        </w:tc>
        <w:tc>
          <w:tcPr>
            <w:tcW w:type="dxa" w:w="5120"/>
          </w:tcPr>
          <w:p>
            <w:r>
              <w:rPr>
                <w:sz w:val="18"/>
              </w:rPr>
              <w:t>63,577</w:t>
            </w:r>
          </w:p>
        </w:tc>
      </w:tr>
      <w:tr>
        <w:tc>
          <w:tcPr>
            <w:tcW w:type="dxa" w:w="5120"/>
          </w:tcPr>
          <w:p>
            <w:r>
              <w:rPr>
                <w:sz w:val="18"/>
              </w:rPr>
              <w:t>Most Common Cancer</w:t>
            </w:r>
          </w:p>
        </w:tc>
        <w:tc>
          <w:tcPr>
            <w:tcW w:type="dxa" w:w="5120"/>
          </w:tcPr>
          <w:p>
            <w:r>
              <w:rPr>
                <w:sz w:val="18"/>
              </w:rPr>
              <w:t>Breast Cancer</w:t>
            </w:r>
          </w:p>
        </w:tc>
      </w:tr>
    </w:tbl>
    <w:p>
      <w:pPr>
        <w:spacing w:before="140"/>
      </w:pPr>
      <w:r>
        <w:rPr>
          <w:b/>
          <w:sz w:val="26"/>
        </w:rPr>
        <w:t>Dashboard Visuals</w:t>
      </w:r>
    </w:p>
    <w:p>
      <w:pPr>
        <w:pStyle w:val="ListBullet"/>
      </w:pPr>
      <w:r>
        <w:t>Patients by Cancer Type</w:t>
      </w:r>
    </w:p>
    <w:p>
      <w:pPr>
        <w:pStyle w:val="ListBullet"/>
      </w:pPr>
      <w:r>
        <w:t>Gender Distribution</w:t>
      </w:r>
    </w:p>
    <w:p>
      <w:pPr>
        <w:pStyle w:val="ListBullet"/>
      </w:pPr>
      <w:r>
        <w:t>State-wise Patient Map</w:t>
      </w:r>
    </w:p>
    <w:p>
      <w:pPr>
        <w:pStyle w:val="ListBullet"/>
      </w:pPr>
      <w:r>
        <w:t>Diagnosis Trend</w:t>
      </w:r>
    </w:p>
    <w:p>
      <w:pPr>
        <w:pStyle w:val="ListBullet"/>
      </w:pPr>
      <w:r>
        <w:t>Stage Distribution</w:t>
      </w:r>
    </w:p>
    <w:p>
      <w:pPr>
        <w:pStyle w:val="ListBullet"/>
      </w:pPr>
      <w:r>
        <w:t>Cancer Type × Treatment Heatmap</w:t>
      </w:r>
    </w:p>
    <w:p>
      <w:pPr>
        <w:pStyle w:val="ListBullet"/>
      </w:pPr>
      <w:r>
        <w:t>Top 10 Hospitals</w:t>
      </w:r>
    </w:p>
    <w:p>
      <w:pPr>
        <w:pStyle w:val="ListBullet"/>
      </w:pPr>
      <w:r>
        <w:t>Patient Status by Cancer Stage</w:t>
      </w:r>
    </w:p>
    <w:p>
      <w:pPr>
        <w:spacing w:before="140"/>
      </w:pPr>
      <w:r>
        <w:rPr>
          <w:b/>
          <w:sz w:val="26"/>
        </w:rPr>
        <w:t>Slicers</w:t>
      </w:r>
    </w:p>
    <w:p>
      <w:r>
        <w:t>The final dashboard uses slicers for State, City, Hospital Name, Cancer Type, Stage, Treatment Type, Gender, Status, and Diagnosis Year. The two Stage slicers are retained because they serve different connected PivotTables/charts in the completed dashboard.</w:t>
      </w:r>
    </w:p>
    <w:p>
      <w:r>
        <w:br w:type="page"/>
      </w:r>
    </w:p>
    <w:p>
      <w:pPr>
        <w:jc w:val="center"/>
      </w:pPr>
      <w:r>
        <w:rPr>
          <w:b/>
          <w:sz w:val="48"/>
        </w:rPr>
        <w:t>KEY INSIGHTS, RECOMMENDATIONS &amp; CONCLUSION</w:t>
      </w:r>
    </w:p>
    <w:p>
      <w:pPr>
        <w:spacing w:before="140"/>
      </w:pPr>
      <w:r>
        <w:rPr>
          <w:b/>
          <w:sz w:val="26"/>
        </w:rPr>
        <w:t>Key Insights</w:t>
      </w:r>
    </w:p>
    <w:p>
      <w:pPr>
        <w:pStyle w:val="ListBullet"/>
      </w:pPr>
      <w:r>
        <w:t>The analysis covers 100,000 patient records across 10 hospitals and 9 cancer types.</w:t>
      </w:r>
    </w:p>
    <w:p>
      <w:pPr>
        <w:pStyle w:val="ListBullet"/>
      </w:pPr>
      <w:r>
        <w:t>Breast Cancer has the highest patient count in the dataset.</w:t>
      </w:r>
    </w:p>
    <w:p>
      <w:pPr>
        <w:pStyle w:val="ListBullet"/>
      </w:pPr>
      <w:r>
        <w:t>Delhi has the highest patient volume in the completed state-level analysis.</w:t>
      </w:r>
    </w:p>
    <w:p>
      <w:pPr>
        <w:pStyle w:val="ListBullet"/>
      </w:pPr>
      <w:r>
        <w:t>Average patient age is approximately 53.90 years.</w:t>
      </w:r>
    </w:p>
    <w:p>
      <w:pPr>
        <w:pStyle w:val="ListBullet"/>
      </w:pPr>
      <w:r>
        <w:t>36,423 patients are recorded as Alive and 63,577 as Deceased.</w:t>
      </w:r>
    </w:p>
    <w:p>
      <w:pPr>
        <w:pStyle w:val="ListBullet"/>
      </w:pPr>
      <w:r>
        <w:t>Overall recorded survival rate is 36.42%.</w:t>
      </w:r>
    </w:p>
    <w:p>
      <w:pPr>
        <w:pStyle w:val="ListBullet"/>
      </w:pPr>
      <w:r>
        <w:t>Average survival varies across cancer types, with the completed cancer-level analysis ranging from 16.80 to 22.66 months.</w:t>
      </w:r>
    </w:p>
    <w:p>
      <w:pPr>
        <w:pStyle w:val="ListBullet"/>
      </w:pPr>
      <w:r>
        <w:t>Diagnosis trends can be explored by year, month, and quarter.</w:t>
      </w:r>
    </w:p>
    <w:p>
      <w:pPr>
        <w:spacing w:before="140"/>
      </w:pPr>
      <w:r>
        <w:rPr>
          <w:b/>
          <w:sz w:val="26"/>
        </w:rPr>
        <w:t>Recommendations</w:t>
      </w:r>
    </w:p>
    <w:p>
      <w:pPr>
        <w:pStyle w:val="ListBullet"/>
      </w:pPr>
      <w:r>
        <w:t>Use cancer and stage distributions to support resource planning.</w:t>
      </w:r>
    </w:p>
    <w:p>
      <w:pPr>
        <w:pStyle w:val="ListBullet"/>
      </w:pPr>
      <w:r>
        <w:t>Review hospital workload together with survival measures and patient mix.</w:t>
      </w:r>
    </w:p>
    <w:p>
      <w:pPr>
        <w:pStyle w:val="ListBullet"/>
      </w:pPr>
      <w:r>
        <w:t>Use treatment matrices to understand treatment demand across cancer groups.</w:t>
      </w:r>
    </w:p>
    <w:p>
      <w:pPr>
        <w:pStyle w:val="ListBullet"/>
      </w:pPr>
      <w:r>
        <w:t>Monitor diagnosis trends periodically for changes in patient volume.</w:t>
      </w:r>
    </w:p>
    <w:p>
      <w:pPr>
        <w:pStyle w:val="ListBullet"/>
      </w:pPr>
      <w:r>
        <w:t>Use dashboard slicers for focused analysis of states, hospitals, cancer types, stages, and outcomes.</w:t>
      </w:r>
    </w:p>
    <w:p>
      <w:pPr>
        <w:spacing w:before="140"/>
      </w:pPr>
      <w:r>
        <w:rPr>
          <w:b/>
          <w:sz w:val="26"/>
        </w:rPr>
        <w:t>Conclusion</w:t>
      </w:r>
    </w:p>
    <w:p>
      <w:r>
        <w:t>The completed Excel project converts patient-level cancer data into an interactive healthcare analytics solution. The workbook combines data quality checks, derived fields, PivotTables, comparative analysis, charts, a geographic map, KPIs, and slicers to support structured healthcare reporting.</w:t>
      </w:r>
    </w:p>
    <w:p>
      <w:r>
        <w:t>Prepared by: Riya Raha | Final Healthcare Data Analytics Project</w:t>
      </w:r>
    </w:p>
    <w:sectPr w:rsidR="00FC693F" w:rsidRPr="0006063C" w:rsidSect="00034616">
      <w:footerReference w:type="default" r:id="rId9"/>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Cancer Patient Healthcare Analytics | Riya Raha | Final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