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🐍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v2.1.0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BUILDING AN ENTERPRISE GENERAL INTELLIGENCE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0" w:lineRule="auto"/>
    </w:pPr>
    <w:rPr>
      <w:rFonts w:ascii="Arial" w:hAnsi="Arial"/>
      <w:color w:val="12233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an Enterprise General Intelligence Platform</dc:title>
  <dc:subject>Enterprise general intelligence: governed agentic systems architecture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