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29D6" w14:textId="77777777" w:rsidR="00C75FE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38CEC88" w14:textId="77777777" w:rsidR="00C75FE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05AE590" w14:textId="77777777" w:rsidR="00C75FE5" w:rsidRDefault="00C75FE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75FE5" w14:paraId="5BB0580D" w14:textId="77777777">
        <w:trPr>
          <w:jc w:val="center"/>
        </w:trPr>
        <w:tc>
          <w:tcPr>
            <w:tcW w:w="4508" w:type="dxa"/>
          </w:tcPr>
          <w:p w14:paraId="7A259C14" w14:textId="77777777" w:rsidR="00C75F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FE19225" w14:textId="77777777" w:rsidR="00C75F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C75FE5" w14:paraId="117E8927" w14:textId="77777777">
        <w:trPr>
          <w:jc w:val="center"/>
        </w:trPr>
        <w:tc>
          <w:tcPr>
            <w:tcW w:w="4508" w:type="dxa"/>
          </w:tcPr>
          <w:p w14:paraId="172ED6EC" w14:textId="77777777" w:rsidR="00C75F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AF7DA4C" w14:textId="38182578" w:rsidR="00C75FE5" w:rsidRDefault="00117054">
            <w:pPr>
              <w:rPr>
                <w:rFonts w:ascii="Arial" w:eastAsia="Arial" w:hAnsi="Arial" w:cs="Arial"/>
              </w:rPr>
            </w:pPr>
            <w:r w:rsidRPr="00117054">
              <w:rPr>
                <w:rFonts w:ascii="Arial" w:eastAsia="Arial" w:hAnsi="Arial" w:cs="Arial"/>
              </w:rPr>
              <w:t>LTVIP2026TMIDS41887</w:t>
            </w:r>
          </w:p>
        </w:tc>
      </w:tr>
      <w:tr w:rsidR="00C75FE5" w14:paraId="7C4C8A2C" w14:textId="77777777">
        <w:trPr>
          <w:jc w:val="center"/>
        </w:trPr>
        <w:tc>
          <w:tcPr>
            <w:tcW w:w="4508" w:type="dxa"/>
          </w:tcPr>
          <w:p w14:paraId="3E60543E" w14:textId="77777777" w:rsidR="00C75F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08C9569" w14:textId="6AE550E4" w:rsidR="00C75FE5" w:rsidRDefault="00117054">
            <w:pPr>
              <w:rPr>
                <w:rFonts w:ascii="Arial" w:eastAsia="Arial" w:hAnsi="Arial" w:cs="Arial"/>
              </w:rPr>
            </w:pPr>
            <w:r w:rsidRPr="00117054">
              <w:rPr>
                <w:rFonts w:ascii="Arial" w:eastAsia="Arial" w:hAnsi="Arial" w:cs="Arial"/>
              </w:rPr>
              <w:t>visualization tool for electric vehicle charge and range analysis</w:t>
            </w:r>
          </w:p>
        </w:tc>
      </w:tr>
      <w:tr w:rsidR="00C75FE5" w14:paraId="20125545" w14:textId="77777777">
        <w:trPr>
          <w:jc w:val="center"/>
        </w:trPr>
        <w:tc>
          <w:tcPr>
            <w:tcW w:w="4508" w:type="dxa"/>
          </w:tcPr>
          <w:p w14:paraId="1F5DC08F" w14:textId="77777777" w:rsidR="00C75F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B0EA1D" w14:textId="77777777" w:rsidR="00C75F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A5DFFC5" w14:textId="77777777" w:rsidR="00C75FE5" w:rsidRDefault="00C75FE5">
      <w:pPr>
        <w:rPr>
          <w:rFonts w:ascii="Arial" w:eastAsia="Arial" w:hAnsi="Arial" w:cs="Arial"/>
          <w:b/>
        </w:rPr>
      </w:pPr>
    </w:p>
    <w:p w14:paraId="032A2241" w14:textId="77777777" w:rsidR="00C75FE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D49C4CF" w14:textId="3897872B" w:rsidR="00C75FE5" w:rsidRPr="00A75D0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966435F" w14:textId="3DFCBA44" w:rsidR="00C75FE5" w:rsidRDefault="00A75D0D" w:rsidP="00A75D0D">
      <w:pPr>
        <w:rPr>
          <w:rFonts w:ascii="Arial" w:eastAsia="Arial" w:hAnsi="Arial" w:cs="Arial"/>
          <w:b/>
        </w:rPr>
      </w:pPr>
      <w:r w:rsidRPr="00D176C8">
        <w:rPr>
          <w:rFonts w:ascii="Arial" w:eastAsia="Arial" w:hAnsi="Arial" w:cs="Arial"/>
          <w:b/>
          <w:noProof/>
        </w:rPr>
        <w:drawing>
          <wp:inline distT="0" distB="0" distL="0" distR="0" wp14:anchorId="26BF46CA" wp14:editId="130B7373">
            <wp:extent cx="6663350" cy="3594100"/>
            <wp:effectExtent l="0" t="0" r="4445" b="6350"/>
            <wp:docPr id="1043622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918" cy="360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6B2D" w14:textId="77777777" w:rsidR="00C75FE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75FE5" w14:paraId="4529053E" w14:textId="77777777">
        <w:trPr>
          <w:trHeight w:val="398"/>
        </w:trPr>
        <w:tc>
          <w:tcPr>
            <w:tcW w:w="840" w:type="dxa"/>
          </w:tcPr>
          <w:p w14:paraId="16A38B1F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1B1CDBC9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D287859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49DCF5D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75FE5" w14:paraId="438805B5" w14:textId="77777777">
        <w:trPr>
          <w:trHeight w:val="489"/>
        </w:trPr>
        <w:tc>
          <w:tcPr>
            <w:tcW w:w="840" w:type="dxa"/>
          </w:tcPr>
          <w:p w14:paraId="51BAE8EC" w14:textId="77777777" w:rsidR="00C75FE5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8697EE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2AFACC1" w14:textId="6B20663D" w:rsidR="00C75FE5" w:rsidRPr="00073B31" w:rsidRDefault="007A2A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2AF6">
              <w:rPr>
                <w:rFonts w:ascii="Arial" w:eastAsia="Arial" w:hAnsi="Arial" w:cs="Arial"/>
              </w:rPr>
              <w:t>Interactive dashboard to visualize EV charge level, battery status, and driving range</w:t>
            </w:r>
          </w:p>
        </w:tc>
        <w:tc>
          <w:tcPr>
            <w:tcW w:w="4140" w:type="dxa"/>
          </w:tcPr>
          <w:p w14:paraId="5883635F" w14:textId="3D2E0E19" w:rsidR="00C75FE5" w:rsidRDefault="005900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9006B">
              <w:rPr>
                <w:rFonts w:ascii="Arial" w:eastAsia="Arial" w:hAnsi="Arial" w:cs="Arial"/>
              </w:rPr>
              <w:t>HTML, CSS, Bootstrap, JavaScript</w:t>
            </w:r>
          </w:p>
        </w:tc>
      </w:tr>
      <w:tr w:rsidR="00C75FE5" w14:paraId="608BC0DE" w14:textId="77777777">
        <w:trPr>
          <w:trHeight w:val="470"/>
        </w:trPr>
        <w:tc>
          <w:tcPr>
            <w:tcW w:w="840" w:type="dxa"/>
          </w:tcPr>
          <w:p w14:paraId="544FD48F" w14:textId="77777777" w:rsidR="00C75FE5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59A49B1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B09D9AD" w14:textId="47E53AE2" w:rsidR="00C75FE5" w:rsidRDefault="005900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9006B">
              <w:rPr>
                <w:rFonts w:ascii="Arial" w:eastAsia="Arial" w:hAnsi="Arial" w:cs="Arial"/>
              </w:rPr>
              <w:t>Processes EV data such as battery percentage, charging time, and range calculations</w:t>
            </w:r>
          </w:p>
        </w:tc>
        <w:tc>
          <w:tcPr>
            <w:tcW w:w="4140" w:type="dxa"/>
          </w:tcPr>
          <w:p w14:paraId="23F09B8A" w14:textId="7D6DAE1A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C75FE5" w14:paraId="35A48FE8" w14:textId="77777777">
        <w:trPr>
          <w:trHeight w:val="470"/>
        </w:trPr>
        <w:tc>
          <w:tcPr>
            <w:tcW w:w="840" w:type="dxa"/>
          </w:tcPr>
          <w:p w14:paraId="6C72E647" w14:textId="77777777" w:rsidR="00C75FE5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EF925A3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7258ACD" w14:textId="15B536F1" w:rsidR="00C75FE5" w:rsidRDefault="0013789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789B">
              <w:rPr>
                <w:rFonts w:ascii="Arial" w:eastAsia="Arial" w:hAnsi="Arial" w:cs="Arial"/>
              </w:rPr>
              <w:t>Handles visualization and graphical representation of charge vs range data</w:t>
            </w:r>
          </w:p>
        </w:tc>
        <w:tc>
          <w:tcPr>
            <w:tcW w:w="4140" w:type="dxa"/>
          </w:tcPr>
          <w:p w14:paraId="464A90DF" w14:textId="5B470146" w:rsidR="00C75FE5" w:rsidRDefault="0013789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789B">
              <w:rPr>
                <w:rFonts w:ascii="Arial" w:eastAsia="Arial" w:hAnsi="Arial" w:cs="Arial"/>
              </w:rPr>
              <w:t xml:space="preserve">Matplotlib / </w:t>
            </w:r>
            <w:proofErr w:type="spellStart"/>
            <w:r w:rsidRPr="0013789B">
              <w:rPr>
                <w:rFonts w:ascii="Arial" w:eastAsia="Arial" w:hAnsi="Arial" w:cs="Arial"/>
              </w:rPr>
              <w:t>Plotly</w:t>
            </w:r>
            <w:proofErr w:type="spellEnd"/>
          </w:p>
        </w:tc>
      </w:tr>
      <w:tr w:rsidR="00C75FE5" w14:paraId="3FD89B00" w14:textId="77777777">
        <w:trPr>
          <w:trHeight w:val="470"/>
        </w:trPr>
        <w:tc>
          <w:tcPr>
            <w:tcW w:w="840" w:type="dxa"/>
          </w:tcPr>
          <w:p w14:paraId="05318968" w14:textId="77777777" w:rsidR="00C75FE5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711141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4AFC67B" w14:textId="75E9AC33" w:rsidR="00C75FE5" w:rsidRDefault="00E851F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851F1">
              <w:rPr>
                <w:rFonts w:ascii="Arial" w:eastAsia="Arial" w:hAnsi="Arial" w:cs="Arial"/>
              </w:rPr>
              <w:t>Performs data analysis and simulation of EV performance metrics</w:t>
            </w:r>
          </w:p>
        </w:tc>
        <w:tc>
          <w:tcPr>
            <w:tcW w:w="4140" w:type="dxa"/>
          </w:tcPr>
          <w:p w14:paraId="665E0452" w14:textId="6506E32E" w:rsidR="00C75FE5" w:rsidRDefault="00E851F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851F1">
              <w:rPr>
                <w:rFonts w:ascii="Arial" w:eastAsia="Arial" w:hAnsi="Arial" w:cs="Arial"/>
              </w:rPr>
              <w:t>Pandas, NumPy</w:t>
            </w:r>
          </w:p>
        </w:tc>
      </w:tr>
      <w:tr w:rsidR="00C75FE5" w14:paraId="0F2F27A1" w14:textId="77777777">
        <w:trPr>
          <w:trHeight w:val="489"/>
        </w:trPr>
        <w:tc>
          <w:tcPr>
            <w:tcW w:w="840" w:type="dxa"/>
          </w:tcPr>
          <w:p w14:paraId="73BF2756" w14:textId="77777777" w:rsidR="00C75FE5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55145E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5FB1304" w14:textId="432CB070" w:rsidR="00C75FE5" w:rsidRDefault="009046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046F0">
              <w:rPr>
                <w:rFonts w:ascii="Arial" w:eastAsia="Arial" w:hAnsi="Arial" w:cs="Arial"/>
              </w:rPr>
              <w:t>Stores EV specifications, battery capacity, and test datasets</w:t>
            </w:r>
          </w:p>
        </w:tc>
        <w:tc>
          <w:tcPr>
            <w:tcW w:w="4140" w:type="dxa"/>
          </w:tcPr>
          <w:p w14:paraId="6C157B7C" w14:textId="3AD50CCB" w:rsidR="00C75FE5" w:rsidRDefault="009046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046F0">
              <w:rPr>
                <w:rFonts w:ascii="Arial" w:eastAsia="Arial" w:hAnsi="Arial" w:cs="Arial"/>
              </w:rPr>
              <w:t>CSV / JSON files</w:t>
            </w:r>
          </w:p>
        </w:tc>
      </w:tr>
      <w:tr w:rsidR="00C75FE5" w:rsidRPr="00D176C8" w14:paraId="43C6255D" w14:textId="77777777">
        <w:trPr>
          <w:trHeight w:val="489"/>
        </w:trPr>
        <w:tc>
          <w:tcPr>
            <w:tcW w:w="840" w:type="dxa"/>
          </w:tcPr>
          <w:p w14:paraId="1F100E67" w14:textId="77777777" w:rsidR="00C75FE5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0540C3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2924D49" w14:textId="7E6D0303" w:rsidR="00C75FE5" w:rsidRDefault="00F35F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5F2D">
              <w:rPr>
                <w:rFonts w:ascii="Arial" w:eastAsia="Arial" w:hAnsi="Arial" w:cs="Arial"/>
              </w:rPr>
              <w:t>Optional cloud data storage for large datasets</w:t>
            </w:r>
          </w:p>
        </w:tc>
        <w:tc>
          <w:tcPr>
            <w:tcW w:w="4140" w:type="dxa"/>
          </w:tcPr>
          <w:p w14:paraId="51ABB832" w14:textId="10645802" w:rsidR="00C75FE5" w:rsidRPr="00D176C8" w:rsidRDefault="00F35F2D">
            <w:pPr>
              <w:tabs>
                <w:tab w:val="left" w:pos="2320"/>
              </w:tabs>
              <w:rPr>
                <w:rFonts w:ascii="Arial" w:eastAsia="Arial" w:hAnsi="Arial" w:cs="Arial"/>
                <w:lang w:val="fr-FR"/>
              </w:rPr>
            </w:pPr>
            <w:r w:rsidRPr="00F35F2D">
              <w:rPr>
                <w:rFonts w:ascii="Arial" w:eastAsia="Arial" w:hAnsi="Arial" w:cs="Arial"/>
              </w:rPr>
              <w:t>MongoDB</w:t>
            </w:r>
          </w:p>
        </w:tc>
      </w:tr>
      <w:tr w:rsidR="00C75FE5" w14:paraId="600C0537" w14:textId="77777777">
        <w:trPr>
          <w:trHeight w:val="489"/>
        </w:trPr>
        <w:tc>
          <w:tcPr>
            <w:tcW w:w="840" w:type="dxa"/>
          </w:tcPr>
          <w:p w14:paraId="23943A67" w14:textId="77777777" w:rsidR="00C75FE5" w:rsidRPr="00D176C8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lang w:val="fr-FR"/>
              </w:rPr>
            </w:pPr>
          </w:p>
        </w:tc>
        <w:tc>
          <w:tcPr>
            <w:tcW w:w="4020" w:type="dxa"/>
          </w:tcPr>
          <w:p w14:paraId="08913E30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70B76D4" w14:textId="26CD36C2" w:rsidR="00C75FE5" w:rsidRDefault="00F35F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5F2D">
              <w:rPr>
                <w:rFonts w:ascii="Arial" w:eastAsia="Arial" w:hAnsi="Arial" w:cs="Arial"/>
              </w:rPr>
              <w:t>Stores datasets, charts, and static resources</w:t>
            </w:r>
          </w:p>
        </w:tc>
        <w:tc>
          <w:tcPr>
            <w:tcW w:w="4140" w:type="dxa"/>
          </w:tcPr>
          <w:p w14:paraId="1DDA701F" w14:textId="4BF41DB4" w:rsidR="00C75FE5" w:rsidRDefault="00F23C7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3C7D">
              <w:rPr>
                <w:rFonts w:ascii="Arial" w:eastAsia="Arial" w:hAnsi="Arial" w:cs="Arial"/>
              </w:rPr>
              <w:t>Local File System</w:t>
            </w:r>
          </w:p>
        </w:tc>
      </w:tr>
      <w:tr w:rsidR="00C75FE5" w14:paraId="419A8F60" w14:textId="77777777">
        <w:trPr>
          <w:trHeight w:val="489"/>
        </w:trPr>
        <w:tc>
          <w:tcPr>
            <w:tcW w:w="840" w:type="dxa"/>
          </w:tcPr>
          <w:p w14:paraId="4830F269" w14:textId="77777777" w:rsidR="00C75FE5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D08169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20155C4" w14:textId="2D148F78" w:rsidR="00C75FE5" w:rsidRDefault="008E14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1479">
              <w:rPr>
                <w:rFonts w:ascii="Arial" w:eastAsia="Arial" w:hAnsi="Arial" w:cs="Arial"/>
              </w:rPr>
              <w:t>Retrieves EV specifications or real-time charging station data</w:t>
            </w:r>
          </w:p>
        </w:tc>
        <w:tc>
          <w:tcPr>
            <w:tcW w:w="4140" w:type="dxa"/>
          </w:tcPr>
          <w:p w14:paraId="5843F1A8" w14:textId="7DD7F4C5" w:rsidR="00C75FE5" w:rsidRDefault="00AD558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D5582">
              <w:rPr>
                <w:rFonts w:ascii="Arial" w:eastAsia="Arial" w:hAnsi="Arial" w:cs="Arial"/>
              </w:rPr>
              <w:t>Open Charge Map API</w:t>
            </w:r>
          </w:p>
        </w:tc>
      </w:tr>
      <w:tr w:rsidR="00C75FE5" w14:paraId="46A8F024" w14:textId="77777777">
        <w:trPr>
          <w:trHeight w:val="489"/>
        </w:trPr>
        <w:tc>
          <w:tcPr>
            <w:tcW w:w="840" w:type="dxa"/>
          </w:tcPr>
          <w:p w14:paraId="617B2B71" w14:textId="77777777" w:rsidR="00C75FE5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3E7886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0A28AC9" w14:textId="0E1B4793" w:rsidR="00C75FE5" w:rsidRDefault="00AD558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D5582">
              <w:rPr>
                <w:rFonts w:ascii="Arial" w:eastAsia="Arial" w:hAnsi="Arial" w:cs="Arial"/>
              </w:rPr>
              <w:t>Map visualization for charging stations</w:t>
            </w:r>
          </w:p>
        </w:tc>
        <w:tc>
          <w:tcPr>
            <w:tcW w:w="4140" w:type="dxa"/>
          </w:tcPr>
          <w:p w14:paraId="26B3469E" w14:textId="0D245D8C" w:rsidR="00C75FE5" w:rsidRDefault="002321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321FB">
              <w:rPr>
                <w:rFonts w:ascii="Arial" w:eastAsia="Arial" w:hAnsi="Arial" w:cs="Arial"/>
              </w:rPr>
              <w:t>Google Maps API</w:t>
            </w:r>
          </w:p>
        </w:tc>
      </w:tr>
      <w:tr w:rsidR="00C75FE5" w14:paraId="4D2C04D7" w14:textId="77777777">
        <w:trPr>
          <w:trHeight w:val="489"/>
        </w:trPr>
        <w:tc>
          <w:tcPr>
            <w:tcW w:w="840" w:type="dxa"/>
          </w:tcPr>
          <w:p w14:paraId="5A117FA0" w14:textId="77777777" w:rsidR="00C75FE5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C5A0233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4136001" w14:textId="139B28D0" w:rsidR="00C75FE5" w:rsidRDefault="002321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321FB">
              <w:rPr>
                <w:rFonts w:ascii="Arial" w:eastAsia="Arial" w:hAnsi="Arial" w:cs="Arial"/>
              </w:rPr>
              <w:t>Predicts driving range based on battery level and usage conditions</w:t>
            </w:r>
          </w:p>
        </w:tc>
        <w:tc>
          <w:tcPr>
            <w:tcW w:w="4140" w:type="dxa"/>
          </w:tcPr>
          <w:p w14:paraId="0656DB69" w14:textId="54E04ED4" w:rsidR="00C75FE5" w:rsidRDefault="002321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321FB">
              <w:rPr>
                <w:rFonts w:ascii="Arial" w:eastAsia="Arial" w:hAnsi="Arial" w:cs="Arial"/>
              </w:rPr>
              <w:t>Scikit-learn</w:t>
            </w:r>
          </w:p>
        </w:tc>
      </w:tr>
      <w:tr w:rsidR="00C75FE5" w14:paraId="5EB43211" w14:textId="77777777">
        <w:trPr>
          <w:trHeight w:val="489"/>
        </w:trPr>
        <w:tc>
          <w:tcPr>
            <w:tcW w:w="840" w:type="dxa"/>
          </w:tcPr>
          <w:p w14:paraId="2CC280B3" w14:textId="77777777" w:rsidR="00C75FE5" w:rsidRDefault="00C75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D02FA4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64D2371" w14:textId="02D329EE" w:rsidR="00C75FE5" w:rsidRDefault="00F406F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406F3">
              <w:rPr>
                <w:rFonts w:ascii="Arial" w:eastAsia="Arial" w:hAnsi="Arial" w:cs="Arial"/>
              </w:rPr>
              <w:t>Application deployment and hosting</w:t>
            </w:r>
          </w:p>
        </w:tc>
        <w:tc>
          <w:tcPr>
            <w:tcW w:w="4140" w:type="dxa"/>
          </w:tcPr>
          <w:p w14:paraId="58556297" w14:textId="66E84AF1" w:rsidR="00C75FE5" w:rsidRDefault="00F406F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406F3">
              <w:rPr>
                <w:rFonts w:ascii="Arial" w:eastAsia="Arial" w:hAnsi="Arial" w:cs="Arial"/>
              </w:rPr>
              <w:t>Local Server</w:t>
            </w:r>
          </w:p>
        </w:tc>
      </w:tr>
    </w:tbl>
    <w:p w14:paraId="41F18FA4" w14:textId="77777777" w:rsidR="00C75FE5" w:rsidRDefault="00C75F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205BC5" w14:textId="77777777" w:rsidR="00C75FE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75FE5" w14:paraId="7C1997DC" w14:textId="77777777">
        <w:trPr>
          <w:trHeight w:val="539"/>
          <w:tblHeader/>
        </w:trPr>
        <w:tc>
          <w:tcPr>
            <w:tcW w:w="826" w:type="dxa"/>
          </w:tcPr>
          <w:p w14:paraId="536D828F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2B369AAB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8D8491E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C79EA2D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75FE5" w14:paraId="381B9370" w14:textId="77777777">
        <w:trPr>
          <w:trHeight w:val="229"/>
        </w:trPr>
        <w:tc>
          <w:tcPr>
            <w:tcW w:w="826" w:type="dxa"/>
          </w:tcPr>
          <w:p w14:paraId="7CE3D91D" w14:textId="77777777" w:rsidR="00C75FE5" w:rsidRDefault="00C75F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C0D3A06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77E833" w14:textId="38C586C2" w:rsidR="00C75FE5" w:rsidRDefault="00A64D4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4D43">
              <w:rPr>
                <w:rFonts w:ascii="Arial" w:eastAsia="Arial" w:hAnsi="Arial" w:cs="Arial"/>
              </w:rPr>
              <w:t>Frameworks used for backend and visualization</w:t>
            </w:r>
          </w:p>
        </w:tc>
        <w:tc>
          <w:tcPr>
            <w:tcW w:w="4097" w:type="dxa"/>
          </w:tcPr>
          <w:p w14:paraId="3D13B535" w14:textId="24AD4242" w:rsidR="00C75FE5" w:rsidRDefault="00A64D4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4D43">
              <w:rPr>
                <w:rFonts w:ascii="Arial" w:eastAsia="Arial" w:hAnsi="Arial" w:cs="Arial"/>
              </w:rPr>
              <w:t>Bootstrap</w:t>
            </w:r>
          </w:p>
        </w:tc>
      </w:tr>
      <w:tr w:rsidR="00C75FE5" w14:paraId="1139A3CD" w14:textId="77777777">
        <w:trPr>
          <w:trHeight w:val="229"/>
        </w:trPr>
        <w:tc>
          <w:tcPr>
            <w:tcW w:w="826" w:type="dxa"/>
          </w:tcPr>
          <w:p w14:paraId="14F3F9B8" w14:textId="77777777" w:rsidR="00C75FE5" w:rsidRDefault="00C75F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BFCD00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F286BF0" w14:textId="357B7A64" w:rsidR="00C75FE5" w:rsidRDefault="00A64D4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4D43">
              <w:rPr>
                <w:rFonts w:ascii="Arial" w:eastAsia="Arial" w:hAnsi="Arial" w:cs="Arial"/>
              </w:rPr>
              <w:t>Data validation and secure API handling</w:t>
            </w:r>
          </w:p>
        </w:tc>
        <w:tc>
          <w:tcPr>
            <w:tcW w:w="4097" w:type="dxa"/>
          </w:tcPr>
          <w:p w14:paraId="5CC1C89A" w14:textId="339C818E" w:rsidR="00C75FE5" w:rsidRDefault="00E75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75FCB">
              <w:rPr>
                <w:rFonts w:ascii="Arial" w:eastAsia="Arial" w:hAnsi="Arial" w:cs="Arial"/>
              </w:rPr>
              <w:t>Input validation</w:t>
            </w:r>
          </w:p>
        </w:tc>
      </w:tr>
      <w:tr w:rsidR="00C75FE5" w14:paraId="53FC1BBD" w14:textId="77777777">
        <w:trPr>
          <w:trHeight w:val="229"/>
        </w:trPr>
        <w:tc>
          <w:tcPr>
            <w:tcW w:w="826" w:type="dxa"/>
          </w:tcPr>
          <w:p w14:paraId="6B4D9981" w14:textId="77777777" w:rsidR="00C75FE5" w:rsidRDefault="00C75F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B06E63F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2BBC671" w14:textId="384D11DD" w:rsidR="00C75FE5" w:rsidRDefault="00E75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75FCB">
              <w:rPr>
                <w:rFonts w:ascii="Arial" w:eastAsia="Arial" w:hAnsi="Arial" w:cs="Arial"/>
              </w:rPr>
              <w:t>Modular design separating UI, processing, and data layers</w:t>
            </w:r>
          </w:p>
        </w:tc>
        <w:tc>
          <w:tcPr>
            <w:tcW w:w="4097" w:type="dxa"/>
          </w:tcPr>
          <w:p w14:paraId="28B8C8CD" w14:textId="63798BCE" w:rsidR="00C75FE5" w:rsidRDefault="00756D6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56D62">
              <w:rPr>
                <w:rFonts w:ascii="Arial" w:eastAsia="Arial" w:hAnsi="Arial" w:cs="Arial"/>
              </w:rPr>
              <w:t>3-Tier Architecture</w:t>
            </w:r>
          </w:p>
        </w:tc>
      </w:tr>
      <w:tr w:rsidR="00C75FE5" w14:paraId="68160F3D" w14:textId="77777777">
        <w:trPr>
          <w:trHeight w:val="229"/>
        </w:trPr>
        <w:tc>
          <w:tcPr>
            <w:tcW w:w="826" w:type="dxa"/>
          </w:tcPr>
          <w:p w14:paraId="09C11581" w14:textId="77777777" w:rsidR="00C75FE5" w:rsidRDefault="00C75F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62A24C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5F90C70" w14:textId="793C305C" w:rsidR="00C75FE5" w:rsidRDefault="00756D6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56D62">
              <w:rPr>
                <w:rFonts w:ascii="Arial" w:eastAsia="Arial" w:hAnsi="Arial" w:cs="Arial"/>
              </w:rPr>
              <w:t>Accessible via web browser for analysis and visualization</w:t>
            </w:r>
          </w:p>
        </w:tc>
        <w:tc>
          <w:tcPr>
            <w:tcW w:w="4097" w:type="dxa"/>
          </w:tcPr>
          <w:p w14:paraId="0E5EDB77" w14:textId="0A0D7B45" w:rsidR="00C75FE5" w:rsidRDefault="00756D6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56D62">
              <w:rPr>
                <w:rFonts w:ascii="Arial" w:eastAsia="Arial" w:hAnsi="Arial" w:cs="Arial"/>
              </w:rPr>
              <w:t>Web-based dashboard</w:t>
            </w:r>
          </w:p>
        </w:tc>
      </w:tr>
      <w:tr w:rsidR="00C75FE5" w14:paraId="101B4B26" w14:textId="77777777">
        <w:trPr>
          <w:trHeight w:val="229"/>
        </w:trPr>
        <w:tc>
          <w:tcPr>
            <w:tcW w:w="826" w:type="dxa"/>
          </w:tcPr>
          <w:p w14:paraId="31537B0A" w14:textId="77777777" w:rsidR="00C75FE5" w:rsidRDefault="00C75F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A40D57" w14:textId="77777777" w:rsidR="00C75F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2A0B339" w14:textId="10C87B8C" w:rsidR="00C75FE5" w:rsidRDefault="00DA52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A52BE">
              <w:rPr>
                <w:rFonts w:ascii="Arial" w:eastAsia="Arial" w:hAnsi="Arial" w:cs="Arial"/>
              </w:rPr>
              <w:t>Efficient handling of EV datasets and real-time visualization</w:t>
            </w:r>
          </w:p>
        </w:tc>
        <w:tc>
          <w:tcPr>
            <w:tcW w:w="4097" w:type="dxa"/>
          </w:tcPr>
          <w:p w14:paraId="588F3A62" w14:textId="77777777" w:rsidR="00DA52BE" w:rsidRDefault="00DA52BE" w:rsidP="00DA52BE">
            <w:r>
              <w:t>Pandas optimization, Lightweight backend</w:t>
            </w:r>
          </w:p>
          <w:p w14:paraId="5A086BC5" w14:textId="0AA4AB30" w:rsidR="00C75FE5" w:rsidRDefault="00C75FE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7F89928D" w14:textId="77777777" w:rsidR="00C75FE5" w:rsidRDefault="00C75FE5">
      <w:pPr>
        <w:rPr>
          <w:rFonts w:ascii="Arial" w:eastAsia="Arial" w:hAnsi="Arial" w:cs="Arial"/>
          <w:b/>
        </w:rPr>
      </w:pPr>
    </w:p>
    <w:p w14:paraId="5BC82607" w14:textId="77777777" w:rsidR="00C75FE5" w:rsidRDefault="00C75FE5">
      <w:pPr>
        <w:rPr>
          <w:rFonts w:ascii="Arial" w:eastAsia="Arial" w:hAnsi="Arial" w:cs="Arial"/>
          <w:b/>
        </w:rPr>
      </w:pPr>
    </w:p>
    <w:p w14:paraId="2867CFA8" w14:textId="77777777" w:rsidR="00C75FE5" w:rsidRDefault="00C75FE5">
      <w:pPr>
        <w:rPr>
          <w:rFonts w:ascii="Arial" w:eastAsia="Arial" w:hAnsi="Arial" w:cs="Arial"/>
          <w:b/>
        </w:rPr>
      </w:pPr>
    </w:p>
    <w:sectPr w:rsidR="00C75FE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7143"/>
    <w:multiLevelType w:val="multilevel"/>
    <w:tmpl w:val="C9B262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53095E"/>
    <w:multiLevelType w:val="multilevel"/>
    <w:tmpl w:val="031CB00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42187233">
    <w:abstractNumId w:val="0"/>
  </w:num>
  <w:num w:numId="2" w16cid:durableId="1498693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FE5"/>
    <w:rsid w:val="00073B31"/>
    <w:rsid w:val="00117054"/>
    <w:rsid w:val="0013789B"/>
    <w:rsid w:val="0020650D"/>
    <w:rsid w:val="002321FB"/>
    <w:rsid w:val="0059006B"/>
    <w:rsid w:val="005A203D"/>
    <w:rsid w:val="00756D62"/>
    <w:rsid w:val="007A2AF6"/>
    <w:rsid w:val="008E1479"/>
    <w:rsid w:val="009046F0"/>
    <w:rsid w:val="00A64D43"/>
    <w:rsid w:val="00A75D0D"/>
    <w:rsid w:val="00AD5582"/>
    <w:rsid w:val="00C75FE5"/>
    <w:rsid w:val="00D176C8"/>
    <w:rsid w:val="00DA52BE"/>
    <w:rsid w:val="00E47EB7"/>
    <w:rsid w:val="00E75FCB"/>
    <w:rsid w:val="00E851F1"/>
    <w:rsid w:val="00F23C7D"/>
    <w:rsid w:val="00F35F2D"/>
    <w:rsid w:val="00F4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13E4"/>
  <w15:docId w15:val="{12E97658-D513-4CF4-A43A-171306AD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Tanderi Vishnu Priya</cp:lastModifiedBy>
  <cp:revision>21</cp:revision>
  <dcterms:created xsi:type="dcterms:W3CDTF">2026-02-22T05:08:00Z</dcterms:created>
  <dcterms:modified xsi:type="dcterms:W3CDTF">2026-02-23T14:46:00Z</dcterms:modified>
</cp:coreProperties>
</file>