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Roboto" w:cs="Roboto" w:eastAsia="Roboto" w:hAnsi="Roboto"/>
          <w:color w:val="292b2c"/>
          <w:sz w:val="34"/>
          <w:szCs w:val="34"/>
        </w:rPr>
      </w:pPr>
      <w:bookmarkStart w:colFirst="0" w:colLast="0" w:name="_lk09io2xwes4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 Reverse a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Reverse a linked list by changing the polarity of the pointers in a recursive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 -&gt; number of nodes N spaces separated numbers -&gt; content of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 space separated numbers -&gt; content of reversed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</w:t>
        <w:br w:type="textWrapping"/>
        <w:t xml:space="preserve">10 20 30 40 50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50 40 30 20 10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