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        </w:t>
      </w:r>
      <w:r>
        <w:rPr>
          <w:rFonts w:ascii="PT Sans Narrow" w:hAnsi="PT Sans Narrow" w:cs="PT Sans Narrow"/>
          <w:sz w:val="60"/>
          <w:sz-cs w:val="60"/>
          <w:b/>
          <w:color w:val="695D46"/>
        </w:rPr>
        <w:t xml:space="preserve">Build BST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3"/>
          <w:sz-cs w:val="23"/>
          <w:color w:val="292B2C"/>
        </w:rPr>
        <w:t xml:space="preserve">You are given a sorted data of n integers. You have to form a balanced Binary Search Tree and then print preorder traversal of the tree.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following input. First line contains integer n  which represents the length of the data and next line contains n space separated integers.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 </w:t>
      </w: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100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n &lt; 1000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Print the preorder of the tree.</w:t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7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1 2 3 4 5 6 7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>
        <w:spacing w:after="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>4 2 1 3 6 5 7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>
        <w:jc w:val="both"/>
        <w:spacing w:after="16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