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20"/>
      </w:pPr>
      <w:r>
        <w:rPr>
          <w:rFonts w:ascii="PT Sans Narrow" w:hAnsi="PT Sans Narrow" w:cs="PT Sans Narrow"/>
          <w:sz w:val="84"/>
          <w:sz-cs w:val="84"/>
          <w:b/>
          <w:color w:val="695D46"/>
        </w:rPr>
        <w:t xml:space="preserve">              Print Length LCS</w:t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A subsequence is a sequence that can be derived from another sequence by deleting some elements without changing the order of the remaining elements. For example, the sequence {A,B,D} is a subsequence of {A,B,C,D,E,F}, obtained after removal of elements C, E and F.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Given two strings A and B of size n and m respectively, you have to print the length of Longest Common Subsequence(LCS) of strings A and B, where LCS is the longest sequence present in both A and B.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Note: It is guaranteed that there is only one unique longest common subsequence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Two strings A and B.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 &lt;= n,m &lt;= 10^3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Output the length of LCS of A and B.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abc</w:t>
        <w:br/>
        <w:t xml:space="preserve">acd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None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