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62EA8" w14:textId="48408C90" w:rsidR="000B74B6" w:rsidRDefault="000B74B6">
      <w:r>
        <w:rPr>
          <w:b/>
          <w:bCs/>
        </w:rPr>
        <w:t xml:space="preserve">Author: </w:t>
      </w:r>
      <w:r>
        <w:t>Ralph Vitug</w:t>
      </w:r>
    </w:p>
    <w:p w14:paraId="59E619D6" w14:textId="1912A75B" w:rsidR="000B74B6" w:rsidRDefault="000B74B6">
      <w:r>
        <w:rPr>
          <w:b/>
          <w:bCs/>
        </w:rPr>
        <w:t xml:space="preserve">Subject: </w:t>
      </w:r>
      <w:r>
        <w:t>Intermediate Software Development</w:t>
      </w:r>
    </w:p>
    <w:p w14:paraId="6D6633E9" w14:textId="3B16E4F2" w:rsidR="000B74B6" w:rsidRDefault="000B74B6">
      <w:r>
        <w:rPr>
          <w:b/>
          <w:bCs/>
        </w:rPr>
        <w:t xml:space="preserve">Section: </w:t>
      </w:r>
      <w:r>
        <w:t>COMP-2327 (268396)</w:t>
      </w:r>
    </w:p>
    <w:p w14:paraId="2DBBE95D" w14:textId="5FD55DDB" w:rsidR="000B74B6" w:rsidRDefault="000B74B6">
      <w:r>
        <w:rPr>
          <w:b/>
          <w:bCs/>
        </w:rPr>
        <w:t xml:space="preserve">Topic: </w:t>
      </w:r>
      <w:r>
        <w:t>Assignment 1 – Reflection</w:t>
      </w:r>
    </w:p>
    <w:p w14:paraId="294E5CE4" w14:textId="77777777" w:rsidR="000B74B6" w:rsidRDefault="000B74B6"/>
    <w:p w14:paraId="6AFC0AF0" w14:textId="2A1EAF85" w:rsidR="000B74B6" w:rsidRDefault="000B74B6">
      <w:r>
        <w:rPr>
          <w:b/>
          <w:bCs/>
        </w:rPr>
        <w:t xml:space="preserve">Topic 1: </w:t>
      </w:r>
      <w:r>
        <w:t>Benefit of class diagram</w:t>
      </w:r>
    </w:p>
    <w:p w14:paraId="1D8E63DC" w14:textId="75345965" w:rsidR="000B74B6" w:rsidRDefault="000B74B6">
      <w:r>
        <w:tab/>
        <w:t>Class diagrams are very helpful because they give a visual representation of classes, attributes and methods, which makes it easier to understand the structure of the assignment before or while coding it. By laying out the design visually, I can see how different classes and methods are set or planned on how to are to be executed. This also promotes structure and a more organized way on laying out codes.</w:t>
      </w:r>
    </w:p>
    <w:p w14:paraId="31513FD3" w14:textId="60CC4EF0" w:rsidR="000B74B6" w:rsidRDefault="000B74B6">
      <w:r>
        <w:t xml:space="preserve">For example, assignment 1 was designing a banking system. The diagram provided showed the class </w:t>
      </w:r>
      <w:r>
        <w:rPr>
          <w:u w:val="single"/>
        </w:rPr>
        <w:t>Client</w:t>
      </w:r>
      <w:r>
        <w:t xml:space="preserve">, in which contained private attributes like </w:t>
      </w:r>
      <w:proofErr w:type="spellStart"/>
      <w:r>
        <w:t>client_number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and email address. Furthermore, &lt;&lt;stereotype&gt;&gt; is declared on the diagram to make said attributes available to the outside word as a read only. Additionally, the diagram also includes the class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BankAccount</w:t>
      </w:r>
      <w:proofErr w:type="spellEnd"/>
      <w:r>
        <w:t>, which</w:t>
      </w:r>
      <w:r w:rsidR="007718AB">
        <w:t xml:space="preserve"> similarly share the same idea with the class </w:t>
      </w:r>
      <w:r w:rsidR="007718AB">
        <w:rPr>
          <w:u w:val="single"/>
        </w:rPr>
        <w:t>Client</w:t>
      </w:r>
      <w:r w:rsidR="007718AB">
        <w:rPr>
          <w:b/>
          <w:bCs/>
          <w:u w:val="single"/>
        </w:rPr>
        <w:t xml:space="preserve"> </w:t>
      </w:r>
      <w:r w:rsidR="007718AB">
        <w:t>where some attributes are public, and some are private. (diagram will indicate the sign “- “for private and “+” for public)</w:t>
      </w:r>
    </w:p>
    <w:p w14:paraId="0556F3CE" w14:textId="75EB400F" w:rsidR="007718AB" w:rsidRDefault="007718AB">
      <w:r>
        <w:t>An example of a diagram is shown below.</w:t>
      </w:r>
    </w:p>
    <w:p w14:paraId="6F4D2A2F" w14:textId="77777777" w:rsidR="007718AB" w:rsidRDefault="007718AB"/>
    <w:tbl>
      <w:tblPr>
        <w:tblW w:w="0" w:type="auto"/>
        <w:tblInd w:w="1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0"/>
      </w:tblGrid>
      <w:tr w:rsidR="007718AB" w14:paraId="193A0F1E" w14:textId="77777777" w:rsidTr="007718AB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700" w:type="dxa"/>
          </w:tcPr>
          <w:p w14:paraId="645E85A6" w14:textId="28EEF14E" w:rsidR="007718AB" w:rsidRPr="007718AB" w:rsidRDefault="007718AB" w:rsidP="007718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</w:tr>
      <w:tr w:rsidR="007718AB" w14:paraId="474FF612" w14:textId="77777777" w:rsidTr="007718AB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5700" w:type="dxa"/>
          </w:tcPr>
          <w:p w14:paraId="4BF77945" w14:textId="4D41E7AA" w:rsidR="007718AB" w:rsidRDefault="007718AB" w:rsidP="007718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Client_number</w:t>
            </w:r>
            <w:proofErr w:type="spellEnd"/>
            <w:r>
              <w:t>: int</w:t>
            </w:r>
          </w:p>
          <w:p w14:paraId="1052B20B" w14:textId="368659D4" w:rsidR="007718AB" w:rsidRDefault="007718AB" w:rsidP="007718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First_name</w:t>
            </w:r>
            <w:proofErr w:type="spellEnd"/>
            <w:r>
              <w:t>: str</w:t>
            </w:r>
          </w:p>
          <w:p w14:paraId="5CD08A21" w14:textId="03A148E6" w:rsidR="007718AB" w:rsidRDefault="007718AB" w:rsidP="007718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Last_name</w:t>
            </w:r>
            <w:proofErr w:type="spellEnd"/>
            <w:r>
              <w:t>: str</w:t>
            </w:r>
          </w:p>
        </w:tc>
      </w:tr>
      <w:tr w:rsidR="007718AB" w14:paraId="0D10F70C" w14:textId="77777777" w:rsidTr="007718AB">
        <w:tblPrEx>
          <w:tblCellMar>
            <w:top w:w="0" w:type="dxa"/>
            <w:bottom w:w="0" w:type="dxa"/>
          </w:tblCellMar>
        </w:tblPrEx>
        <w:trPr>
          <w:trHeight w:val="1950"/>
        </w:trPr>
        <w:tc>
          <w:tcPr>
            <w:tcW w:w="5700" w:type="dxa"/>
          </w:tcPr>
          <w:p w14:paraId="1A7FD416" w14:textId="77777777" w:rsidR="007718AB" w:rsidRDefault="007718AB" w:rsidP="007718AB">
            <w:pPr>
              <w:spacing w:after="0"/>
            </w:pPr>
            <w:r>
              <w:t>+__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client_number</w:t>
            </w:r>
            <w:proofErr w:type="spellEnd"/>
            <w:r>
              <w:t xml:space="preserve">: int, </w:t>
            </w:r>
            <w:proofErr w:type="spellStart"/>
            <w:r>
              <w:t>first_name</w:t>
            </w:r>
            <w:proofErr w:type="spellEnd"/>
            <w:r>
              <w:t xml:space="preserve">: str, </w:t>
            </w:r>
            <w:proofErr w:type="spellStart"/>
            <w:r>
              <w:t>last_name</w:t>
            </w:r>
            <w:proofErr w:type="spellEnd"/>
            <w:r>
              <w:t>: str)</w:t>
            </w:r>
          </w:p>
          <w:p w14:paraId="48AB7308" w14:textId="77777777" w:rsidR="007718AB" w:rsidRDefault="007718AB" w:rsidP="007718AB">
            <w:pPr>
              <w:spacing w:after="0"/>
            </w:pPr>
            <w:r>
              <w:t>+&lt;&lt;property&gt;&gt;</w:t>
            </w:r>
            <w:proofErr w:type="spellStart"/>
            <w:r>
              <w:t>client_</w:t>
            </w:r>
            <w:proofErr w:type="gramStart"/>
            <w:r>
              <w:t>number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0A65C1F" w14:textId="77777777" w:rsidR="007718AB" w:rsidRDefault="007718AB" w:rsidP="007718AB">
            <w:pPr>
              <w:spacing w:after="0"/>
            </w:pPr>
            <w:r>
              <w:t>+&lt;&lt;property&gt;&gt;</w:t>
            </w:r>
            <w:proofErr w:type="spellStart"/>
            <w:r>
              <w:t>first_name</w:t>
            </w:r>
            <w:proofErr w:type="spellEnd"/>
            <w:r>
              <w:t>: str</w:t>
            </w:r>
          </w:p>
          <w:p w14:paraId="4729FB89" w14:textId="77777777" w:rsidR="007718AB" w:rsidRDefault="007718AB" w:rsidP="007718AB">
            <w:pPr>
              <w:spacing w:after="0"/>
            </w:pPr>
            <w:r>
              <w:t>+&lt;&lt;property&gt;&gt;</w:t>
            </w:r>
            <w:proofErr w:type="spellStart"/>
            <w:r>
              <w:t>last_name</w:t>
            </w:r>
            <w:proofErr w:type="spellEnd"/>
            <w:r>
              <w:t>: str</w:t>
            </w:r>
          </w:p>
          <w:p w14:paraId="7FF5831A" w14:textId="4062609B" w:rsidR="007718AB" w:rsidRDefault="007718AB" w:rsidP="007718AB">
            <w:pPr>
              <w:spacing w:after="0"/>
            </w:pPr>
            <w:r>
              <w:t>+__str__: str</w:t>
            </w:r>
          </w:p>
          <w:p w14:paraId="4D994C4D" w14:textId="7EACF479" w:rsidR="007718AB" w:rsidRDefault="007718AB"/>
        </w:tc>
      </w:tr>
    </w:tbl>
    <w:p w14:paraId="365842EB" w14:textId="77777777" w:rsidR="007718AB" w:rsidRDefault="007718AB"/>
    <w:p w14:paraId="1F9E16BF" w14:textId="66F55D4A" w:rsidR="007718AB" w:rsidRDefault="007718AB">
      <w:r>
        <w:rPr>
          <w:b/>
          <w:bCs/>
        </w:rPr>
        <w:lastRenderedPageBreak/>
        <w:t xml:space="preserve">Topic 2: </w:t>
      </w:r>
      <w:r>
        <w:t>Test plan</w:t>
      </w:r>
    </w:p>
    <w:p w14:paraId="5FFD7D8D" w14:textId="1D6A662E" w:rsidR="007718AB" w:rsidRDefault="007718AB">
      <w:r>
        <w:tab/>
        <w:t xml:space="preserve">A formal unit test plan provides the advantage of organization and completeness, since it promotes efficiency and accuracy of every </w:t>
      </w:r>
      <w:r w:rsidR="002B0E37">
        <w:t xml:space="preserve">test case. It pushed me to carefully think through every condition a method should handle before writing tests. For example, in the </w:t>
      </w:r>
      <w:proofErr w:type="spellStart"/>
      <w:r w:rsidR="002B0E37">
        <w:t>BanckAccount</w:t>
      </w:r>
      <w:proofErr w:type="spellEnd"/>
      <w:r w:rsidR="002B0E37">
        <w:t xml:space="preserve">, the test plan(.xlsx) required verifying not only valid transactions but also invalid transactions, such as, </w:t>
      </w:r>
      <w:proofErr w:type="gramStart"/>
      <w:r w:rsidR="002B0E37">
        <w:t>non numeric</w:t>
      </w:r>
      <w:proofErr w:type="gramEnd"/>
      <w:r w:rsidR="002B0E37">
        <w:t xml:space="preserve"> inputs, negative inputs, exceeding limits, etc. Another benefit is that test plans make collaboration easier, since teammate can clearly see what has been tested and what remains. However, a disadvantage is that creating detailed plans can feel time consuming and redundant, especially for smaller projects where the stress may outweigh the benefits.</w:t>
      </w:r>
    </w:p>
    <w:p w14:paraId="196F330D" w14:textId="530B76A1" w:rsidR="002B0E37" w:rsidRDefault="002B0E37">
      <w:r>
        <w:t>Example of a test plan:</w:t>
      </w:r>
    </w:p>
    <w:tbl>
      <w:tblPr>
        <w:tblW w:w="9280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  <w:gridCol w:w="2427"/>
        <w:gridCol w:w="2537"/>
        <w:gridCol w:w="2427"/>
      </w:tblGrid>
      <w:tr w:rsidR="002B0E37" w14:paraId="22FEE9FD" w14:textId="1B08112D" w:rsidTr="002B0E37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060" w:type="dxa"/>
          </w:tcPr>
          <w:p w14:paraId="787105F8" w14:textId="5B962A52" w:rsidR="002B0E37" w:rsidRDefault="002B0E37" w:rsidP="002B0E37">
            <w:pPr>
              <w:jc w:val="center"/>
            </w:pPr>
            <w:r>
              <w:t>Condition</w:t>
            </w:r>
          </w:p>
        </w:tc>
        <w:tc>
          <w:tcPr>
            <w:tcW w:w="2260" w:type="dxa"/>
          </w:tcPr>
          <w:p w14:paraId="702FE7D4" w14:textId="44A7DD19" w:rsidR="002B0E37" w:rsidRDefault="002B0E37" w:rsidP="002B0E37">
            <w:pPr>
              <w:jc w:val="center"/>
            </w:pPr>
            <w:r>
              <w:t>Precondition</w:t>
            </w:r>
          </w:p>
        </w:tc>
        <w:tc>
          <w:tcPr>
            <w:tcW w:w="2620" w:type="dxa"/>
          </w:tcPr>
          <w:p w14:paraId="1ED264AF" w14:textId="435E7377" w:rsidR="002B0E37" w:rsidRDefault="002B0E37" w:rsidP="002B0E37">
            <w:pPr>
              <w:jc w:val="center"/>
            </w:pPr>
            <w:r>
              <w:t>Method</w:t>
            </w:r>
          </w:p>
        </w:tc>
        <w:tc>
          <w:tcPr>
            <w:tcW w:w="2340" w:type="dxa"/>
          </w:tcPr>
          <w:p w14:paraId="1F87A56B" w14:textId="0C03CCDF" w:rsidR="002B0E37" w:rsidRDefault="002B0E37" w:rsidP="002B0E37">
            <w:pPr>
              <w:jc w:val="center"/>
            </w:pPr>
            <w:r>
              <w:t>Result</w:t>
            </w:r>
          </w:p>
        </w:tc>
      </w:tr>
      <w:tr w:rsidR="002B0E37" w14:paraId="5983738A" w14:textId="77777777" w:rsidTr="002B0E37">
        <w:tblPrEx>
          <w:tblCellMar>
            <w:top w:w="0" w:type="dxa"/>
            <w:bottom w:w="0" w:type="dxa"/>
          </w:tblCellMar>
        </w:tblPrEx>
        <w:trPr>
          <w:trHeight w:val="1610"/>
        </w:trPr>
        <w:tc>
          <w:tcPr>
            <w:tcW w:w="2060" w:type="dxa"/>
          </w:tcPr>
          <w:p w14:paraId="101DF21D" w14:textId="3A932103" w:rsidR="002B0E37" w:rsidRDefault="002B0E37">
            <w:r>
              <w:t xml:space="preserve">Returns </w:t>
            </w:r>
            <w:proofErr w:type="spellStart"/>
            <w:r>
              <w:t>first_name</w:t>
            </w:r>
            <w:proofErr w:type="spellEnd"/>
          </w:p>
        </w:tc>
        <w:tc>
          <w:tcPr>
            <w:tcW w:w="2260" w:type="dxa"/>
          </w:tcPr>
          <w:p w14:paraId="67DE0871" w14:textId="5F923F59" w:rsidR="002B0E37" w:rsidRDefault="002B0E37">
            <w:proofErr w:type="spellStart"/>
            <w:r>
              <w:t>First_name</w:t>
            </w:r>
            <w:proofErr w:type="spellEnd"/>
            <w:proofErr w:type="gramStart"/>
            <w:r>
              <w:t>=”Wendy</w:t>
            </w:r>
            <w:proofErr w:type="gramEnd"/>
            <w:r>
              <w:t>”</w:t>
            </w:r>
          </w:p>
        </w:tc>
        <w:tc>
          <w:tcPr>
            <w:tcW w:w="2620" w:type="dxa"/>
          </w:tcPr>
          <w:p w14:paraId="4BF6C2F2" w14:textId="0E6DC74F" w:rsidR="002B0E37" w:rsidRDefault="002B0E37">
            <w:r>
              <w:t>None</w:t>
            </w:r>
          </w:p>
        </w:tc>
        <w:tc>
          <w:tcPr>
            <w:tcW w:w="2340" w:type="dxa"/>
          </w:tcPr>
          <w:p w14:paraId="54A1AD55" w14:textId="6FD73D9D" w:rsidR="002B0E37" w:rsidRDefault="002B0E37" w:rsidP="002B0E37">
            <w:proofErr w:type="spellStart"/>
            <w:r>
              <w:t>First_name</w:t>
            </w:r>
            <w:proofErr w:type="spellEnd"/>
            <w:proofErr w:type="gramStart"/>
            <w:r>
              <w:t>=”Wendy</w:t>
            </w:r>
            <w:proofErr w:type="gramEnd"/>
            <w:r>
              <w:t>”</w:t>
            </w:r>
          </w:p>
        </w:tc>
      </w:tr>
      <w:tr w:rsidR="002B0E37" w14:paraId="249F2DF8" w14:textId="77777777" w:rsidTr="002B0E37">
        <w:tblPrEx>
          <w:tblCellMar>
            <w:top w:w="0" w:type="dxa"/>
            <w:bottom w:w="0" w:type="dxa"/>
          </w:tblCellMar>
        </w:tblPrEx>
        <w:trPr>
          <w:trHeight w:val="1670"/>
        </w:trPr>
        <w:tc>
          <w:tcPr>
            <w:tcW w:w="2060" w:type="dxa"/>
          </w:tcPr>
          <w:p w14:paraId="5584D693" w14:textId="4304A1AA" w:rsidR="002B0E37" w:rsidRDefault="002B0E37">
            <w:r>
              <w:t xml:space="preserve">Exception raised when </w:t>
            </w:r>
            <w:proofErr w:type="spellStart"/>
            <w:r>
              <w:t>first_name</w:t>
            </w:r>
            <w:proofErr w:type="spellEnd"/>
            <w:r>
              <w:t xml:space="preserve"> is blank</w:t>
            </w:r>
          </w:p>
        </w:tc>
        <w:tc>
          <w:tcPr>
            <w:tcW w:w="2260" w:type="dxa"/>
          </w:tcPr>
          <w:p w14:paraId="6428B92A" w14:textId="1B3E072E" w:rsidR="002B0E37" w:rsidRDefault="002B0E37">
            <w:r>
              <w:t>None</w:t>
            </w:r>
          </w:p>
        </w:tc>
        <w:tc>
          <w:tcPr>
            <w:tcW w:w="2620" w:type="dxa"/>
          </w:tcPr>
          <w:p w14:paraId="74143E03" w14:textId="77777777" w:rsidR="002B0E37" w:rsidRDefault="002B0E37">
            <w:proofErr w:type="spellStart"/>
            <w:r>
              <w:t>First_name</w:t>
            </w:r>
            <w:proofErr w:type="spellEnd"/>
            <w:r>
              <w:t xml:space="preserve">=” “ </w:t>
            </w:r>
          </w:p>
          <w:p w14:paraId="09547274" w14:textId="08E9BF13" w:rsidR="002B0E37" w:rsidRDefault="002B0E37">
            <w:proofErr w:type="spellStart"/>
            <w:r>
              <w:t>Last_name</w:t>
            </w:r>
            <w:proofErr w:type="spellEnd"/>
            <w:proofErr w:type="gramStart"/>
            <w:r>
              <w:t>=”Ways</w:t>
            </w:r>
            <w:proofErr w:type="gramEnd"/>
            <w:r>
              <w:t>”</w:t>
            </w:r>
          </w:p>
        </w:tc>
        <w:tc>
          <w:tcPr>
            <w:tcW w:w="2340" w:type="dxa"/>
          </w:tcPr>
          <w:p w14:paraId="07B778BA" w14:textId="764E7C04" w:rsidR="002B0E37" w:rsidRDefault="002B0E37">
            <w:proofErr w:type="spellStart"/>
            <w:r>
              <w:t>ValueError</w:t>
            </w:r>
            <w:proofErr w:type="spellEnd"/>
          </w:p>
        </w:tc>
      </w:tr>
      <w:tr w:rsidR="002B0E37" w14:paraId="40342299" w14:textId="77777777" w:rsidTr="002B0E37">
        <w:tblPrEx>
          <w:tblCellMar>
            <w:top w:w="0" w:type="dxa"/>
            <w:bottom w:w="0" w:type="dxa"/>
          </w:tblCellMar>
        </w:tblPrEx>
        <w:trPr>
          <w:trHeight w:val="1400"/>
        </w:trPr>
        <w:tc>
          <w:tcPr>
            <w:tcW w:w="2060" w:type="dxa"/>
          </w:tcPr>
          <w:p w14:paraId="7E0FD09D" w14:textId="2B674298" w:rsidR="002B0E37" w:rsidRDefault="002B0E37">
            <w:r>
              <w:t>Returns string expected format</w:t>
            </w:r>
          </w:p>
        </w:tc>
        <w:tc>
          <w:tcPr>
            <w:tcW w:w="2260" w:type="dxa"/>
          </w:tcPr>
          <w:p w14:paraId="3FC3022F" w14:textId="3A6126C6" w:rsidR="002B0E37" w:rsidRDefault="002B0E37">
            <w:r>
              <w:t>Ways, Wendy</w:t>
            </w:r>
          </w:p>
        </w:tc>
        <w:tc>
          <w:tcPr>
            <w:tcW w:w="2620" w:type="dxa"/>
          </w:tcPr>
          <w:p w14:paraId="37379553" w14:textId="2C9ED841" w:rsidR="002B0E37" w:rsidRDefault="002B0E37">
            <w:r>
              <w:t>None</w:t>
            </w:r>
          </w:p>
        </w:tc>
        <w:tc>
          <w:tcPr>
            <w:tcW w:w="2340" w:type="dxa"/>
          </w:tcPr>
          <w:p w14:paraId="6A68593B" w14:textId="4417F231" w:rsidR="002B0E37" w:rsidRDefault="002B0E37">
            <w:r>
              <w:t>Ways, Wendy</w:t>
            </w:r>
          </w:p>
        </w:tc>
      </w:tr>
    </w:tbl>
    <w:p w14:paraId="27F5C95F" w14:textId="77777777" w:rsidR="002B0E37" w:rsidRPr="007718AB" w:rsidRDefault="002B0E37"/>
    <w:sectPr w:rsidR="002B0E37" w:rsidRPr="00771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B3E66"/>
    <w:multiLevelType w:val="hybridMultilevel"/>
    <w:tmpl w:val="3F9A4E80"/>
    <w:lvl w:ilvl="0" w:tplc="75D4A9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7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B6"/>
    <w:rsid w:val="000B74B6"/>
    <w:rsid w:val="002B0E37"/>
    <w:rsid w:val="005D1E6D"/>
    <w:rsid w:val="007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D6B9"/>
  <w15:chartTrackingRefBased/>
  <w15:docId w15:val="{B52C53FF-3512-4E80-A31E-DBE9FA5F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Vitug</dc:creator>
  <cp:keywords/>
  <dc:description/>
  <cp:lastModifiedBy>Ralph Vitug</cp:lastModifiedBy>
  <cp:revision>1</cp:revision>
  <dcterms:created xsi:type="dcterms:W3CDTF">2025-09-12T16:41:00Z</dcterms:created>
  <dcterms:modified xsi:type="dcterms:W3CDTF">2025-09-12T17:11:00Z</dcterms:modified>
</cp:coreProperties>
</file>