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847516" w:rsidR="00247E3A" w:rsidP="00247E3A" w:rsidRDefault="00247E3A" w14:paraId="6E995A49" w14:textId="77777777">
      <w:pPr>
        <w:pStyle w:val="BodyText"/>
        <w:spacing w:before="7" w:after="1"/>
        <w:rPr>
          <w:sz w:val="23"/>
        </w:rPr>
      </w:pPr>
    </w:p>
    <w:p w:rsidRPr="00847516" w:rsidR="00247E3A" w:rsidP="004132C1" w:rsidRDefault="004132C1" w14:paraId="0C298B1F" w14:textId="4C1EC6EE">
      <w:pPr>
        <w:jc w:val="center"/>
        <w:rPr>
          <w:sz w:val="20"/>
        </w:rPr>
      </w:pPr>
      <w:r w:rsidRPr="00847516">
        <w:rPr>
          <w:noProof/>
        </w:rPr>
        <w:drawing>
          <wp:inline distT="0" distB="0" distL="0" distR="0" wp14:anchorId="53C280FC" wp14:editId="6A436855">
            <wp:extent cx="5432079" cy="977774"/>
            <wp:effectExtent l="0" t="0" r="0" b="63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454" cy="1011502"/>
                    </a:xfrm>
                    <a:prstGeom prst="rect">
                      <a:avLst/>
                    </a:prstGeom>
                    <a:noFill/>
                    <a:ln>
                      <a:noFill/>
                    </a:ln>
                  </pic:spPr>
                </pic:pic>
              </a:graphicData>
            </a:graphic>
          </wp:inline>
        </w:drawing>
      </w:r>
    </w:p>
    <w:p w:rsidRPr="00847516" w:rsidR="00247E3A" w:rsidP="00247E3A" w:rsidRDefault="00247E3A" w14:paraId="30CAED9E" w14:textId="77777777">
      <w:pPr>
        <w:pStyle w:val="BodyText"/>
        <w:rPr>
          <w:sz w:val="20"/>
        </w:rPr>
      </w:pPr>
    </w:p>
    <w:p w:rsidRPr="00847516" w:rsidR="00247E3A" w:rsidP="56A01922" w:rsidRDefault="00247E3A" w14:paraId="21F5358D" w14:textId="28A4380D">
      <w:pPr>
        <w:pStyle w:val="BodyText"/>
        <w:rPr>
          <w:sz w:val="20"/>
          <w:szCs w:val="20"/>
        </w:rPr>
      </w:pPr>
    </w:p>
    <w:p w:rsidRPr="00847516" w:rsidR="004132C1" w:rsidP="56A01922" w:rsidRDefault="004132C1" w14:paraId="2866FC32" w14:textId="77777777">
      <w:pPr>
        <w:pStyle w:val="BodyText"/>
        <w:rPr>
          <w:sz w:val="20"/>
          <w:szCs w:val="20"/>
        </w:rPr>
      </w:pPr>
    </w:p>
    <w:p w:rsidRPr="00847516" w:rsidR="00EA6F7A" w:rsidP="00247E3A" w:rsidRDefault="00EA6F7A" w14:paraId="6F10A38D" w14:textId="77777777">
      <w:pPr>
        <w:pStyle w:val="BodyText"/>
        <w:spacing w:before="4"/>
        <w:rPr>
          <w:sz w:val="25"/>
        </w:rPr>
      </w:pPr>
    </w:p>
    <w:p w:rsidRPr="00847516" w:rsidR="00247E3A" w:rsidP="009B70F8" w:rsidRDefault="00247E3A" w14:paraId="3B2947D3" w14:textId="01D68B60">
      <w:pPr>
        <w:pStyle w:val="BodyText"/>
        <w:spacing w:before="4"/>
        <w:jc w:val="center"/>
        <w:rPr>
          <w:sz w:val="25"/>
          <w:szCs w:val="25"/>
        </w:rPr>
      </w:pPr>
    </w:p>
    <w:p w:rsidRPr="00847516" w:rsidR="00247E3A" w:rsidP="00247E3A" w:rsidRDefault="00247E3A" w14:paraId="7AEADEEF" w14:textId="77777777">
      <w:pPr>
        <w:pStyle w:val="BodyText"/>
        <w:rPr>
          <w:sz w:val="20"/>
        </w:rPr>
      </w:pPr>
    </w:p>
    <w:p w:rsidRPr="00847516" w:rsidR="00EA6F7A" w:rsidP="00247E3A" w:rsidRDefault="00EA6F7A" w14:paraId="2D667777" w14:textId="77777777">
      <w:pPr>
        <w:pStyle w:val="BodyText"/>
        <w:spacing w:before="9"/>
        <w:rPr>
          <w:sz w:val="28"/>
        </w:rPr>
      </w:pPr>
    </w:p>
    <w:p w:rsidRPr="00847516" w:rsidR="004132C1" w:rsidP="004132C1" w:rsidRDefault="004132C1" w14:paraId="681855E0" w14:textId="77777777">
      <w:pPr>
        <w:spacing w:before="87" w:line="360" w:lineRule="auto"/>
        <w:ind w:right="1547"/>
        <w:rPr>
          <w:b/>
          <w:sz w:val="28"/>
          <w:szCs w:val="28"/>
        </w:rPr>
      </w:pPr>
    </w:p>
    <w:p w:rsidRPr="00847516" w:rsidR="004132C1" w:rsidP="004132C1" w:rsidRDefault="004132C1" w14:paraId="2D4BEA75" w14:textId="77777777">
      <w:pPr>
        <w:spacing w:before="87" w:line="360" w:lineRule="auto"/>
        <w:ind w:left="1440" w:right="1547"/>
        <w:jc w:val="center"/>
        <w:rPr>
          <w:b/>
          <w:sz w:val="32"/>
          <w:szCs w:val="32"/>
        </w:rPr>
      </w:pPr>
      <w:r w:rsidRPr="00847516">
        <w:rPr>
          <w:b/>
          <w:sz w:val="32"/>
          <w:szCs w:val="32"/>
        </w:rPr>
        <w:t>ALY</w:t>
      </w:r>
      <w:r w:rsidRPr="00847516">
        <w:rPr>
          <w:b/>
          <w:spacing w:val="-3"/>
          <w:sz w:val="32"/>
          <w:szCs w:val="32"/>
        </w:rPr>
        <w:t xml:space="preserve"> </w:t>
      </w:r>
      <w:r w:rsidRPr="00847516">
        <w:rPr>
          <w:b/>
          <w:sz w:val="32"/>
          <w:szCs w:val="32"/>
        </w:rPr>
        <w:t>6980 – CAPSTONE PROJECT</w:t>
      </w:r>
    </w:p>
    <w:p w:rsidRPr="00847516" w:rsidR="004132C1" w:rsidP="004132C1" w:rsidRDefault="004132C1" w14:paraId="464F3A3A" w14:textId="77777777">
      <w:pPr>
        <w:spacing w:before="87" w:line="360" w:lineRule="auto"/>
        <w:ind w:left="1440" w:right="1547"/>
        <w:jc w:val="center"/>
        <w:rPr>
          <w:b/>
          <w:sz w:val="32"/>
          <w:szCs w:val="32"/>
        </w:rPr>
      </w:pPr>
      <w:r w:rsidRPr="00847516">
        <w:rPr>
          <w:b/>
          <w:sz w:val="32"/>
          <w:szCs w:val="32"/>
        </w:rPr>
        <w:t>PROF. VALERIE ATHERLEY</w:t>
      </w:r>
    </w:p>
    <w:p w:rsidRPr="00847516" w:rsidR="00247E3A" w:rsidP="004132C1" w:rsidRDefault="004132C1" w14:paraId="185A4582" w14:textId="6E81B698">
      <w:pPr>
        <w:spacing w:before="87" w:line="360" w:lineRule="auto"/>
        <w:ind w:left="1440" w:right="1547"/>
        <w:jc w:val="center"/>
        <w:rPr>
          <w:b/>
          <w:sz w:val="32"/>
          <w:szCs w:val="32"/>
        </w:rPr>
      </w:pPr>
      <w:r w:rsidRPr="00847516">
        <w:rPr>
          <w:b/>
          <w:bCs/>
          <w:sz w:val="32"/>
          <w:szCs w:val="32"/>
        </w:rPr>
        <w:t xml:space="preserve">MODULE </w:t>
      </w:r>
      <w:r w:rsidR="00A106F1">
        <w:rPr>
          <w:b/>
          <w:bCs/>
          <w:sz w:val="32"/>
          <w:szCs w:val="32"/>
        </w:rPr>
        <w:t>12</w:t>
      </w:r>
      <w:r w:rsidRPr="00847516">
        <w:rPr>
          <w:b/>
          <w:bCs/>
          <w:sz w:val="32"/>
          <w:szCs w:val="32"/>
        </w:rPr>
        <w:t xml:space="preserve">: </w:t>
      </w:r>
      <w:r w:rsidR="00A106F1">
        <w:rPr>
          <w:b/>
          <w:bCs/>
          <w:sz w:val="32"/>
          <w:szCs w:val="32"/>
        </w:rPr>
        <w:t>CAPSTONE</w:t>
      </w:r>
      <w:r w:rsidRPr="00847516">
        <w:rPr>
          <w:b/>
          <w:bCs/>
          <w:sz w:val="32"/>
          <w:szCs w:val="32"/>
        </w:rPr>
        <w:t xml:space="preserve"> PROJECT</w:t>
      </w:r>
    </w:p>
    <w:p w:rsidRPr="00847516" w:rsidR="00247E3A" w:rsidP="004132C1" w:rsidRDefault="004132C1" w14:paraId="7F7D0005" w14:textId="25FFB22F">
      <w:pPr>
        <w:spacing w:before="5" w:line="360" w:lineRule="auto"/>
        <w:ind w:left="1440" w:right="2072"/>
        <w:jc w:val="center"/>
        <w:rPr>
          <w:b/>
          <w:bCs/>
          <w:sz w:val="32"/>
          <w:szCs w:val="32"/>
        </w:rPr>
      </w:pPr>
      <w:r w:rsidRPr="00847516">
        <w:rPr>
          <w:b/>
          <w:bCs/>
          <w:sz w:val="32"/>
          <w:szCs w:val="32"/>
        </w:rPr>
        <w:t xml:space="preserve">     Date: </w:t>
      </w:r>
      <w:r w:rsidRPr="00847516" w:rsidR="00247E3A">
        <w:rPr>
          <w:b/>
          <w:bCs/>
          <w:sz w:val="32"/>
          <w:szCs w:val="32"/>
        </w:rPr>
        <w:t>0</w:t>
      </w:r>
      <w:r w:rsidR="00A106F1">
        <w:rPr>
          <w:b/>
          <w:bCs/>
          <w:sz w:val="32"/>
          <w:szCs w:val="32"/>
        </w:rPr>
        <w:t>8</w:t>
      </w:r>
      <w:r w:rsidRPr="00847516" w:rsidR="00247E3A">
        <w:rPr>
          <w:b/>
          <w:bCs/>
          <w:sz w:val="32"/>
          <w:szCs w:val="32"/>
        </w:rPr>
        <w:t>/</w:t>
      </w:r>
      <w:r w:rsidR="00A106F1">
        <w:rPr>
          <w:b/>
          <w:bCs/>
          <w:sz w:val="32"/>
          <w:szCs w:val="32"/>
        </w:rPr>
        <w:t>2</w:t>
      </w:r>
      <w:r w:rsidR="00EC7B64">
        <w:rPr>
          <w:b/>
          <w:bCs/>
          <w:sz w:val="32"/>
          <w:szCs w:val="32"/>
        </w:rPr>
        <w:t>2</w:t>
      </w:r>
      <w:r w:rsidRPr="00847516" w:rsidR="00247E3A">
        <w:rPr>
          <w:b/>
          <w:bCs/>
          <w:sz w:val="32"/>
          <w:szCs w:val="32"/>
        </w:rPr>
        <w:t>/2023</w:t>
      </w:r>
    </w:p>
    <w:p w:rsidRPr="00847516" w:rsidR="004132C1" w:rsidP="004132C1" w:rsidRDefault="004132C1" w14:paraId="0CB13065" w14:textId="77777777">
      <w:pPr>
        <w:spacing w:before="5" w:line="360" w:lineRule="auto"/>
        <w:ind w:left="1440" w:right="2072"/>
        <w:jc w:val="center"/>
        <w:rPr>
          <w:b/>
          <w:bCs/>
          <w:sz w:val="32"/>
          <w:szCs w:val="32"/>
        </w:rPr>
      </w:pPr>
    </w:p>
    <w:p w:rsidRPr="00847516" w:rsidR="004132C1" w:rsidP="004132C1" w:rsidRDefault="004132C1" w14:paraId="2F2C1E27" w14:textId="77777777">
      <w:pPr>
        <w:spacing w:before="5" w:line="360" w:lineRule="auto"/>
        <w:ind w:left="1440" w:right="2072"/>
        <w:jc w:val="center"/>
        <w:rPr>
          <w:b/>
          <w:bCs/>
          <w:sz w:val="32"/>
          <w:szCs w:val="32"/>
        </w:rPr>
      </w:pPr>
    </w:p>
    <w:p w:rsidRPr="00847516" w:rsidR="00395829" w:rsidP="004132C1" w:rsidRDefault="004132C1" w14:paraId="641BBFF2" w14:textId="132CF03C">
      <w:pPr>
        <w:spacing w:before="5" w:line="360" w:lineRule="auto"/>
        <w:ind w:left="1440" w:right="2072" w:firstLine="720"/>
        <w:jc w:val="center"/>
        <w:rPr>
          <w:b/>
          <w:sz w:val="32"/>
          <w:szCs w:val="32"/>
        </w:rPr>
      </w:pPr>
      <w:r w:rsidRPr="00847516">
        <w:rPr>
          <w:b/>
          <w:sz w:val="32"/>
          <w:szCs w:val="32"/>
        </w:rPr>
        <w:t>SUBMITTED BY: GROUP 3</w:t>
      </w:r>
    </w:p>
    <w:p w:rsidRPr="00847516" w:rsidR="004132C1" w:rsidP="004132C1" w:rsidRDefault="004132C1" w14:paraId="684617D1" w14:textId="77777777">
      <w:pPr>
        <w:spacing w:line="360" w:lineRule="auto"/>
        <w:jc w:val="center"/>
        <w:rPr>
          <w:b/>
          <w:bCs/>
          <w:sz w:val="32"/>
          <w:szCs w:val="32"/>
        </w:rPr>
      </w:pPr>
      <w:proofErr w:type="spellStart"/>
      <w:r w:rsidRPr="00847516">
        <w:rPr>
          <w:b/>
          <w:bCs/>
          <w:sz w:val="32"/>
          <w:szCs w:val="32"/>
        </w:rPr>
        <w:t>Vishaka</w:t>
      </w:r>
      <w:proofErr w:type="spellEnd"/>
      <w:r w:rsidRPr="00847516">
        <w:rPr>
          <w:b/>
          <w:bCs/>
          <w:sz w:val="32"/>
          <w:szCs w:val="32"/>
        </w:rPr>
        <w:t xml:space="preserve"> Mohan Mohana</w:t>
      </w:r>
    </w:p>
    <w:p w:rsidRPr="00847516" w:rsidR="004132C1" w:rsidP="004132C1" w:rsidRDefault="004132C1" w14:paraId="640CAABA" w14:textId="77777777">
      <w:pPr>
        <w:spacing w:line="360" w:lineRule="auto"/>
        <w:jc w:val="center"/>
        <w:rPr>
          <w:b/>
          <w:bCs/>
          <w:sz w:val="32"/>
          <w:szCs w:val="32"/>
        </w:rPr>
      </w:pPr>
      <w:r w:rsidRPr="00847516">
        <w:rPr>
          <w:b/>
          <w:bCs/>
          <w:sz w:val="32"/>
          <w:szCs w:val="32"/>
        </w:rPr>
        <w:t>Sakthi Pradeepa Muthukumar</w:t>
      </w:r>
    </w:p>
    <w:p w:rsidRPr="00847516" w:rsidR="004132C1" w:rsidP="004132C1" w:rsidRDefault="004132C1" w14:paraId="54FEA0CC" w14:textId="77777777">
      <w:pPr>
        <w:spacing w:line="360" w:lineRule="auto"/>
        <w:jc w:val="center"/>
        <w:rPr>
          <w:b/>
          <w:bCs/>
          <w:sz w:val="32"/>
          <w:szCs w:val="32"/>
        </w:rPr>
      </w:pPr>
      <w:r w:rsidRPr="00847516">
        <w:rPr>
          <w:b/>
          <w:bCs/>
          <w:sz w:val="32"/>
          <w:szCs w:val="32"/>
        </w:rPr>
        <w:t xml:space="preserve">Shraddha Reddy </w:t>
      </w:r>
      <w:proofErr w:type="spellStart"/>
      <w:r w:rsidRPr="00847516">
        <w:rPr>
          <w:b/>
          <w:bCs/>
          <w:sz w:val="32"/>
          <w:szCs w:val="32"/>
        </w:rPr>
        <w:t>Panyala</w:t>
      </w:r>
      <w:proofErr w:type="spellEnd"/>
    </w:p>
    <w:p w:rsidRPr="00847516" w:rsidR="004132C1" w:rsidP="004132C1" w:rsidRDefault="004132C1" w14:paraId="476B9C48" w14:textId="77777777">
      <w:pPr>
        <w:spacing w:line="360" w:lineRule="auto"/>
        <w:jc w:val="center"/>
        <w:rPr>
          <w:b/>
          <w:bCs/>
          <w:sz w:val="32"/>
          <w:szCs w:val="32"/>
        </w:rPr>
      </w:pPr>
      <w:r w:rsidRPr="00847516">
        <w:rPr>
          <w:b/>
          <w:bCs/>
          <w:sz w:val="32"/>
          <w:szCs w:val="32"/>
        </w:rPr>
        <w:t xml:space="preserve">Richa Umesh </w:t>
      </w:r>
      <w:proofErr w:type="spellStart"/>
      <w:r w:rsidRPr="00847516">
        <w:rPr>
          <w:b/>
          <w:bCs/>
          <w:sz w:val="32"/>
          <w:szCs w:val="32"/>
        </w:rPr>
        <w:t>Rambhia</w:t>
      </w:r>
      <w:proofErr w:type="spellEnd"/>
    </w:p>
    <w:p w:rsidRPr="00847516" w:rsidR="004132C1" w:rsidP="004132C1" w:rsidRDefault="004132C1" w14:paraId="06575EC3" w14:textId="77777777">
      <w:pPr>
        <w:spacing w:line="360" w:lineRule="auto"/>
        <w:jc w:val="center"/>
        <w:rPr>
          <w:b/>
          <w:bCs/>
          <w:sz w:val="32"/>
          <w:szCs w:val="32"/>
        </w:rPr>
      </w:pPr>
      <w:r w:rsidRPr="00847516">
        <w:rPr>
          <w:b/>
          <w:bCs/>
          <w:sz w:val="32"/>
          <w:szCs w:val="32"/>
        </w:rPr>
        <w:t xml:space="preserve">Mohan </w:t>
      </w:r>
      <w:proofErr w:type="spellStart"/>
      <w:r w:rsidRPr="00847516">
        <w:rPr>
          <w:b/>
          <w:bCs/>
          <w:sz w:val="32"/>
          <w:szCs w:val="32"/>
        </w:rPr>
        <w:t>Samala</w:t>
      </w:r>
      <w:proofErr w:type="spellEnd"/>
    </w:p>
    <w:p w:rsidRPr="00847516" w:rsidR="009B70F8" w:rsidP="004132C1" w:rsidRDefault="009B70F8" w14:paraId="678F5939" w14:textId="77777777">
      <w:pPr>
        <w:spacing w:before="5" w:line="276" w:lineRule="auto"/>
        <w:ind w:right="2072"/>
        <w:jc w:val="center"/>
        <w:rPr>
          <w:b/>
          <w:sz w:val="28"/>
        </w:rPr>
      </w:pPr>
    </w:p>
    <w:p w:rsidRPr="00847516" w:rsidR="004132C1" w:rsidP="004132C1" w:rsidRDefault="004132C1" w14:paraId="7F5D9605" w14:textId="20D84A1B">
      <w:pPr>
        <w:spacing w:line="480" w:lineRule="auto"/>
        <w:jc w:val="center"/>
        <w:rPr>
          <w:b/>
          <w:bCs/>
          <w:sz w:val="24"/>
          <w:szCs w:val="24"/>
        </w:rPr>
      </w:pPr>
    </w:p>
    <w:p w:rsidRPr="00847516" w:rsidR="008B6154" w:rsidP="004132C1" w:rsidRDefault="008B6154" w14:paraId="14929FB4" w14:textId="77777777">
      <w:pPr>
        <w:spacing w:line="480" w:lineRule="auto"/>
        <w:jc w:val="center"/>
        <w:rPr>
          <w:b/>
          <w:bCs/>
          <w:sz w:val="24"/>
          <w:szCs w:val="24"/>
        </w:rPr>
      </w:pPr>
    </w:p>
    <w:p w:rsidRPr="00847516" w:rsidR="008B6154" w:rsidP="004132C1" w:rsidRDefault="008B6154" w14:paraId="671101BF" w14:textId="77777777">
      <w:pPr>
        <w:spacing w:line="480" w:lineRule="auto"/>
        <w:jc w:val="center"/>
        <w:rPr>
          <w:b/>
          <w:bCs/>
          <w:sz w:val="24"/>
          <w:szCs w:val="24"/>
        </w:rPr>
      </w:pPr>
    </w:p>
    <w:p w:rsidRPr="006F68D5" w:rsidR="00F26E18" w:rsidP="00F26E18" w:rsidRDefault="004132C1" w14:paraId="18AE1575" w14:textId="12ADFA3E">
      <w:pPr>
        <w:widowControl/>
        <w:autoSpaceDE/>
        <w:autoSpaceDN/>
        <w:spacing w:after="160" w:line="480" w:lineRule="auto"/>
        <w:jc w:val="both"/>
        <w:rPr>
          <w:b/>
          <w:bCs/>
          <w:sz w:val="24"/>
          <w:szCs w:val="24"/>
        </w:rPr>
      </w:pPr>
      <w:r w:rsidRPr="006F68D5">
        <w:rPr>
          <w:b/>
          <w:bCs/>
          <w:sz w:val="24"/>
          <w:szCs w:val="24"/>
        </w:rPr>
        <w:t>INTRODUCTION</w:t>
      </w:r>
    </w:p>
    <w:p w:rsidRPr="006F68D5" w:rsidR="00F20EF8" w:rsidP="00F20EF8" w:rsidRDefault="00F20EF8" w14:paraId="35E04156" w14:textId="77777777">
      <w:pPr>
        <w:widowControl/>
        <w:spacing w:after="160" w:line="480" w:lineRule="auto"/>
        <w:jc w:val="both"/>
        <w:rPr>
          <w:rFonts w:eastAsia="Lato"/>
          <w:color w:val="2D3B45"/>
          <w:sz w:val="24"/>
          <w:szCs w:val="24"/>
        </w:rPr>
      </w:pPr>
      <w:r w:rsidRPr="006F68D5">
        <w:rPr>
          <w:rFonts w:eastAsia="Lato"/>
          <w:color w:val="2D3B45"/>
          <w:sz w:val="24"/>
          <w:szCs w:val="24"/>
        </w:rPr>
        <w:t>The landscape of finance has been revolutionized by the cryptocurrency industry, with Bitcoin at its forefront, introducing a realm of secure and decentralized digital currency. As the popularity of Bitcoin continues to surge, so does the challenge of grasping its volatile market dynamics. Pioneering the cryptocurrency mining sector, Marathon Digital Holdings comprehends the vital significance of Bitcoin's hashrate volatility, a pivotal gauge of the network's computational prowess.</w:t>
      </w:r>
    </w:p>
    <w:p w:rsidRPr="006F68D5" w:rsidR="00F20EF8" w:rsidP="00F20EF8" w:rsidRDefault="00F20EF8" w14:paraId="77375AC1" w14:textId="77777777">
      <w:pPr>
        <w:widowControl/>
        <w:spacing w:after="160" w:line="480" w:lineRule="auto"/>
        <w:jc w:val="both"/>
        <w:rPr>
          <w:rFonts w:eastAsia="Lato"/>
          <w:color w:val="2D3B45"/>
          <w:sz w:val="24"/>
          <w:szCs w:val="24"/>
        </w:rPr>
      </w:pPr>
      <w:r w:rsidRPr="006F68D5">
        <w:rPr>
          <w:rFonts w:eastAsia="Lato"/>
          <w:color w:val="2D3B45"/>
          <w:sz w:val="24"/>
          <w:szCs w:val="24"/>
        </w:rPr>
        <w:t>Through a data-centric initiative, the aim is to delve profoundly into the intricacies of the Bitcoin market, delving into historical data to identify the factors influencing fluctuations in hashrate. The goal is to adeptly predict future hashrate changes with remarkable precision and dependability by crafting a robust predictive model. Such a model holds the potential to greatly enhance Marathon Digital Holding's mining operations, enabling strategic adjustments, efficient resource allocation, and well-informed decision-making to respond to evolving hashrate patterns.</w:t>
      </w:r>
    </w:p>
    <w:p w:rsidRPr="006F68D5" w:rsidR="00F20EF8" w:rsidP="00F20EF8" w:rsidRDefault="00F20EF8" w14:paraId="21A18824" w14:textId="77777777">
      <w:pPr>
        <w:widowControl/>
        <w:spacing w:after="160" w:line="480" w:lineRule="auto"/>
        <w:jc w:val="both"/>
        <w:rPr>
          <w:rFonts w:eastAsia="Lato"/>
          <w:color w:val="2D3B45"/>
          <w:sz w:val="24"/>
          <w:szCs w:val="24"/>
        </w:rPr>
      </w:pPr>
      <w:r w:rsidRPr="006F68D5">
        <w:rPr>
          <w:rFonts w:eastAsia="Lato"/>
          <w:color w:val="2D3B45"/>
          <w:sz w:val="24"/>
          <w:szCs w:val="24"/>
        </w:rPr>
        <w:t>Valuable insights will be extracted from the provided data, encompassing variables like block height, version, timestamp, pool difficulty, transaction count, reward fees, and more, utilizing comprehensive exploratory data analysis (EDA) methodologies. This EDA approach will furnish a comprehensive understanding of the interconnections among these factors and their impacts on variations in hashrate.</w:t>
      </w:r>
    </w:p>
    <w:p w:rsidRPr="006F68D5" w:rsidR="00F20EF8" w:rsidP="00F20EF8" w:rsidRDefault="00F20EF8" w14:paraId="4CF08174" w14:textId="77777777">
      <w:pPr>
        <w:widowControl/>
        <w:spacing w:after="160" w:line="480" w:lineRule="auto"/>
        <w:jc w:val="both"/>
        <w:rPr>
          <w:rFonts w:eastAsia="Lato"/>
          <w:color w:val="2D3B45"/>
          <w:sz w:val="24"/>
          <w:szCs w:val="24"/>
        </w:rPr>
      </w:pPr>
      <w:r w:rsidRPr="006F68D5">
        <w:rPr>
          <w:rFonts w:eastAsia="Lato"/>
          <w:color w:val="2D3B45"/>
          <w:sz w:val="24"/>
          <w:szCs w:val="24"/>
        </w:rPr>
        <w:t>The ultimate objective of this project is to contribute to the enduring advancement and stability of the Bitcoin network, concurrently empowering Marathon Digital Holdings to navigate the dynamic market landscape with data-driven insights and informed judgments.</w:t>
      </w:r>
    </w:p>
    <w:p w:rsidRPr="006F68D5" w:rsidR="0042654C" w:rsidP="00F26E18" w:rsidRDefault="0042654C" w14:paraId="267BEB9E" w14:textId="77777777">
      <w:pPr>
        <w:widowControl/>
        <w:spacing w:after="160" w:line="480" w:lineRule="auto"/>
        <w:jc w:val="both"/>
        <w:rPr>
          <w:rFonts w:eastAsia="Lato"/>
          <w:color w:val="2D3B45"/>
          <w:sz w:val="24"/>
          <w:szCs w:val="24"/>
        </w:rPr>
      </w:pPr>
    </w:p>
    <w:p w:rsidRPr="006F68D5" w:rsidR="004132C1" w:rsidP="00F26E18" w:rsidRDefault="00426A01" w14:paraId="41D3D0BB" w14:textId="626A3145">
      <w:pPr>
        <w:widowControl/>
        <w:autoSpaceDE/>
        <w:autoSpaceDN/>
        <w:spacing w:after="160" w:line="480" w:lineRule="auto"/>
        <w:jc w:val="both"/>
        <w:rPr>
          <w:b/>
          <w:bCs/>
          <w:sz w:val="24"/>
          <w:szCs w:val="24"/>
        </w:rPr>
      </w:pPr>
      <w:r w:rsidRPr="006F68D5">
        <w:rPr>
          <w:b/>
          <w:bCs/>
          <w:sz w:val="24"/>
          <w:szCs w:val="24"/>
        </w:rPr>
        <w:t>PROBLEM STATEMENT</w:t>
      </w:r>
    </w:p>
    <w:p w:rsidRPr="006F68D5" w:rsidR="00426A01" w:rsidP="00F26E18" w:rsidRDefault="1084B42F" w14:paraId="6F684077" w14:textId="3864C7E2">
      <w:pPr>
        <w:widowControl/>
        <w:spacing w:after="160" w:line="480" w:lineRule="auto"/>
        <w:jc w:val="both"/>
        <w:rPr>
          <w:rFonts w:eastAsia="Lato"/>
          <w:color w:val="2D3B45"/>
          <w:sz w:val="24"/>
          <w:szCs w:val="24"/>
        </w:rPr>
      </w:pPr>
      <w:r w:rsidRPr="006F68D5">
        <w:rPr>
          <w:rFonts w:eastAsia="Lato"/>
          <w:color w:val="2D3B45"/>
          <w:sz w:val="24"/>
          <w:szCs w:val="24"/>
        </w:rPr>
        <w:t xml:space="preserve">Marathon Digital Holdings, a key participant in the cryptocurrency mining sector, is faced with the difficulty of understanding and forecasting fluctuation in Bitcoin's </w:t>
      </w:r>
      <w:r w:rsidRPr="006F68D5" w:rsidR="00C34B65">
        <w:rPr>
          <w:rFonts w:eastAsia="Lato"/>
          <w:color w:val="2D3B45"/>
          <w:sz w:val="24"/>
          <w:szCs w:val="24"/>
        </w:rPr>
        <w:t xml:space="preserve">intraday </w:t>
      </w:r>
      <w:r w:rsidRPr="006F68D5">
        <w:rPr>
          <w:rFonts w:eastAsia="Lato"/>
          <w:color w:val="2D3B45"/>
          <w:sz w:val="24"/>
          <w:szCs w:val="24"/>
        </w:rPr>
        <w:t>hashrate, which is a vital measure of the network's processing capacity. The project's goal is to create a strong prediction model that reliably anticipates hashrate changes using in-depth data analysis and relevant inferences drawn from past data.</w:t>
      </w:r>
    </w:p>
    <w:p w:rsidRPr="006F68D5" w:rsidR="00426A01" w:rsidP="00F26E18" w:rsidRDefault="1084B42F" w14:paraId="7B1BB3BB" w14:textId="3FB4717C">
      <w:pPr>
        <w:spacing w:after="160" w:line="480" w:lineRule="auto"/>
        <w:jc w:val="both"/>
        <w:rPr>
          <w:rFonts w:eastAsia="Lato"/>
          <w:color w:val="2D3B45"/>
          <w:sz w:val="24"/>
          <w:szCs w:val="24"/>
        </w:rPr>
      </w:pPr>
      <w:r w:rsidRPr="006F68D5">
        <w:rPr>
          <w:rFonts w:eastAsia="Lato"/>
          <w:color w:val="2D3B45"/>
          <w:sz w:val="24"/>
          <w:szCs w:val="24"/>
        </w:rPr>
        <w:t>The primary problem statement revolves around two key challenges:</w:t>
      </w:r>
    </w:p>
    <w:p w:rsidRPr="006F68D5" w:rsidR="00426A01" w:rsidP="002D5C03" w:rsidRDefault="1084B42F" w14:paraId="257904A0" w14:textId="2EE8B29D">
      <w:pPr>
        <w:pStyle w:val="ListParagraph"/>
        <w:numPr>
          <w:ilvl w:val="0"/>
          <w:numId w:val="2"/>
        </w:numPr>
        <w:spacing w:after="160" w:line="480" w:lineRule="auto"/>
        <w:jc w:val="both"/>
        <w:rPr>
          <w:rFonts w:eastAsia="Lato"/>
          <w:color w:val="2D3B45"/>
          <w:sz w:val="24"/>
          <w:szCs w:val="24"/>
        </w:rPr>
      </w:pPr>
      <w:r w:rsidRPr="006F68D5">
        <w:rPr>
          <w:rFonts w:eastAsia="Lato"/>
          <w:b/>
          <w:bCs/>
          <w:color w:val="2D3B45"/>
          <w:sz w:val="24"/>
          <w:szCs w:val="24"/>
        </w:rPr>
        <w:t>Understanding Bitcoin Hashrate Volatility</w:t>
      </w:r>
      <w:r w:rsidRPr="006F68D5">
        <w:rPr>
          <w:rFonts w:eastAsia="Lato"/>
          <w:color w:val="2D3B45"/>
          <w:sz w:val="24"/>
          <w:szCs w:val="24"/>
        </w:rPr>
        <w:t>: The first difficulty is to obtain a thorough grasp of the causes behind Bitcoin hashrate variations. Extensive exploratory data analysis (EDA) is required to find patterns, correlations, and relationships between parameters like as block height, version, timestamp, pool difficulty, transaction count, reward fees, and others. The investigation should give insights into the influence of factors on hashrate changes and aid in the identification of major drivers of computational power shifts within the Bitcoin network.</w:t>
      </w:r>
    </w:p>
    <w:p w:rsidRPr="006F68D5" w:rsidR="00426A01" w:rsidP="002D5C03" w:rsidRDefault="1084B42F" w14:paraId="63D2A312" w14:textId="7051018D">
      <w:pPr>
        <w:pStyle w:val="ListParagraph"/>
        <w:numPr>
          <w:ilvl w:val="0"/>
          <w:numId w:val="2"/>
        </w:numPr>
        <w:spacing w:after="160" w:line="480" w:lineRule="auto"/>
        <w:jc w:val="both"/>
        <w:rPr>
          <w:rFonts w:eastAsia="Lato"/>
          <w:color w:val="2D3B45"/>
          <w:sz w:val="24"/>
          <w:szCs w:val="24"/>
        </w:rPr>
      </w:pPr>
      <w:r w:rsidRPr="006F68D5">
        <w:rPr>
          <w:rFonts w:eastAsia="Lato"/>
          <w:b/>
          <w:bCs/>
          <w:color w:val="2D3B45"/>
          <w:sz w:val="24"/>
          <w:szCs w:val="24"/>
        </w:rPr>
        <w:t>Developing an Accurate Predictive Model</w:t>
      </w:r>
      <w:r w:rsidRPr="006F68D5">
        <w:rPr>
          <w:rFonts w:eastAsia="Lato"/>
          <w:color w:val="2D3B45"/>
          <w:sz w:val="24"/>
          <w:szCs w:val="24"/>
        </w:rPr>
        <w:t>: The second problem is to create a predictive model that predicts future hashrate fluctuations with high accuracy and reliability. The model must adapt to changing market conditions and optimize its predicting performance over time by leveraging the power of reinforcement learning techniques. To produce meaningful and actionable forecasts for Marathon Digital Holdings, the model should take into consideration past hashrate data, market trends, and other important variables.</w:t>
      </w:r>
    </w:p>
    <w:p w:rsidRPr="006F68D5" w:rsidR="003F4868" w:rsidP="00F26E18" w:rsidRDefault="003F4868" w14:paraId="7AC01DB9" w14:textId="77777777">
      <w:pPr>
        <w:spacing w:after="160" w:line="480" w:lineRule="auto"/>
        <w:jc w:val="both"/>
        <w:rPr>
          <w:rFonts w:eastAsia="Lato"/>
          <w:color w:val="2D3B45"/>
          <w:sz w:val="24"/>
          <w:szCs w:val="24"/>
        </w:rPr>
      </w:pPr>
    </w:p>
    <w:p w:rsidRPr="006F68D5" w:rsidR="003F4868" w:rsidP="00F26E18" w:rsidRDefault="003F4868" w14:paraId="5E33012A" w14:textId="77777777">
      <w:pPr>
        <w:spacing w:after="160" w:line="480" w:lineRule="auto"/>
        <w:jc w:val="both"/>
        <w:rPr>
          <w:rFonts w:eastAsia="Lato"/>
          <w:color w:val="2D3B45"/>
          <w:sz w:val="24"/>
          <w:szCs w:val="24"/>
        </w:rPr>
      </w:pPr>
    </w:p>
    <w:p w:rsidRPr="006F68D5" w:rsidR="112648D2" w:rsidP="00F26E18" w:rsidRDefault="00426A01" w14:paraId="5C8DAC82" w14:textId="3741464E">
      <w:pPr>
        <w:spacing w:after="160" w:line="480" w:lineRule="auto"/>
        <w:jc w:val="both"/>
        <w:rPr>
          <w:rFonts w:eastAsia="Lato"/>
          <w:color w:val="2D3B45"/>
          <w:sz w:val="24"/>
          <w:szCs w:val="24"/>
        </w:rPr>
      </w:pPr>
      <w:r w:rsidRPr="006F68D5">
        <w:rPr>
          <w:b/>
          <w:bCs/>
          <w:sz w:val="24"/>
          <w:szCs w:val="24"/>
        </w:rPr>
        <w:t>OBJECTIVES</w:t>
      </w:r>
    </w:p>
    <w:p w:rsidRPr="006F68D5" w:rsidR="00C55BDA" w:rsidP="00F26E18" w:rsidRDefault="00C55BDA" w14:paraId="531EA17E" w14:textId="77777777">
      <w:pPr>
        <w:widowControl/>
        <w:autoSpaceDE/>
        <w:autoSpaceDN/>
        <w:spacing w:after="160" w:line="480" w:lineRule="auto"/>
        <w:jc w:val="both"/>
        <w:rPr>
          <w:rFonts w:eastAsia="Lato"/>
          <w:color w:val="2D3B45"/>
          <w:sz w:val="24"/>
          <w:szCs w:val="24"/>
        </w:rPr>
      </w:pPr>
      <w:r w:rsidRPr="006F68D5">
        <w:rPr>
          <w:rFonts w:eastAsia="Lato"/>
          <w:color w:val="2D3B45"/>
          <w:sz w:val="24"/>
          <w:szCs w:val="24"/>
        </w:rPr>
        <w:t>The primary objective of this study is to develop a dependable and precise prediction model to forecast alterations in Bitcoin's hashrate. Marathon Digital Holdings' aim is to attain a comprehensive comprehension of hashrate fluctuations, signifying the collective computational capacity employed for mining and transaction processing on the Bitcoin network. Achieving this objective will empower Marathon Digital Holdings to adopt data-guided decisions, enhance mining operations, and elevate their overall effectiveness in the realm of Bitcoin trading.</w:t>
      </w:r>
    </w:p>
    <w:p w:rsidRPr="006F68D5" w:rsidR="00426A01" w:rsidP="00F26E18" w:rsidRDefault="00426A01" w14:paraId="012D1613" w14:textId="7125D30E">
      <w:pPr>
        <w:widowControl/>
        <w:autoSpaceDE/>
        <w:autoSpaceDN/>
        <w:spacing w:after="160" w:line="480" w:lineRule="auto"/>
        <w:jc w:val="both"/>
        <w:rPr>
          <w:b/>
          <w:bCs/>
          <w:sz w:val="24"/>
          <w:szCs w:val="24"/>
        </w:rPr>
      </w:pPr>
      <w:r w:rsidRPr="006F68D5">
        <w:rPr>
          <w:b/>
          <w:bCs/>
          <w:sz w:val="24"/>
          <w:szCs w:val="24"/>
        </w:rPr>
        <w:t>METHODOLOGY</w:t>
      </w:r>
    </w:p>
    <w:p w:rsidRPr="006F68D5" w:rsidR="006D6604" w:rsidP="006D6604" w:rsidRDefault="006D6604" w14:paraId="3B215F19" w14:textId="77777777">
      <w:pPr>
        <w:widowControl/>
        <w:autoSpaceDE/>
        <w:autoSpaceDN/>
        <w:spacing w:after="160" w:line="480" w:lineRule="auto"/>
        <w:jc w:val="both"/>
        <w:rPr>
          <w:sz w:val="24"/>
          <w:szCs w:val="24"/>
        </w:rPr>
      </w:pPr>
      <w:r w:rsidRPr="006F68D5">
        <w:rPr>
          <w:sz w:val="24"/>
          <w:szCs w:val="24"/>
        </w:rPr>
        <w:t>To realize the research objectives and address the stated issue, the following approach will be embraced:</w:t>
      </w:r>
    </w:p>
    <w:p w:rsidRPr="006F68D5" w:rsidR="006D6604" w:rsidP="002D5C03" w:rsidRDefault="006D6604" w14:paraId="0A4A08BE" w14:textId="77777777">
      <w:pPr>
        <w:widowControl/>
        <w:numPr>
          <w:ilvl w:val="0"/>
          <w:numId w:val="7"/>
        </w:numPr>
        <w:autoSpaceDE/>
        <w:autoSpaceDN/>
        <w:spacing w:after="160" w:line="480" w:lineRule="auto"/>
        <w:jc w:val="both"/>
        <w:rPr>
          <w:sz w:val="24"/>
          <w:szCs w:val="24"/>
        </w:rPr>
      </w:pPr>
      <w:r w:rsidRPr="006F68D5">
        <w:rPr>
          <w:sz w:val="24"/>
          <w:szCs w:val="24"/>
        </w:rPr>
        <w:t>Data Collection: Gather historical Bitcoin block header data, encompassing parameters like block height, version, timestamp, pool difficulty, transaction count, reward fees, and more. Secure data from reputable cryptocurrency sources and blockchain archives.</w:t>
      </w:r>
    </w:p>
    <w:p w:rsidRPr="006F68D5" w:rsidR="006D6604" w:rsidP="002D5C03" w:rsidRDefault="006D6604" w14:paraId="553E1F83" w14:textId="77777777">
      <w:pPr>
        <w:widowControl/>
        <w:numPr>
          <w:ilvl w:val="0"/>
          <w:numId w:val="7"/>
        </w:numPr>
        <w:autoSpaceDE/>
        <w:autoSpaceDN/>
        <w:spacing w:after="160" w:line="480" w:lineRule="auto"/>
        <w:jc w:val="both"/>
        <w:rPr>
          <w:sz w:val="24"/>
          <w:szCs w:val="24"/>
        </w:rPr>
      </w:pPr>
      <w:r w:rsidRPr="006F68D5">
        <w:rPr>
          <w:sz w:val="24"/>
          <w:szCs w:val="24"/>
        </w:rPr>
        <w:t>Data Refinement: Clean and preprocess collected data, addressing missing values, anomalies, and irregularities. Ensuring data integrity is essential for accurate analysis and modeling.</w:t>
      </w:r>
    </w:p>
    <w:p w:rsidRPr="006F68D5" w:rsidR="006D6604" w:rsidP="002D5C03" w:rsidRDefault="006D6604" w14:paraId="4B4BD129" w14:textId="77777777">
      <w:pPr>
        <w:widowControl/>
        <w:numPr>
          <w:ilvl w:val="0"/>
          <w:numId w:val="7"/>
        </w:numPr>
        <w:autoSpaceDE/>
        <w:autoSpaceDN/>
        <w:spacing w:after="160" w:line="480" w:lineRule="auto"/>
        <w:jc w:val="both"/>
        <w:rPr>
          <w:sz w:val="24"/>
          <w:szCs w:val="24"/>
        </w:rPr>
      </w:pPr>
      <w:r w:rsidRPr="006F68D5">
        <w:rPr>
          <w:sz w:val="24"/>
          <w:szCs w:val="24"/>
        </w:rPr>
        <w:t>Exploratory Data Analysis (EDA): Conduct comprehensive EDA to uncover insights into Bitcoin hashrate dynamics. Examine interrelations and correlations among diverse parameters, visualize temporal trends, and pinpoint influential factors shaping hashrate fluctuations.</w:t>
      </w:r>
    </w:p>
    <w:p w:rsidRPr="006F68D5" w:rsidR="006D6604" w:rsidP="002D5C03" w:rsidRDefault="006D6604" w14:paraId="4AB9AFE8" w14:textId="77777777">
      <w:pPr>
        <w:widowControl/>
        <w:numPr>
          <w:ilvl w:val="0"/>
          <w:numId w:val="7"/>
        </w:numPr>
        <w:autoSpaceDE/>
        <w:autoSpaceDN/>
        <w:spacing w:after="160" w:line="480" w:lineRule="auto"/>
        <w:jc w:val="both"/>
        <w:rPr>
          <w:sz w:val="24"/>
          <w:szCs w:val="24"/>
        </w:rPr>
      </w:pPr>
      <w:r w:rsidRPr="006F68D5">
        <w:rPr>
          <w:sz w:val="24"/>
          <w:szCs w:val="24"/>
        </w:rPr>
        <w:t>Model Exploration: Explore diverse machine learning algorithms encompassing regression and reinforcement learning to construct the predictive model. Appraise each model's performance, selecting the one offering utmost precision and dependability.</w:t>
      </w:r>
    </w:p>
    <w:p w:rsidRPr="006F68D5" w:rsidR="006D6604" w:rsidP="002D5C03" w:rsidRDefault="006D6604" w14:paraId="509E3671" w14:textId="77777777">
      <w:pPr>
        <w:widowControl/>
        <w:numPr>
          <w:ilvl w:val="0"/>
          <w:numId w:val="7"/>
        </w:numPr>
        <w:autoSpaceDE/>
        <w:autoSpaceDN/>
        <w:spacing w:after="160" w:line="480" w:lineRule="auto"/>
        <w:jc w:val="both"/>
        <w:rPr>
          <w:sz w:val="24"/>
          <w:szCs w:val="24"/>
        </w:rPr>
      </w:pPr>
      <w:r w:rsidRPr="006F68D5">
        <w:rPr>
          <w:sz w:val="24"/>
          <w:szCs w:val="24"/>
        </w:rPr>
        <w:t>Model Training: Train the chosen prediction model utilizing historical hashrate data and pertinent features. Utilize historical data to fine-tune model parameters and optimize performance.</w:t>
      </w:r>
    </w:p>
    <w:p w:rsidRPr="006F68D5" w:rsidR="006D6604" w:rsidP="002D5C03" w:rsidRDefault="006D6604" w14:paraId="609B5AC0" w14:textId="77777777">
      <w:pPr>
        <w:widowControl/>
        <w:numPr>
          <w:ilvl w:val="0"/>
          <w:numId w:val="7"/>
        </w:numPr>
        <w:autoSpaceDE/>
        <w:autoSpaceDN/>
        <w:spacing w:after="160" w:line="480" w:lineRule="auto"/>
        <w:jc w:val="both"/>
        <w:rPr>
          <w:sz w:val="24"/>
          <w:szCs w:val="24"/>
        </w:rPr>
      </w:pPr>
      <w:r w:rsidRPr="006F68D5">
        <w:rPr>
          <w:sz w:val="24"/>
          <w:szCs w:val="24"/>
        </w:rPr>
        <w:t>Model Validation: Validate the prediction model utilizing varied assessment metrics and cross-validation techniques to ensure robustness and generalizability.</w:t>
      </w:r>
    </w:p>
    <w:p w:rsidRPr="006F68D5" w:rsidR="006D6604" w:rsidP="002D5C03" w:rsidRDefault="006D6604" w14:paraId="6EA1A1BA" w14:textId="1F23CA9A">
      <w:pPr>
        <w:widowControl/>
        <w:numPr>
          <w:ilvl w:val="0"/>
          <w:numId w:val="7"/>
        </w:numPr>
        <w:autoSpaceDE/>
        <w:autoSpaceDN/>
        <w:spacing w:after="160" w:line="480" w:lineRule="auto"/>
        <w:jc w:val="both"/>
        <w:rPr>
          <w:sz w:val="24"/>
          <w:szCs w:val="24"/>
        </w:rPr>
      </w:pPr>
      <w:r w:rsidRPr="006F68D5">
        <w:rPr>
          <w:sz w:val="24"/>
          <w:szCs w:val="24"/>
        </w:rPr>
        <w:t>Prediction and Projection: Apply the trained model to anticipate forthcoming hashrate variations. Regularly monitor and enhance the model to adapt to evolving market dynamics and enhance predictive prowess over time.</w:t>
      </w:r>
    </w:p>
    <w:p w:rsidRPr="006F68D5" w:rsidR="00426A01" w:rsidP="00F26E18" w:rsidRDefault="00426A01" w14:paraId="56A4C1C4" w14:textId="4E95078C">
      <w:pPr>
        <w:widowControl/>
        <w:autoSpaceDE/>
        <w:autoSpaceDN/>
        <w:spacing w:after="160" w:line="480" w:lineRule="auto"/>
        <w:jc w:val="both"/>
        <w:rPr>
          <w:b/>
          <w:bCs/>
          <w:sz w:val="24"/>
          <w:szCs w:val="24"/>
        </w:rPr>
      </w:pPr>
      <w:r w:rsidRPr="006F68D5">
        <w:rPr>
          <w:b/>
          <w:bCs/>
          <w:sz w:val="24"/>
          <w:szCs w:val="24"/>
        </w:rPr>
        <w:t>EXPLORATORY DATA ANALYSIS</w:t>
      </w:r>
    </w:p>
    <w:p w:rsidRPr="006F68D5" w:rsidR="3ABDFC16" w:rsidP="002D5C03" w:rsidRDefault="3ABDFC16" w14:paraId="39B8B410" w14:textId="77777777">
      <w:pPr>
        <w:pStyle w:val="ListParagraph"/>
        <w:widowControl/>
        <w:numPr>
          <w:ilvl w:val="0"/>
          <w:numId w:val="1"/>
        </w:numPr>
        <w:spacing w:after="160" w:line="480" w:lineRule="auto"/>
        <w:jc w:val="both"/>
        <w:rPr>
          <w:rFonts w:eastAsia="Consolas"/>
          <w:sz w:val="24"/>
          <w:szCs w:val="24"/>
        </w:rPr>
      </w:pPr>
      <w:r w:rsidRPr="006F68D5">
        <w:rPr>
          <w:b/>
          <w:bCs/>
          <w:sz w:val="24"/>
          <w:szCs w:val="24"/>
        </w:rPr>
        <w:t xml:space="preserve">Summary </w:t>
      </w:r>
      <w:r w:rsidRPr="006F68D5">
        <w:rPr>
          <w:rFonts w:eastAsia="Consolas"/>
          <w:b/>
          <w:sz w:val="24"/>
          <w:szCs w:val="24"/>
        </w:rPr>
        <w:t>Statistics</w:t>
      </w:r>
    </w:p>
    <w:p w:rsidRPr="006F68D5" w:rsidR="3ABDFC16" w:rsidP="0042654C" w:rsidRDefault="4A1FB40C" w14:paraId="3DB54C25" w14:textId="23D8037D">
      <w:pPr>
        <w:pStyle w:val="ListParagraph"/>
        <w:widowControl/>
        <w:spacing w:after="160" w:line="480" w:lineRule="auto"/>
        <w:ind w:left="360"/>
        <w:jc w:val="both"/>
        <w:rPr>
          <w:rFonts w:eastAsia="Consolas"/>
          <w:sz w:val="24"/>
          <w:szCs w:val="24"/>
        </w:rPr>
      </w:pPr>
      <w:r w:rsidRPr="006F68D5">
        <w:rPr>
          <w:rFonts w:eastAsia="Consolas"/>
          <w:sz w:val="24"/>
          <w:szCs w:val="24"/>
        </w:rPr>
        <w:t xml:space="preserve">The figure below displays the summary statistics of the dataset using the describe() function. The function calculates descriptive statistics for all numerical columns in the </w:t>
      </w:r>
      <w:r w:rsidRPr="006F68D5" w:rsidR="080A6EDF">
        <w:rPr>
          <w:rFonts w:eastAsia="Consolas"/>
          <w:sz w:val="24"/>
          <w:szCs w:val="24"/>
        </w:rPr>
        <w:t>Data Frame</w:t>
      </w:r>
      <w:r w:rsidRPr="006F68D5">
        <w:rPr>
          <w:rFonts w:eastAsia="Consolas"/>
          <w:sz w:val="24"/>
          <w:szCs w:val="24"/>
        </w:rPr>
        <w:t>. The statistics include count, mean, standard deviation, minimum, 25th percentile (Q1), median (50th percentile or Q2), 75th percentile (Q3), and maximum</w:t>
      </w:r>
      <w:r w:rsidRPr="006F68D5" w:rsidR="443D4FCA">
        <w:rPr>
          <w:rFonts w:eastAsia="Consolas"/>
          <w:sz w:val="24"/>
          <w:szCs w:val="24"/>
        </w:rPr>
        <w:t xml:space="preserve"> for the numerical variables of the dataset as shown below.</w:t>
      </w:r>
    </w:p>
    <w:p w:rsidRPr="006F68D5" w:rsidR="3A87C5B6" w:rsidP="00A13C14" w:rsidRDefault="3ABDFC16" w14:paraId="7E93AD51" w14:textId="77A887B5">
      <w:pPr>
        <w:widowControl/>
        <w:spacing w:after="160" w:line="360" w:lineRule="auto"/>
        <w:jc w:val="center"/>
        <w:rPr>
          <w:b/>
          <w:sz w:val="24"/>
          <w:szCs w:val="24"/>
        </w:rPr>
      </w:pPr>
      <w:r w:rsidRPr="006F68D5">
        <w:rPr>
          <w:noProof/>
          <w:sz w:val="24"/>
          <w:szCs w:val="24"/>
        </w:rPr>
        <w:drawing>
          <wp:inline distT="0" distB="0" distL="0" distR="0" wp14:anchorId="0544BB93" wp14:editId="508C94F7">
            <wp:extent cx="3614595" cy="4506505"/>
            <wp:effectExtent l="0" t="0" r="5080" b="2540"/>
            <wp:docPr id="538078035" name="Picture 53807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078035"/>
                    <pic:cNvPicPr/>
                  </pic:nvPicPr>
                  <pic:blipFill>
                    <a:blip r:embed="rId8">
                      <a:extLst>
                        <a:ext uri="{28A0092B-C50C-407E-A947-70E740481C1C}">
                          <a14:useLocalDpi xmlns:a14="http://schemas.microsoft.com/office/drawing/2010/main" val="0"/>
                        </a:ext>
                      </a:extLst>
                    </a:blip>
                    <a:stretch>
                      <a:fillRect/>
                    </a:stretch>
                  </pic:blipFill>
                  <pic:spPr>
                    <a:xfrm>
                      <a:off x="0" y="0"/>
                      <a:ext cx="3645546" cy="4545093"/>
                    </a:xfrm>
                    <a:prstGeom prst="rect">
                      <a:avLst/>
                    </a:prstGeom>
                  </pic:spPr>
                </pic:pic>
              </a:graphicData>
            </a:graphic>
          </wp:inline>
        </w:drawing>
      </w:r>
    </w:p>
    <w:p w:rsidRPr="006F68D5" w:rsidR="003A39A2" w:rsidP="00A13C14" w:rsidRDefault="003A39A2" w14:paraId="470FBD27" w14:textId="77A887B5">
      <w:pPr>
        <w:widowControl/>
        <w:spacing w:after="160" w:line="360" w:lineRule="auto"/>
        <w:jc w:val="center"/>
        <w:rPr>
          <w:b/>
          <w:sz w:val="24"/>
          <w:szCs w:val="24"/>
        </w:rPr>
      </w:pPr>
      <w:r w:rsidRPr="006F68D5">
        <w:rPr>
          <w:b/>
          <w:sz w:val="24"/>
          <w:szCs w:val="24"/>
        </w:rPr>
        <w:t>Figure 1. Summary Statistics</w:t>
      </w:r>
    </w:p>
    <w:p w:rsidRPr="006F68D5" w:rsidR="0042654C" w:rsidP="002D5C03" w:rsidRDefault="3ABDFC16" w14:paraId="51B0B54B" w14:textId="77777777">
      <w:pPr>
        <w:pStyle w:val="ListParagraph"/>
        <w:widowControl/>
        <w:numPr>
          <w:ilvl w:val="0"/>
          <w:numId w:val="1"/>
        </w:numPr>
        <w:spacing w:after="160" w:line="480" w:lineRule="auto"/>
        <w:jc w:val="both"/>
        <w:rPr>
          <w:b/>
          <w:bCs/>
          <w:sz w:val="24"/>
          <w:szCs w:val="24"/>
        </w:rPr>
      </w:pPr>
      <w:r w:rsidRPr="006F68D5">
        <w:rPr>
          <w:b/>
          <w:bCs/>
          <w:sz w:val="24"/>
          <w:szCs w:val="24"/>
        </w:rPr>
        <w:t>Time Series Analysis</w:t>
      </w:r>
    </w:p>
    <w:p w:rsidRPr="006F68D5" w:rsidR="3A87C5B6" w:rsidP="0042654C" w:rsidRDefault="0EF0F9B1" w14:paraId="6A5524EA" w14:textId="23FD9102">
      <w:pPr>
        <w:pStyle w:val="ListParagraph"/>
        <w:widowControl/>
        <w:spacing w:after="160" w:line="480" w:lineRule="auto"/>
        <w:ind w:left="360"/>
        <w:jc w:val="both"/>
        <w:rPr>
          <w:sz w:val="24"/>
          <w:szCs w:val="24"/>
        </w:rPr>
      </w:pPr>
      <w:r w:rsidRPr="006F68D5">
        <w:rPr>
          <w:sz w:val="24"/>
          <w:szCs w:val="24"/>
        </w:rPr>
        <w:t>The below graph displays the time series analysis and creates a line plot to visualize the changes in Bitcoin mining difficulty and pool difficulty over time.</w:t>
      </w:r>
    </w:p>
    <w:p w:rsidRPr="006F68D5" w:rsidR="25BD7F49" w:rsidP="00A13C14" w:rsidRDefault="56271903" w14:paraId="5F744D07" w14:textId="77A887B5">
      <w:pPr>
        <w:widowControl/>
        <w:spacing w:after="160" w:line="360" w:lineRule="auto"/>
        <w:jc w:val="center"/>
        <w:rPr>
          <w:b/>
          <w:bCs/>
          <w:sz w:val="24"/>
          <w:szCs w:val="24"/>
        </w:rPr>
      </w:pPr>
      <w:r w:rsidRPr="006F68D5">
        <w:rPr>
          <w:noProof/>
          <w:sz w:val="24"/>
          <w:szCs w:val="24"/>
        </w:rPr>
        <w:drawing>
          <wp:inline distT="0" distB="0" distL="0" distR="0" wp14:anchorId="275FF868" wp14:editId="154AD120">
            <wp:extent cx="6304157" cy="3230880"/>
            <wp:effectExtent l="0" t="0" r="1905" b="7620"/>
            <wp:docPr id="1526891230" name="Picture 152689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891230"/>
                    <pic:cNvPicPr/>
                  </pic:nvPicPr>
                  <pic:blipFill>
                    <a:blip r:embed="rId9">
                      <a:extLst>
                        <a:ext uri="{28A0092B-C50C-407E-A947-70E740481C1C}">
                          <a14:useLocalDpi xmlns:a14="http://schemas.microsoft.com/office/drawing/2010/main" val="0"/>
                        </a:ext>
                      </a:extLst>
                    </a:blip>
                    <a:stretch>
                      <a:fillRect/>
                    </a:stretch>
                  </pic:blipFill>
                  <pic:spPr>
                    <a:xfrm>
                      <a:off x="0" y="0"/>
                      <a:ext cx="6304157" cy="3230880"/>
                    </a:xfrm>
                    <a:prstGeom prst="rect">
                      <a:avLst/>
                    </a:prstGeom>
                  </pic:spPr>
                </pic:pic>
              </a:graphicData>
            </a:graphic>
          </wp:inline>
        </w:drawing>
      </w:r>
    </w:p>
    <w:p w:rsidRPr="006F68D5" w:rsidR="003A39A2" w:rsidP="00A13C14" w:rsidRDefault="003A39A2" w14:paraId="40321E31" w14:textId="77A887B5">
      <w:pPr>
        <w:widowControl/>
        <w:spacing w:after="160" w:line="360" w:lineRule="auto"/>
        <w:jc w:val="center"/>
        <w:rPr>
          <w:b/>
          <w:bCs/>
          <w:sz w:val="24"/>
          <w:szCs w:val="24"/>
        </w:rPr>
      </w:pPr>
      <w:r w:rsidRPr="006F68D5">
        <w:rPr>
          <w:b/>
          <w:bCs/>
          <w:sz w:val="24"/>
          <w:szCs w:val="24"/>
        </w:rPr>
        <w:t>Figure 2. Time Series Analysis</w:t>
      </w:r>
    </w:p>
    <w:p w:rsidRPr="006F68D5" w:rsidR="21A08ABB" w:rsidP="0042654C" w:rsidRDefault="21A08ABB" w14:paraId="015979FD" w14:textId="4A4CD195">
      <w:pPr>
        <w:widowControl/>
        <w:spacing w:after="160" w:line="480" w:lineRule="auto"/>
        <w:jc w:val="both"/>
        <w:rPr>
          <w:sz w:val="24"/>
          <w:szCs w:val="24"/>
        </w:rPr>
      </w:pPr>
      <w:r w:rsidRPr="006F68D5">
        <w:rPr>
          <w:sz w:val="24"/>
          <w:szCs w:val="24"/>
        </w:rPr>
        <w:t>The line plot shows two lines representing mining difficulty and pool difficulty over time. The x-axis represents the timestamps in chronological order, indicating the progression of time. By observing the plot, it is possible to identify patterns and anomalies in mining difficulty and pool difficulty over different time periods, which can be further investigated to gain insights into the behavior of miners and mining pools.</w:t>
      </w:r>
    </w:p>
    <w:p w:rsidRPr="006F68D5" w:rsidR="62B6CDFD" w:rsidP="002D5C03" w:rsidRDefault="6D9A9465" w14:paraId="6050F28D" w14:textId="77777777">
      <w:pPr>
        <w:pStyle w:val="ListParagraph"/>
        <w:widowControl/>
        <w:numPr>
          <w:ilvl w:val="0"/>
          <w:numId w:val="1"/>
        </w:numPr>
        <w:spacing w:after="160" w:line="480" w:lineRule="auto"/>
        <w:jc w:val="both"/>
        <w:rPr>
          <w:b/>
          <w:bCs/>
          <w:sz w:val="24"/>
          <w:szCs w:val="24"/>
          <w:lang w:val="en"/>
        </w:rPr>
      </w:pPr>
      <w:r w:rsidRPr="006F68D5">
        <w:rPr>
          <w:b/>
          <w:bCs/>
          <w:sz w:val="24"/>
          <w:szCs w:val="24"/>
          <w:lang w:val="en"/>
        </w:rPr>
        <w:t>Mining Pool Contributions</w:t>
      </w:r>
    </w:p>
    <w:p w:rsidRPr="006F68D5" w:rsidR="6D9A9465" w:rsidP="00A13C14" w:rsidRDefault="0A7277BF" w14:paraId="2DB87B01" w14:textId="48F0FE19">
      <w:pPr>
        <w:widowControl/>
        <w:spacing w:after="160" w:line="480" w:lineRule="auto"/>
        <w:jc w:val="both"/>
        <w:rPr>
          <w:sz w:val="24"/>
          <w:szCs w:val="24"/>
          <w:lang w:val="en"/>
        </w:rPr>
      </w:pPr>
      <w:r w:rsidRPr="006F68D5">
        <w:rPr>
          <w:sz w:val="24"/>
          <w:szCs w:val="24"/>
          <w:lang w:val="en"/>
        </w:rPr>
        <w:t>The next graph performs an analysis of mining pool contributions and creates a bar chart to visualize the total pool difficulty contributed by each mining pool.</w:t>
      </w:r>
    </w:p>
    <w:p w:rsidRPr="006F68D5" w:rsidR="2AFEE9C9" w:rsidP="00A13C14" w:rsidRDefault="6D9A9465" w14:paraId="257B36B7" w14:textId="77A887B5">
      <w:pPr>
        <w:widowControl/>
        <w:spacing w:after="160" w:line="360" w:lineRule="auto"/>
        <w:jc w:val="center"/>
        <w:rPr>
          <w:b/>
          <w:bCs/>
          <w:sz w:val="24"/>
          <w:szCs w:val="24"/>
          <w:lang w:val="en"/>
        </w:rPr>
      </w:pPr>
      <w:r w:rsidRPr="006F68D5">
        <w:rPr>
          <w:noProof/>
          <w:sz w:val="24"/>
          <w:szCs w:val="24"/>
        </w:rPr>
        <w:drawing>
          <wp:inline distT="0" distB="0" distL="0" distR="0" wp14:anchorId="5B91AC34" wp14:editId="78A28C90">
            <wp:extent cx="4779305" cy="3156332"/>
            <wp:effectExtent l="0" t="0" r="0" b="6350"/>
            <wp:docPr id="2110123243" name="Picture 211012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123243"/>
                    <pic:cNvPicPr/>
                  </pic:nvPicPr>
                  <pic:blipFill>
                    <a:blip r:embed="rId10">
                      <a:extLst>
                        <a:ext uri="{28A0092B-C50C-407E-A947-70E740481C1C}">
                          <a14:useLocalDpi xmlns:a14="http://schemas.microsoft.com/office/drawing/2010/main" val="0"/>
                        </a:ext>
                      </a:extLst>
                    </a:blip>
                    <a:stretch>
                      <a:fillRect/>
                    </a:stretch>
                  </pic:blipFill>
                  <pic:spPr>
                    <a:xfrm>
                      <a:off x="0" y="0"/>
                      <a:ext cx="4807657" cy="3175056"/>
                    </a:xfrm>
                    <a:prstGeom prst="rect">
                      <a:avLst/>
                    </a:prstGeom>
                  </pic:spPr>
                </pic:pic>
              </a:graphicData>
            </a:graphic>
          </wp:inline>
        </w:drawing>
      </w:r>
    </w:p>
    <w:p w:rsidRPr="006F68D5" w:rsidR="003A39A2" w:rsidP="00A13C14" w:rsidRDefault="003A39A2" w14:paraId="1D813C9D" w14:textId="77A887B5">
      <w:pPr>
        <w:widowControl/>
        <w:spacing w:after="160" w:line="360" w:lineRule="auto"/>
        <w:jc w:val="center"/>
        <w:rPr>
          <w:b/>
          <w:bCs/>
          <w:sz w:val="24"/>
          <w:szCs w:val="24"/>
          <w:lang w:val="en"/>
        </w:rPr>
      </w:pPr>
      <w:r w:rsidRPr="006F68D5">
        <w:rPr>
          <w:b/>
          <w:bCs/>
          <w:sz w:val="24"/>
          <w:szCs w:val="24"/>
          <w:lang w:val="en"/>
        </w:rPr>
        <w:t>Figure 3. Mining Pool Contributions</w:t>
      </w:r>
    </w:p>
    <w:p w:rsidRPr="006F68D5" w:rsidR="05803619" w:rsidP="0042654C" w:rsidRDefault="05803619" w14:paraId="5148B867" w14:textId="77A887B5">
      <w:pPr>
        <w:widowControl/>
        <w:spacing w:after="160" w:line="480" w:lineRule="auto"/>
        <w:jc w:val="both"/>
        <w:rPr>
          <w:sz w:val="24"/>
          <w:szCs w:val="24"/>
          <w:lang w:val="en"/>
        </w:rPr>
      </w:pPr>
      <w:r w:rsidRPr="006F68D5">
        <w:rPr>
          <w:sz w:val="24"/>
          <w:szCs w:val="24"/>
          <w:lang w:val="en"/>
        </w:rPr>
        <w:t>The bar chart provides an overview of the total pool difficulty contributed by each mining pool in the dataset. Some mining pools contribute significantly more to the network's overall mining effort, as indicated by higher bar heights. These pools are likely large and powerful, with a substantial share of the total mining hash rate.</w:t>
      </w:r>
    </w:p>
    <w:p w:rsidRPr="006F68D5" w:rsidR="0042654C" w:rsidP="0042654C" w:rsidRDefault="05803619" w14:paraId="68683738" w14:textId="602D25E5">
      <w:pPr>
        <w:widowControl/>
        <w:spacing w:after="160" w:line="480" w:lineRule="auto"/>
        <w:jc w:val="both"/>
        <w:rPr>
          <w:sz w:val="24"/>
          <w:szCs w:val="24"/>
          <w:lang w:val="en"/>
        </w:rPr>
      </w:pPr>
      <w:r w:rsidRPr="006F68D5">
        <w:rPr>
          <w:sz w:val="24"/>
          <w:szCs w:val="24"/>
          <w:lang w:val="en"/>
        </w:rPr>
        <w:t>On the other hand, some pools have lower contributions, suggesting they might be smaller or less powerful pools with a relatively smaller share of the mining hash rate. The chart can help identify which mining pools play a more dominant role in the Bitcoin network's mining activities. By comparing the pool contributions over different time periods, it is possible to see if any pools' dominance has shifted over time or if new pools have emerged with substantial contributions.</w:t>
      </w:r>
    </w:p>
    <w:p w:rsidRPr="006F68D5" w:rsidR="0042654C" w:rsidP="002D5C03" w:rsidRDefault="2E42B533" w14:paraId="76F9143F" w14:textId="77777777">
      <w:pPr>
        <w:pStyle w:val="ListParagraph"/>
        <w:widowControl/>
        <w:numPr>
          <w:ilvl w:val="0"/>
          <w:numId w:val="1"/>
        </w:numPr>
        <w:spacing w:after="160" w:line="480" w:lineRule="auto"/>
        <w:jc w:val="both"/>
        <w:rPr>
          <w:b/>
          <w:bCs/>
          <w:sz w:val="24"/>
          <w:szCs w:val="24"/>
          <w:lang w:val="en"/>
        </w:rPr>
      </w:pPr>
      <w:r w:rsidRPr="006F68D5">
        <w:rPr>
          <w:b/>
          <w:bCs/>
          <w:sz w:val="24"/>
          <w:szCs w:val="24"/>
          <w:lang w:val="en"/>
        </w:rPr>
        <w:t>Weight and Stripped Size Analysis</w:t>
      </w:r>
    </w:p>
    <w:p w:rsidRPr="006F68D5" w:rsidR="2E42B533" w:rsidP="0042654C" w:rsidRDefault="757D989B" w14:paraId="54553138" w14:textId="4BC59BDC">
      <w:pPr>
        <w:pStyle w:val="ListParagraph"/>
        <w:widowControl/>
        <w:spacing w:after="160" w:line="480" w:lineRule="auto"/>
        <w:ind w:left="360"/>
        <w:jc w:val="both"/>
        <w:rPr>
          <w:sz w:val="24"/>
          <w:szCs w:val="24"/>
          <w:lang w:val="en"/>
        </w:rPr>
      </w:pPr>
      <w:r w:rsidRPr="006F68D5">
        <w:rPr>
          <w:sz w:val="24"/>
          <w:szCs w:val="24"/>
          <w:lang w:val="en"/>
        </w:rPr>
        <w:t>This graph creates a scatter plot to analyze the relationship between the 'weight' and '</w:t>
      </w:r>
      <w:proofErr w:type="spellStart"/>
      <w:r w:rsidRPr="006F68D5">
        <w:rPr>
          <w:sz w:val="24"/>
          <w:szCs w:val="24"/>
          <w:lang w:val="en"/>
        </w:rPr>
        <w:t>stripped_size</w:t>
      </w:r>
      <w:proofErr w:type="spellEnd"/>
      <w:r w:rsidRPr="006F68D5">
        <w:rPr>
          <w:sz w:val="24"/>
          <w:szCs w:val="24"/>
          <w:lang w:val="en"/>
        </w:rPr>
        <w:t>' columns in the dataset.</w:t>
      </w:r>
    </w:p>
    <w:p w:rsidRPr="006F68D5" w:rsidR="2B69BAFD" w:rsidP="00A13C14" w:rsidRDefault="2E42B533" w14:paraId="4F1907F2" w14:textId="77A887B5">
      <w:pPr>
        <w:widowControl/>
        <w:spacing w:after="160" w:line="360" w:lineRule="auto"/>
        <w:jc w:val="center"/>
        <w:rPr>
          <w:b/>
          <w:sz w:val="24"/>
          <w:szCs w:val="24"/>
          <w:lang w:val="en"/>
        </w:rPr>
      </w:pPr>
      <w:r w:rsidRPr="006F68D5">
        <w:rPr>
          <w:noProof/>
          <w:sz w:val="24"/>
          <w:szCs w:val="24"/>
        </w:rPr>
        <w:drawing>
          <wp:inline distT="0" distB="0" distL="0" distR="0" wp14:anchorId="4104D137" wp14:editId="2A833A7C">
            <wp:extent cx="5204743" cy="3014414"/>
            <wp:effectExtent l="0" t="0" r="2540" b="0"/>
            <wp:docPr id="492664352" name="Picture 49266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664352"/>
                    <pic:cNvPicPr/>
                  </pic:nvPicPr>
                  <pic:blipFill>
                    <a:blip r:embed="rId11">
                      <a:extLst>
                        <a:ext uri="{28A0092B-C50C-407E-A947-70E740481C1C}">
                          <a14:useLocalDpi xmlns:a14="http://schemas.microsoft.com/office/drawing/2010/main" val="0"/>
                        </a:ext>
                      </a:extLst>
                    </a:blip>
                    <a:stretch>
                      <a:fillRect/>
                    </a:stretch>
                  </pic:blipFill>
                  <pic:spPr>
                    <a:xfrm>
                      <a:off x="0" y="0"/>
                      <a:ext cx="5230316" cy="3029225"/>
                    </a:xfrm>
                    <a:prstGeom prst="rect">
                      <a:avLst/>
                    </a:prstGeom>
                  </pic:spPr>
                </pic:pic>
              </a:graphicData>
            </a:graphic>
          </wp:inline>
        </w:drawing>
      </w:r>
    </w:p>
    <w:p w:rsidRPr="006F68D5" w:rsidR="003A39A2" w:rsidP="00A13C14" w:rsidRDefault="003A39A2" w14:paraId="6E8C5995" w14:textId="77A887B5">
      <w:pPr>
        <w:widowControl/>
        <w:spacing w:after="160" w:line="360" w:lineRule="auto"/>
        <w:jc w:val="center"/>
        <w:rPr>
          <w:b/>
          <w:sz w:val="24"/>
          <w:szCs w:val="24"/>
          <w:lang w:val="en"/>
        </w:rPr>
      </w:pPr>
      <w:r w:rsidRPr="006F68D5">
        <w:rPr>
          <w:b/>
          <w:sz w:val="24"/>
          <w:szCs w:val="24"/>
          <w:lang w:val="en"/>
        </w:rPr>
        <w:t>Figure 4. Weight &amp; Stripped Size Analysis</w:t>
      </w:r>
    </w:p>
    <w:p w:rsidRPr="006F68D5" w:rsidR="54E5996B" w:rsidP="5F2B67AE" w:rsidRDefault="54E5996B" w14:paraId="37BB6411" w14:textId="435F1EA5">
      <w:pPr>
        <w:widowControl/>
        <w:spacing w:after="160" w:line="480" w:lineRule="auto"/>
        <w:jc w:val="both"/>
        <w:rPr>
          <w:sz w:val="24"/>
          <w:szCs w:val="24"/>
          <w:lang w:val="en"/>
        </w:rPr>
      </w:pPr>
      <w:r w:rsidRPr="006F68D5">
        <w:rPr>
          <w:sz w:val="24"/>
          <w:szCs w:val="24"/>
          <w:lang w:val="en"/>
        </w:rPr>
        <w:t>The scatter plot shows the relationship between the 'weight' and '</w:t>
      </w:r>
      <w:proofErr w:type="spellStart"/>
      <w:r w:rsidRPr="006F68D5">
        <w:rPr>
          <w:sz w:val="24"/>
          <w:szCs w:val="24"/>
          <w:lang w:val="en"/>
        </w:rPr>
        <w:t>stripped_size</w:t>
      </w:r>
      <w:proofErr w:type="spellEnd"/>
      <w:r w:rsidRPr="006F68D5">
        <w:rPr>
          <w:sz w:val="24"/>
          <w:szCs w:val="24"/>
          <w:lang w:val="en"/>
        </w:rPr>
        <w:t>' columns for each data point in the dataset. Each point on the plot represents a specific Bitcoin block entry, and its position is determined by the corresponding values of 'weight' and '</w:t>
      </w:r>
      <w:proofErr w:type="spellStart"/>
      <w:r w:rsidRPr="006F68D5">
        <w:rPr>
          <w:sz w:val="24"/>
          <w:szCs w:val="24"/>
          <w:lang w:val="en"/>
        </w:rPr>
        <w:t>stripped_size</w:t>
      </w:r>
      <w:proofErr w:type="spellEnd"/>
      <w:r w:rsidRPr="006F68D5">
        <w:rPr>
          <w:sz w:val="24"/>
          <w:szCs w:val="24"/>
          <w:lang w:val="en"/>
        </w:rPr>
        <w:t>'.</w:t>
      </w:r>
    </w:p>
    <w:p w:rsidRPr="006F68D5" w:rsidR="54E5996B" w:rsidP="5F2B67AE" w:rsidRDefault="54E5996B" w14:paraId="024E322E" w14:textId="1E8BF7E0">
      <w:pPr>
        <w:widowControl/>
        <w:spacing w:after="160" w:line="480" w:lineRule="auto"/>
        <w:jc w:val="both"/>
        <w:rPr>
          <w:sz w:val="24"/>
          <w:szCs w:val="24"/>
          <w:lang w:val="en"/>
        </w:rPr>
      </w:pPr>
      <w:r w:rsidRPr="006F68D5">
        <w:rPr>
          <w:sz w:val="24"/>
          <w:szCs w:val="24"/>
          <w:lang w:val="en"/>
        </w:rPr>
        <w:t>The plot does not show a clear linear or well-defined pattern, indicating that there might not be a strong linear correlation between 'weight' and '</w:t>
      </w:r>
      <w:proofErr w:type="spellStart"/>
      <w:r w:rsidRPr="006F68D5">
        <w:rPr>
          <w:sz w:val="24"/>
          <w:szCs w:val="24"/>
          <w:lang w:val="en"/>
        </w:rPr>
        <w:t>stripped_size</w:t>
      </w:r>
      <w:proofErr w:type="spellEnd"/>
      <w:r w:rsidRPr="006F68D5">
        <w:rPr>
          <w:sz w:val="24"/>
          <w:szCs w:val="24"/>
          <w:lang w:val="en"/>
        </w:rPr>
        <w:t>'. It is essential to consider the context of 'weight' and '</w:t>
      </w:r>
      <w:proofErr w:type="spellStart"/>
      <w:r w:rsidRPr="006F68D5">
        <w:rPr>
          <w:sz w:val="24"/>
          <w:szCs w:val="24"/>
          <w:lang w:val="en"/>
        </w:rPr>
        <w:t>stripped_size</w:t>
      </w:r>
      <w:proofErr w:type="spellEnd"/>
      <w:r w:rsidRPr="006F68D5">
        <w:rPr>
          <w:sz w:val="24"/>
          <w:szCs w:val="24"/>
          <w:lang w:val="en"/>
        </w:rPr>
        <w:t>' in the dataset to draw more meaningful insights. Further analysis and domain knowledge are required to interpret the specific implications of this relationship for the Bitcoin blockchain and mining network.</w:t>
      </w:r>
    </w:p>
    <w:p w:rsidRPr="006F68D5" w:rsidR="00D95455" w:rsidP="002D5C03" w:rsidRDefault="00D95455" w14:paraId="5AD93DA3" w14:textId="074D2649">
      <w:pPr>
        <w:pStyle w:val="ListParagraph"/>
        <w:widowControl/>
        <w:numPr>
          <w:ilvl w:val="0"/>
          <w:numId w:val="1"/>
        </w:numPr>
        <w:autoSpaceDE/>
        <w:autoSpaceDN/>
        <w:spacing w:after="160" w:line="480" w:lineRule="auto"/>
        <w:jc w:val="both"/>
        <w:rPr>
          <w:b/>
          <w:bCs/>
          <w:sz w:val="24"/>
          <w:szCs w:val="24"/>
          <w:lang w:val="en"/>
        </w:rPr>
      </w:pPr>
      <w:r w:rsidRPr="006F68D5">
        <w:rPr>
          <w:b/>
          <w:bCs/>
          <w:sz w:val="24"/>
          <w:szCs w:val="24"/>
          <w:lang w:val="en"/>
        </w:rPr>
        <w:t>Plotting Bitcoin Pool Difficulty over time using the Current Max Timestamp</w:t>
      </w:r>
    </w:p>
    <w:p w:rsidRPr="006F68D5" w:rsidR="00D95455" w:rsidP="00F26E18" w:rsidRDefault="00D95455" w14:paraId="2CEABF21" w14:textId="1D93648A">
      <w:pPr>
        <w:widowControl/>
        <w:autoSpaceDE/>
        <w:autoSpaceDN/>
        <w:spacing w:after="160" w:line="480" w:lineRule="auto"/>
        <w:jc w:val="both"/>
        <w:rPr>
          <w:sz w:val="24"/>
          <w:szCs w:val="24"/>
          <w:lang w:val="en"/>
        </w:rPr>
      </w:pPr>
      <w:r w:rsidRPr="006F68D5">
        <w:rPr>
          <w:sz w:val="24"/>
          <w:szCs w:val="24"/>
          <w:lang w:val="en"/>
        </w:rPr>
        <w:t xml:space="preserve">Plotting the Bitcoin pool difficulty over time using the </w:t>
      </w:r>
      <w:proofErr w:type="spellStart"/>
      <w:r w:rsidRPr="006F68D5">
        <w:rPr>
          <w:sz w:val="24"/>
          <w:szCs w:val="24"/>
          <w:lang w:val="en"/>
        </w:rPr>
        <w:t>curr_max_timestamp</w:t>
      </w:r>
      <w:proofErr w:type="spellEnd"/>
      <w:r w:rsidRPr="006F68D5">
        <w:rPr>
          <w:sz w:val="24"/>
          <w:szCs w:val="24"/>
          <w:lang w:val="en"/>
        </w:rPr>
        <w:t xml:space="preserve"> as the X-axis and </w:t>
      </w:r>
      <w:proofErr w:type="spellStart"/>
      <w:r w:rsidRPr="006F68D5">
        <w:rPr>
          <w:sz w:val="24"/>
          <w:szCs w:val="24"/>
          <w:lang w:val="en"/>
        </w:rPr>
        <w:t>pool_difficulty</w:t>
      </w:r>
      <w:proofErr w:type="spellEnd"/>
      <w:r w:rsidRPr="006F68D5">
        <w:rPr>
          <w:sz w:val="24"/>
          <w:szCs w:val="24"/>
          <w:lang w:val="en"/>
        </w:rPr>
        <w:t xml:space="preserve"> as the Y-axis. This can help visualize the changes in mining difficulty and the contribution of different pools to the overall mining effort.</w:t>
      </w:r>
    </w:p>
    <w:p w:rsidRPr="006F68D5" w:rsidR="00D95455" w:rsidP="00A13C14" w:rsidRDefault="00D95455" w14:paraId="269189CA" w14:textId="385FC3EE">
      <w:pPr>
        <w:widowControl/>
        <w:autoSpaceDE/>
        <w:autoSpaceDN/>
        <w:spacing w:after="160" w:line="360" w:lineRule="auto"/>
        <w:jc w:val="center"/>
        <w:rPr>
          <w:b/>
          <w:bCs/>
          <w:sz w:val="24"/>
          <w:szCs w:val="24"/>
        </w:rPr>
      </w:pPr>
      <w:r w:rsidRPr="006F68D5">
        <w:rPr>
          <w:noProof/>
          <w:sz w:val="24"/>
          <w:szCs w:val="24"/>
        </w:rPr>
        <w:drawing>
          <wp:inline distT="114300" distB="114300" distL="114300" distR="114300" wp14:anchorId="4CEC481E" wp14:editId="44D66C99">
            <wp:extent cx="5360029" cy="3150606"/>
            <wp:effectExtent l="0" t="0" r="0" b="0"/>
            <wp:docPr id="3" name="Picture 3"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graph of a graph&#10;&#10;Description automatically generated"/>
                    <pic:cNvPicPr preferRelativeResize="0"/>
                  </pic:nvPicPr>
                  <pic:blipFill>
                    <a:blip r:embed="rId12"/>
                    <a:srcRect/>
                    <a:stretch>
                      <a:fillRect/>
                    </a:stretch>
                  </pic:blipFill>
                  <pic:spPr>
                    <a:xfrm>
                      <a:off x="0" y="0"/>
                      <a:ext cx="5432717" cy="3193332"/>
                    </a:xfrm>
                    <a:prstGeom prst="rect">
                      <a:avLst/>
                    </a:prstGeom>
                    <a:ln/>
                  </pic:spPr>
                </pic:pic>
              </a:graphicData>
            </a:graphic>
          </wp:inline>
        </w:drawing>
      </w:r>
    </w:p>
    <w:p w:rsidRPr="006F68D5" w:rsidR="003A39A2" w:rsidP="00A13C14" w:rsidRDefault="003A39A2" w14:paraId="3740B160" w14:textId="77A887B5">
      <w:pPr>
        <w:widowControl/>
        <w:autoSpaceDE/>
        <w:autoSpaceDN/>
        <w:spacing w:after="160" w:line="360" w:lineRule="auto"/>
        <w:jc w:val="center"/>
        <w:rPr>
          <w:b/>
          <w:bCs/>
          <w:sz w:val="24"/>
          <w:szCs w:val="24"/>
        </w:rPr>
      </w:pPr>
      <w:r w:rsidRPr="006F68D5">
        <w:rPr>
          <w:b/>
          <w:bCs/>
          <w:sz w:val="24"/>
          <w:szCs w:val="24"/>
        </w:rPr>
        <w:t>Figure 5. Plotting Bitcoin Pool Difficulty over time</w:t>
      </w:r>
    </w:p>
    <w:p w:rsidRPr="006F68D5" w:rsidR="00D95455" w:rsidP="00F26E18" w:rsidRDefault="78084F1A" w14:paraId="5F604107" w14:textId="00920809">
      <w:pPr>
        <w:widowControl/>
        <w:autoSpaceDE/>
        <w:autoSpaceDN/>
        <w:spacing w:after="160" w:line="480" w:lineRule="auto"/>
        <w:jc w:val="both"/>
        <w:rPr>
          <w:sz w:val="24"/>
          <w:szCs w:val="24"/>
        </w:rPr>
      </w:pPr>
      <w:r w:rsidRPr="006F68D5">
        <w:rPr>
          <w:sz w:val="24"/>
          <w:szCs w:val="24"/>
        </w:rPr>
        <w:t>The graph shows the trend of mining difficulty for different pools over time. As the X-axis represents time, and the Y-axis represents pool difficulty, we can observe how the mining difficulty has evolved. The line chart exhibits fluctuations in pool difficulty over time. This indicates that the mining difficulty of different pools is not constant and can vary based on factors like pool size, hash rate, and network conditions. By analyzing the line chart, we can identify periods when certain pools have higher difficulty values than others. Pools with higher difficulty have a more significant contribution to the overall mining effort during those periods. Overall, the visualization provides a comprehensive overview of the changes in mining difficulty for</w:t>
      </w:r>
      <w:r w:rsidRPr="006F68D5">
        <w:rPr>
          <w:b/>
          <w:bCs/>
          <w:sz w:val="24"/>
          <w:szCs w:val="24"/>
        </w:rPr>
        <w:t xml:space="preserve"> </w:t>
      </w:r>
      <w:r w:rsidRPr="006F68D5">
        <w:rPr>
          <w:sz w:val="24"/>
          <w:szCs w:val="24"/>
        </w:rPr>
        <w:t>different</w:t>
      </w:r>
      <w:r w:rsidRPr="006F68D5">
        <w:rPr>
          <w:b/>
          <w:bCs/>
          <w:sz w:val="24"/>
          <w:szCs w:val="24"/>
        </w:rPr>
        <w:t xml:space="preserve"> </w:t>
      </w:r>
      <w:r w:rsidRPr="006F68D5">
        <w:rPr>
          <w:sz w:val="24"/>
          <w:szCs w:val="24"/>
        </w:rPr>
        <w:t>pools over time. It helps identify patterns, trends, and significant events in the mining ecosystem, which can be valuable for miners, researchers, and stakeholders in the cryptocurrency space.</w:t>
      </w:r>
    </w:p>
    <w:p w:rsidRPr="006F68D5" w:rsidR="00A13C14" w:rsidP="00F26E18" w:rsidRDefault="00A13C14" w14:paraId="36FEDDEA" w14:textId="77777777">
      <w:pPr>
        <w:widowControl/>
        <w:autoSpaceDE/>
        <w:autoSpaceDN/>
        <w:spacing w:after="160" w:line="480" w:lineRule="auto"/>
        <w:jc w:val="both"/>
        <w:rPr>
          <w:sz w:val="24"/>
          <w:szCs w:val="24"/>
        </w:rPr>
      </w:pPr>
    </w:p>
    <w:p w:rsidRPr="006F68D5" w:rsidR="00A13C14" w:rsidP="00F26E18" w:rsidRDefault="00A13C14" w14:paraId="4F208556" w14:textId="77777777">
      <w:pPr>
        <w:widowControl/>
        <w:autoSpaceDE/>
        <w:autoSpaceDN/>
        <w:spacing w:after="160" w:line="480" w:lineRule="auto"/>
        <w:jc w:val="both"/>
        <w:rPr>
          <w:b/>
          <w:bCs/>
          <w:sz w:val="24"/>
          <w:szCs w:val="24"/>
        </w:rPr>
      </w:pPr>
    </w:p>
    <w:p w:rsidRPr="006F68D5" w:rsidR="0042654C" w:rsidP="002D5C03" w:rsidRDefault="00D95455" w14:paraId="386E6D13" w14:textId="59000802">
      <w:pPr>
        <w:pStyle w:val="ListParagraph"/>
        <w:widowControl/>
        <w:numPr>
          <w:ilvl w:val="0"/>
          <w:numId w:val="1"/>
        </w:numPr>
        <w:autoSpaceDE/>
        <w:autoSpaceDN/>
        <w:spacing w:after="160" w:line="480" w:lineRule="auto"/>
        <w:jc w:val="both"/>
        <w:rPr>
          <w:sz w:val="24"/>
          <w:szCs w:val="24"/>
        </w:rPr>
      </w:pPr>
      <w:r w:rsidRPr="006F68D5">
        <w:rPr>
          <w:b/>
          <w:bCs/>
          <w:sz w:val="24"/>
          <w:szCs w:val="24"/>
        </w:rPr>
        <w:t>Mining Difficulty Comparison Across Pools</w:t>
      </w:r>
      <w:r w:rsidRPr="006F68D5" w:rsidR="67F485D9">
        <w:rPr>
          <w:b/>
          <w:bCs/>
          <w:sz w:val="24"/>
          <w:szCs w:val="24"/>
        </w:rPr>
        <w:t xml:space="preserve"> </w:t>
      </w:r>
    </w:p>
    <w:p w:rsidRPr="006F68D5" w:rsidR="00D95455" w:rsidP="0042654C" w:rsidRDefault="67F485D9" w14:paraId="0E55CB76" w14:textId="606147DA">
      <w:pPr>
        <w:pStyle w:val="ListParagraph"/>
        <w:widowControl/>
        <w:autoSpaceDE/>
        <w:autoSpaceDN/>
        <w:spacing w:after="160" w:line="480" w:lineRule="auto"/>
        <w:ind w:left="360"/>
        <w:jc w:val="both"/>
        <w:rPr>
          <w:sz w:val="24"/>
          <w:szCs w:val="24"/>
        </w:rPr>
      </w:pPr>
      <w:r w:rsidRPr="006F68D5">
        <w:rPr>
          <w:b/>
          <w:bCs/>
          <w:sz w:val="24"/>
          <w:szCs w:val="24"/>
        </w:rPr>
        <w:t>(</w:t>
      </w:r>
      <w:r w:rsidRPr="006F68D5" w:rsidR="00D95455">
        <w:rPr>
          <w:sz w:val="24"/>
          <w:szCs w:val="24"/>
        </w:rPr>
        <w:t>X-axis: extras/</w:t>
      </w:r>
      <w:proofErr w:type="spellStart"/>
      <w:r w:rsidRPr="006F68D5" w:rsidR="00D95455">
        <w:rPr>
          <w:sz w:val="24"/>
          <w:szCs w:val="24"/>
        </w:rPr>
        <w:t>pool_name</w:t>
      </w:r>
      <w:proofErr w:type="spellEnd"/>
      <w:r w:rsidRPr="006F68D5" w:rsidR="00D95455">
        <w:rPr>
          <w:sz w:val="24"/>
          <w:szCs w:val="24"/>
        </w:rPr>
        <w:t xml:space="preserve"> (Dimension - Categorical)</w:t>
      </w:r>
      <w:r w:rsidRPr="006F68D5" w:rsidR="087BAB8F">
        <w:rPr>
          <w:sz w:val="24"/>
          <w:szCs w:val="24"/>
        </w:rPr>
        <w:t xml:space="preserve">; </w:t>
      </w:r>
      <w:r w:rsidRPr="006F68D5" w:rsidR="00D95455">
        <w:rPr>
          <w:sz w:val="24"/>
          <w:szCs w:val="24"/>
        </w:rPr>
        <w:t>Y-axis: difficulty</w:t>
      </w:r>
      <w:r w:rsidRPr="006F68D5" w:rsidR="2F5A61C3">
        <w:rPr>
          <w:sz w:val="24"/>
          <w:szCs w:val="24"/>
        </w:rPr>
        <w:t>)</w:t>
      </w:r>
    </w:p>
    <w:p w:rsidRPr="006F68D5" w:rsidR="00D95455" w:rsidP="00A13C14" w:rsidRDefault="5DA6B48E" w14:paraId="5DF36AA9" w14:textId="77A887B5">
      <w:pPr>
        <w:widowControl/>
        <w:autoSpaceDE/>
        <w:autoSpaceDN/>
        <w:spacing w:line="360" w:lineRule="auto"/>
        <w:jc w:val="center"/>
        <w:rPr>
          <w:sz w:val="24"/>
          <w:szCs w:val="24"/>
        </w:rPr>
      </w:pPr>
      <w:r w:rsidRPr="006F68D5">
        <w:rPr>
          <w:noProof/>
          <w:sz w:val="24"/>
          <w:szCs w:val="24"/>
        </w:rPr>
        <w:drawing>
          <wp:inline distT="0" distB="0" distL="0" distR="0" wp14:anchorId="15DD10E2" wp14:editId="599D5D87">
            <wp:extent cx="6197602" cy="3764247"/>
            <wp:effectExtent l="0" t="0" r="0" b="8255"/>
            <wp:docPr id="438356679" name="Picture 43835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56679"/>
                    <pic:cNvPicPr/>
                  </pic:nvPicPr>
                  <pic:blipFill>
                    <a:blip r:embed="rId13">
                      <a:extLst>
                        <a:ext uri="{28A0092B-C50C-407E-A947-70E740481C1C}">
                          <a14:useLocalDpi xmlns:a14="http://schemas.microsoft.com/office/drawing/2010/main" val="0"/>
                        </a:ext>
                      </a:extLst>
                    </a:blip>
                    <a:stretch>
                      <a:fillRect/>
                    </a:stretch>
                  </pic:blipFill>
                  <pic:spPr>
                    <a:xfrm>
                      <a:off x="0" y="0"/>
                      <a:ext cx="6197602" cy="3764247"/>
                    </a:xfrm>
                    <a:prstGeom prst="rect">
                      <a:avLst/>
                    </a:prstGeom>
                  </pic:spPr>
                </pic:pic>
              </a:graphicData>
            </a:graphic>
          </wp:inline>
        </w:drawing>
      </w:r>
    </w:p>
    <w:p w:rsidRPr="006F68D5" w:rsidR="003A39A2" w:rsidP="00A13C14" w:rsidRDefault="003A39A2" w14:paraId="6F9D8894" w14:textId="77A887B5">
      <w:pPr>
        <w:widowControl/>
        <w:autoSpaceDE/>
        <w:autoSpaceDN/>
        <w:spacing w:line="360" w:lineRule="auto"/>
        <w:jc w:val="center"/>
        <w:rPr>
          <w:b/>
          <w:bCs/>
          <w:sz w:val="24"/>
          <w:szCs w:val="24"/>
        </w:rPr>
      </w:pPr>
      <w:r w:rsidRPr="006F68D5">
        <w:rPr>
          <w:b/>
          <w:bCs/>
          <w:sz w:val="24"/>
          <w:szCs w:val="24"/>
        </w:rPr>
        <w:t>Figure 6. Mining Difficulty Comparison Across Pools</w:t>
      </w:r>
    </w:p>
    <w:p w:rsidRPr="006F68D5" w:rsidR="1FB5D2E3" w:rsidP="5F2B67AE" w:rsidRDefault="1FB5D2E3" w14:paraId="351C6601" w14:textId="12881CD4">
      <w:pPr>
        <w:widowControl/>
        <w:spacing w:line="480" w:lineRule="auto"/>
        <w:jc w:val="both"/>
        <w:rPr>
          <w:sz w:val="24"/>
          <w:szCs w:val="24"/>
        </w:rPr>
      </w:pPr>
      <w:r w:rsidRPr="006F68D5">
        <w:rPr>
          <w:sz w:val="24"/>
          <w:szCs w:val="24"/>
        </w:rPr>
        <w:t>The graph compares the mining difficulty of different pools, with the X-axis representing the pool names (categorical dimension) and the Y-axis representing the difficulty.</w:t>
      </w:r>
    </w:p>
    <w:p w:rsidRPr="006F68D5" w:rsidR="1FB5D2E3" w:rsidP="5F2B67AE" w:rsidRDefault="1FB5D2E3" w14:paraId="54E85AD1" w14:textId="501D506C">
      <w:pPr>
        <w:widowControl/>
        <w:spacing w:line="480" w:lineRule="auto"/>
        <w:jc w:val="both"/>
        <w:rPr>
          <w:sz w:val="24"/>
          <w:szCs w:val="24"/>
        </w:rPr>
      </w:pPr>
      <w:r w:rsidRPr="006F68D5">
        <w:rPr>
          <w:sz w:val="24"/>
          <w:szCs w:val="24"/>
        </w:rPr>
        <w:t>The Y-axis shows the range of difficulty values across various pools. We can observe that the difficulty values are spread across different scales, indicating variations in mining power and hash rates among the pools. By looking at the bars representing each pool, we can identify which pools have the highest and lowest difficulties. Pools with higher difficulties are likely to be more dominant in terms of mining power and contribution to the network's security.</w:t>
      </w:r>
    </w:p>
    <w:p w:rsidRPr="006F68D5" w:rsidR="1FB5D2E3" w:rsidP="5F2B67AE" w:rsidRDefault="1FB5D2E3" w14:paraId="400117C2" w14:textId="47A07F0E">
      <w:pPr>
        <w:widowControl/>
        <w:spacing w:line="480" w:lineRule="auto"/>
        <w:jc w:val="both"/>
        <w:rPr>
          <w:sz w:val="24"/>
          <w:szCs w:val="24"/>
        </w:rPr>
      </w:pPr>
      <w:r w:rsidRPr="006F68D5">
        <w:rPr>
          <w:sz w:val="24"/>
          <w:szCs w:val="24"/>
        </w:rPr>
        <w:t>The graph also shows the distribution of mining difficulty across different pools. It provides insights into how mining power is distributed among various pools, highlighting potential centralization or decentralization of mining efforts.</w:t>
      </w:r>
    </w:p>
    <w:p w:rsidRPr="006F68D5" w:rsidR="00D95455" w:rsidP="002D5C03" w:rsidRDefault="00D95455" w14:paraId="34236606" w14:textId="77777777">
      <w:pPr>
        <w:pStyle w:val="ListParagraph"/>
        <w:widowControl/>
        <w:numPr>
          <w:ilvl w:val="0"/>
          <w:numId w:val="1"/>
        </w:numPr>
        <w:autoSpaceDE/>
        <w:autoSpaceDN/>
        <w:spacing w:line="480" w:lineRule="auto"/>
        <w:jc w:val="both"/>
        <w:rPr>
          <w:color w:val="000000"/>
          <w:sz w:val="24"/>
          <w:szCs w:val="24"/>
        </w:rPr>
      </w:pPr>
      <w:r w:rsidRPr="006F68D5">
        <w:rPr>
          <w:b/>
          <w:color w:val="000000" w:themeColor="text1"/>
          <w:sz w:val="24"/>
          <w:szCs w:val="24"/>
        </w:rPr>
        <w:t>Pool-wise Blocks Mined</w:t>
      </w:r>
    </w:p>
    <w:p w:rsidRPr="006F68D5" w:rsidR="00D95455" w:rsidP="00F26E18" w:rsidRDefault="5C21843B" w14:paraId="243E17A8" w14:textId="5D2AF15E">
      <w:pPr>
        <w:pStyle w:val="ListParagraph"/>
        <w:widowControl/>
        <w:autoSpaceDE/>
        <w:autoSpaceDN/>
        <w:spacing w:line="480" w:lineRule="auto"/>
        <w:ind w:left="360"/>
        <w:jc w:val="both"/>
        <w:rPr>
          <w:color w:val="000000"/>
          <w:sz w:val="24"/>
          <w:szCs w:val="24"/>
        </w:rPr>
      </w:pPr>
      <w:r w:rsidRPr="006F68D5">
        <w:rPr>
          <w:color w:val="000000" w:themeColor="text1"/>
          <w:sz w:val="24"/>
          <w:szCs w:val="24"/>
        </w:rPr>
        <w:t>(</w:t>
      </w:r>
      <w:r w:rsidRPr="006F68D5" w:rsidR="00D95455">
        <w:rPr>
          <w:color w:val="000000" w:themeColor="text1"/>
          <w:sz w:val="24"/>
          <w:szCs w:val="24"/>
        </w:rPr>
        <w:t>X-axis: extras/</w:t>
      </w:r>
      <w:proofErr w:type="spellStart"/>
      <w:r w:rsidRPr="006F68D5" w:rsidR="00D95455">
        <w:rPr>
          <w:color w:val="000000" w:themeColor="text1"/>
          <w:sz w:val="24"/>
          <w:szCs w:val="24"/>
        </w:rPr>
        <w:t>pool_name</w:t>
      </w:r>
      <w:proofErr w:type="spellEnd"/>
      <w:r w:rsidRPr="006F68D5" w:rsidR="00D95455">
        <w:rPr>
          <w:color w:val="000000" w:themeColor="text1"/>
          <w:sz w:val="24"/>
          <w:szCs w:val="24"/>
        </w:rPr>
        <w:t xml:space="preserve"> (Dimension - Categorical)</w:t>
      </w:r>
      <w:r w:rsidRPr="006F68D5" w:rsidR="1E322F25">
        <w:rPr>
          <w:color w:val="000000" w:themeColor="text1"/>
          <w:sz w:val="24"/>
          <w:szCs w:val="24"/>
        </w:rPr>
        <w:t xml:space="preserve">; </w:t>
      </w:r>
      <w:r w:rsidRPr="006F68D5" w:rsidR="00D95455">
        <w:rPr>
          <w:color w:val="000000" w:themeColor="text1"/>
          <w:sz w:val="24"/>
          <w:szCs w:val="24"/>
        </w:rPr>
        <w:t xml:space="preserve">Y-axis: </w:t>
      </w:r>
      <w:proofErr w:type="spellStart"/>
      <w:r w:rsidRPr="006F68D5" w:rsidR="00D95455">
        <w:rPr>
          <w:color w:val="000000" w:themeColor="text1"/>
          <w:sz w:val="24"/>
          <w:szCs w:val="24"/>
        </w:rPr>
        <w:t>tx_count</w:t>
      </w:r>
      <w:proofErr w:type="spellEnd"/>
      <w:r w:rsidRPr="006F68D5" w:rsidR="00D95455">
        <w:rPr>
          <w:color w:val="000000" w:themeColor="text1"/>
          <w:sz w:val="24"/>
          <w:szCs w:val="24"/>
        </w:rPr>
        <w:t xml:space="preserve"> (Measure </w:t>
      </w:r>
      <w:r w:rsidRPr="006F68D5" w:rsidR="393AC2FB">
        <w:rPr>
          <w:color w:val="000000" w:themeColor="text1"/>
          <w:sz w:val="24"/>
          <w:szCs w:val="24"/>
        </w:rPr>
        <w:t>–</w:t>
      </w:r>
      <w:r w:rsidRPr="006F68D5" w:rsidR="00D95455">
        <w:rPr>
          <w:color w:val="000000" w:themeColor="text1"/>
          <w:sz w:val="24"/>
          <w:szCs w:val="24"/>
        </w:rPr>
        <w:t xml:space="preserve"> Count</w:t>
      </w:r>
      <w:r w:rsidRPr="006F68D5" w:rsidR="393AC2FB">
        <w:rPr>
          <w:color w:val="000000" w:themeColor="text1"/>
          <w:sz w:val="24"/>
          <w:szCs w:val="24"/>
        </w:rPr>
        <w:t>))</w:t>
      </w:r>
    </w:p>
    <w:p w:rsidRPr="006F68D5" w:rsidR="13D0481D" w:rsidP="00A13C14" w:rsidRDefault="2091A10C" w14:paraId="0B6BDD77" w14:textId="77A887B5">
      <w:pPr>
        <w:widowControl/>
        <w:spacing w:line="360" w:lineRule="auto"/>
        <w:jc w:val="center"/>
        <w:rPr>
          <w:sz w:val="24"/>
          <w:szCs w:val="24"/>
        </w:rPr>
      </w:pPr>
      <w:r w:rsidRPr="006F68D5">
        <w:rPr>
          <w:noProof/>
          <w:sz w:val="24"/>
          <w:szCs w:val="24"/>
        </w:rPr>
        <w:drawing>
          <wp:inline distT="0" distB="0" distL="0" distR="0" wp14:anchorId="38047499" wp14:editId="52A3FD06">
            <wp:extent cx="5422900" cy="3988959"/>
            <wp:effectExtent l="0" t="0" r="6350" b="0"/>
            <wp:docPr id="1167185686" name="Picture 116718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185686"/>
                    <pic:cNvPicPr/>
                  </pic:nvPicPr>
                  <pic:blipFill>
                    <a:blip r:embed="rId14">
                      <a:extLst>
                        <a:ext uri="{28A0092B-C50C-407E-A947-70E740481C1C}">
                          <a14:useLocalDpi xmlns:a14="http://schemas.microsoft.com/office/drawing/2010/main" val="0"/>
                        </a:ext>
                      </a:extLst>
                    </a:blip>
                    <a:stretch>
                      <a:fillRect/>
                    </a:stretch>
                  </pic:blipFill>
                  <pic:spPr>
                    <a:xfrm>
                      <a:off x="0" y="0"/>
                      <a:ext cx="5422900" cy="3988959"/>
                    </a:xfrm>
                    <a:prstGeom prst="rect">
                      <a:avLst/>
                    </a:prstGeom>
                  </pic:spPr>
                </pic:pic>
              </a:graphicData>
            </a:graphic>
          </wp:inline>
        </w:drawing>
      </w:r>
    </w:p>
    <w:p w:rsidRPr="006F68D5" w:rsidR="00344132" w:rsidP="00A13C14" w:rsidRDefault="00344132" w14:paraId="5A71757F" w14:textId="77A887B5">
      <w:pPr>
        <w:widowControl/>
        <w:spacing w:line="360" w:lineRule="auto"/>
        <w:jc w:val="center"/>
        <w:rPr>
          <w:b/>
          <w:bCs/>
          <w:sz w:val="24"/>
          <w:szCs w:val="24"/>
        </w:rPr>
      </w:pPr>
      <w:r w:rsidRPr="006F68D5">
        <w:rPr>
          <w:b/>
          <w:bCs/>
          <w:sz w:val="24"/>
          <w:szCs w:val="24"/>
        </w:rPr>
        <w:t>Figure 7. Pool-wise Blocks Mined</w:t>
      </w:r>
    </w:p>
    <w:p w:rsidRPr="006F68D5" w:rsidR="7340389F" w:rsidP="0042654C" w:rsidRDefault="7340389F" w14:paraId="41132BC7" w14:textId="266EDE29">
      <w:pPr>
        <w:widowControl/>
        <w:spacing w:line="480" w:lineRule="auto"/>
        <w:jc w:val="both"/>
        <w:rPr>
          <w:sz w:val="24"/>
          <w:szCs w:val="24"/>
        </w:rPr>
      </w:pPr>
      <w:r w:rsidRPr="006F68D5">
        <w:rPr>
          <w:sz w:val="24"/>
          <w:szCs w:val="24"/>
        </w:rPr>
        <w:t xml:space="preserve">The graph compares the number of blocks mined by different pools, with the X-axis representing the pool names (categorical dimension) and the Y-axis representing the count of blocks mined (measure - count). The Y-axis shows the count of blocks mined by each pool, which directly reflects the mining performance and efficiency of each pool. Pools with higher block counts are more successful in mining and validating transactions. Some pools have a significantly higher number of blocks mined compared to others. These dominant pools have a larger share of the total mining power and contribute more to the blockchain's security. The graph provides insights into the distribution of block mining activities among different pools. It indicates how evenly or unevenly blocks are being mined across various pools. </w:t>
      </w:r>
    </w:p>
    <w:p w:rsidRPr="006F68D5" w:rsidR="7340389F" w:rsidP="0042654C" w:rsidRDefault="7340389F" w14:paraId="69F88DC9" w14:textId="7E8A60BC">
      <w:pPr>
        <w:widowControl/>
        <w:spacing w:line="480" w:lineRule="auto"/>
        <w:jc w:val="both"/>
        <w:rPr>
          <w:sz w:val="24"/>
          <w:szCs w:val="24"/>
        </w:rPr>
      </w:pPr>
      <w:r w:rsidRPr="006F68D5">
        <w:rPr>
          <w:sz w:val="24"/>
          <w:szCs w:val="24"/>
        </w:rPr>
        <w:t>Thus, the visualization allows for easy comparison between the block counts of different pools, making it straightforward to identify the most and least productive pools.</w:t>
      </w:r>
    </w:p>
    <w:p w:rsidRPr="006F68D5" w:rsidR="00D95455" w:rsidP="002D5C03" w:rsidRDefault="00D95455" w14:paraId="276BD862" w14:textId="2973A013">
      <w:pPr>
        <w:pStyle w:val="ListParagraph"/>
        <w:numPr>
          <w:ilvl w:val="0"/>
          <w:numId w:val="1"/>
        </w:numPr>
        <w:spacing w:line="480" w:lineRule="auto"/>
        <w:jc w:val="both"/>
        <w:rPr>
          <w:b/>
          <w:sz w:val="24"/>
          <w:szCs w:val="24"/>
        </w:rPr>
      </w:pPr>
      <w:r w:rsidRPr="006F68D5">
        <w:rPr>
          <w:b/>
          <w:sz w:val="24"/>
          <w:szCs w:val="24"/>
        </w:rPr>
        <w:t>Pool Difficulty by Pool Name</w:t>
      </w:r>
    </w:p>
    <w:p w:rsidRPr="006F68D5" w:rsidR="06875C7B" w:rsidP="5F2B67AE" w:rsidRDefault="06875C7B" w14:paraId="641144BC" w14:textId="78EA200C">
      <w:pPr>
        <w:spacing w:line="480" w:lineRule="auto"/>
        <w:jc w:val="both"/>
        <w:rPr>
          <w:sz w:val="24"/>
          <w:szCs w:val="24"/>
        </w:rPr>
      </w:pPr>
      <w:r w:rsidRPr="006F68D5">
        <w:rPr>
          <w:sz w:val="24"/>
          <w:szCs w:val="24"/>
        </w:rPr>
        <w:t>The box plot visualizes the distribution of pool difficulty for different mining pools. Each box represents the distribution of pool difficulty for a specific pool, and the X-axis displays the pool names (categorical variable), while the Y-axis represents the pool difficulty (measure variable).</w:t>
      </w:r>
    </w:p>
    <w:p w:rsidRPr="006F68D5" w:rsidR="12708506" w:rsidP="00A13C14" w:rsidRDefault="0704288A" w14:paraId="27E57C0E" w14:textId="77A887B5">
      <w:pPr>
        <w:pStyle w:val="ListParagraph"/>
        <w:spacing w:line="360" w:lineRule="auto"/>
        <w:ind w:left="360"/>
        <w:jc w:val="center"/>
        <w:rPr>
          <w:sz w:val="24"/>
          <w:szCs w:val="24"/>
        </w:rPr>
      </w:pPr>
      <w:r w:rsidRPr="006F68D5">
        <w:rPr>
          <w:noProof/>
          <w:sz w:val="24"/>
          <w:szCs w:val="24"/>
        </w:rPr>
        <w:drawing>
          <wp:inline distT="0" distB="0" distL="0" distR="0" wp14:anchorId="685AEBE2" wp14:editId="3DFD3971">
            <wp:extent cx="4978400" cy="2991826"/>
            <wp:effectExtent l="0" t="0" r="0" b="0"/>
            <wp:docPr id="377579878" name="Picture 37757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579878"/>
                    <pic:cNvPicPr/>
                  </pic:nvPicPr>
                  <pic:blipFill>
                    <a:blip r:embed="rId15">
                      <a:extLst>
                        <a:ext uri="{28A0092B-C50C-407E-A947-70E740481C1C}">
                          <a14:useLocalDpi xmlns:a14="http://schemas.microsoft.com/office/drawing/2010/main" val="0"/>
                        </a:ext>
                      </a:extLst>
                    </a:blip>
                    <a:stretch>
                      <a:fillRect/>
                    </a:stretch>
                  </pic:blipFill>
                  <pic:spPr>
                    <a:xfrm>
                      <a:off x="0" y="0"/>
                      <a:ext cx="5000138" cy="3004889"/>
                    </a:xfrm>
                    <a:prstGeom prst="rect">
                      <a:avLst/>
                    </a:prstGeom>
                  </pic:spPr>
                </pic:pic>
              </a:graphicData>
            </a:graphic>
          </wp:inline>
        </w:drawing>
      </w:r>
    </w:p>
    <w:p w:rsidRPr="006F68D5" w:rsidR="00344132" w:rsidP="00A13C14" w:rsidRDefault="00344132" w14:paraId="7F4832B0" w14:textId="77A887B5">
      <w:pPr>
        <w:pStyle w:val="ListParagraph"/>
        <w:spacing w:line="360" w:lineRule="auto"/>
        <w:ind w:left="360"/>
        <w:jc w:val="center"/>
        <w:rPr>
          <w:b/>
          <w:bCs/>
          <w:sz w:val="24"/>
          <w:szCs w:val="24"/>
        </w:rPr>
      </w:pPr>
      <w:r w:rsidRPr="006F68D5">
        <w:rPr>
          <w:b/>
          <w:bCs/>
          <w:sz w:val="24"/>
          <w:szCs w:val="24"/>
        </w:rPr>
        <w:t>Figure 8. Pool Difficulty by Pool Name</w:t>
      </w:r>
    </w:p>
    <w:p w:rsidRPr="006F68D5" w:rsidR="58B0ADCA" w:rsidP="00A13C14" w:rsidRDefault="58B0ADCA" w14:paraId="264A6D0B" w14:textId="5C5B2F22">
      <w:pPr>
        <w:spacing w:line="480" w:lineRule="auto"/>
        <w:jc w:val="both"/>
        <w:rPr>
          <w:sz w:val="24"/>
          <w:szCs w:val="24"/>
        </w:rPr>
      </w:pPr>
      <w:r w:rsidRPr="006F68D5">
        <w:rPr>
          <w:sz w:val="24"/>
          <w:szCs w:val="24"/>
        </w:rPr>
        <w:t>The length of each box indicates the interquartile range (IQR) of pool difficulty for the respective pool. The middle line within the box represents the median difficulty value for that pool. The whiskers extending from the boxes show the range of pool difficulty, excluding any outliers. The width of the boxes gives an idea of how spread out the difficulty values are for each pool. A wider box indicates higher variance in pool difficulty, while a narrower box suggests less variation.</w:t>
      </w:r>
    </w:p>
    <w:p w:rsidRPr="006F68D5" w:rsidR="58B0ADCA" w:rsidP="00A13C14" w:rsidRDefault="58B0ADCA" w14:paraId="660FAC0F" w14:textId="049C3926">
      <w:pPr>
        <w:spacing w:line="480" w:lineRule="auto"/>
        <w:jc w:val="both"/>
        <w:rPr>
          <w:sz w:val="24"/>
          <w:szCs w:val="24"/>
        </w:rPr>
      </w:pPr>
      <w:r w:rsidRPr="006F68D5">
        <w:rPr>
          <w:sz w:val="24"/>
          <w:szCs w:val="24"/>
        </w:rPr>
        <w:t>Pools with boxes closer to lower difficulty values may be less successful or less active in mining, indicating relatively lower mining power. Pools with boxes closer to lower difficulty values may be less successful or less active in mining, indicating relatively lower mining power. Overall, the box plot of pool difficulty by pool name provides a comprehensive view of the distribution of mining difficulty across different pools. It helps identify dominant pools, understand the spread of difficulty within each pool, and detect any unusual patterns or outliers in mining difficulty, enabling better analysis of the mining ecosystem.</w:t>
      </w:r>
    </w:p>
    <w:p w:rsidRPr="006F68D5" w:rsidR="00D95455" w:rsidP="002D5C03" w:rsidRDefault="6DFA875B" w14:paraId="13CA0A39" w14:textId="64EDF0AE">
      <w:pPr>
        <w:pStyle w:val="ListParagraph"/>
        <w:widowControl/>
        <w:numPr>
          <w:ilvl w:val="0"/>
          <w:numId w:val="1"/>
        </w:numPr>
        <w:autoSpaceDE/>
        <w:autoSpaceDN/>
        <w:spacing w:after="160" w:line="480" w:lineRule="auto"/>
        <w:jc w:val="both"/>
        <w:rPr>
          <w:b/>
          <w:bCs/>
          <w:sz w:val="24"/>
          <w:szCs w:val="24"/>
        </w:rPr>
      </w:pPr>
      <w:r w:rsidRPr="006F68D5">
        <w:rPr>
          <w:b/>
          <w:bCs/>
          <w:sz w:val="24"/>
          <w:szCs w:val="24"/>
        </w:rPr>
        <w:t>Distribution of Transaction count</w:t>
      </w:r>
    </w:p>
    <w:p w:rsidRPr="006F68D5" w:rsidR="1D83AA75" w:rsidP="00A13C14" w:rsidRDefault="09AB4AE9" w14:paraId="7DBF99E5" w14:textId="6D7E2295">
      <w:pPr>
        <w:widowControl/>
        <w:autoSpaceDE/>
        <w:autoSpaceDN/>
        <w:spacing w:after="160" w:line="360" w:lineRule="auto"/>
        <w:jc w:val="center"/>
        <w:rPr>
          <w:sz w:val="24"/>
          <w:szCs w:val="24"/>
        </w:rPr>
      </w:pPr>
      <w:r w:rsidRPr="006F68D5">
        <w:rPr>
          <w:noProof/>
          <w:sz w:val="24"/>
          <w:szCs w:val="24"/>
        </w:rPr>
        <w:drawing>
          <wp:inline distT="0" distB="0" distL="0" distR="0" wp14:anchorId="3F0EDFA3" wp14:editId="5AC3743D">
            <wp:extent cx="4572000" cy="3448050"/>
            <wp:effectExtent l="0" t="0" r="0" b="0"/>
            <wp:docPr id="561833085" name="Picture 56183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rsidRPr="006F68D5" w:rsidR="18E06196" w:rsidP="00A13C14" w:rsidRDefault="18E06196" w14:paraId="3E5CC9BC" w14:textId="6A6C4DAA">
      <w:pPr>
        <w:widowControl/>
        <w:spacing w:after="160" w:line="360" w:lineRule="auto"/>
        <w:jc w:val="center"/>
        <w:rPr>
          <w:b/>
          <w:bCs/>
          <w:sz w:val="24"/>
          <w:szCs w:val="24"/>
        </w:rPr>
      </w:pPr>
      <w:r w:rsidRPr="006F68D5">
        <w:rPr>
          <w:b/>
          <w:bCs/>
          <w:sz w:val="24"/>
          <w:szCs w:val="24"/>
        </w:rPr>
        <w:t>Figure 9: Distribution of Transaction Count</w:t>
      </w:r>
    </w:p>
    <w:p w:rsidRPr="006F68D5" w:rsidR="00D95455" w:rsidP="00F26E18" w:rsidRDefault="2C77416A" w14:paraId="24381AA6" w14:textId="0244F1B1">
      <w:pPr>
        <w:widowControl/>
        <w:autoSpaceDE/>
        <w:autoSpaceDN/>
        <w:spacing w:after="160" w:line="480" w:lineRule="auto"/>
        <w:jc w:val="both"/>
        <w:rPr>
          <w:rFonts w:eastAsia="Lato"/>
          <w:sz w:val="24"/>
          <w:szCs w:val="24"/>
        </w:rPr>
      </w:pPr>
      <w:r w:rsidRPr="006F68D5">
        <w:rPr>
          <w:b/>
          <w:bCs/>
          <w:sz w:val="24"/>
          <w:szCs w:val="24"/>
        </w:rPr>
        <w:t>Observation:</w:t>
      </w:r>
      <w:r w:rsidRPr="006F68D5">
        <w:rPr>
          <w:sz w:val="24"/>
          <w:szCs w:val="24"/>
        </w:rPr>
        <w:t xml:space="preserve"> </w:t>
      </w:r>
      <w:r w:rsidRPr="006F68D5">
        <w:rPr>
          <w:rFonts w:eastAsia="Lato"/>
          <w:color w:val="2D3B45"/>
          <w:sz w:val="24"/>
          <w:szCs w:val="24"/>
        </w:rPr>
        <w:t xml:space="preserve">A distribution plot of the dataset's transaction count is shown in the first figure. The distribution </w:t>
      </w:r>
      <w:r w:rsidRPr="006F68D5" w:rsidR="31FEBCA3">
        <w:rPr>
          <w:rFonts w:eastAsia="Lato"/>
          <w:color w:val="2D3B45"/>
          <w:sz w:val="24"/>
          <w:szCs w:val="24"/>
        </w:rPr>
        <w:t>has</w:t>
      </w:r>
      <w:r w:rsidRPr="006F68D5">
        <w:rPr>
          <w:rFonts w:eastAsia="Lato"/>
          <w:color w:val="2D3B45"/>
          <w:sz w:val="24"/>
          <w:szCs w:val="24"/>
        </w:rPr>
        <w:t xml:space="preserve"> a peak between 2500 and 3000 transaction counts and </w:t>
      </w:r>
      <w:r w:rsidRPr="006F68D5" w:rsidR="64A46D1F">
        <w:rPr>
          <w:rFonts w:eastAsia="Lato"/>
          <w:color w:val="2D3B45"/>
          <w:sz w:val="24"/>
          <w:szCs w:val="24"/>
        </w:rPr>
        <w:t>follows</w:t>
      </w:r>
      <w:r w:rsidRPr="006F68D5">
        <w:rPr>
          <w:rFonts w:eastAsia="Lato"/>
          <w:color w:val="2D3B45"/>
          <w:sz w:val="24"/>
          <w:szCs w:val="24"/>
        </w:rPr>
        <w:t xml:space="preserve"> a normal distribution. As we move farther away from this peak, the frequency of transactions diminishes, indicating that the bulk of transactions occur inside this area. To analyze transaction patterns and spot any anomalous or outlier transactions that can impact the general functionality of the Bitcoin network, it is essential to comprehend the distribution of transaction counts.</w:t>
      </w:r>
    </w:p>
    <w:p w:rsidRPr="006F68D5" w:rsidR="4EBC4043" w:rsidP="002D5C03" w:rsidRDefault="6DFA875B" w14:paraId="00AE3A85" w14:textId="41AA96B4">
      <w:pPr>
        <w:pStyle w:val="ListParagraph"/>
        <w:widowControl/>
        <w:numPr>
          <w:ilvl w:val="0"/>
          <w:numId w:val="1"/>
        </w:numPr>
        <w:autoSpaceDE/>
        <w:autoSpaceDN/>
        <w:spacing w:after="160" w:line="480" w:lineRule="auto"/>
        <w:jc w:val="both"/>
        <w:rPr>
          <w:rFonts w:eastAsia="Lato"/>
          <w:b/>
          <w:color w:val="2D3B45"/>
          <w:sz w:val="24"/>
          <w:szCs w:val="24"/>
        </w:rPr>
      </w:pPr>
      <w:r w:rsidRPr="006F68D5">
        <w:rPr>
          <w:rFonts w:eastAsia="Lato"/>
          <w:b/>
          <w:bCs/>
          <w:color w:val="2D3B45"/>
          <w:sz w:val="24"/>
          <w:szCs w:val="24"/>
        </w:rPr>
        <w:t>Pool Name Bar Plot</w:t>
      </w:r>
    </w:p>
    <w:p w:rsidRPr="006F68D5" w:rsidR="325BD1BA" w:rsidP="00A13C14" w:rsidRDefault="19588B4B" w14:paraId="17C8A94F" w14:textId="71F94F96">
      <w:pPr>
        <w:widowControl/>
        <w:autoSpaceDE/>
        <w:autoSpaceDN/>
        <w:spacing w:after="160" w:line="360" w:lineRule="auto"/>
        <w:jc w:val="center"/>
        <w:rPr>
          <w:sz w:val="24"/>
          <w:szCs w:val="24"/>
        </w:rPr>
      </w:pPr>
      <w:r w:rsidRPr="006F68D5">
        <w:rPr>
          <w:noProof/>
          <w:sz w:val="24"/>
          <w:szCs w:val="24"/>
        </w:rPr>
        <w:drawing>
          <wp:inline distT="0" distB="0" distL="0" distR="0" wp14:anchorId="59BBA944" wp14:editId="2F28691A">
            <wp:extent cx="4572000" cy="3390900"/>
            <wp:effectExtent l="0" t="0" r="0" b="0"/>
            <wp:docPr id="2958285" name="Picture 295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rsidRPr="006F68D5" w:rsidR="1D0DC421" w:rsidP="00A13C14" w:rsidRDefault="1D0DC421" w14:paraId="32BEF795" w14:textId="50034DB0">
      <w:pPr>
        <w:widowControl/>
        <w:spacing w:after="160" w:line="360" w:lineRule="auto"/>
        <w:jc w:val="center"/>
        <w:rPr>
          <w:b/>
          <w:bCs/>
          <w:color w:val="2D3B45"/>
          <w:sz w:val="24"/>
          <w:szCs w:val="24"/>
        </w:rPr>
      </w:pPr>
      <w:r w:rsidRPr="006F68D5">
        <w:rPr>
          <w:b/>
          <w:bCs/>
          <w:color w:val="2D3B45"/>
          <w:sz w:val="24"/>
          <w:szCs w:val="24"/>
        </w:rPr>
        <w:t>Figure 10: Pool Name Bar Plot</w:t>
      </w:r>
    </w:p>
    <w:p w:rsidRPr="006F68D5" w:rsidR="00D95455" w:rsidP="00F26E18" w:rsidRDefault="3D3B39A4" w14:paraId="0DDF9CA7" w14:textId="374CCF17">
      <w:pPr>
        <w:widowControl/>
        <w:autoSpaceDE/>
        <w:autoSpaceDN/>
        <w:spacing w:before="180" w:after="180" w:line="480" w:lineRule="auto"/>
        <w:jc w:val="both"/>
        <w:rPr>
          <w:rFonts w:eastAsia="Lato"/>
          <w:b/>
          <w:bCs/>
          <w:color w:val="2D3B45"/>
          <w:sz w:val="24"/>
          <w:szCs w:val="24"/>
        </w:rPr>
      </w:pPr>
      <w:r w:rsidRPr="006F68D5">
        <w:rPr>
          <w:b/>
          <w:bCs/>
          <w:color w:val="2D3B45"/>
          <w:sz w:val="24"/>
          <w:szCs w:val="24"/>
        </w:rPr>
        <w:t xml:space="preserve">Observation: </w:t>
      </w:r>
      <w:r w:rsidRPr="006F68D5">
        <w:rPr>
          <w:rFonts w:eastAsia="Lato"/>
          <w:color w:val="2D3B45"/>
          <w:sz w:val="24"/>
          <w:szCs w:val="24"/>
        </w:rPr>
        <w:t>The frequency of each pool name in the dataset is shown in the second figure, which is a bar graph. We may infer from the plot that the "</w:t>
      </w:r>
      <w:proofErr w:type="spellStart"/>
      <w:r w:rsidRPr="006F68D5">
        <w:rPr>
          <w:rFonts w:eastAsia="Lato"/>
          <w:color w:val="2D3B45"/>
          <w:sz w:val="24"/>
          <w:szCs w:val="24"/>
        </w:rPr>
        <w:t>Ultimus</w:t>
      </w:r>
      <w:proofErr w:type="spellEnd"/>
      <w:r w:rsidRPr="006F68D5">
        <w:rPr>
          <w:rFonts w:eastAsia="Lato"/>
          <w:color w:val="2D3B45"/>
          <w:sz w:val="24"/>
          <w:szCs w:val="24"/>
        </w:rPr>
        <w:t xml:space="preserve">" pool has the fewest transactions, while the "Foundry USA" pool has the most transactions. Understanding which pools are actively contributing to the Bitcoin network and handling a larger volume of transactions with this knowledge is helpful. For investors and miners in the bitcoin industry, pool name analysis can assist </w:t>
      </w:r>
      <w:r w:rsidRPr="006F68D5" w:rsidR="3585A5DC">
        <w:rPr>
          <w:rFonts w:eastAsia="Lato"/>
          <w:color w:val="2D3B45"/>
          <w:sz w:val="24"/>
          <w:szCs w:val="24"/>
        </w:rPr>
        <w:t>in determining</w:t>
      </w:r>
      <w:r w:rsidRPr="006F68D5">
        <w:rPr>
          <w:rFonts w:eastAsia="Lato"/>
          <w:color w:val="2D3B45"/>
          <w:sz w:val="24"/>
          <w:szCs w:val="24"/>
        </w:rPr>
        <w:t xml:space="preserve"> the popularity and efficacy of various mining pools.</w:t>
      </w:r>
    </w:p>
    <w:p w:rsidRPr="006F68D5" w:rsidR="1C9839AF" w:rsidP="002D5C03" w:rsidRDefault="6C489E02" w14:paraId="39F81F4C" w14:textId="0E0D4F19">
      <w:pPr>
        <w:pStyle w:val="ListParagraph"/>
        <w:widowControl/>
        <w:numPr>
          <w:ilvl w:val="0"/>
          <w:numId w:val="1"/>
        </w:numPr>
        <w:autoSpaceDE/>
        <w:autoSpaceDN/>
        <w:spacing w:after="160" w:line="480" w:lineRule="auto"/>
        <w:jc w:val="both"/>
        <w:rPr>
          <w:rFonts w:eastAsia="Lato"/>
          <w:b/>
          <w:color w:val="2D3B45"/>
          <w:sz w:val="24"/>
          <w:szCs w:val="24"/>
        </w:rPr>
      </w:pPr>
      <w:r w:rsidRPr="006F68D5">
        <w:rPr>
          <w:rFonts w:eastAsia="Lato"/>
          <w:b/>
          <w:color w:val="2D3B45"/>
          <w:sz w:val="24"/>
          <w:szCs w:val="24"/>
        </w:rPr>
        <w:t>Contribution of each mining pool to the Total Pool Difficulty</w:t>
      </w:r>
    </w:p>
    <w:p w:rsidRPr="006F68D5" w:rsidR="51DC2130" w:rsidP="0042654C" w:rsidRDefault="0042654C" w14:paraId="766AE5A9" w14:textId="1C8171D5">
      <w:pPr>
        <w:pStyle w:val="ListParagraph"/>
        <w:widowControl/>
        <w:autoSpaceDE/>
        <w:autoSpaceDN/>
        <w:spacing w:after="160" w:line="480" w:lineRule="auto"/>
        <w:ind w:left="360"/>
        <w:jc w:val="both"/>
        <w:rPr>
          <w:rFonts w:eastAsia="Lato"/>
          <w:b/>
          <w:color w:val="2D3B45"/>
          <w:sz w:val="24"/>
          <w:szCs w:val="24"/>
        </w:rPr>
      </w:pPr>
      <w:proofErr w:type="spellStart"/>
      <w:r w:rsidRPr="006F68D5">
        <w:rPr>
          <w:rFonts w:eastAsia="Lato"/>
          <w:b/>
          <w:color w:val="2D3B45"/>
          <w:sz w:val="24"/>
          <w:szCs w:val="24"/>
        </w:rPr>
        <w:t>T</w:t>
      </w:r>
      <w:r w:rsidRPr="006F68D5" w:rsidR="6C489E02">
        <w:rPr>
          <w:rFonts w:eastAsia="Arial"/>
          <w:color w:val="000000" w:themeColor="text1"/>
          <w:sz w:val="24"/>
          <w:szCs w:val="24"/>
        </w:rPr>
        <w:t>ree</w:t>
      </w:r>
      <w:r w:rsidRPr="006F68D5" w:rsidR="00FB5BED">
        <w:rPr>
          <w:rFonts w:eastAsia="Arial"/>
          <w:color w:val="000000" w:themeColor="text1"/>
          <w:sz w:val="24"/>
          <w:szCs w:val="24"/>
        </w:rPr>
        <w:t>M</w:t>
      </w:r>
      <w:r w:rsidRPr="006F68D5" w:rsidR="6C489E02">
        <w:rPr>
          <w:rFonts w:eastAsia="Arial"/>
          <w:color w:val="000000" w:themeColor="text1"/>
          <w:sz w:val="24"/>
          <w:szCs w:val="24"/>
        </w:rPr>
        <w:t>ap</w:t>
      </w:r>
      <w:proofErr w:type="spellEnd"/>
      <w:r w:rsidRPr="006F68D5" w:rsidR="6C489E02">
        <w:rPr>
          <w:rFonts w:eastAsia="Arial"/>
          <w:color w:val="000000" w:themeColor="text1"/>
          <w:sz w:val="24"/>
          <w:szCs w:val="24"/>
        </w:rPr>
        <w:t xml:space="preserve"> visualization to represent the contribution of each mining pool to the total Pool Difficulty.</w:t>
      </w:r>
    </w:p>
    <w:p w:rsidRPr="006F68D5" w:rsidR="00D95455" w:rsidP="00A13C14" w:rsidRDefault="6C489E02" w14:paraId="5CBC60E7" w14:textId="77A887B5">
      <w:pPr>
        <w:widowControl/>
        <w:autoSpaceDE/>
        <w:autoSpaceDN/>
        <w:spacing w:line="360" w:lineRule="auto"/>
        <w:jc w:val="center"/>
        <w:rPr>
          <w:sz w:val="24"/>
          <w:szCs w:val="24"/>
        </w:rPr>
      </w:pPr>
      <w:r w:rsidRPr="006F68D5">
        <w:rPr>
          <w:noProof/>
          <w:sz w:val="24"/>
          <w:szCs w:val="24"/>
        </w:rPr>
        <w:drawing>
          <wp:inline distT="0" distB="0" distL="0" distR="0" wp14:anchorId="205A91D1" wp14:editId="08E6BE4F">
            <wp:extent cx="6315075" cy="3886200"/>
            <wp:effectExtent l="0" t="0" r="9525" b="0"/>
            <wp:docPr id="2097070562" name="Picture 209707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070562"/>
                    <pic:cNvPicPr/>
                  </pic:nvPicPr>
                  <pic:blipFill>
                    <a:blip r:embed="rId18">
                      <a:extLst>
                        <a:ext uri="{28A0092B-C50C-407E-A947-70E740481C1C}">
                          <a14:useLocalDpi xmlns:a14="http://schemas.microsoft.com/office/drawing/2010/main" val="0"/>
                        </a:ext>
                      </a:extLst>
                    </a:blip>
                    <a:stretch>
                      <a:fillRect/>
                    </a:stretch>
                  </pic:blipFill>
                  <pic:spPr>
                    <a:xfrm>
                      <a:off x="0" y="0"/>
                      <a:ext cx="6315075" cy="3886200"/>
                    </a:xfrm>
                    <a:prstGeom prst="rect">
                      <a:avLst/>
                    </a:prstGeom>
                  </pic:spPr>
                </pic:pic>
              </a:graphicData>
            </a:graphic>
          </wp:inline>
        </w:drawing>
      </w:r>
    </w:p>
    <w:p w:rsidRPr="006F68D5" w:rsidR="00344132" w:rsidP="00A13C14" w:rsidRDefault="00344132" w14:paraId="339B77D1" w14:textId="05AE8814">
      <w:pPr>
        <w:widowControl/>
        <w:autoSpaceDE/>
        <w:autoSpaceDN/>
        <w:spacing w:line="360" w:lineRule="auto"/>
        <w:jc w:val="center"/>
        <w:rPr>
          <w:b/>
          <w:bCs/>
          <w:sz w:val="24"/>
          <w:szCs w:val="24"/>
        </w:rPr>
      </w:pPr>
      <w:r w:rsidRPr="006F68D5">
        <w:rPr>
          <w:b/>
          <w:bCs/>
          <w:sz w:val="24"/>
          <w:szCs w:val="24"/>
        </w:rPr>
        <w:t xml:space="preserve">Figure 11. </w:t>
      </w:r>
      <w:r w:rsidRPr="006F68D5" w:rsidR="00FB5BED">
        <w:rPr>
          <w:b/>
          <w:bCs/>
          <w:sz w:val="24"/>
          <w:szCs w:val="24"/>
        </w:rPr>
        <w:t xml:space="preserve">TreeMap </w:t>
      </w:r>
      <w:r w:rsidRPr="006F68D5" w:rsidR="00C552F1">
        <w:rPr>
          <w:b/>
          <w:bCs/>
          <w:sz w:val="24"/>
          <w:szCs w:val="24"/>
        </w:rPr>
        <w:t>–</w:t>
      </w:r>
      <w:r w:rsidRPr="006F68D5" w:rsidR="00FB5BED">
        <w:rPr>
          <w:b/>
          <w:bCs/>
          <w:sz w:val="24"/>
          <w:szCs w:val="24"/>
        </w:rPr>
        <w:t xml:space="preserve"> </w:t>
      </w:r>
      <w:r w:rsidRPr="006F68D5" w:rsidR="00C552F1">
        <w:rPr>
          <w:b/>
          <w:bCs/>
          <w:sz w:val="24"/>
          <w:szCs w:val="24"/>
        </w:rPr>
        <w:t>Pool Contributions</w:t>
      </w:r>
    </w:p>
    <w:p w:rsidRPr="006F68D5" w:rsidR="005965A5" w:rsidP="005965A5" w:rsidRDefault="005965A5" w14:paraId="2FE9C6BE" w14:textId="38D785FF">
      <w:pPr>
        <w:widowControl/>
        <w:autoSpaceDE/>
        <w:autoSpaceDN/>
        <w:spacing w:line="480" w:lineRule="auto"/>
        <w:jc w:val="both"/>
        <w:rPr>
          <w:sz w:val="24"/>
          <w:szCs w:val="24"/>
        </w:rPr>
      </w:pPr>
      <w:r w:rsidRPr="006F68D5">
        <w:rPr>
          <w:sz w:val="24"/>
          <w:szCs w:val="24"/>
        </w:rPr>
        <w:t xml:space="preserve">The </w:t>
      </w:r>
      <w:proofErr w:type="spellStart"/>
      <w:r w:rsidRPr="006F68D5">
        <w:rPr>
          <w:sz w:val="24"/>
          <w:szCs w:val="24"/>
        </w:rPr>
        <w:t>TreeMap</w:t>
      </w:r>
      <w:proofErr w:type="spellEnd"/>
      <w:r w:rsidRPr="006F68D5">
        <w:rPr>
          <w:sz w:val="24"/>
          <w:szCs w:val="24"/>
        </w:rPr>
        <w:t xml:space="preserve"> visualization will represent the contribution of each mining pool to the total </w:t>
      </w:r>
      <w:proofErr w:type="spellStart"/>
      <w:r w:rsidRPr="006F68D5">
        <w:rPr>
          <w:sz w:val="24"/>
          <w:szCs w:val="24"/>
        </w:rPr>
        <w:t>pool_difficulty</w:t>
      </w:r>
      <w:proofErr w:type="spellEnd"/>
      <w:r w:rsidRPr="006F68D5">
        <w:rPr>
          <w:sz w:val="24"/>
          <w:szCs w:val="24"/>
        </w:rPr>
        <w:t xml:space="preserve"> as a hierarchical layout of nested rectangles. The size of each rectangle will be proportional to the percentage of </w:t>
      </w:r>
      <w:proofErr w:type="spellStart"/>
      <w:r w:rsidRPr="006F68D5">
        <w:rPr>
          <w:sz w:val="24"/>
          <w:szCs w:val="24"/>
        </w:rPr>
        <w:t>pool_difficulty</w:t>
      </w:r>
      <w:proofErr w:type="spellEnd"/>
      <w:r w:rsidRPr="006F68D5">
        <w:rPr>
          <w:sz w:val="24"/>
          <w:szCs w:val="24"/>
        </w:rPr>
        <w:t xml:space="preserve"> contributed by the corresponding mining pool to the total </w:t>
      </w:r>
      <w:proofErr w:type="spellStart"/>
      <w:r w:rsidRPr="006F68D5">
        <w:rPr>
          <w:sz w:val="24"/>
          <w:szCs w:val="24"/>
        </w:rPr>
        <w:t>pool_difficulty</w:t>
      </w:r>
      <w:proofErr w:type="spellEnd"/>
      <w:r w:rsidRPr="006F68D5">
        <w:rPr>
          <w:sz w:val="24"/>
          <w:szCs w:val="24"/>
        </w:rPr>
        <w:t>.</w:t>
      </w:r>
    </w:p>
    <w:p w:rsidRPr="006F68D5" w:rsidR="00A13C14" w:rsidP="005965A5" w:rsidRDefault="00A13C14" w14:paraId="7C4848F9" w14:textId="77777777">
      <w:pPr>
        <w:widowControl/>
        <w:autoSpaceDE/>
        <w:autoSpaceDN/>
        <w:spacing w:line="480" w:lineRule="auto"/>
        <w:jc w:val="both"/>
        <w:rPr>
          <w:sz w:val="24"/>
          <w:szCs w:val="24"/>
        </w:rPr>
      </w:pPr>
    </w:p>
    <w:p w:rsidRPr="006F68D5" w:rsidR="00EC7B64" w:rsidP="005965A5" w:rsidRDefault="00EC7B64" w14:paraId="45F7F18E" w14:textId="77777777">
      <w:pPr>
        <w:widowControl/>
        <w:autoSpaceDE/>
        <w:autoSpaceDN/>
        <w:spacing w:line="480" w:lineRule="auto"/>
        <w:jc w:val="both"/>
        <w:rPr>
          <w:sz w:val="24"/>
          <w:szCs w:val="24"/>
        </w:rPr>
      </w:pPr>
    </w:p>
    <w:p w:rsidRPr="006F68D5" w:rsidR="00EC7B64" w:rsidP="005965A5" w:rsidRDefault="00EC7B64" w14:paraId="54EDE727" w14:textId="77777777">
      <w:pPr>
        <w:widowControl/>
        <w:autoSpaceDE/>
        <w:autoSpaceDN/>
        <w:spacing w:line="480" w:lineRule="auto"/>
        <w:jc w:val="both"/>
        <w:rPr>
          <w:sz w:val="24"/>
          <w:szCs w:val="24"/>
        </w:rPr>
      </w:pPr>
    </w:p>
    <w:p w:rsidRPr="006F68D5" w:rsidR="00EC7B64" w:rsidP="005965A5" w:rsidRDefault="00EC7B64" w14:paraId="66285E66" w14:textId="77777777">
      <w:pPr>
        <w:widowControl/>
        <w:autoSpaceDE/>
        <w:autoSpaceDN/>
        <w:spacing w:line="480" w:lineRule="auto"/>
        <w:jc w:val="both"/>
        <w:rPr>
          <w:sz w:val="24"/>
          <w:szCs w:val="24"/>
        </w:rPr>
      </w:pPr>
    </w:p>
    <w:p w:rsidRPr="006F68D5" w:rsidR="00EC7B64" w:rsidP="005965A5" w:rsidRDefault="00EC7B64" w14:paraId="4BEC2CEA" w14:textId="77777777">
      <w:pPr>
        <w:widowControl/>
        <w:autoSpaceDE/>
        <w:autoSpaceDN/>
        <w:spacing w:line="480" w:lineRule="auto"/>
        <w:jc w:val="both"/>
        <w:rPr>
          <w:sz w:val="24"/>
          <w:szCs w:val="24"/>
        </w:rPr>
      </w:pPr>
    </w:p>
    <w:p w:rsidRPr="006F68D5" w:rsidR="2690F79D" w:rsidP="002D5C03" w:rsidRDefault="6DFA875B" w14:paraId="4DC97AA7" w14:textId="28B8994B">
      <w:pPr>
        <w:pStyle w:val="ListParagraph"/>
        <w:widowControl/>
        <w:numPr>
          <w:ilvl w:val="0"/>
          <w:numId w:val="1"/>
        </w:numPr>
        <w:autoSpaceDE/>
        <w:autoSpaceDN/>
        <w:spacing w:after="160" w:line="480" w:lineRule="auto"/>
        <w:jc w:val="both"/>
        <w:rPr>
          <w:rFonts w:eastAsia="Lato"/>
          <w:b/>
          <w:color w:val="2D3B45"/>
          <w:sz w:val="24"/>
          <w:szCs w:val="24"/>
        </w:rPr>
      </w:pPr>
      <w:r w:rsidRPr="006F68D5">
        <w:rPr>
          <w:rFonts w:eastAsia="Lato"/>
          <w:b/>
          <w:bCs/>
          <w:color w:val="2D3B45"/>
          <w:sz w:val="24"/>
          <w:szCs w:val="24"/>
        </w:rPr>
        <w:t>Correlation Matrix across Numerical Variables</w:t>
      </w:r>
    </w:p>
    <w:p w:rsidRPr="006F68D5" w:rsidR="04E1A263" w:rsidP="00A13C14" w:rsidRDefault="684C2904" w14:paraId="0A6AD12C" w14:textId="130BEFCB">
      <w:pPr>
        <w:widowControl/>
        <w:autoSpaceDE/>
        <w:autoSpaceDN/>
        <w:spacing w:after="160" w:line="360" w:lineRule="auto"/>
        <w:jc w:val="center"/>
        <w:rPr>
          <w:sz w:val="24"/>
          <w:szCs w:val="24"/>
        </w:rPr>
      </w:pPr>
      <w:r w:rsidRPr="006F68D5">
        <w:rPr>
          <w:noProof/>
          <w:sz w:val="24"/>
          <w:szCs w:val="24"/>
        </w:rPr>
        <w:drawing>
          <wp:inline distT="0" distB="0" distL="0" distR="0" wp14:anchorId="2276AECD" wp14:editId="1485F311">
            <wp:extent cx="4305300" cy="4572000"/>
            <wp:effectExtent l="0" t="0" r="0" b="0"/>
            <wp:docPr id="1985555573" name="Picture 198555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rsidRPr="006F68D5" w:rsidR="6ED393C3" w:rsidP="00A13C14" w:rsidRDefault="6ED393C3" w14:paraId="4A3F229A" w14:textId="785A6BC8">
      <w:pPr>
        <w:widowControl/>
        <w:spacing w:after="160" w:line="360" w:lineRule="auto"/>
        <w:jc w:val="center"/>
        <w:rPr>
          <w:b/>
          <w:bCs/>
          <w:color w:val="2D3B45"/>
          <w:sz w:val="24"/>
          <w:szCs w:val="24"/>
        </w:rPr>
      </w:pPr>
      <w:r w:rsidRPr="006F68D5">
        <w:rPr>
          <w:b/>
          <w:bCs/>
          <w:color w:val="2D3B45"/>
          <w:sz w:val="24"/>
          <w:szCs w:val="24"/>
        </w:rPr>
        <w:t>Figure 12: Correlation Matrix across Numerical Attributes</w:t>
      </w:r>
    </w:p>
    <w:p w:rsidRPr="006F68D5" w:rsidR="00D95455" w:rsidP="00F26E18" w:rsidRDefault="36F2A29A" w14:paraId="129E0DEB" w14:textId="316B6A85">
      <w:pPr>
        <w:widowControl/>
        <w:autoSpaceDE/>
        <w:autoSpaceDN/>
        <w:spacing w:before="180" w:after="180" w:line="480" w:lineRule="auto"/>
        <w:jc w:val="both"/>
        <w:rPr>
          <w:rFonts w:eastAsia="Lato"/>
          <w:color w:val="2D3B45"/>
          <w:sz w:val="24"/>
          <w:szCs w:val="24"/>
        </w:rPr>
      </w:pPr>
      <w:r w:rsidRPr="006F68D5">
        <w:rPr>
          <w:b/>
          <w:bCs/>
          <w:color w:val="2D3B45"/>
          <w:sz w:val="24"/>
          <w:szCs w:val="24"/>
        </w:rPr>
        <w:t xml:space="preserve">Observation: </w:t>
      </w:r>
      <w:r w:rsidRPr="006F68D5">
        <w:rPr>
          <w:rFonts w:eastAsia="Lato"/>
          <w:color w:val="2D3B45"/>
          <w:sz w:val="24"/>
          <w:szCs w:val="24"/>
        </w:rPr>
        <w:t>A correlation matrix of the dataset's numerical properties makes up the third graphic. The coefficient correlation between any two qualities is shown in each matrix cell. A strong positive association is indicated by a correlation coefficient of 1, a strong negative correlation by a correlation coefficient of 1, and no correlation by a correlation coefficient of 0. We can see from the figure that the "</w:t>
      </w:r>
      <w:proofErr w:type="spellStart"/>
      <w:r w:rsidRPr="006F68D5">
        <w:rPr>
          <w:rFonts w:eastAsia="Lato"/>
          <w:color w:val="2D3B45"/>
          <w:sz w:val="24"/>
          <w:szCs w:val="24"/>
        </w:rPr>
        <w:t>sigops</w:t>
      </w:r>
      <w:proofErr w:type="spellEnd"/>
      <w:r w:rsidRPr="006F68D5">
        <w:rPr>
          <w:rFonts w:eastAsia="Lato"/>
          <w:color w:val="2D3B45"/>
          <w:sz w:val="24"/>
          <w:szCs w:val="24"/>
        </w:rPr>
        <w:t>" and "</w:t>
      </w:r>
      <w:proofErr w:type="spellStart"/>
      <w:r w:rsidRPr="006F68D5">
        <w:rPr>
          <w:rFonts w:eastAsia="Lato"/>
          <w:color w:val="2D3B45"/>
          <w:sz w:val="24"/>
          <w:szCs w:val="24"/>
        </w:rPr>
        <w:t>stripped_size</w:t>
      </w:r>
      <w:proofErr w:type="spellEnd"/>
      <w:r w:rsidRPr="006F68D5">
        <w:rPr>
          <w:rFonts w:eastAsia="Lato"/>
          <w:color w:val="2D3B45"/>
          <w:sz w:val="24"/>
          <w:szCs w:val="24"/>
        </w:rPr>
        <w:t>" qualities strongly positively correlate with the "</w:t>
      </w:r>
      <w:proofErr w:type="spellStart"/>
      <w:r w:rsidRPr="006F68D5">
        <w:rPr>
          <w:rFonts w:eastAsia="Lato"/>
          <w:color w:val="2D3B45"/>
          <w:sz w:val="24"/>
          <w:szCs w:val="24"/>
        </w:rPr>
        <w:t>reward_fees</w:t>
      </w:r>
      <w:proofErr w:type="spellEnd"/>
      <w:r w:rsidRPr="006F68D5">
        <w:rPr>
          <w:rFonts w:eastAsia="Lato"/>
          <w:color w:val="2D3B45"/>
          <w:sz w:val="24"/>
          <w:szCs w:val="24"/>
        </w:rPr>
        <w:t>" property. This shows that incentive fees are likely to rise along with the number of signature procedures and stripped size. Additionally, there is a significant positive connection between the "size" and "</w:t>
      </w:r>
      <w:proofErr w:type="spellStart"/>
      <w:r w:rsidRPr="006F68D5">
        <w:rPr>
          <w:rFonts w:eastAsia="Lato"/>
          <w:color w:val="2D3B45"/>
          <w:sz w:val="24"/>
          <w:szCs w:val="24"/>
        </w:rPr>
        <w:t>transaction_count</w:t>
      </w:r>
      <w:proofErr w:type="spellEnd"/>
      <w:r w:rsidRPr="006F68D5">
        <w:rPr>
          <w:rFonts w:eastAsia="Lato"/>
          <w:color w:val="2D3B45"/>
          <w:sz w:val="24"/>
          <w:szCs w:val="24"/>
        </w:rPr>
        <w:t>" attributes, showing that larger transactions often have more transactions. The "size" attribute has the least association with the "</w:t>
      </w:r>
      <w:proofErr w:type="spellStart"/>
      <w:r w:rsidRPr="006F68D5">
        <w:rPr>
          <w:rFonts w:eastAsia="Lato"/>
          <w:color w:val="2D3B45"/>
          <w:sz w:val="24"/>
          <w:szCs w:val="24"/>
        </w:rPr>
        <w:t>stripped_size</w:t>
      </w:r>
      <w:proofErr w:type="spellEnd"/>
      <w:r w:rsidRPr="006F68D5">
        <w:rPr>
          <w:rFonts w:eastAsia="Lato"/>
          <w:color w:val="2D3B45"/>
          <w:sz w:val="24"/>
          <w:szCs w:val="24"/>
        </w:rPr>
        <w:t>" attribute, while the "height" attribute has the least correlation with "confirmations," respectively.</w:t>
      </w:r>
    </w:p>
    <w:p w:rsidRPr="006F68D5" w:rsidR="06432AE7" w:rsidP="002D5C03" w:rsidRDefault="49A76CCA" w14:paraId="7AF23249" w14:textId="55A3C74E">
      <w:pPr>
        <w:pStyle w:val="ListParagraph"/>
        <w:numPr>
          <w:ilvl w:val="0"/>
          <w:numId w:val="1"/>
        </w:numPr>
        <w:spacing w:before="180" w:after="180" w:line="480" w:lineRule="auto"/>
        <w:jc w:val="both"/>
        <w:rPr>
          <w:rFonts w:eastAsia="Lato"/>
          <w:b/>
          <w:bCs/>
          <w:color w:val="2D3B45"/>
          <w:sz w:val="24"/>
          <w:szCs w:val="24"/>
        </w:rPr>
      </w:pPr>
      <w:r w:rsidRPr="006F68D5">
        <w:rPr>
          <w:rFonts w:eastAsia="Lato"/>
          <w:b/>
          <w:bCs/>
          <w:color w:val="2D3B45"/>
          <w:sz w:val="24"/>
          <w:szCs w:val="24"/>
        </w:rPr>
        <w:t xml:space="preserve">Scatter Plot of </w:t>
      </w:r>
      <w:proofErr w:type="spellStart"/>
      <w:r w:rsidRPr="006F68D5">
        <w:rPr>
          <w:rFonts w:eastAsia="Lato"/>
          <w:b/>
          <w:bCs/>
          <w:color w:val="2D3B45"/>
          <w:sz w:val="24"/>
          <w:szCs w:val="24"/>
        </w:rPr>
        <w:t>SigOps</w:t>
      </w:r>
      <w:proofErr w:type="spellEnd"/>
      <w:r w:rsidRPr="006F68D5">
        <w:rPr>
          <w:rFonts w:eastAsia="Lato"/>
          <w:b/>
          <w:bCs/>
          <w:color w:val="2D3B45"/>
          <w:sz w:val="24"/>
          <w:szCs w:val="24"/>
        </w:rPr>
        <w:t xml:space="preserve"> vs. Reward Fees</w:t>
      </w:r>
    </w:p>
    <w:p w:rsidRPr="006F68D5" w:rsidR="386B8894" w:rsidP="00A13C14" w:rsidRDefault="30EC7AF8" w14:paraId="05CE90D8" w14:textId="326D0ACE">
      <w:pPr>
        <w:spacing w:before="180" w:after="180" w:line="360" w:lineRule="auto"/>
        <w:jc w:val="center"/>
        <w:rPr>
          <w:sz w:val="24"/>
          <w:szCs w:val="24"/>
        </w:rPr>
      </w:pPr>
      <w:r w:rsidRPr="006F68D5">
        <w:rPr>
          <w:noProof/>
          <w:sz w:val="24"/>
          <w:szCs w:val="24"/>
        </w:rPr>
        <w:drawing>
          <wp:inline distT="0" distB="0" distL="0" distR="0" wp14:anchorId="5B5EC1DC" wp14:editId="4DF08701">
            <wp:extent cx="4572000" cy="3248025"/>
            <wp:effectExtent l="0" t="0" r="0" b="0"/>
            <wp:docPr id="63517312" name="Picture 6351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rsidRPr="006F68D5" w:rsidR="0AE26539" w:rsidP="00A13C14" w:rsidRDefault="0AE26539" w14:paraId="60FEDD4E" w14:textId="22D76594">
      <w:pPr>
        <w:spacing w:before="180" w:after="180" w:line="360" w:lineRule="auto"/>
        <w:jc w:val="center"/>
        <w:rPr>
          <w:b/>
          <w:bCs/>
          <w:color w:val="2D3B45"/>
          <w:sz w:val="24"/>
          <w:szCs w:val="24"/>
        </w:rPr>
      </w:pPr>
      <w:r w:rsidRPr="006F68D5">
        <w:rPr>
          <w:b/>
          <w:bCs/>
          <w:color w:val="2D3B45"/>
          <w:sz w:val="24"/>
          <w:szCs w:val="24"/>
        </w:rPr>
        <w:t xml:space="preserve">Figure 13: Scatter Plot of </w:t>
      </w:r>
      <w:proofErr w:type="spellStart"/>
      <w:r w:rsidRPr="006F68D5">
        <w:rPr>
          <w:b/>
          <w:bCs/>
          <w:color w:val="2D3B45"/>
          <w:sz w:val="24"/>
          <w:szCs w:val="24"/>
        </w:rPr>
        <w:t>SigOps</w:t>
      </w:r>
      <w:proofErr w:type="spellEnd"/>
      <w:r w:rsidRPr="006F68D5">
        <w:rPr>
          <w:b/>
          <w:bCs/>
          <w:color w:val="2D3B45"/>
          <w:sz w:val="24"/>
          <w:szCs w:val="24"/>
        </w:rPr>
        <w:t xml:space="preserve"> vs Reward Fees</w:t>
      </w:r>
    </w:p>
    <w:p w:rsidRPr="006F68D5" w:rsidR="1EA598DF" w:rsidP="00F26E18" w:rsidRDefault="0F66F39B" w14:paraId="04C9F0C1" w14:textId="52ADE1A7">
      <w:pPr>
        <w:spacing w:after="160" w:line="480" w:lineRule="auto"/>
        <w:jc w:val="both"/>
        <w:rPr>
          <w:rFonts w:eastAsia="Lato"/>
          <w:color w:val="2D3B45"/>
          <w:sz w:val="24"/>
          <w:szCs w:val="24"/>
        </w:rPr>
      </w:pPr>
      <w:r w:rsidRPr="006F68D5">
        <w:rPr>
          <w:rFonts w:eastAsia="Lato"/>
          <w:b/>
          <w:bCs/>
          <w:color w:val="2D3B45"/>
          <w:sz w:val="24"/>
          <w:szCs w:val="24"/>
        </w:rPr>
        <w:t>Observation:</w:t>
      </w:r>
      <w:r w:rsidRPr="006F68D5">
        <w:rPr>
          <w:rFonts w:eastAsia="Lato"/>
          <w:color w:val="2D3B45"/>
          <w:sz w:val="24"/>
          <w:szCs w:val="24"/>
        </w:rPr>
        <w:t xml:space="preserve"> </w:t>
      </w:r>
      <w:r w:rsidRPr="006F68D5" w:rsidR="1CEE7264">
        <w:rPr>
          <w:rFonts w:eastAsia="Lato"/>
          <w:color w:val="2D3B45"/>
          <w:sz w:val="24"/>
          <w:szCs w:val="24"/>
        </w:rPr>
        <w:t>The scatter plot of "</w:t>
      </w:r>
      <w:proofErr w:type="spellStart"/>
      <w:r w:rsidRPr="006F68D5" w:rsidR="1CEE7264">
        <w:rPr>
          <w:rFonts w:eastAsia="Lato"/>
          <w:color w:val="2D3B45"/>
          <w:sz w:val="24"/>
          <w:szCs w:val="24"/>
        </w:rPr>
        <w:t>sigops</w:t>
      </w:r>
      <w:proofErr w:type="spellEnd"/>
      <w:r w:rsidRPr="006F68D5" w:rsidR="1CEE7264">
        <w:rPr>
          <w:rFonts w:eastAsia="Lato"/>
          <w:color w:val="2D3B45"/>
          <w:sz w:val="24"/>
          <w:szCs w:val="24"/>
        </w:rPr>
        <w:t>" and "</w:t>
      </w:r>
      <w:proofErr w:type="spellStart"/>
      <w:r w:rsidRPr="006F68D5" w:rsidR="1CEE7264">
        <w:rPr>
          <w:rFonts w:eastAsia="Lato"/>
          <w:color w:val="2D3B45"/>
          <w:sz w:val="24"/>
          <w:szCs w:val="24"/>
        </w:rPr>
        <w:t>reward_fees</w:t>
      </w:r>
      <w:proofErr w:type="spellEnd"/>
      <w:r w:rsidRPr="006F68D5" w:rsidR="1CEE7264">
        <w:rPr>
          <w:rFonts w:eastAsia="Lato"/>
          <w:color w:val="2D3B45"/>
          <w:sz w:val="24"/>
          <w:szCs w:val="24"/>
        </w:rPr>
        <w:t>" reveals an interesting relationship between the two attributes. We can observe that the "</w:t>
      </w:r>
      <w:proofErr w:type="spellStart"/>
      <w:r w:rsidRPr="006F68D5" w:rsidR="1CEE7264">
        <w:rPr>
          <w:rFonts w:eastAsia="Lato"/>
          <w:color w:val="2D3B45"/>
          <w:sz w:val="24"/>
          <w:szCs w:val="24"/>
        </w:rPr>
        <w:t>sigops</w:t>
      </w:r>
      <w:proofErr w:type="spellEnd"/>
      <w:r w:rsidRPr="006F68D5" w:rsidR="1CEE7264">
        <w:rPr>
          <w:rFonts w:eastAsia="Lato"/>
          <w:color w:val="2D3B45"/>
          <w:sz w:val="24"/>
          <w:szCs w:val="24"/>
        </w:rPr>
        <w:t xml:space="preserve">" values range between </w:t>
      </w:r>
      <w:r w:rsidRPr="006F68D5" w:rsidR="0A8EF316">
        <w:rPr>
          <w:rFonts w:eastAsia="Lato"/>
          <w:color w:val="2D3B45"/>
          <w:sz w:val="24"/>
          <w:szCs w:val="24"/>
        </w:rPr>
        <w:t>0</w:t>
      </w:r>
      <w:r w:rsidRPr="006F68D5" w:rsidR="1CEE7264">
        <w:rPr>
          <w:rFonts w:eastAsia="Lato"/>
          <w:color w:val="2D3B45"/>
          <w:sz w:val="24"/>
          <w:szCs w:val="24"/>
        </w:rPr>
        <w:t xml:space="preserve"> to </w:t>
      </w:r>
      <w:r w:rsidRPr="006F68D5" w:rsidR="6BA8AFD5">
        <w:rPr>
          <w:rFonts w:eastAsia="Lato"/>
          <w:color w:val="2D3B45"/>
          <w:sz w:val="24"/>
          <w:szCs w:val="24"/>
        </w:rPr>
        <w:t>30</w:t>
      </w:r>
      <w:r w:rsidRPr="006F68D5" w:rsidR="1CEE7264">
        <w:rPr>
          <w:rFonts w:eastAsia="Lato"/>
          <w:color w:val="2D3B45"/>
          <w:sz w:val="24"/>
          <w:szCs w:val="24"/>
        </w:rPr>
        <w:t>000. As the number of signature operations (</w:t>
      </w:r>
      <w:proofErr w:type="spellStart"/>
      <w:r w:rsidRPr="006F68D5" w:rsidR="1CEE7264">
        <w:rPr>
          <w:rFonts w:eastAsia="Lato"/>
          <w:color w:val="2D3B45"/>
          <w:sz w:val="24"/>
          <w:szCs w:val="24"/>
        </w:rPr>
        <w:t>sigops</w:t>
      </w:r>
      <w:proofErr w:type="spellEnd"/>
      <w:r w:rsidRPr="006F68D5" w:rsidR="1CEE7264">
        <w:rPr>
          <w:rFonts w:eastAsia="Lato"/>
          <w:color w:val="2D3B45"/>
          <w:sz w:val="24"/>
          <w:szCs w:val="24"/>
        </w:rPr>
        <w:t>) increases, we can notice a corresponding increase in the reward fees associated with each transaction.</w:t>
      </w:r>
    </w:p>
    <w:p w:rsidRPr="006F68D5" w:rsidR="006C022F" w:rsidP="00F26E18" w:rsidRDefault="1CEE7264" w14:paraId="57182E10" w14:textId="58F9E509">
      <w:pPr>
        <w:spacing w:after="160" w:line="480" w:lineRule="auto"/>
        <w:jc w:val="both"/>
        <w:rPr>
          <w:rFonts w:eastAsia="Lato"/>
          <w:color w:val="2D3B45"/>
          <w:sz w:val="24"/>
          <w:szCs w:val="24"/>
        </w:rPr>
      </w:pPr>
      <w:r w:rsidRPr="006F68D5">
        <w:rPr>
          <w:rFonts w:eastAsia="Lato"/>
          <w:color w:val="2D3B45"/>
          <w:sz w:val="24"/>
          <w:szCs w:val="24"/>
        </w:rPr>
        <w:t>The scatter plot shows a positive correlation between "</w:t>
      </w:r>
      <w:proofErr w:type="spellStart"/>
      <w:r w:rsidRPr="006F68D5">
        <w:rPr>
          <w:rFonts w:eastAsia="Lato"/>
          <w:color w:val="2D3B45"/>
          <w:sz w:val="24"/>
          <w:szCs w:val="24"/>
        </w:rPr>
        <w:t>sigops</w:t>
      </w:r>
      <w:proofErr w:type="spellEnd"/>
      <w:r w:rsidRPr="006F68D5">
        <w:rPr>
          <w:rFonts w:eastAsia="Lato"/>
          <w:color w:val="2D3B45"/>
          <w:sz w:val="24"/>
          <w:szCs w:val="24"/>
        </w:rPr>
        <w:t>" and "</w:t>
      </w:r>
      <w:proofErr w:type="spellStart"/>
      <w:r w:rsidRPr="006F68D5">
        <w:rPr>
          <w:rFonts w:eastAsia="Lato"/>
          <w:color w:val="2D3B45"/>
          <w:sz w:val="24"/>
          <w:szCs w:val="24"/>
        </w:rPr>
        <w:t>reward_fees</w:t>
      </w:r>
      <w:proofErr w:type="spellEnd"/>
      <w:r w:rsidRPr="006F68D5">
        <w:rPr>
          <w:rFonts w:eastAsia="Lato"/>
          <w:color w:val="2D3B45"/>
          <w:sz w:val="24"/>
          <w:szCs w:val="24"/>
        </w:rPr>
        <w:t xml:space="preserve">," which suggests that transactions with a higher number of </w:t>
      </w:r>
      <w:proofErr w:type="spellStart"/>
      <w:r w:rsidRPr="006F68D5">
        <w:rPr>
          <w:rFonts w:eastAsia="Lato"/>
          <w:color w:val="2D3B45"/>
          <w:sz w:val="24"/>
          <w:szCs w:val="24"/>
        </w:rPr>
        <w:t>sigops</w:t>
      </w:r>
      <w:proofErr w:type="spellEnd"/>
      <w:r w:rsidRPr="006F68D5">
        <w:rPr>
          <w:rFonts w:eastAsia="Lato"/>
          <w:color w:val="2D3B45"/>
          <w:sz w:val="24"/>
          <w:szCs w:val="24"/>
        </w:rPr>
        <w:t xml:space="preserve"> tend to have higher reward fees. This relationship is consistent with the economic incentives in Bitcoin mining. Miners are economically motivated to include transactions with higher fees in their blocks, as it allows them to earn more rewards for their mining efforts.</w:t>
      </w:r>
    </w:p>
    <w:p w:rsidRPr="006F68D5" w:rsidR="006C022F" w:rsidP="002D5C03" w:rsidRDefault="00AC1A7F" w14:paraId="6ADA0E6F" w14:textId="7572CF23">
      <w:pPr>
        <w:pStyle w:val="ListParagraph"/>
        <w:numPr>
          <w:ilvl w:val="0"/>
          <w:numId w:val="1"/>
        </w:numPr>
        <w:spacing w:after="160" w:line="480" w:lineRule="auto"/>
        <w:jc w:val="both"/>
        <w:rPr>
          <w:rFonts w:eastAsia="Lato"/>
          <w:b/>
          <w:bCs/>
          <w:color w:val="2D3B45"/>
          <w:sz w:val="24"/>
          <w:szCs w:val="24"/>
        </w:rPr>
      </w:pPr>
      <w:r w:rsidRPr="006F68D5">
        <w:rPr>
          <w:rFonts w:eastAsia="Lato"/>
          <w:b/>
          <w:bCs/>
          <w:color w:val="2D3B45"/>
          <w:sz w:val="24"/>
          <w:szCs w:val="24"/>
        </w:rPr>
        <w:t>Bitcoin Blockchain Analysis and Insights</w:t>
      </w:r>
    </w:p>
    <w:p w:rsidRPr="006F68D5" w:rsidR="00AC1A7F" w:rsidP="00F26E18" w:rsidRDefault="00CB4481" w14:paraId="5A4EEAE4" w14:textId="53A75E48">
      <w:pPr>
        <w:spacing w:after="160" w:line="480" w:lineRule="auto"/>
        <w:jc w:val="both"/>
        <w:rPr>
          <w:rFonts w:eastAsia="Lato"/>
          <w:color w:val="2D3B45"/>
          <w:sz w:val="24"/>
          <w:szCs w:val="24"/>
        </w:rPr>
      </w:pPr>
      <w:r w:rsidRPr="006F68D5">
        <w:rPr>
          <w:rFonts w:eastAsia="Lato"/>
          <w:color w:val="2D3B45"/>
          <w:sz w:val="24"/>
          <w:szCs w:val="24"/>
        </w:rPr>
        <w:t xml:space="preserve">Hashrate is a measure of the computational power used to mine or process cryptocurrency transactions, such as Bitcoin. It represents the speed at which a mining device or network can perform cryptographic calculations known as hash functions. A higher hashrate indicates more computational power and, therefore, a higher likelihood of successfully mining a block. The following dashboard provides insights using the factors such as </w:t>
      </w:r>
      <w:r w:rsidRPr="006F68D5" w:rsidR="003F1622">
        <w:rPr>
          <w:rFonts w:eastAsia="Lato"/>
          <w:color w:val="2D3B45"/>
          <w:sz w:val="24"/>
          <w:szCs w:val="24"/>
        </w:rPr>
        <w:t>‘timestamp’, ‘bits’, ‘nonce</w:t>
      </w:r>
      <w:r w:rsidRPr="006F68D5" w:rsidR="3C9DDE39">
        <w:rPr>
          <w:rFonts w:eastAsia="Lato"/>
          <w:color w:val="2D3B45"/>
          <w:sz w:val="24"/>
          <w:szCs w:val="24"/>
        </w:rPr>
        <w:t>,’</w:t>
      </w:r>
      <w:r w:rsidRPr="006F68D5" w:rsidR="003F1622">
        <w:rPr>
          <w:rFonts w:eastAsia="Lato"/>
          <w:color w:val="2D3B45"/>
          <w:sz w:val="24"/>
          <w:szCs w:val="24"/>
        </w:rPr>
        <w:t xml:space="preserve"> ‘</w:t>
      </w:r>
      <w:proofErr w:type="spellStart"/>
      <w:r w:rsidRPr="006F68D5" w:rsidR="003F1622">
        <w:rPr>
          <w:rFonts w:eastAsia="Lato"/>
          <w:color w:val="2D3B45"/>
          <w:sz w:val="24"/>
          <w:szCs w:val="24"/>
        </w:rPr>
        <w:t>tx</w:t>
      </w:r>
      <w:proofErr w:type="spellEnd"/>
      <w:r w:rsidRPr="006F68D5" w:rsidR="003F1622">
        <w:rPr>
          <w:rFonts w:eastAsia="Lato"/>
          <w:color w:val="2D3B45"/>
          <w:sz w:val="24"/>
          <w:szCs w:val="24"/>
        </w:rPr>
        <w:t xml:space="preserve">-count’ that usually influence the hashrate. </w:t>
      </w:r>
    </w:p>
    <w:p w:rsidRPr="006F68D5" w:rsidR="003F1622" w:rsidP="00A13C14" w:rsidRDefault="005C2DDF" w14:paraId="36D3AB83" w14:textId="429DA2B2">
      <w:pPr>
        <w:spacing w:after="160" w:line="360" w:lineRule="auto"/>
        <w:jc w:val="center"/>
        <w:rPr>
          <w:rFonts w:eastAsia="Lato"/>
          <w:color w:val="2D3B45"/>
          <w:sz w:val="24"/>
          <w:szCs w:val="24"/>
        </w:rPr>
      </w:pPr>
      <w:r w:rsidRPr="006F68D5">
        <w:rPr>
          <w:rFonts w:eastAsia="Lato"/>
          <w:noProof/>
          <w:color w:val="2D3B45"/>
          <w:sz w:val="24"/>
          <w:szCs w:val="24"/>
          <w14:ligatures w14:val="standardContextual"/>
        </w:rPr>
        <w:drawing>
          <wp:inline distT="0" distB="0" distL="0" distR="0" wp14:anchorId="347764DA" wp14:editId="758411E1">
            <wp:extent cx="5943600" cy="3408680"/>
            <wp:effectExtent l="0" t="0" r="0" b="0"/>
            <wp:docPr id="1449026741" name="Picture 14490267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26741" name="Picture 2"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rsidRPr="006F68D5" w:rsidR="00AA6656" w:rsidP="00A13C14" w:rsidRDefault="00AA6656" w14:paraId="1A1D7D34" w14:textId="2FA5071C">
      <w:pPr>
        <w:spacing w:after="160" w:line="360" w:lineRule="auto"/>
        <w:jc w:val="center"/>
        <w:rPr>
          <w:rFonts w:eastAsia="Lato"/>
          <w:b/>
          <w:bCs/>
          <w:color w:val="2D3B45"/>
          <w:sz w:val="24"/>
          <w:szCs w:val="24"/>
        </w:rPr>
      </w:pPr>
      <w:r w:rsidRPr="006F68D5">
        <w:rPr>
          <w:rFonts w:eastAsia="Lato"/>
          <w:b/>
          <w:bCs/>
          <w:color w:val="2D3B45"/>
          <w:sz w:val="24"/>
          <w:szCs w:val="24"/>
        </w:rPr>
        <w:t>Figure 14. Bitcoin Blockchain Analysis &amp; Insights</w:t>
      </w:r>
    </w:p>
    <w:p w:rsidRPr="006F68D5" w:rsidR="003F1622" w:rsidP="002D5C03" w:rsidRDefault="00AC1A7F" w14:paraId="27B872FC" w14:textId="0D5C75D3">
      <w:pPr>
        <w:pStyle w:val="ListParagraph"/>
        <w:widowControl/>
        <w:numPr>
          <w:ilvl w:val="0"/>
          <w:numId w:val="3"/>
        </w:numPr>
        <w:autoSpaceDE/>
        <w:autoSpaceDN/>
        <w:spacing w:line="480" w:lineRule="auto"/>
        <w:jc w:val="both"/>
        <w:rPr>
          <w:sz w:val="24"/>
          <w:szCs w:val="24"/>
        </w:rPr>
      </w:pPr>
      <w:r w:rsidRPr="006F68D5">
        <w:rPr>
          <w:sz w:val="24"/>
          <w:szCs w:val="24"/>
        </w:rPr>
        <w:t xml:space="preserve">Trend of block creation over time: By analyzing the trend of block creation over time using 'timestamp' and 'height,' </w:t>
      </w:r>
      <w:r w:rsidRPr="006F68D5" w:rsidR="00C44743">
        <w:rPr>
          <w:sz w:val="24"/>
          <w:szCs w:val="24"/>
        </w:rPr>
        <w:t>we</w:t>
      </w:r>
      <w:r w:rsidRPr="006F68D5">
        <w:rPr>
          <w:sz w:val="24"/>
          <w:szCs w:val="24"/>
        </w:rPr>
        <w:t xml:space="preserve"> can identify patterns and fluctuations in the rate at which new blocks are mined. Sudden spikes or dips in the block creation rate may indicate changes in mining activity or network congestion. Additionally, observing the growth of the blockchain over time can provide insights into its overall health and adoption.</w:t>
      </w:r>
    </w:p>
    <w:p w:rsidRPr="006F68D5" w:rsidR="003F1622" w:rsidP="002D5C03" w:rsidRDefault="00AC1A7F" w14:paraId="575F890A" w14:textId="4D4C7845">
      <w:pPr>
        <w:pStyle w:val="ListParagraph"/>
        <w:widowControl/>
        <w:numPr>
          <w:ilvl w:val="0"/>
          <w:numId w:val="3"/>
        </w:numPr>
        <w:autoSpaceDE/>
        <w:autoSpaceDN/>
        <w:spacing w:line="480" w:lineRule="auto"/>
        <w:jc w:val="both"/>
        <w:rPr>
          <w:sz w:val="24"/>
          <w:szCs w:val="24"/>
        </w:rPr>
      </w:pPr>
      <w:r w:rsidRPr="006F68D5">
        <w:rPr>
          <w:sz w:val="24"/>
          <w:szCs w:val="24"/>
        </w:rPr>
        <w:t>Number of Transactions mined per pool: The visualization of the number of transactions mined per pool using '</w:t>
      </w:r>
      <w:proofErr w:type="spellStart"/>
      <w:r w:rsidRPr="006F68D5">
        <w:rPr>
          <w:sz w:val="24"/>
          <w:szCs w:val="24"/>
        </w:rPr>
        <w:t>tx_count</w:t>
      </w:r>
      <w:proofErr w:type="spellEnd"/>
      <w:r w:rsidRPr="006F68D5">
        <w:rPr>
          <w:sz w:val="24"/>
          <w:szCs w:val="24"/>
        </w:rPr>
        <w:t>' and 'extras/</w:t>
      </w:r>
      <w:proofErr w:type="spellStart"/>
      <w:r w:rsidRPr="006F68D5">
        <w:rPr>
          <w:sz w:val="24"/>
          <w:szCs w:val="24"/>
        </w:rPr>
        <w:t>poolname</w:t>
      </w:r>
      <w:proofErr w:type="spellEnd"/>
      <w:r w:rsidRPr="006F68D5">
        <w:rPr>
          <w:sz w:val="24"/>
          <w:szCs w:val="24"/>
        </w:rPr>
        <w:t xml:space="preserve">' allows </w:t>
      </w:r>
      <w:r w:rsidRPr="006F68D5" w:rsidR="00352736">
        <w:rPr>
          <w:sz w:val="24"/>
          <w:szCs w:val="24"/>
        </w:rPr>
        <w:t>us</w:t>
      </w:r>
      <w:r w:rsidRPr="006F68D5">
        <w:rPr>
          <w:sz w:val="24"/>
          <w:szCs w:val="24"/>
        </w:rPr>
        <w:t xml:space="preserve"> to assess the distribution of transaction processing across different mining pools. </w:t>
      </w:r>
      <w:r w:rsidRPr="006F68D5" w:rsidR="00352736">
        <w:rPr>
          <w:sz w:val="24"/>
          <w:szCs w:val="24"/>
        </w:rPr>
        <w:t>We</w:t>
      </w:r>
      <w:r w:rsidRPr="006F68D5">
        <w:rPr>
          <w:sz w:val="24"/>
          <w:szCs w:val="24"/>
        </w:rPr>
        <w:t xml:space="preserve"> can identify which pools are actively participating in the mining process and their relative shares in the network. This insight can help </w:t>
      </w:r>
      <w:r w:rsidRPr="006F68D5" w:rsidR="00352736">
        <w:rPr>
          <w:sz w:val="24"/>
          <w:szCs w:val="24"/>
        </w:rPr>
        <w:t>us</w:t>
      </w:r>
      <w:r w:rsidRPr="006F68D5">
        <w:rPr>
          <w:sz w:val="24"/>
          <w:szCs w:val="24"/>
        </w:rPr>
        <w:t xml:space="preserve"> understand the decentralization or concentration of mining power among different pools.</w:t>
      </w:r>
    </w:p>
    <w:p w:rsidRPr="006F68D5" w:rsidR="003F1622" w:rsidP="002D5C03" w:rsidRDefault="00AC1A7F" w14:paraId="538DCEF7" w14:textId="3841B71C">
      <w:pPr>
        <w:pStyle w:val="ListParagraph"/>
        <w:widowControl/>
        <w:numPr>
          <w:ilvl w:val="0"/>
          <w:numId w:val="3"/>
        </w:numPr>
        <w:autoSpaceDE/>
        <w:autoSpaceDN/>
        <w:spacing w:line="480" w:lineRule="auto"/>
        <w:jc w:val="both"/>
        <w:rPr>
          <w:sz w:val="24"/>
          <w:szCs w:val="24"/>
        </w:rPr>
      </w:pPr>
      <w:r w:rsidRPr="006F68D5">
        <w:rPr>
          <w:sz w:val="24"/>
          <w:szCs w:val="24"/>
        </w:rPr>
        <w:t>Block Rewards for Miners in each Mining Pool: Analyzing block rewards for miners in each mining pool using 'Reward Block' and 'extras/</w:t>
      </w:r>
      <w:proofErr w:type="spellStart"/>
      <w:r w:rsidRPr="006F68D5">
        <w:rPr>
          <w:sz w:val="24"/>
          <w:szCs w:val="24"/>
        </w:rPr>
        <w:t>poolname</w:t>
      </w:r>
      <w:proofErr w:type="spellEnd"/>
      <w:r w:rsidRPr="006F68D5">
        <w:rPr>
          <w:sz w:val="24"/>
          <w:szCs w:val="24"/>
        </w:rPr>
        <w:t xml:space="preserve">' helps </w:t>
      </w:r>
      <w:r w:rsidRPr="006F68D5" w:rsidR="00352736">
        <w:rPr>
          <w:sz w:val="24"/>
          <w:szCs w:val="24"/>
        </w:rPr>
        <w:t>us</w:t>
      </w:r>
      <w:r w:rsidRPr="006F68D5">
        <w:rPr>
          <w:sz w:val="24"/>
          <w:szCs w:val="24"/>
        </w:rPr>
        <w:t xml:space="preserve"> understand which pools are receiving higher rewards for successfully mining blocks. This insight can indicate the profitability and efficiency of different mining operations. It may also highlight whether certain pools consistently generate higher rewards, suggesting their competitiveness and expertise in mining.</w:t>
      </w:r>
    </w:p>
    <w:p w:rsidRPr="006F68D5" w:rsidR="00836CB0" w:rsidP="002D5C03" w:rsidRDefault="00AC1A7F" w14:paraId="526A8638" w14:textId="30EA48F1">
      <w:pPr>
        <w:pStyle w:val="ListParagraph"/>
        <w:widowControl/>
        <w:numPr>
          <w:ilvl w:val="0"/>
          <w:numId w:val="3"/>
        </w:numPr>
        <w:autoSpaceDE/>
        <w:autoSpaceDN/>
        <w:spacing w:line="480" w:lineRule="auto"/>
        <w:jc w:val="both"/>
        <w:rPr>
          <w:sz w:val="24"/>
          <w:szCs w:val="24"/>
        </w:rPr>
      </w:pPr>
      <w:r w:rsidRPr="006F68D5">
        <w:rPr>
          <w:sz w:val="24"/>
          <w:szCs w:val="24"/>
        </w:rPr>
        <w:t xml:space="preserve">Target Difficulty trend: </w:t>
      </w:r>
      <w:r w:rsidRPr="006F68D5" w:rsidR="00836CB0">
        <w:rPr>
          <w:sz w:val="24"/>
          <w:szCs w:val="24"/>
        </w:rPr>
        <w:t xml:space="preserve">By comparing the bars representing overall difficulty with the trend line showing </w:t>
      </w:r>
      <w:proofErr w:type="spellStart"/>
      <w:r w:rsidRPr="006F68D5" w:rsidR="00836CB0">
        <w:rPr>
          <w:sz w:val="24"/>
          <w:szCs w:val="24"/>
        </w:rPr>
        <w:t>pool_difficulty</w:t>
      </w:r>
      <w:proofErr w:type="spellEnd"/>
      <w:r w:rsidRPr="006F68D5" w:rsidR="00836CB0">
        <w:rPr>
          <w:sz w:val="24"/>
          <w:szCs w:val="24"/>
        </w:rPr>
        <w:t>, you can assess how the mining pool's difficulty level aligns with the network-wide difficulty</w:t>
      </w:r>
      <w:r w:rsidRPr="006F68D5" w:rsidR="00253796">
        <w:rPr>
          <w:sz w:val="24"/>
          <w:szCs w:val="24"/>
        </w:rPr>
        <w:t>. Significant differences between these two lines might indicate that the mining pool is using different settings or strategies.</w:t>
      </w:r>
      <w:r w:rsidRPr="006F68D5" w:rsidR="001A4797">
        <w:rPr>
          <w:sz w:val="24"/>
          <w:szCs w:val="24"/>
        </w:rPr>
        <w:t xml:space="preserve"> The alignment of the trend line with the bars can indicate how efficiently the mining pool's difficulty is adjusted. If the trend line closely matches the bars, it suggests that the mining pool's difficulty settings are effectively reflecting the overall network conditions.</w:t>
      </w:r>
    </w:p>
    <w:p w:rsidRPr="006F68D5" w:rsidR="0042654C" w:rsidP="00645735" w:rsidRDefault="00AC1A7F" w14:paraId="2DE97F67" w14:textId="7BB5C66B">
      <w:pPr>
        <w:widowControl/>
        <w:autoSpaceDE/>
        <w:autoSpaceDN/>
        <w:spacing w:line="480" w:lineRule="auto"/>
        <w:jc w:val="both"/>
        <w:rPr>
          <w:sz w:val="24"/>
          <w:szCs w:val="24"/>
        </w:rPr>
      </w:pPr>
      <w:r w:rsidRPr="006F68D5">
        <w:rPr>
          <w:sz w:val="24"/>
          <w:szCs w:val="24"/>
        </w:rPr>
        <w:t xml:space="preserve">Overall, the dashboard provides a comprehensive view of the network's health, mining ecosystem, and the challenges faced by miners. By monitoring these metrics, </w:t>
      </w:r>
      <w:r w:rsidRPr="006F68D5" w:rsidR="00450D15">
        <w:rPr>
          <w:sz w:val="24"/>
          <w:szCs w:val="24"/>
        </w:rPr>
        <w:t>we</w:t>
      </w:r>
      <w:r w:rsidRPr="006F68D5">
        <w:rPr>
          <w:sz w:val="24"/>
          <w:szCs w:val="24"/>
        </w:rPr>
        <w:t xml:space="preserve"> can make data-driven decisions related to mining strategies, network optimization, and overall engagement with the Bitcoin blockchain.</w:t>
      </w:r>
    </w:p>
    <w:p w:rsidRPr="006F68D5" w:rsidR="003F4868" w:rsidP="00FD28BF" w:rsidRDefault="00FD28BF" w14:paraId="28A74416" w14:textId="34DC87C7">
      <w:pPr>
        <w:widowControl/>
        <w:spacing w:after="160" w:line="480" w:lineRule="auto"/>
        <w:jc w:val="both"/>
        <w:rPr>
          <w:b/>
          <w:bCs/>
          <w:sz w:val="24"/>
          <w:szCs w:val="24"/>
        </w:rPr>
      </w:pPr>
      <w:r w:rsidRPr="006F68D5">
        <w:rPr>
          <w:b/>
          <w:bCs/>
          <w:sz w:val="24"/>
          <w:szCs w:val="24"/>
        </w:rPr>
        <w:t>PREDICTIVE MODELING</w:t>
      </w:r>
    </w:p>
    <w:p w:rsidRPr="006F68D5" w:rsidR="00FD28BF" w:rsidP="002D5C03" w:rsidRDefault="65F7EBFD" w14:paraId="0F8835AA" w14:textId="63C3EF57">
      <w:pPr>
        <w:pStyle w:val="ListParagraph"/>
        <w:widowControl/>
        <w:numPr>
          <w:ilvl w:val="0"/>
          <w:numId w:val="8"/>
        </w:numPr>
        <w:spacing w:after="160" w:line="480" w:lineRule="auto"/>
        <w:jc w:val="both"/>
        <w:rPr>
          <w:b/>
          <w:bCs/>
          <w:sz w:val="24"/>
          <w:szCs w:val="24"/>
        </w:rPr>
      </w:pPr>
      <w:r w:rsidRPr="006F68D5">
        <w:rPr>
          <w:b/>
          <w:bCs/>
          <w:sz w:val="24"/>
          <w:szCs w:val="24"/>
        </w:rPr>
        <w:t>Random Forest</w:t>
      </w:r>
    </w:p>
    <w:p w:rsidRPr="006F68D5" w:rsidR="00FD28BF" w:rsidP="3D7B2C56" w:rsidRDefault="550CE41F" w14:paraId="3EE04B1E" w14:textId="5785A4B3">
      <w:pPr>
        <w:widowControl/>
        <w:autoSpaceDE/>
        <w:autoSpaceDN/>
        <w:spacing w:after="160" w:line="480" w:lineRule="auto"/>
        <w:jc w:val="both"/>
        <w:rPr>
          <w:sz w:val="24"/>
          <w:szCs w:val="24"/>
        </w:rPr>
      </w:pPr>
      <w:r w:rsidRPr="006F68D5">
        <w:rPr>
          <w:sz w:val="24"/>
          <w:szCs w:val="24"/>
        </w:rPr>
        <w:t xml:space="preserve">In the context of </w:t>
      </w:r>
      <w:r w:rsidRPr="006F68D5" w:rsidR="6D118128">
        <w:rPr>
          <w:sz w:val="24"/>
          <w:szCs w:val="24"/>
        </w:rPr>
        <w:t>the</w:t>
      </w:r>
      <w:r w:rsidRPr="006F68D5">
        <w:rPr>
          <w:sz w:val="24"/>
          <w:szCs w:val="24"/>
        </w:rPr>
        <w:t xml:space="preserve"> project focused on analyzing fluctuations in Bitcoin mining hash rate, the utilization of the Random Forest model holds significant potential for generating insights and predictions. </w:t>
      </w:r>
    </w:p>
    <w:p w:rsidRPr="006F68D5" w:rsidR="00FD28BF" w:rsidP="3D7B2C56" w:rsidRDefault="550CE41F" w14:paraId="00A37799" w14:textId="022CD8CF">
      <w:pPr>
        <w:widowControl/>
        <w:autoSpaceDE/>
        <w:autoSpaceDN/>
        <w:spacing w:after="160" w:line="480" w:lineRule="auto"/>
        <w:jc w:val="both"/>
        <w:rPr>
          <w:sz w:val="24"/>
          <w:szCs w:val="24"/>
        </w:rPr>
      </w:pPr>
      <w:r w:rsidRPr="006F68D5">
        <w:rPr>
          <w:sz w:val="24"/>
          <w:szCs w:val="24"/>
        </w:rPr>
        <w:t>It's important to acknowledge that while the Random Forest model is a formidable asset, it operates in tandem with other factors in analysis. Domain expertise, a profound comprehension of the Bitcoin mining ecosystem, and further exploration of the features influencing hash rate fluctuations are integral to extracting meaningful insights from the model's predictions.</w:t>
      </w:r>
    </w:p>
    <w:p w:rsidRPr="006F68D5" w:rsidR="00FD28BF" w:rsidP="00B15288" w:rsidRDefault="2A812FFA" w14:paraId="407FF529" w14:textId="2B972771">
      <w:pPr>
        <w:widowControl/>
        <w:autoSpaceDE/>
        <w:autoSpaceDN/>
        <w:spacing w:after="160" w:line="480" w:lineRule="auto"/>
        <w:jc w:val="center"/>
        <w:rPr>
          <w:sz w:val="24"/>
          <w:szCs w:val="24"/>
        </w:rPr>
      </w:pPr>
      <w:r w:rsidRPr="006F68D5">
        <w:rPr>
          <w:noProof/>
          <w:sz w:val="24"/>
          <w:szCs w:val="24"/>
        </w:rPr>
        <w:drawing>
          <wp:inline distT="0" distB="0" distL="0" distR="0" wp14:anchorId="456A69DA" wp14:editId="49DC8D8A">
            <wp:extent cx="2254385" cy="1371088"/>
            <wp:effectExtent l="0" t="0" r="0" b="635"/>
            <wp:docPr id="1447615567" name="Picture 144761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85534" cy="1390033"/>
                    </a:xfrm>
                    <a:prstGeom prst="rect">
                      <a:avLst/>
                    </a:prstGeom>
                  </pic:spPr>
                </pic:pic>
              </a:graphicData>
            </a:graphic>
          </wp:inline>
        </w:drawing>
      </w:r>
    </w:p>
    <w:p w:rsidRPr="006F68D5" w:rsidR="00FD28BF" w:rsidP="369E19AE" w:rsidRDefault="28A59234" w14:paraId="2A5075DC" w14:textId="592463D9">
      <w:pPr>
        <w:widowControl/>
        <w:autoSpaceDE/>
        <w:autoSpaceDN/>
        <w:spacing w:after="160" w:line="480" w:lineRule="auto"/>
        <w:jc w:val="center"/>
        <w:rPr>
          <w:b/>
          <w:bCs/>
          <w:sz w:val="24"/>
          <w:szCs w:val="24"/>
        </w:rPr>
      </w:pPr>
      <w:r w:rsidRPr="006F68D5">
        <w:rPr>
          <w:b/>
          <w:bCs/>
          <w:sz w:val="24"/>
          <w:szCs w:val="24"/>
        </w:rPr>
        <w:t>Figure</w:t>
      </w:r>
      <w:r w:rsidRPr="006F68D5" w:rsidR="000B6701">
        <w:rPr>
          <w:b/>
          <w:bCs/>
          <w:sz w:val="24"/>
          <w:szCs w:val="24"/>
        </w:rPr>
        <w:t xml:space="preserve"> 15.</w:t>
      </w:r>
      <w:r w:rsidRPr="006F68D5">
        <w:rPr>
          <w:b/>
          <w:bCs/>
          <w:sz w:val="24"/>
          <w:szCs w:val="24"/>
        </w:rPr>
        <w:t xml:space="preserve"> Random Forest Model Accuracy</w:t>
      </w:r>
    </w:p>
    <w:p w:rsidRPr="006F68D5" w:rsidR="00FD28BF" w:rsidP="001036A7" w:rsidRDefault="784ECD54" w14:paraId="2DCE003E" w14:textId="49761B96">
      <w:pPr>
        <w:pStyle w:val="ListParagraph"/>
        <w:widowControl/>
        <w:numPr>
          <w:ilvl w:val="0"/>
          <w:numId w:val="16"/>
        </w:numPr>
        <w:autoSpaceDE/>
        <w:autoSpaceDN/>
        <w:spacing w:after="160" w:line="480" w:lineRule="auto"/>
        <w:jc w:val="both"/>
        <w:rPr>
          <w:b/>
          <w:bCs/>
          <w:sz w:val="24"/>
          <w:szCs w:val="24"/>
        </w:rPr>
      </w:pPr>
      <w:r w:rsidRPr="006F68D5">
        <w:rPr>
          <w:b/>
          <w:bCs/>
          <w:sz w:val="24"/>
          <w:szCs w:val="24"/>
        </w:rPr>
        <w:t>Accuracy (8</w:t>
      </w:r>
      <w:r w:rsidRPr="006F68D5" w:rsidR="6FE6C417">
        <w:rPr>
          <w:b/>
          <w:bCs/>
          <w:sz w:val="24"/>
          <w:szCs w:val="24"/>
        </w:rPr>
        <w:t>1</w:t>
      </w:r>
      <w:r w:rsidRPr="006F68D5">
        <w:rPr>
          <w:b/>
          <w:bCs/>
          <w:sz w:val="24"/>
          <w:szCs w:val="24"/>
        </w:rPr>
        <w:t>.</w:t>
      </w:r>
      <w:r w:rsidRPr="006F68D5" w:rsidR="293553B5">
        <w:rPr>
          <w:b/>
          <w:bCs/>
          <w:sz w:val="24"/>
          <w:szCs w:val="24"/>
        </w:rPr>
        <w:t>64</w:t>
      </w:r>
      <w:r w:rsidRPr="006F68D5">
        <w:rPr>
          <w:b/>
          <w:bCs/>
          <w:sz w:val="24"/>
          <w:szCs w:val="24"/>
        </w:rPr>
        <w:t>%):</w:t>
      </w:r>
    </w:p>
    <w:p w:rsidRPr="006F68D5" w:rsidR="00FD28BF" w:rsidP="002D5C03" w:rsidRDefault="784ECD54" w14:paraId="099754A9" w14:textId="534815F0">
      <w:pPr>
        <w:pStyle w:val="ListParagraph"/>
        <w:widowControl/>
        <w:numPr>
          <w:ilvl w:val="0"/>
          <w:numId w:val="10"/>
        </w:numPr>
        <w:autoSpaceDE/>
        <w:autoSpaceDN/>
        <w:spacing w:after="160" w:line="480" w:lineRule="auto"/>
        <w:jc w:val="both"/>
        <w:rPr>
          <w:b/>
          <w:bCs/>
          <w:sz w:val="24"/>
          <w:szCs w:val="24"/>
        </w:rPr>
      </w:pPr>
      <w:r w:rsidRPr="006F68D5">
        <w:rPr>
          <w:sz w:val="24"/>
          <w:szCs w:val="24"/>
        </w:rPr>
        <w:t>Accuracy quantifies the proportion of correctly predicted instances compared to the total instances within the dataset. In this context, the Random Forest model achieved an accuracy of about 8</w:t>
      </w:r>
      <w:r w:rsidRPr="006F68D5" w:rsidR="71094018">
        <w:rPr>
          <w:sz w:val="24"/>
          <w:szCs w:val="24"/>
        </w:rPr>
        <w:t>1.64</w:t>
      </w:r>
      <w:r w:rsidRPr="006F68D5">
        <w:rPr>
          <w:sz w:val="24"/>
          <w:szCs w:val="24"/>
        </w:rPr>
        <w:t>%, reflecting a notably high score.</w:t>
      </w:r>
    </w:p>
    <w:p w:rsidRPr="006F68D5" w:rsidR="001036A7" w:rsidP="001036A7" w:rsidRDefault="784ECD54" w14:paraId="199B6582" w14:textId="77777777">
      <w:pPr>
        <w:pStyle w:val="ListParagraph"/>
        <w:widowControl/>
        <w:numPr>
          <w:ilvl w:val="0"/>
          <w:numId w:val="10"/>
        </w:numPr>
        <w:autoSpaceDE/>
        <w:autoSpaceDN/>
        <w:spacing w:after="160" w:line="480" w:lineRule="auto"/>
        <w:jc w:val="both"/>
        <w:rPr>
          <w:sz w:val="24"/>
          <w:szCs w:val="24"/>
        </w:rPr>
      </w:pPr>
      <w:r w:rsidRPr="006F68D5">
        <w:rPr>
          <w:sz w:val="24"/>
          <w:szCs w:val="24"/>
        </w:rPr>
        <w:t>Such a high accuracy score signifies the model's effectiveness in correctly categorizing instances into their respective classes.</w:t>
      </w:r>
    </w:p>
    <w:p w:rsidRPr="006F68D5" w:rsidR="00CC4D10" w:rsidP="001036A7" w:rsidRDefault="784ECD54" w14:paraId="338D9C2D" w14:textId="00843884">
      <w:pPr>
        <w:pStyle w:val="ListParagraph"/>
        <w:widowControl/>
        <w:numPr>
          <w:ilvl w:val="0"/>
          <w:numId w:val="16"/>
        </w:numPr>
        <w:autoSpaceDE/>
        <w:autoSpaceDN/>
        <w:spacing w:after="160" w:line="480" w:lineRule="auto"/>
        <w:jc w:val="both"/>
        <w:rPr>
          <w:sz w:val="24"/>
          <w:szCs w:val="24"/>
        </w:rPr>
      </w:pPr>
      <w:r w:rsidRPr="006F68D5">
        <w:rPr>
          <w:b/>
          <w:bCs/>
          <w:sz w:val="24"/>
          <w:szCs w:val="24"/>
        </w:rPr>
        <w:t>Precision (8</w:t>
      </w:r>
      <w:r w:rsidRPr="006F68D5" w:rsidR="3C439112">
        <w:rPr>
          <w:b/>
          <w:bCs/>
          <w:sz w:val="24"/>
          <w:szCs w:val="24"/>
        </w:rPr>
        <w:t>0</w:t>
      </w:r>
      <w:r w:rsidRPr="006F68D5">
        <w:rPr>
          <w:b/>
          <w:bCs/>
          <w:sz w:val="24"/>
          <w:szCs w:val="24"/>
        </w:rPr>
        <w:t>.0</w:t>
      </w:r>
      <w:r w:rsidRPr="006F68D5" w:rsidR="56B00DE4">
        <w:rPr>
          <w:b/>
          <w:bCs/>
          <w:sz w:val="24"/>
          <w:szCs w:val="24"/>
        </w:rPr>
        <w:t>7</w:t>
      </w:r>
      <w:r w:rsidRPr="006F68D5">
        <w:rPr>
          <w:b/>
          <w:bCs/>
          <w:sz w:val="24"/>
          <w:szCs w:val="24"/>
        </w:rPr>
        <w:t>%):</w:t>
      </w:r>
    </w:p>
    <w:p w:rsidRPr="006F68D5" w:rsidR="00FD28BF" w:rsidP="002D5C03" w:rsidRDefault="784ECD54" w14:paraId="6320E6B9" w14:textId="08AEC379">
      <w:pPr>
        <w:pStyle w:val="ListParagraph"/>
        <w:widowControl/>
        <w:numPr>
          <w:ilvl w:val="0"/>
          <w:numId w:val="11"/>
        </w:numPr>
        <w:autoSpaceDE/>
        <w:autoSpaceDN/>
        <w:spacing w:after="160" w:line="480" w:lineRule="auto"/>
        <w:jc w:val="both"/>
        <w:rPr>
          <w:sz w:val="24"/>
          <w:szCs w:val="24"/>
        </w:rPr>
      </w:pPr>
      <w:r w:rsidRPr="006F68D5">
        <w:rPr>
          <w:sz w:val="24"/>
          <w:szCs w:val="24"/>
        </w:rPr>
        <w:t>Precision gauges the ratio of correctly predicted positive instances to the total instances predicted as positive.</w:t>
      </w:r>
    </w:p>
    <w:p w:rsidRPr="006F68D5" w:rsidR="00FD28BF" w:rsidP="002D5C03" w:rsidRDefault="784ECD54" w14:paraId="6B99AD22" w14:textId="12D7999F">
      <w:pPr>
        <w:pStyle w:val="ListParagraph"/>
        <w:widowControl/>
        <w:numPr>
          <w:ilvl w:val="0"/>
          <w:numId w:val="11"/>
        </w:numPr>
        <w:autoSpaceDE/>
        <w:autoSpaceDN/>
        <w:spacing w:after="160" w:line="480" w:lineRule="auto"/>
        <w:jc w:val="both"/>
        <w:rPr>
          <w:sz w:val="24"/>
          <w:szCs w:val="24"/>
        </w:rPr>
      </w:pPr>
      <w:r w:rsidRPr="006F68D5">
        <w:rPr>
          <w:sz w:val="24"/>
          <w:szCs w:val="24"/>
        </w:rPr>
        <w:t xml:space="preserve">In </w:t>
      </w:r>
      <w:r w:rsidRPr="006F68D5" w:rsidR="1960881F">
        <w:rPr>
          <w:sz w:val="24"/>
          <w:szCs w:val="24"/>
        </w:rPr>
        <w:t>the</w:t>
      </w:r>
      <w:r w:rsidRPr="006F68D5">
        <w:rPr>
          <w:sz w:val="24"/>
          <w:szCs w:val="24"/>
        </w:rPr>
        <w:t xml:space="preserve"> model, a precision rate of 8</w:t>
      </w:r>
      <w:r w:rsidRPr="006F68D5" w:rsidR="38D1123C">
        <w:rPr>
          <w:sz w:val="24"/>
          <w:szCs w:val="24"/>
        </w:rPr>
        <w:t>0</w:t>
      </w:r>
      <w:r w:rsidRPr="006F68D5">
        <w:rPr>
          <w:sz w:val="24"/>
          <w:szCs w:val="24"/>
        </w:rPr>
        <w:t>.0</w:t>
      </w:r>
      <w:r w:rsidRPr="006F68D5" w:rsidR="76F4F392">
        <w:rPr>
          <w:sz w:val="24"/>
          <w:szCs w:val="24"/>
        </w:rPr>
        <w:t>7</w:t>
      </w:r>
      <w:r w:rsidRPr="006F68D5">
        <w:rPr>
          <w:sz w:val="24"/>
          <w:szCs w:val="24"/>
        </w:rPr>
        <w:t xml:space="preserve">% indicates that approximately </w:t>
      </w:r>
      <w:r w:rsidRPr="006F68D5" w:rsidR="17571F45">
        <w:rPr>
          <w:sz w:val="24"/>
          <w:szCs w:val="24"/>
        </w:rPr>
        <w:t>80.07</w:t>
      </w:r>
      <w:r w:rsidRPr="006F68D5">
        <w:rPr>
          <w:sz w:val="24"/>
          <w:szCs w:val="24"/>
        </w:rPr>
        <w:t>% of instances the model identified as positive (predicting an increase in hash rate) were indeed accurate.</w:t>
      </w:r>
    </w:p>
    <w:p w:rsidRPr="006F68D5" w:rsidR="00FD28BF" w:rsidP="002D5C03" w:rsidRDefault="784ECD54" w14:paraId="11957EA4" w14:textId="2F63CADF">
      <w:pPr>
        <w:pStyle w:val="ListParagraph"/>
        <w:widowControl/>
        <w:numPr>
          <w:ilvl w:val="0"/>
          <w:numId w:val="11"/>
        </w:numPr>
        <w:autoSpaceDE/>
        <w:autoSpaceDN/>
        <w:spacing w:after="160" w:line="480" w:lineRule="auto"/>
        <w:jc w:val="both"/>
        <w:rPr>
          <w:sz w:val="24"/>
          <w:szCs w:val="24"/>
        </w:rPr>
      </w:pPr>
      <w:r w:rsidRPr="006F68D5">
        <w:rPr>
          <w:sz w:val="24"/>
          <w:szCs w:val="24"/>
        </w:rPr>
        <w:t>Elevated precision is particularly valuable when the consequences of false positives are significant, highlighting the model's cautious approach when forecasting positive instances.</w:t>
      </w:r>
    </w:p>
    <w:p w:rsidRPr="006F68D5" w:rsidR="00FD28BF" w:rsidP="001036A7" w:rsidRDefault="784ECD54" w14:paraId="2A32E31D" w14:textId="20C1E944">
      <w:pPr>
        <w:pStyle w:val="ListParagraph"/>
        <w:widowControl/>
        <w:numPr>
          <w:ilvl w:val="0"/>
          <w:numId w:val="16"/>
        </w:numPr>
        <w:autoSpaceDE/>
        <w:autoSpaceDN/>
        <w:spacing w:after="160" w:line="480" w:lineRule="auto"/>
        <w:jc w:val="both"/>
        <w:rPr>
          <w:b/>
          <w:bCs/>
          <w:sz w:val="24"/>
          <w:szCs w:val="24"/>
        </w:rPr>
      </w:pPr>
      <w:r w:rsidRPr="006F68D5">
        <w:rPr>
          <w:b/>
          <w:bCs/>
          <w:sz w:val="24"/>
          <w:szCs w:val="24"/>
        </w:rPr>
        <w:t>Recall (</w:t>
      </w:r>
      <w:r w:rsidRPr="006F68D5" w:rsidR="60679F66">
        <w:rPr>
          <w:b/>
          <w:bCs/>
          <w:sz w:val="24"/>
          <w:szCs w:val="24"/>
        </w:rPr>
        <w:t>79.23</w:t>
      </w:r>
      <w:r w:rsidRPr="006F68D5">
        <w:rPr>
          <w:b/>
          <w:bCs/>
          <w:sz w:val="24"/>
          <w:szCs w:val="24"/>
        </w:rPr>
        <w:t>%):</w:t>
      </w:r>
    </w:p>
    <w:p w:rsidRPr="006F68D5" w:rsidR="00FD28BF" w:rsidP="002D5C03" w:rsidRDefault="784ECD54" w14:paraId="6C1FFB61" w14:textId="280EB007">
      <w:pPr>
        <w:pStyle w:val="ListParagraph"/>
        <w:widowControl/>
        <w:numPr>
          <w:ilvl w:val="0"/>
          <w:numId w:val="12"/>
        </w:numPr>
        <w:autoSpaceDE/>
        <w:autoSpaceDN/>
        <w:spacing w:after="160" w:line="480" w:lineRule="auto"/>
        <w:jc w:val="both"/>
        <w:rPr>
          <w:sz w:val="24"/>
          <w:szCs w:val="24"/>
        </w:rPr>
      </w:pPr>
      <w:r w:rsidRPr="006F68D5">
        <w:rPr>
          <w:sz w:val="24"/>
          <w:szCs w:val="24"/>
        </w:rPr>
        <w:t>Recall, synonymous with sensitivity or true positive rate, assesses the proportion of correctly predicted positive instances relative to all instances within the actual positive class.</w:t>
      </w:r>
    </w:p>
    <w:p w:rsidRPr="006F68D5" w:rsidR="00FD28BF" w:rsidP="002D5C03" w:rsidRDefault="784ECD54" w14:paraId="381C7CFC" w14:textId="3C4FE8D9">
      <w:pPr>
        <w:pStyle w:val="ListParagraph"/>
        <w:widowControl/>
        <w:numPr>
          <w:ilvl w:val="0"/>
          <w:numId w:val="12"/>
        </w:numPr>
        <w:autoSpaceDE/>
        <w:autoSpaceDN/>
        <w:spacing w:after="160" w:line="480" w:lineRule="auto"/>
        <w:jc w:val="both"/>
        <w:rPr>
          <w:sz w:val="24"/>
          <w:szCs w:val="24"/>
        </w:rPr>
      </w:pPr>
      <w:r w:rsidRPr="006F68D5">
        <w:rPr>
          <w:sz w:val="24"/>
          <w:szCs w:val="24"/>
        </w:rPr>
        <w:t xml:space="preserve">A recall score of </w:t>
      </w:r>
      <w:r w:rsidRPr="006F68D5" w:rsidR="562966D1">
        <w:rPr>
          <w:sz w:val="24"/>
          <w:szCs w:val="24"/>
        </w:rPr>
        <w:t>79.23</w:t>
      </w:r>
      <w:r w:rsidRPr="006F68D5">
        <w:rPr>
          <w:sz w:val="24"/>
          <w:szCs w:val="24"/>
        </w:rPr>
        <w:t xml:space="preserve">% indicates that the model correctly recognized around </w:t>
      </w:r>
      <w:r w:rsidRPr="006F68D5" w:rsidR="5DA03E05">
        <w:rPr>
          <w:sz w:val="24"/>
          <w:szCs w:val="24"/>
        </w:rPr>
        <w:t>79.23</w:t>
      </w:r>
      <w:r w:rsidRPr="006F68D5">
        <w:rPr>
          <w:sz w:val="24"/>
          <w:szCs w:val="24"/>
        </w:rPr>
        <w:t>% of all actual positive instances.</w:t>
      </w:r>
    </w:p>
    <w:p w:rsidRPr="006F68D5" w:rsidR="00FD28BF" w:rsidP="002D5C03" w:rsidRDefault="784ECD54" w14:paraId="5F2844F4" w14:textId="627916F7">
      <w:pPr>
        <w:pStyle w:val="ListParagraph"/>
        <w:widowControl/>
        <w:numPr>
          <w:ilvl w:val="0"/>
          <w:numId w:val="12"/>
        </w:numPr>
        <w:autoSpaceDE/>
        <w:autoSpaceDN/>
        <w:spacing w:after="160" w:line="480" w:lineRule="auto"/>
        <w:jc w:val="both"/>
        <w:rPr>
          <w:sz w:val="24"/>
          <w:szCs w:val="24"/>
        </w:rPr>
      </w:pPr>
      <w:r w:rsidRPr="006F68D5">
        <w:rPr>
          <w:sz w:val="24"/>
          <w:szCs w:val="24"/>
        </w:rPr>
        <w:t>Robust recall is crucial when the implications of false negatives are substantial, indicating the model's competence in capturing genuine positive instances.</w:t>
      </w:r>
    </w:p>
    <w:p w:rsidRPr="006F68D5" w:rsidR="00FD28BF" w:rsidP="001036A7" w:rsidRDefault="784ECD54" w14:paraId="28F2F9C5" w14:textId="5E14E4F3">
      <w:pPr>
        <w:pStyle w:val="ListParagraph"/>
        <w:widowControl/>
        <w:numPr>
          <w:ilvl w:val="0"/>
          <w:numId w:val="16"/>
        </w:numPr>
        <w:autoSpaceDE/>
        <w:autoSpaceDN/>
        <w:spacing w:after="160" w:line="480" w:lineRule="auto"/>
        <w:jc w:val="both"/>
        <w:rPr>
          <w:b/>
          <w:bCs/>
          <w:sz w:val="24"/>
          <w:szCs w:val="24"/>
        </w:rPr>
      </w:pPr>
      <w:r w:rsidRPr="006F68D5">
        <w:rPr>
          <w:b/>
          <w:bCs/>
          <w:sz w:val="24"/>
          <w:szCs w:val="24"/>
        </w:rPr>
        <w:t>Mean Squared Error (MSE) (1</w:t>
      </w:r>
      <w:r w:rsidRPr="006F68D5" w:rsidR="1B9B6B46">
        <w:rPr>
          <w:b/>
          <w:bCs/>
          <w:sz w:val="24"/>
          <w:szCs w:val="24"/>
        </w:rPr>
        <w:t>8</w:t>
      </w:r>
      <w:r w:rsidRPr="006F68D5">
        <w:rPr>
          <w:b/>
          <w:bCs/>
          <w:sz w:val="24"/>
          <w:szCs w:val="24"/>
        </w:rPr>
        <w:t>.</w:t>
      </w:r>
      <w:r w:rsidRPr="006F68D5" w:rsidR="33733633">
        <w:rPr>
          <w:b/>
          <w:bCs/>
          <w:sz w:val="24"/>
          <w:szCs w:val="24"/>
        </w:rPr>
        <w:t>36</w:t>
      </w:r>
      <w:r w:rsidRPr="006F68D5">
        <w:rPr>
          <w:b/>
          <w:bCs/>
          <w:sz w:val="24"/>
          <w:szCs w:val="24"/>
        </w:rPr>
        <w:t>%):</w:t>
      </w:r>
    </w:p>
    <w:p w:rsidRPr="006F68D5" w:rsidR="00FD28BF" w:rsidP="002D5C03" w:rsidRDefault="784ECD54" w14:paraId="1450018F" w14:textId="791DED7B">
      <w:pPr>
        <w:pStyle w:val="ListParagraph"/>
        <w:widowControl/>
        <w:numPr>
          <w:ilvl w:val="0"/>
          <w:numId w:val="13"/>
        </w:numPr>
        <w:autoSpaceDE/>
        <w:autoSpaceDN/>
        <w:spacing w:after="160" w:line="480" w:lineRule="auto"/>
        <w:jc w:val="both"/>
        <w:rPr>
          <w:sz w:val="24"/>
          <w:szCs w:val="24"/>
        </w:rPr>
      </w:pPr>
      <w:r w:rsidRPr="006F68D5">
        <w:rPr>
          <w:sz w:val="24"/>
          <w:szCs w:val="24"/>
        </w:rPr>
        <w:t>MSE calculates the average squared deviation between predicted and actual values.</w:t>
      </w:r>
    </w:p>
    <w:p w:rsidRPr="006F68D5" w:rsidR="00FD28BF" w:rsidP="002D5C03" w:rsidRDefault="784ECD54" w14:paraId="11D4D7F2" w14:textId="09AAC77C">
      <w:pPr>
        <w:pStyle w:val="ListParagraph"/>
        <w:widowControl/>
        <w:numPr>
          <w:ilvl w:val="0"/>
          <w:numId w:val="13"/>
        </w:numPr>
        <w:autoSpaceDE/>
        <w:autoSpaceDN/>
        <w:spacing w:after="160" w:line="480" w:lineRule="auto"/>
        <w:jc w:val="both"/>
        <w:rPr>
          <w:sz w:val="24"/>
          <w:szCs w:val="24"/>
        </w:rPr>
      </w:pPr>
      <w:r w:rsidRPr="006F68D5">
        <w:rPr>
          <w:sz w:val="24"/>
          <w:szCs w:val="24"/>
        </w:rPr>
        <w:t>Lower MSE values signify that the model's predictions closely align with the real values.</w:t>
      </w:r>
    </w:p>
    <w:p w:rsidRPr="006F68D5" w:rsidR="00FD28BF" w:rsidP="002D5C03" w:rsidRDefault="784ECD54" w14:paraId="5A167C20" w14:textId="12AF56FA">
      <w:pPr>
        <w:pStyle w:val="ListParagraph"/>
        <w:widowControl/>
        <w:numPr>
          <w:ilvl w:val="0"/>
          <w:numId w:val="13"/>
        </w:numPr>
        <w:autoSpaceDE/>
        <w:autoSpaceDN/>
        <w:spacing w:after="160" w:line="480" w:lineRule="auto"/>
        <w:jc w:val="both"/>
        <w:rPr>
          <w:sz w:val="24"/>
          <w:szCs w:val="24"/>
        </w:rPr>
      </w:pPr>
      <w:r w:rsidRPr="006F68D5">
        <w:rPr>
          <w:sz w:val="24"/>
          <w:szCs w:val="24"/>
        </w:rPr>
        <w:t>A MSE of 1</w:t>
      </w:r>
      <w:r w:rsidRPr="006F68D5" w:rsidR="5AFC99B0">
        <w:rPr>
          <w:sz w:val="24"/>
          <w:szCs w:val="24"/>
        </w:rPr>
        <w:t>8.36</w:t>
      </w:r>
      <w:r w:rsidRPr="006F68D5">
        <w:rPr>
          <w:sz w:val="24"/>
          <w:szCs w:val="24"/>
        </w:rPr>
        <w:t>% suggests that, on average, the model's predictions bear a close resemblance to the true values of the target variable.</w:t>
      </w:r>
    </w:p>
    <w:p w:rsidRPr="006F68D5" w:rsidR="00FD28BF" w:rsidP="001036A7" w:rsidRDefault="784ECD54" w14:paraId="5AA5D25A" w14:textId="34EDBFE6">
      <w:pPr>
        <w:pStyle w:val="ListParagraph"/>
        <w:widowControl/>
        <w:numPr>
          <w:ilvl w:val="0"/>
          <w:numId w:val="16"/>
        </w:numPr>
        <w:autoSpaceDE/>
        <w:autoSpaceDN/>
        <w:spacing w:after="160" w:line="480" w:lineRule="auto"/>
        <w:jc w:val="both"/>
        <w:rPr>
          <w:b/>
          <w:bCs/>
          <w:sz w:val="24"/>
          <w:szCs w:val="24"/>
        </w:rPr>
      </w:pPr>
      <w:r w:rsidRPr="006F68D5">
        <w:rPr>
          <w:b/>
          <w:bCs/>
          <w:sz w:val="24"/>
          <w:szCs w:val="24"/>
        </w:rPr>
        <w:t>Receiver Operating Characteristic Area Under Curve (ROC_AUC) (8</w:t>
      </w:r>
      <w:r w:rsidRPr="006F68D5" w:rsidR="2B5250F7">
        <w:rPr>
          <w:b/>
          <w:bCs/>
          <w:sz w:val="24"/>
          <w:szCs w:val="24"/>
        </w:rPr>
        <w:t>1.44</w:t>
      </w:r>
      <w:r w:rsidRPr="006F68D5">
        <w:rPr>
          <w:b/>
          <w:bCs/>
          <w:sz w:val="24"/>
          <w:szCs w:val="24"/>
        </w:rPr>
        <w:t>%):</w:t>
      </w:r>
    </w:p>
    <w:p w:rsidRPr="006F68D5" w:rsidR="00FD28BF" w:rsidP="002D5C03" w:rsidRDefault="784ECD54" w14:paraId="5132C5A8" w14:textId="307A9EE4">
      <w:pPr>
        <w:pStyle w:val="ListParagraph"/>
        <w:widowControl/>
        <w:numPr>
          <w:ilvl w:val="0"/>
          <w:numId w:val="14"/>
        </w:numPr>
        <w:autoSpaceDE/>
        <w:autoSpaceDN/>
        <w:spacing w:after="160" w:line="480" w:lineRule="auto"/>
        <w:jc w:val="both"/>
        <w:rPr>
          <w:sz w:val="24"/>
          <w:szCs w:val="24"/>
        </w:rPr>
      </w:pPr>
      <w:r w:rsidRPr="006F68D5">
        <w:rPr>
          <w:sz w:val="24"/>
          <w:szCs w:val="24"/>
        </w:rPr>
        <w:t>ROC_AUC quantifies the model's ability to differentiate between positive and negative classes.</w:t>
      </w:r>
    </w:p>
    <w:p w:rsidRPr="006F68D5" w:rsidR="00FD28BF" w:rsidP="002D5C03" w:rsidRDefault="784ECD54" w14:paraId="7713D4ED" w14:textId="6B2E6259">
      <w:pPr>
        <w:pStyle w:val="ListParagraph"/>
        <w:widowControl/>
        <w:numPr>
          <w:ilvl w:val="0"/>
          <w:numId w:val="14"/>
        </w:numPr>
        <w:autoSpaceDE/>
        <w:autoSpaceDN/>
        <w:spacing w:after="160" w:line="480" w:lineRule="auto"/>
        <w:jc w:val="both"/>
        <w:rPr>
          <w:sz w:val="24"/>
          <w:szCs w:val="24"/>
        </w:rPr>
      </w:pPr>
      <w:r w:rsidRPr="006F68D5">
        <w:rPr>
          <w:sz w:val="24"/>
          <w:szCs w:val="24"/>
        </w:rPr>
        <w:t>A value of 1 denotes perfect differentiation, while 0.5 indicates chance-level differentiation.</w:t>
      </w:r>
    </w:p>
    <w:p w:rsidRPr="006F68D5" w:rsidR="00FD28BF" w:rsidP="002D5C03" w:rsidRDefault="784ECD54" w14:paraId="3AA3BAE9" w14:textId="6D7FE225">
      <w:pPr>
        <w:pStyle w:val="ListParagraph"/>
        <w:widowControl/>
        <w:numPr>
          <w:ilvl w:val="0"/>
          <w:numId w:val="14"/>
        </w:numPr>
        <w:autoSpaceDE/>
        <w:autoSpaceDN/>
        <w:spacing w:after="160" w:line="480" w:lineRule="auto"/>
        <w:jc w:val="both"/>
        <w:rPr>
          <w:sz w:val="24"/>
          <w:szCs w:val="24"/>
        </w:rPr>
      </w:pPr>
      <w:r w:rsidRPr="006F68D5">
        <w:rPr>
          <w:sz w:val="24"/>
          <w:szCs w:val="24"/>
        </w:rPr>
        <w:t>An ROC_AUC score of 8</w:t>
      </w:r>
      <w:r w:rsidRPr="006F68D5" w:rsidR="114E25C7">
        <w:rPr>
          <w:sz w:val="24"/>
          <w:szCs w:val="24"/>
        </w:rPr>
        <w:t>1.44</w:t>
      </w:r>
      <w:r w:rsidRPr="006F68D5">
        <w:rPr>
          <w:sz w:val="24"/>
          <w:szCs w:val="24"/>
        </w:rPr>
        <w:t>% underscores the model's proficient capability in distinguishing between the two classes.</w:t>
      </w:r>
    </w:p>
    <w:p w:rsidRPr="006F68D5" w:rsidR="00FD28BF" w:rsidP="3D7B2C56" w:rsidRDefault="784ECD54" w14:paraId="7F4C2561" w14:textId="154C2E90">
      <w:pPr>
        <w:widowControl/>
        <w:autoSpaceDE/>
        <w:autoSpaceDN/>
        <w:spacing w:after="160" w:line="480" w:lineRule="auto"/>
        <w:jc w:val="both"/>
        <w:rPr>
          <w:sz w:val="24"/>
          <w:szCs w:val="24"/>
        </w:rPr>
      </w:pPr>
      <w:r w:rsidRPr="006F68D5">
        <w:rPr>
          <w:b/>
          <w:bCs/>
          <w:sz w:val="24"/>
          <w:szCs w:val="24"/>
        </w:rPr>
        <w:t>Observations:</w:t>
      </w:r>
    </w:p>
    <w:p w:rsidRPr="006F68D5" w:rsidR="00FD28BF" w:rsidP="002D5C03" w:rsidRDefault="784ECD54" w14:paraId="5AC79C99" w14:textId="13790674">
      <w:pPr>
        <w:pStyle w:val="ListParagraph"/>
        <w:widowControl/>
        <w:numPr>
          <w:ilvl w:val="0"/>
          <w:numId w:val="15"/>
        </w:numPr>
        <w:autoSpaceDE/>
        <w:autoSpaceDN/>
        <w:spacing w:after="160" w:line="480" w:lineRule="auto"/>
        <w:jc w:val="both"/>
        <w:rPr>
          <w:sz w:val="24"/>
          <w:szCs w:val="24"/>
        </w:rPr>
      </w:pPr>
      <w:r w:rsidRPr="006F68D5">
        <w:rPr>
          <w:sz w:val="24"/>
          <w:szCs w:val="24"/>
        </w:rPr>
        <w:t>The overall performance of the Random Forest model appears promising.</w:t>
      </w:r>
    </w:p>
    <w:p w:rsidRPr="006F68D5" w:rsidR="00FD28BF" w:rsidP="002D5C03" w:rsidRDefault="784ECD54" w14:paraId="41341F30" w14:textId="0D5B4B44">
      <w:pPr>
        <w:pStyle w:val="ListParagraph"/>
        <w:widowControl/>
        <w:numPr>
          <w:ilvl w:val="0"/>
          <w:numId w:val="15"/>
        </w:numPr>
        <w:autoSpaceDE/>
        <w:autoSpaceDN/>
        <w:spacing w:after="160" w:line="480" w:lineRule="auto"/>
        <w:jc w:val="both"/>
        <w:rPr>
          <w:sz w:val="24"/>
          <w:szCs w:val="24"/>
        </w:rPr>
      </w:pPr>
      <w:r w:rsidRPr="006F68D5">
        <w:rPr>
          <w:sz w:val="24"/>
          <w:szCs w:val="24"/>
        </w:rPr>
        <w:t>Scores such as accuracy, precision, recall, and ROC_AUC surpassing 80% suggest the model's propensity for reasonably accurate predictions.</w:t>
      </w:r>
    </w:p>
    <w:p w:rsidRPr="006F68D5" w:rsidR="00DC2DBD" w:rsidP="002D5C03" w:rsidRDefault="784ECD54" w14:paraId="2BD861AE" w14:textId="77777777">
      <w:pPr>
        <w:pStyle w:val="ListParagraph"/>
        <w:widowControl/>
        <w:numPr>
          <w:ilvl w:val="0"/>
          <w:numId w:val="15"/>
        </w:numPr>
        <w:autoSpaceDE/>
        <w:autoSpaceDN/>
        <w:spacing w:after="160" w:line="480" w:lineRule="auto"/>
        <w:jc w:val="both"/>
        <w:rPr>
          <w:sz w:val="24"/>
          <w:szCs w:val="24"/>
        </w:rPr>
      </w:pPr>
      <w:r w:rsidRPr="006F68D5">
        <w:rPr>
          <w:sz w:val="24"/>
          <w:szCs w:val="24"/>
        </w:rPr>
        <w:t>A balanced alignment between precision and recall implies a lack of excessive bias toward either false positives or false negatives.</w:t>
      </w:r>
    </w:p>
    <w:p w:rsidRPr="006F68D5" w:rsidR="00FD28BF" w:rsidP="00DC2DBD" w:rsidRDefault="784ECD54" w14:paraId="202A9B30" w14:textId="336D10CC">
      <w:pPr>
        <w:pStyle w:val="ListParagraph"/>
        <w:widowControl/>
        <w:numPr>
          <w:ilvl w:val="0"/>
          <w:numId w:val="15"/>
        </w:numPr>
        <w:autoSpaceDE/>
        <w:autoSpaceDN/>
        <w:spacing w:after="160" w:line="480" w:lineRule="auto"/>
        <w:jc w:val="both"/>
        <w:rPr>
          <w:sz w:val="24"/>
          <w:szCs w:val="24"/>
        </w:rPr>
      </w:pPr>
      <w:r w:rsidRPr="006F68D5">
        <w:rPr>
          <w:sz w:val="24"/>
          <w:szCs w:val="24"/>
        </w:rPr>
        <w:t xml:space="preserve">The MSE of </w:t>
      </w:r>
      <w:r w:rsidRPr="006F68D5" w:rsidR="27687395">
        <w:rPr>
          <w:sz w:val="24"/>
          <w:szCs w:val="24"/>
        </w:rPr>
        <w:t>18.36</w:t>
      </w:r>
      <w:r w:rsidRPr="006F68D5">
        <w:rPr>
          <w:sz w:val="24"/>
          <w:szCs w:val="24"/>
        </w:rPr>
        <w:t>% underscores the model's adeptness at delivering numerically accurate predictions.</w:t>
      </w:r>
      <w:r w:rsidRPr="006F68D5" w:rsidR="65F7EBFD">
        <w:rPr>
          <w:sz w:val="24"/>
          <w:szCs w:val="24"/>
        </w:rPr>
        <w:br/>
      </w:r>
      <w:r w:rsidRPr="006F68D5" w:rsidR="0B3B5F58">
        <w:rPr>
          <w:sz w:val="24"/>
          <w:szCs w:val="24"/>
        </w:rPr>
        <w:drawing>
          <wp:inline distT="0" distB="0" distL="0" distR="0" wp14:anchorId="35487AEE" wp14:editId="4E340469">
            <wp:extent cx="4572000" cy="1400175"/>
            <wp:effectExtent l="0" t="0" r="1270" b="0"/>
            <wp:docPr id="362515471" name="Picture 36251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rsidRPr="006F68D5" w:rsidR="6B1A9321" w:rsidP="369E19AE" w:rsidRDefault="6B1A9321" w14:paraId="331B908A" w14:textId="2206C62F">
      <w:pPr>
        <w:widowControl/>
        <w:spacing w:after="160" w:line="480" w:lineRule="auto"/>
        <w:jc w:val="center"/>
        <w:rPr>
          <w:b/>
          <w:bCs/>
          <w:sz w:val="24"/>
          <w:szCs w:val="24"/>
        </w:rPr>
      </w:pPr>
      <w:r w:rsidRPr="006F68D5">
        <w:rPr>
          <w:b/>
          <w:bCs/>
          <w:sz w:val="24"/>
          <w:szCs w:val="24"/>
        </w:rPr>
        <w:t>Figure</w:t>
      </w:r>
      <w:r w:rsidRPr="006F68D5" w:rsidR="000B6701">
        <w:rPr>
          <w:b/>
          <w:bCs/>
          <w:sz w:val="24"/>
          <w:szCs w:val="24"/>
        </w:rPr>
        <w:t xml:space="preserve"> 16.</w:t>
      </w:r>
      <w:r w:rsidRPr="006F68D5">
        <w:rPr>
          <w:b/>
          <w:bCs/>
          <w:sz w:val="24"/>
          <w:szCs w:val="24"/>
        </w:rPr>
        <w:t xml:space="preserve"> Random Forest detailed Accuracy </w:t>
      </w:r>
    </w:p>
    <w:p w:rsidRPr="006F68D5" w:rsidR="4BA971D6" w:rsidP="369E19AE" w:rsidRDefault="4BA971D6" w14:paraId="2DA7CF37" w14:textId="7AAA59CE">
      <w:pPr>
        <w:widowControl/>
        <w:spacing w:after="160" w:line="480" w:lineRule="auto"/>
        <w:jc w:val="both"/>
        <w:rPr>
          <w:sz w:val="24"/>
          <w:szCs w:val="24"/>
        </w:rPr>
      </w:pPr>
      <w:r w:rsidRPr="006F68D5">
        <w:rPr>
          <w:sz w:val="24"/>
          <w:szCs w:val="24"/>
        </w:rPr>
        <w:t>Let's break down the confusion matrix results:</w:t>
      </w:r>
    </w:p>
    <w:p w:rsidRPr="006F68D5" w:rsidR="4BA971D6" w:rsidP="369E19AE" w:rsidRDefault="4BA971D6" w14:paraId="05F0FDA8" w14:textId="7DF2D1C3">
      <w:pPr>
        <w:widowControl/>
        <w:spacing w:after="160" w:line="480" w:lineRule="auto"/>
        <w:jc w:val="both"/>
        <w:rPr>
          <w:sz w:val="24"/>
          <w:szCs w:val="24"/>
        </w:rPr>
      </w:pPr>
      <w:r w:rsidRPr="006F68D5">
        <w:rPr>
          <w:sz w:val="24"/>
          <w:szCs w:val="24"/>
        </w:rPr>
        <w:t xml:space="preserve">- </w:t>
      </w:r>
      <w:r w:rsidRPr="006F68D5">
        <w:rPr>
          <w:b/>
          <w:bCs/>
          <w:sz w:val="24"/>
          <w:szCs w:val="24"/>
        </w:rPr>
        <w:t>True Negative (TN)</w:t>
      </w:r>
      <w:r w:rsidRPr="006F68D5">
        <w:rPr>
          <w:sz w:val="24"/>
          <w:szCs w:val="24"/>
        </w:rPr>
        <w:t>: This corresponds to instances correctly predicted as "0" (no hash rate increase). In the dataset, the count of such instances is 1908.</w:t>
      </w:r>
    </w:p>
    <w:p w:rsidRPr="006F68D5" w:rsidR="4BA971D6" w:rsidP="369E19AE" w:rsidRDefault="4BA971D6" w14:paraId="634B4A17" w14:textId="12CD43B1">
      <w:pPr>
        <w:widowControl/>
        <w:spacing w:after="160" w:line="480" w:lineRule="auto"/>
        <w:jc w:val="both"/>
        <w:rPr>
          <w:sz w:val="24"/>
          <w:szCs w:val="24"/>
        </w:rPr>
      </w:pPr>
      <w:r w:rsidRPr="006F68D5">
        <w:rPr>
          <w:sz w:val="24"/>
          <w:szCs w:val="24"/>
        </w:rPr>
        <w:t xml:space="preserve">- </w:t>
      </w:r>
      <w:r w:rsidRPr="006F68D5">
        <w:rPr>
          <w:b/>
          <w:bCs/>
          <w:sz w:val="24"/>
          <w:szCs w:val="24"/>
        </w:rPr>
        <w:t>False Positive (FP)</w:t>
      </w:r>
      <w:r w:rsidRPr="006F68D5">
        <w:rPr>
          <w:sz w:val="24"/>
          <w:szCs w:val="24"/>
        </w:rPr>
        <w:t xml:space="preserve">: This represents instances inaccurately predicted as "1" (hash rate increase) when they are genuinely "0". The dataset has </w:t>
      </w:r>
      <w:r w:rsidRPr="006F68D5" w:rsidR="2BCC87B3">
        <w:rPr>
          <w:sz w:val="24"/>
          <w:szCs w:val="24"/>
        </w:rPr>
        <w:t>373</w:t>
      </w:r>
      <w:r w:rsidRPr="006F68D5">
        <w:rPr>
          <w:sz w:val="24"/>
          <w:szCs w:val="24"/>
        </w:rPr>
        <w:t xml:space="preserve"> instances falling into this category.</w:t>
      </w:r>
    </w:p>
    <w:p w:rsidRPr="006F68D5" w:rsidR="4BA971D6" w:rsidP="369E19AE" w:rsidRDefault="4BA971D6" w14:paraId="3AD04AF2" w14:textId="470CD5AA">
      <w:pPr>
        <w:widowControl/>
        <w:spacing w:after="160" w:line="480" w:lineRule="auto"/>
        <w:jc w:val="both"/>
        <w:rPr>
          <w:sz w:val="24"/>
          <w:szCs w:val="24"/>
        </w:rPr>
      </w:pPr>
      <w:r w:rsidRPr="006F68D5">
        <w:rPr>
          <w:sz w:val="24"/>
          <w:szCs w:val="24"/>
        </w:rPr>
        <w:t xml:space="preserve">- </w:t>
      </w:r>
      <w:r w:rsidRPr="006F68D5">
        <w:rPr>
          <w:b/>
          <w:bCs/>
          <w:sz w:val="24"/>
          <w:szCs w:val="24"/>
        </w:rPr>
        <w:t>False Negative (FN)</w:t>
      </w:r>
      <w:r w:rsidRPr="006F68D5">
        <w:rPr>
          <w:sz w:val="24"/>
          <w:szCs w:val="24"/>
        </w:rPr>
        <w:t xml:space="preserve">: These are instances incorrectly predicted as "0" when they are actually "1" (hash rate increase). The dataset contains </w:t>
      </w:r>
      <w:r w:rsidRPr="006F68D5" w:rsidR="357B8353">
        <w:rPr>
          <w:sz w:val="24"/>
          <w:szCs w:val="24"/>
        </w:rPr>
        <w:t xml:space="preserve">393 </w:t>
      </w:r>
      <w:r w:rsidRPr="006F68D5">
        <w:rPr>
          <w:sz w:val="24"/>
          <w:szCs w:val="24"/>
        </w:rPr>
        <w:t>instances of this nature.</w:t>
      </w:r>
    </w:p>
    <w:p w:rsidRPr="006F68D5" w:rsidR="4BA971D6" w:rsidP="369E19AE" w:rsidRDefault="4BA971D6" w14:paraId="6C3649BD" w14:textId="02F8D259">
      <w:pPr>
        <w:widowControl/>
        <w:spacing w:after="160" w:line="480" w:lineRule="auto"/>
        <w:jc w:val="both"/>
        <w:rPr>
          <w:sz w:val="24"/>
          <w:szCs w:val="24"/>
        </w:rPr>
      </w:pPr>
      <w:r w:rsidRPr="006F68D5">
        <w:rPr>
          <w:sz w:val="24"/>
          <w:szCs w:val="24"/>
        </w:rPr>
        <w:t xml:space="preserve">- </w:t>
      </w:r>
      <w:r w:rsidRPr="006F68D5">
        <w:rPr>
          <w:b/>
          <w:bCs/>
          <w:sz w:val="24"/>
          <w:szCs w:val="24"/>
        </w:rPr>
        <w:t>True Positive (TP)</w:t>
      </w:r>
      <w:r w:rsidRPr="006F68D5">
        <w:rPr>
          <w:sz w:val="24"/>
          <w:szCs w:val="24"/>
        </w:rPr>
        <w:t xml:space="preserve">: These instances are accurately predicted as "1" (hash rate increase). There are </w:t>
      </w:r>
      <w:r w:rsidRPr="006F68D5" w:rsidR="7CEEA489">
        <w:rPr>
          <w:sz w:val="24"/>
          <w:szCs w:val="24"/>
        </w:rPr>
        <w:t xml:space="preserve">1499 </w:t>
      </w:r>
      <w:r w:rsidRPr="006F68D5">
        <w:rPr>
          <w:sz w:val="24"/>
          <w:szCs w:val="24"/>
        </w:rPr>
        <w:t>such instances in the dataset.</w:t>
      </w:r>
    </w:p>
    <w:p w:rsidRPr="006F68D5" w:rsidR="4BA971D6" w:rsidP="369E19AE" w:rsidRDefault="4BA971D6" w14:paraId="56E6F809" w14:textId="221201B9">
      <w:pPr>
        <w:widowControl/>
        <w:spacing w:after="160" w:line="480" w:lineRule="auto"/>
        <w:jc w:val="both"/>
        <w:rPr>
          <w:sz w:val="24"/>
          <w:szCs w:val="24"/>
        </w:rPr>
      </w:pPr>
      <w:r w:rsidRPr="006F68D5">
        <w:rPr>
          <w:sz w:val="24"/>
          <w:szCs w:val="24"/>
        </w:rPr>
        <w:t>The confusion matrix figures offer a comprehensive view of the model's performance in distinguishing between hash rate increase and no increase scenarios.</w:t>
      </w:r>
    </w:p>
    <w:p w:rsidRPr="006F68D5" w:rsidR="0B3B5F58" w:rsidP="00390A0C" w:rsidRDefault="0B3B5F58" w14:paraId="565820FA" w14:textId="0B7BB3A1">
      <w:pPr>
        <w:widowControl/>
        <w:spacing w:after="160" w:line="480" w:lineRule="auto"/>
        <w:jc w:val="center"/>
        <w:rPr>
          <w:sz w:val="24"/>
          <w:szCs w:val="24"/>
        </w:rPr>
      </w:pPr>
      <w:r w:rsidRPr="006F68D5">
        <w:rPr>
          <w:noProof/>
          <w:sz w:val="24"/>
          <w:szCs w:val="24"/>
        </w:rPr>
        <w:drawing>
          <wp:inline distT="0" distB="0" distL="0" distR="0" wp14:anchorId="3E67FC13" wp14:editId="209FC7C3">
            <wp:extent cx="3687511" cy="3487771"/>
            <wp:effectExtent l="0" t="0" r="0" b="5080"/>
            <wp:docPr id="194005799" name="Picture 19400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05735" cy="3505008"/>
                    </a:xfrm>
                    <a:prstGeom prst="rect">
                      <a:avLst/>
                    </a:prstGeom>
                  </pic:spPr>
                </pic:pic>
              </a:graphicData>
            </a:graphic>
          </wp:inline>
        </w:drawing>
      </w:r>
    </w:p>
    <w:p w:rsidRPr="006F68D5" w:rsidR="5CED6BA6" w:rsidP="369E19AE" w:rsidRDefault="5CED6BA6" w14:paraId="6B1B3797" w14:textId="5CA8FA3F">
      <w:pPr>
        <w:widowControl/>
        <w:spacing w:after="160" w:line="480" w:lineRule="auto"/>
        <w:jc w:val="center"/>
        <w:rPr>
          <w:b/>
          <w:bCs/>
          <w:sz w:val="24"/>
          <w:szCs w:val="24"/>
        </w:rPr>
      </w:pPr>
      <w:r w:rsidRPr="006F68D5">
        <w:rPr>
          <w:b/>
          <w:bCs/>
          <w:sz w:val="24"/>
          <w:szCs w:val="24"/>
        </w:rPr>
        <w:t>Figure</w:t>
      </w:r>
      <w:r w:rsidRPr="006F68D5" w:rsidR="000B6701">
        <w:rPr>
          <w:b/>
          <w:bCs/>
          <w:sz w:val="24"/>
          <w:szCs w:val="24"/>
        </w:rPr>
        <w:t xml:space="preserve"> 17.</w:t>
      </w:r>
      <w:r w:rsidRPr="006F68D5">
        <w:rPr>
          <w:b/>
          <w:bCs/>
          <w:sz w:val="24"/>
          <w:szCs w:val="24"/>
        </w:rPr>
        <w:t xml:space="preserve"> Random Forest Confusion Matrix</w:t>
      </w:r>
    </w:p>
    <w:p w:rsidRPr="006F68D5" w:rsidR="2B694795" w:rsidP="369E19AE" w:rsidRDefault="2B694795" w14:paraId="7D1A876C" w14:textId="088202C7">
      <w:pPr>
        <w:widowControl/>
        <w:spacing w:after="160" w:line="480" w:lineRule="auto"/>
        <w:jc w:val="both"/>
        <w:rPr>
          <w:sz w:val="24"/>
          <w:szCs w:val="24"/>
        </w:rPr>
      </w:pPr>
      <w:r w:rsidRPr="006F68D5">
        <w:rPr>
          <w:sz w:val="24"/>
          <w:szCs w:val="24"/>
        </w:rPr>
        <w:t>Upon analyzing the plot, certain attributes emerge as highly influential according to the Random Forest model:</w:t>
      </w:r>
    </w:p>
    <w:p w:rsidRPr="006F68D5" w:rsidR="2B694795" w:rsidP="001036A7" w:rsidRDefault="2B694795" w14:paraId="50730B0C" w14:textId="139A3CAB">
      <w:pPr>
        <w:pStyle w:val="ListParagraph"/>
        <w:widowControl/>
        <w:numPr>
          <w:ilvl w:val="0"/>
          <w:numId w:val="18"/>
        </w:numPr>
        <w:spacing w:after="160" w:line="480" w:lineRule="auto"/>
        <w:jc w:val="both"/>
        <w:rPr>
          <w:sz w:val="24"/>
          <w:szCs w:val="24"/>
        </w:rPr>
      </w:pPr>
      <w:proofErr w:type="spellStart"/>
      <w:r w:rsidRPr="006F68D5">
        <w:rPr>
          <w:b/>
          <w:bCs/>
          <w:sz w:val="24"/>
          <w:szCs w:val="24"/>
        </w:rPr>
        <w:t>pool_difficulty</w:t>
      </w:r>
      <w:proofErr w:type="spellEnd"/>
      <w:r w:rsidRPr="006F68D5">
        <w:rPr>
          <w:sz w:val="24"/>
          <w:szCs w:val="24"/>
        </w:rPr>
        <w:t>: The difficulty level of the mining pool also exhibits notable importance. This suggests that the mining pool's difficulty level strongly contributes to predicting hash rate increases.</w:t>
      </w:r>
    </w:p>
    <w:p w:rsidRPr="006F68D5" w:rsidR="2B694795" w:rsidP="001036A7" w:rsidRDefault="5473D366" w14:paraId="159457D5" w14:textId="4811B940">
      <w:pPr>
        <w:pStyle w:val="ListParagraph"/>
        <w:widowControl/>
        <w:numPr>
          <w:ilvl w:val="0"/>
          <w:numId w:val="18"/>
        </w:numPr>
        <w:spacing w:after="160" w:line="480" w:lineRule="auto"/>
        <w:jc w:val="both"/>
        <w:rPr>
          <w:sz w:val="24"/>
          <w:szCs w:val="24"/>
        </w:rPr>
      </w:pPr>
      <w:proofErr w:type="spellStart"/>
      <w:r w:rsidRPr="006F68D5">
        <w:rPr>
          <w:b/>
          <w:bCs/>
          <w:sz w:val="24"/>
          <w:szCs w:val="24"/>
        </w:rPr>
        <w:t>hash_rate</w:t>
      </w:r>
      <w:proofErr w:type="spellEnd"/>
      <w:r w:rsidRPr="006F68D5">
        <w:rPr>
          <w:b/>
          <w:bCs/>
          <w:sz w:val="24"/>
          <w:szCs w:val="24"/>
        </w:rPr>
        <w:t>:</w:t>
      </w:r>
      <w:r w:rsidRPr="006F68D5">
        <w:rPr>
          <w:sz w:val="24"/>
          <w:szCs w:val="24"/>
        </w:rPr>
        <w:t xml:space="preserve"> As anticipated, the current hash rate holds considerable significance. This aligns with the expectation that the hash rate directly signifies mining activity and performance.</w:t>
      </w:r>
      <w:r w:rsidRPr="006F68D5">
        <w:rPr>
          <w:b/>
          <w:bCs/>
          <w:sz w:val="24"/>
          <w:szCs w:val="24"/>
        </w:rPr>
        <w:t xml:space="preserve"> </w:t>
      </w:r>
    </w:p>
    <w:p w:rsidRPr="006F68D5" w:rsidR="2B694795" w:rsidP="001036A7" w:rsidRDefault="47DA0F70" w14:paraId="4C541CF0" w14:textId="6CD95D07">
      <w:pPr>
        <w:pStyle w:val="ListParagraph"/>
        <w:widowControl/>
        <w:numPr>
          <w:ilvl w:val="0"/>
          <w:numId w:val="18"/>
        </w:numPr>
        <w:spacing w:after="160" w:line="480" w:lineRule="auto"/>
        <w:jc w:val="both"/>
        <w:rPr>
          <w:b/>
          <w:bCs/>
          <w:sz w:val="24"/>
          <w:szCs w:val="24"/>
        </w:rPr>
      </w:pPr>
      <w:proofErr w:type="spellStart"/>
      <w:r w:rsidRPr="006F68D5">
        <w:rPr>
          <w:b/>
          <w:bCs/>
          <w:sz w:val="24"/>
          <w:szCs w:val="24"/>
        </w:rPr>
        <w:t>hash_rate_next_block</w:t>
      </w:r>
      <w:proofErr w:type="spellEnd"/>
      <w:r w:rsidRPr="006F68D5">
        <w:rPr>
          <w:b/>
          <w:bCs/>
          <w:sz w:val="24"/>
          <w:szCs w:val="24"/>
        </w:rPr>
        <w:t>:</w:t>
      </w:r>
      <w:r w:rsidRPr="006F68D5">
        <w:rPr>
          <w:sz w:val="24"/>
          <w:szCs w:val="24"/>
        </w:rPr>
        <w:t xml:space="preserve"> This attribute appears to exert a significant impact on predicting the target variable. It implies that the hash rate of the subsequent block holds a pivotal role in determining the likelihood of a hash rate increase.</w:t>
      </w:r>
    </w:p>
    <w:p w:rsidRPr="006F68D5" w:rsidR="2B694795" w:rsidP="001036A7" w:rsidRDefault="2B694795" w14:paraId="563B981A" w14:textId="6E81F4DE">
      <w:pPr>
        <w:pStyle w:val="ListParagraph"/>
        <w:widowControl/>
        <w:numPr>
          <w:ilvl w:val="0"/>
          <w:numId w:val="18"/>
        </w:numPr>
        <w:spacing w:after="160" w:line="480" w:lineRule="auto"/>
        <w:jc w:val="both"/>
        <w:rPr>
          <w:sz w:val="24"/>
          <w:szCs w:val="24"/>
        </w:rPr>
      </w:pPr>
      <w:proofErr w:type="spellStart"/>
      <w:r w:rsidRPr="006F68D5">
        <w:rPr>
          <w:b/>
          <w:bCs/>
          <w:sz w:val="24"/>
          <w:szCs w:val="24"/>
        </w:rPr>
        <w:t>hash_rate_prev_block</w:t>
      </w:r>
      <w:proofErr w:type="spellEnd"/>
      <w:r w:rsidRPr="006F68D5">
        <w:rPr>
          <w:b/>
          <w:bCs/>
          <w:sz w:val="24"/>
          <w:szCs w:val="24"/>
        </w:rPr>
        <w:t>:</w:t>
      </w:r>
      <w:r w:rsidRPr="006F68D5">
        <w:rPr>
          <w:sz w:val="24"/>
          <w:szCs w:val="24"/>
        </w:rPr>
        <w:t xml:space="preserve"> Similarly, the hash rate of the previous block is influential. This indicates that the hash rate of the prior block might impact the hash rate increase in the current block.</w:t>
      </w:r>
    </w:p>
    <w:p w:rsidRPr="006F68D5" w:rsidR="7BB3F408" w:rsidP="001036A7" w:rsidRDefault="7BB3F408" w14:paraId="0299A4F1" w14:textId="4A0DC4C7">
      <w:pPr>
        <w:widowControl/>
        <w:spacing w:after="160" w:line="276" w:lineRule="auto"/>
        <w:jc w:val="center"/>
        <w:rPr>
          <w:sz w:val="24"/>
          <w:szCs w:val="24"/>
        </w:rPr>
      </w:pPr>
      <w:r w:rsidRPr="006F68D5">
        <w:rPr>
          <w:noProof/>
          <w:sz w:val="24"/>
          <w:szCs w:val="24"/>
        </w:rPr>
        <w:drawing>
          <wp:inline distT="0" distB="0" distL="0" distR="0" wp14:anchorId="5135622C" wp14:editId="1C5E5869">
            <wp:extent cx="3256942" cy="2577376"/>
            <wp:effectExtent l="0" t="0" r="0" b="1270"/>
            <wp:docPr id="1147867313" name="Picture 1147867313" title="Figure : Feature Importance using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73095" cy="2590159"/>
                    </a:xfrm>
                    <a:prstGeom prst="rect">
                      <a:avLst/>
                    </a:prstGeom>
                  </pic:spPr>
                </pic:pic>
              </a:graphicData>
            </a:graphic>
          </wp:inline>
        </w:drawing>
      </w:r>
    </w:p>
    <w:p w:rsidRPr="006F68D5" w:rsidR="001036A7" w:rsidP="00EC7B64" w:rsidRDefault="67445674" w14:paraId="6EB11C81" w14:textId="528E443B">
      <w:pPr>
        <w:widowControl/>
        <w:spacing w:after="160" w:line="276" w:lineRule="auto"/>
        <w:jc w:val="center"/>
        <w:rPr>
          <w:b/>
          <w:bCs/>
          <w:sz w:val="24"/>
          <w:szCs w:val="24"/>
        </w:rPr>
      </w:pPr>
      <w:r w:rsidRPr="006F68D5">
        <w:rPr>
          <w:b/>
          <w:bCs/>
          <w:sz w:val="24"/>
          <w:szCs w:val="24"/>
        </w:rPr>
        <w:t>Figure</w:t>
      </w:r>
      <w:r w:rsidRPr="006F68D5" w:rsidR="000B6701">
        <w:rPr>
          <w:b/>
          <w:bCs/>
          <w:sz w:val="24"/>
          <w:szCs w:val="24"/>
        </w:rPr>
        <w:t xml:space="preserve"> 18.</w:t>
      </w:r>
      <w:r w:rsidRPr="006F68D5">
        <w:rPr>
          <w:b/>
          <w:bCs/>
          <w:sz w:val="24"/>
          <w:szCs w:val="24"/>
        </w:rPr>
        <w:t xml:space="preserve"> Feature importance using Random Forest</w:t>
      </w:r>
    </w:p>
    <w:p w:rsidRPr="006F68D5" w:rsidR="3D7B2C56" w:rsidP="001036A7" w:rsidRDefault="001036A7" w14:paraId="6FC3EE3C" w14:textId="45383895">
      <w:pPr>
        <w:pStyle w:val="ListParagraph"/>
        <w:widowControl/>
        <w:numPr>
          <w:ilvl w:val="0"/>
          <w:numId w:val="8"/>
        </w:numPr>
        <w:spacing w:after="160" w:line="480" w:lineRule="auto"/>
        <w:jc w:val="both"/>
        <w:rPr>
          <w:b/>
          <w:bCs/>
          <w:sz w:val="24"/>
          <w:szCs w:val="24"/>
        </w:rPr>
      </w:pPr>
      <w:r w:rsidRPr="006F68D5">
        <w:rPr>
          <w:b/>
          <w:bCs/>
          <w:sz w:val="24"/>
          <w:szCs w:val="24"/>
        </w:rPr>
        <w:t>ARIMA Model</w:t>
      </w:r>
    </w:p>
    <w:p w:rsidRPr="006F68D5" w:rsidR="258ED229" w:rsidP="258ED229" w:rsidRDefault="58899241" w14:paraId="7E9B0787" w14:textId="43576CE0">
      <w:pPr>
        <w:widowControl/>
        <w:spacing w:after="160" w:line="480" w:lineRule="auto"/>
        <w:jc w:val="both"/>
        <w:rPr>
          <w:sz w:val="24"/>
          <w:szCs w:val="24"/>
        </w:rPr>
      </w:pPr>
      <w:r w:rsidRPr="006F68D5">
        <w:rPr>
          <w:sz w:val="24"/>
          <w:szCs w:val="24"/>
        </w:rPr>
        <w:t xml:space="preserve">The </w:t>
      </w:r>
      <w:proofErr w:type="spellStart"/>
      <w:r w:rsidRPr="006F68D5">
        <w:rPr>
          <w:sz w:val="24"/>
          <w:szCs w:val="24"/>
        </w:rPr>
        <w:t>AutoRegressive</w:t>
      </w:r>
      <w:proofErr w:type="spellEnd"/>
      <w:r w:rsidRPr="006F68D5">
        <w:rPr>
          <w:sz w:val="24"/>
          <w:szCs w:val="24"/>
        </w:rPr>
        <w:t xml:space="preserve"> Integrated Moving Average (ARIMA) model is a powerful time series forecasting technique used to analyze and predict patterns in sequential data. It combines autoregressive (AR) and moving average (MA) components with different ways to handle non-stationary time series data.</w:t>
      </w:r>
    </w:p>
    <w:p w:rsidRPr="006F68D5" w:rsidR="005B6B23" w:rsidP="7523BF66" w:rsidRDefault="006D4BBA" w14:paraId="78189FDD" w14:textId="205C4C28">
      <w:pPr>
        <w:widowControl/>
        <w:spacing w:after="160" w:line="480" w:lineRule="auto"/>
        <w:jc w:val="both"/>
        <w:rPr>
          <w:sz w:val="24"/>
          <w:szCs w:val="24"/>
        </w:rPr>
      </w:pPr>
      <w:r w:rsidRPr="006F68D5">
        <w:rPr>
          <w:sz w:val="24"/>
          <w:szCs w:val="24"/>
          <w:u w:val="single"/>
        </w:rPr>
        <w:t>Data Preprocessing:</w:t>
      </w:r>
      <w:r w:rsidRPr="006F68D5">
        <w:rPr>
          <w:sz w:val="24"/>
          <w:szCs w:val="24"/>
        </w:rPr>
        <w:t xml:space="preserve"> Prior to modeling, the raw hashrate data was preprocessed. This involved converting the 'timestamp' column to datetime format and setting it as the index. The data was then resampled to a monthly frequency to obtain a smoother representation of the hashrate trends.</w:t>
      </w:r>
    </w:p>
    <w:p w:rsidRPr="006F68D5" w:rsidR="006D4BBA" w:rsidP="7523BF66" w:rsidRDefault="00426CA1" w14:paraId="44B51C83" w14:textId="1BB81E1D">
      <w:pPr>
        <w:widowControl/>
        <w:spacing w:after="160" w:line="480" w:lineRule="auto"/>
        <w:jc w:val="both"/>
        <w:rPr>
          <w:sz w:val="24"/>
          <w:szCs w:val="24"/>
        </w:rPr>
      </w:pPr>
      <w:r w:rsidRPr="006F68D5">
        <w:rPr>
          <w:sz w:val="24"/>
          <w:szCs w:val="24"/>
        </w:rPr>
        <w:t>The ARIMA model was trained on the preprocessed hashrate data using the specified parameters. The model was then used to generate forecasts for the next month's hashrate. The forecasted value was integrated with the historical data to create a continuous visualization of hashrate trends.</w:t>
      </w:r>
    </w:p>
    <w:p w:rsidRPr="006F68D5" w:rsidR="00426CA1" w:rsidP="7523BF66" w:rsidRDefault="004E5E89" w14:paraId="6E2C61BE" w14:textId="65D0C74D">
      <w:pPr>
        <w:widowControl/>
        <w:spacing w:after="160" w:line="480" w:lineRule="auto"/>
        <w:jc w:val="both"/>
        <w:rPr>
          <w:sz w:val="24"/>
          <w:szCs w:val="24"/>
        </w:rPr>
      </w:pPr>
      <w:r w:rsidRPr="006F68D5">
        <w:rPr>
          <w:sz w:val="24"/>
          <w:szCs w:val="24"/>
        </w:rPr>
        <w:t>The visualization generated from the ARIMA model showcases both historical and forecasted hashrate data. The historical data line demonstrates past trends, while the forecasted data point marks the prediction for the upcoming month. This graphical representation aids in understanding the model's ability to capture underlying patterns.</w:t>
      </w:r>
    </w:p>
    <w:p w:rsidRPr="006F68D5" w:rsidR="009C62AD" w:rsidP="00607895" w:rsidRDefault="009C62AD" w14:paraId="7A230FAB" w14:textId="079DD656">
      <w:pPr>
        <w:widowControl/>
        <w:spacing w:after="160" w:line="480" w:lineRule="auto"/>
        <w:jc w:val="center"/>
        <w:rPr>
          <w:sz w:val="24"/>
          <w:szCs w:val="24"/>
        </w:rPr>
      </w:pPr>
      <w:r w:rsidRPr="006F68D5">
        <w:rPr>
          <w:sz w:val="24"/>
          <w:szCs w:val="24"/>
        </w:rPr>
        <w:drawing>
          <wp:inline distT="0" distB="0" distL="0" distR="0" wp14:anchorId="4D344821" wp14:editId="742B851A">
            <wp:extent cx="5379720" cy="2705953"/>
            <wp:effectExtent l="0" t="0" r="0" b="0"/>
            <wp:docPr id="963282035" name="Picture 9632820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2035" name="Picture 1" descr="A graph with a line&#10;&#10;Description automatically generated"/>
                    <pic:cNvPicPr/>
                  </pic:nvPicPr>
                  <pic:blipFill>
                    <a:blip r:embed="rId26"/>
                    <a:stretch>
                      <a:fillRect/>
                    </a:stretch>
                  </pic:blipFill>
                  <pic:spPr>
                    <a:xfrm>
                      <a:off x="0" y="0"/>
                      <a:ext cx="5398517" cy="2715408"/>
                    </a:xfrm>
                    <a:prstGeom prst="rect">
                      <a:avLst/>
                    </a:prstGeom>
                  </pic:spPr>
                </pic:pic>
              </a:graphicData>
            </a:graphic>
          </wp:inline>
        </w:drawing>
      </w:r>
    </w:p>
    <w:p w:rsidRPr="006F68D5" w:rsidR="00632800" w:rsidP="00632800" w:rsidRDefault="00632800" w14:paraId="10780BC8" w14:textId="53387F29">
      <w:pPr>
        <w:widowControl/>
        <w:spacing w:after="160" w:line="480" w:lineRule="auto"/>
        <w:jc w:val="center"/>
        <w:rPr>
          <w:b/>
          <w:sz w:val="24"/>
          <w:szCs w:val="24"/>
        </w:rPr>
      </w:pPr>
      <w:r w:rsidRPr="006F68D5">
        <w:rPr>
          <w:b/>
          <w:sz w:val="24"/>
          <w:szCs w:val="24"/>
        </w:rPr>
        <w:t>Figure</w:t>
      </w:r>
      <w:r w:rsidRPr="006F68D5" w:rsidR="000B6701">
        <w:rPr>
          <w:b/>
          <w:bCs/>
          <w:sz w:val="24"/>
          <w:szCs w:val="24"/>
        </w:rPr>
        <w:t xml:space="preserve"> 19</w:t>
      </w:r>
      <w:r w:rsidRPr="006F68D5">
        <w:rPr>
          <w:b/>
          <w:sz w:val="24"/>
          <w:szCs w:val="24"/>
        </w:rPr>
        <w:t>. Monthly Hashrate Analysis</w:t>
      </w:r>
    </w:p>
    <w:p w:rsidRPr="006F68D5" w:rsidR="009841BB" w:rsidP="009841BB" w:rsidRDefault="009841BB" w14:paraId="32B65AC5" w14:textId="7D4AF10E">
      <w:pPr>
        <w:widowControl/>
        <w:spacing w:after="160" w:line="480" w:lineRule="auto"/>
        <w:jc w:val="both"/>
        <w:rPr>
          <w:sz w:val="24"/>
          <w:szCs w:val="24"/>
        </w:rPr>
      </w:pPr>
      <w:r w:rsidRPr="006F68D5">
        <w:rPr>
          <w:sz w:val="24"/>
          <w:szCs w:val="24"/>
        </w:rPr>
        <w:t>The above plotted graph provides a visual representation of the monthly hashrate trend over time. If the hashrate data shows a consistent upward or downward trend, it indicates a general increase or decrease in computational power in the network.</w:t>
      </w:r>
      <w:r w:rsidRPr="006F68D5" w:rsidR="00236D1A">
        <w:rPr>
          <w:sz w:val="24"/>
          <w:szCs w:val="24"/>
        </w:rPr>
        <w:t xml:space="preserve"> </w:t>
      </w:r>
      <w:r w:rsidRPr="006F68D5">
        <w:rPr>
          <w:sz w:val="24"/>
          <w:szCs w:val="24"/>
        </w:rPr>
        <w:t>Seasonal patterns, such as fluctuations that occur at specific times of the year, can also be identified.</w:t>
      </w:r>
      <w:r w:rsidRPr="006F68D5" w:rsidR="00236D1A">
        <w:rPr>
          <w:sz w:val="24"/>
          <w:szCs w:val="24"/>
        </w:rPr>
        <w:t xml:space="preserve"> </w:t>
      </w:r>
      <w:r w:rsidRPr="006F68D5">
        <w:rPr>
          <w:sz w:val="24"/>
          <w:szCs w:val="24"/>
        </w:rPr>
        <w:t>Sudden spikes or drops in the hashrate could be indicative of events that affected mining activity, such as hardware changes or network upgrades.</w:t>
      </w:r>
      <w:r w:rsidRPr="006F68D5" w:rsidR="00236D1A">
        <w:rPr>
          <w:sz w:val="24"/>
          <w:szCs w:val="24"/>
        </w:rPr>
        <w:t xml:space="preserve"> </w:t>
      </w:r>
      <w:r w:rsidRPr="006F68D5">
        <w:rPr>
          <w:sz w:val="24"/>
          <w:szCs w:val="24"/>
        </w:rPr>
        <w:t>The visualization helps in identifying long-term trends, potential anomalies, and patterns that can guide further analysis and decision-making related to cryptocurrency mining or blockchain network behavior.</w:t>
      </w:r>
    </w:p>
    <w:p w:rsidRPr="006F68D5" w:rsidR="00752C7F" w:rsidP="00632800" w:rsidRDefault="00752C7F" w14:paraId="18263EDE" w14:textId="77527DF0">
      <w:pPr>
        <w:widowControl/>
        <w:spacing w:after="160" w:line="480" w:lineRule="auto"/>
        <w:jc w:val="center"/>
        <w:rPr>
          <w:b/>
          <w:bCs/>
          <w:sz w:val="24"/>
          <w:szCs w:val="24"/>
        </w:rPr>
      </w:pPr>
      <w:r w:rsidRPr="006F68D5">
        <w:rPr>
          <w:b/>
          <w:bCs/>
          <w:sz w:val="24"/>
          <w:szCs w:val="24"/>
        </w:rPr>
        <w:drawing>
          <wp:inline distT="0" distB="0" distL="0" distR="0" wp14:anchorId="1A055753" wp14:editId="55B8D6C6">
            <wp:extent cx="5943600" cy="2997200"/>
            <wp:effectExtent l="0" t="0" r="0" b="0"/>
            <wp:docPr id="527678597" name="Picture 527678597" descr="A graph with a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78597" name="Picture 1" descr="A graph with a line and red dots&#10;&#10;Description automatically generated"/>
                    <pic:cNvPicPr/>
                  </pic:nvPicPr>
                  <pic:blipFill>
                    <a:blip r:embed="rId27"/>
                    <a:stretch>
                      <a:fillRect/>
                    </a:stretch>
                  </pic:blipFill>
                  <pic:spPr>
                    <a:xfrm>
                      <a:off x="0" y="0"/>
                      <a:ext cx="5943600" cy="2997200"/>
                    </a:xfrm>
                    <a:prstGeom prst="rect">
                      <a:avLst/>
                    </a:prstGeom>
                  </pic:spPr>
                </pic:pic>
              </a:graphicData>
            </a:graphic>
          </wp:inline>
        </w:drawing>
      </w:r>
    </w:p>
    <w:p w:rsidRPr="006F68D5" w:rsidR="00752C7F" w:rsidP="00632800" w:rsidRDefault="00752C7F" w14:paraId="37DA69D8" w14:textId="78FA354F">
      <w:pPr>
        <w:widowControl/>
        <w:spacing w:after="160" w:line="480" w:lineRule="auto"/>
        <w:jc w:val="center"/>
        <w:rPr>
          <w:b/>
          <w:bCs/>
          <w:sz w:val="24"/>
          <w:szCs w:val="24"/>
        </w:rPr>
      </w:pPr>
      <w:r w:rsidRPr="006F68D5">
        <w:rPr>
          <w:b/>
          <w:bCs/>
          <w:sz w:val="24"/>
          <w:szCs w:val="24"/>
        </w:rPr>
        <w:t>Figure 20. ARIMA Model Forecast</w:t>
      </w:r>
    </w:p>
    <w:p w:rsidRPr="006F68D5" w:rsidR="0039542C" w:rsidP="0D2ED4FC" w:rsidRDefault="00EC33E5" w14:paraId="728C6FCC" w14:textId="743304B6">
      <w:pPr>
        <w:widowControl/>
        <w:spacing w:after="160" w:line="480" w:lineRule="auto"/>
        <w:jc w:val="both"/>
        <w:rPr>
          <w:sz w:val="24"/>
          <w:szCs w:val="24"/>
        </w:rPr>
      </w:pPr>
      <w:r w:rsidRPr="006F68D5">
        <w:rPr>
          <w:sz w:val="24"/>
          <w:szCs w:val="24"/>
        </w:rPr>
        <w:t>The line plot shows the historical monthly hashrate data as a continuous line and the forecasted hashrate as a red circle at the predicted point.</w:t>
      </w:r>
      <w:r w:rsidRPr="006F68D5" w:rsidR="00EA0CEB">
        <w:rPr>
          <w:sz w:val="24"/>
          <w:szCs w:val="24"/>
        </w:rPr>
        <w:t xml:space="preserve"> </w:t>
      </w:r>
      <w:r w:rsidRPr="006F68D5">
        <w:rPr>
          <w:sz w:val="24"/>
          <w:szCs w:val="24"/>
        </w:rPr>
        <w:t>The red circle indicates the forecasted hashrate for the next month based on the ARIMA model's simple average prediction.</w:t>
      </w:r>
      <w:r w:rsidRPr="006F68D5" w:rsidR="00EA0CEB">
        <w:rPr>
          <w:sz w:val="24"/>
          <w:szCs w:val="24"/>
        </w:rPr>
        <w:t xml:space="preserve"> </w:t>
      </w:r>
      <w:r w:rsidRPr="006F68D5">
        <w:rPr>
          <w:sz w:val="24"/>
          <w:szCs w:val="24"/>
        </w:rPr>
        <w:t>This visualization provides a clear representation of the model's forecasted value in the context of the historical data, aiding in understanding the model's performance and the predicted trend.</w:t>
      </w:r>
      <w:r w:rsidRPr="006F68D5" w:rsidR="468979FD">
        <w:rPr>
          <w:sz w:val="24"/>
          <w:szCs w:val="24"/>
        </w:rPr>
        <w:t xml:space="preserve"> </w:t>
      </w:r>
    </w:p>
    <w:p w:rsidRPr="006F68D5" w:rsidR="0039542C" w:rsidP="0D2ED4FC" w:rsidRDefault="234056E2" w14:paraId="1C1D3BF2" w14:textId="743304B6">
      <w:pPr>
        <w:pStyle w:val="ListParagraph"/>
        <w:widowControl/>
        <w:numPr>
          <w:ilvl w:val="0"/>
          <w:numId w:val="8"/>
        </w:numPr>
        <w:spacing w:after="160" w:line="480" w:lineRule="auto"/>
        <w:jc w:val="both"/>
        <w:rPr>
          <w:b/>
          <w:bCs/>
          <w:sz w:val="24"/>
          <w:szCs w:val="24"/>
        </w:rPr>
      </w:pPr>
      <w:r w:rsidRPr="006F68D5">
        <w:rPr>
          <w:b/>
          <w:bCs/>
          <w:sz w:val="24"/>
          <w:szCs w:val="24"/>
        </w:rPr>
        <w:t>Gradient Boost</w:t>
      </w:r>
    </w:p>
    <w:p w:rsidRPr="006F68D5" w:rsidR="0039542C" w:rsidP="6C5DAA99" w:rsidRDefault="468979FD" w14:paraId="175F216B" w14:textId="743304B6">
      <w:pPr>
        <w:widowControl/>
        <w:spacing w:after="160" w:line="480" w:lineRule="auto"/>
        <w:jc w:val="both"/>
        <w:rPr>
          <w:sz w:val="24"/>
          <w:szCs w:val="24"/>
        </w:rPr>
      </w:pPr>
      <w:r w:rsidRPr="006F68D5">
        <w:rPr>
          <w:sz w:val="24"/>
          <w:szCs w:val="24"/>
        </w:rPr>
        <w:t>The Gradient Boosting Classifier is a powerful machine learning algorithm used for classification tasks. It's an ensemble method that combines the strengths of multiple weak learners (usually decision trees) to create a strong predictive model.</w:t>
      </w:r>
      <w:r w:rsidRPr="006F68D5" w:rsidR="784C9521">
        <w:rPr>
          <w:sz w:val="24"/>
          <w:szCs w:val="24"/>
        </w:rPr>
        <w:t xml:space="preserve"> </w:t>
      </w:r>
    </w:p>
    <w:p w:rsidRPr="006F68D5" w:rsidR="0039542C" w:rsidP="16E4F9DB" w:rsidRDefault="784C9521" w14:paraId="2ED7A378" w14:textId="5EF5A330">
      <w:pPr>
        <w:widowControl/>
        <w:spacing w:after="160" w:line="480" w:lineRule="auto"/>
        <w:jc w:val="both"/>
        <w:rPr>
          <w:sz w:val="24"/>
          <w:szCs w:val="24"/>
        </w:rPr>
      </w:pPr>
      <w:r w:rsidRPr="006F68D5">
        <w:rPr>
          <w:sz w:val="24"/>
          <w:szCs w:val="24"/>
        </w:rPr>
        <w:t xml:space="preserve">Gradient Boosting builds a series of decision trees sequentially, where each subsequent tree aims to correct the errors made by the previous ones. Each tree is constructed using a subset of the data, and the algorithm assigns more weight to the instances that were misclassified by the previous trees. </w:t>
      </w:r>
    </w:p>
    <w:p w:rsidRPr="006F68D5" w:rsidR="1A27F87F" w:rsidP="16E4F9DB" w:rsidRDefault="784C9521" w14:paraId="188564FB" w14:textId="24E822FC">
      <w:pPr>
        <w:widowControl/>
        <w:spacing w:after="160" w:line="480" w:lineRule="auto"/>
        <w:jc w:val="both"/>
        <w:rPr>
          <w:sz w:val="24"/>
          <w:szCs w:val="24"/>
        </w:rPr>
      </w:pPr>
      <w:r w:rsidRPr="006F68D5">
        <w:rPr>
          <w:sz w:val="24"/>
          <w:szCs w:val="24"/>
        </w:rPr>
        <w:t xml:space="preserve">The Gradient Boosting Classifier model is a sophisticated machine learning algorithm used to predict whether there will be an increase in the hashrate or </w:t>
      </w:r>
      <w:proofErr w:type="spellStart"/>
      <w:r w:rsidRPr="006F68D5">
        <w:rPr>
          <w:sz w:val="24"/>
          <w:szCs w:val="24"/>
        </w:rPr>
        <w:t>not</w:t>
      </w:r>
      <w:r w:rsidRPr="006F68D5" w:rsidR="7B8435E3">
        <w:rPr>
          <w:sz w:val="24"/>
          <w:szCs w:val="24"/>
        </w:rPr>
        <w:t>.</w:t>
      </w:r>
      <w:r w:rsidRPr="006F68D5" w:rsidR="65C00660">
        <w:rPr>
          <w:sz w:val="24"/>
          <w:szCs w:val="24"/>
        </w:rPr>
        <w:t>Hashrate</w:t>
      </w:r>
      <w:proofErr w:type="spellEnd"/>
      <w:r w:rsidRPr="006F68D5" w:rsidR="65C00660">
        <w:rPr>
          <w:sz w:val="24"/>
          <w:szCs w:val="24"/>
        </w:rPr>
        <w:t xml:space="preserve">, in the context of cryptocurrency </w:t>
      </w:r>
      <w:proofErr w:type="spellStart"/>
      <w:r w:rsidRPr="006F68D5" w:rsidR="65C00660">
        <w:rPr>
          <w:sz w:val="24"/>
          <w:szCs w:val="24"/>
        </w:rPr>
        <w:t>mining,represents</w:t>
      </w:r>
      <w:proofErr w:type="spellEnd"/>
      <w:r w:rsidRPr="006F68D5" w:rsidR="65C00660">
        <w:rPr>
          <w:sz w:val="24"/>
          <w:szCs w:val="24"/>
        </w:rPr>
        <w:t xml:space="preserve"> the </w:t>
      </w:r>
      <w:proofErr w:type="spellStart"/>
      <w:r w:rsidRPr="006F68D5" w:rsidR="65C00660">
        <w:rPr>
          <w:sz w:val="24"/>
          <w:szCs w:val="24"/>
        </w:rPr>
        <w:t>computationla</w:t>
      </w:r>
      <w:proofErr w:type="spellEnd"/>
      <w:r w:rsidRPr="006F68D5" w:rsidR="65C00660">
        <w:rPr>
          <w:sz w:val="24"/>
          <w:szCs w:val="24"/>
        </w:rPr>
        <w:t xml:space="preserve"> power dedicated to verifying transactions and adding them to the block</w:t>
      </w:r>
      <w:r w:rsidRPr="006F68D5" w:rsidR="704B6900">
        <w:rPr>
          <w:sz w:val="24"/>
          <w:szCs w:val="24"/>
        </w:rPr>
        <w:t>chain</w:t>
      </w:r>
    </w:p>
    <w:p w:rsidRPr="006F68D5" w:rsidR="1D4FA147" w:rsidP="0058456D" w:rsidRDefault="35E9A0CE" w14:paraId="6238D53D" w14:textId="10A43976">
      <w:pPr>
        <w:widowControl/>
        <w:spacing w:after="160" w:line="276" w:lineRule="auto"/>
        <w:jc w:val="center"/>
        <w:rPr>
          <w:color w:val="FFFFFF" w:themeColor="background1"/>
          <w:sz w:val="24"/>
          <w:szCs w:val="24"/>
          <w:highlight w:val="black"/>
        </w:rPr>
      </w:pPr>
      <w:r w:rsidRPr="006F68D5">
        <w:rPr>
          <w:noProof/>
          <w:sz w:val="24"/>
          <w:szCs w:val="24"/>
        </w:rPr>
        <w:drawing>
          <wp:inline distT="0" distB="0" distL="0" distR="0" wp14:anchorId="1B71AD7C" wp14:editId="292297DB">
            <wp:extent cx="4572000" cy="3590925"/>
            <wp:effectExtent l="0" t="0" r="0" b="0"/>
            <wp:docPr id="1893355908" name="Picture 189335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rsidRPr="006F68D5" w:rsidR="35E9A0CE" w:rsidP="0058456D" w:rsidRDefault="35E9A0CE" w14:paraId="3E0D00B4" w14:textId="795BF344">
      <w:pPr>
        <w:widowControl/>
        <w:spacing w:after="160" w:line="276" w:lineRule="auto"/>
        <w:jc w:val="center"/>
        <w:rPr>
          <w:b/>
          <w:bCs/>
          <w:sz w:val="24"/>
          <w:szCs w:val="24"/>
        </w:rPr>
      </w:pPr>
      <w:r w:rsidRPr="006F68D5">
        <w:rPr>
          <w:b/>
          <w:bCs/>
          <w:sz w:val="24"/>
          <w:szCs w:val="24"/>
        </w:rPr>
        <w:t>Figure 21: ROC Curve for Gradient Boost Classifier</w:t>
      </w:r>
    </w:p>
    <w:p w:rsidRPr="006F68D5" w:rsidR="7F9E35A8" w:rsidP="0058456D" w:rsidRDefault="7F9E35A8" w14:paraId="0DB407B9" w14:textId="67E43A62">
      <w:pPr>
        <w:widowControl/>
        <w:spacing w:after="160" w:line="480" w:lineRule="auto"/>
        <w:jc w:val="both"/>
        <w:rPr>
          <w:sz w:val="24"/>
          <w:szCs w:val="24"/>
        </w:rPr>
      </w:pPr>
      <w:r w:rsidRPr="006F68D5">
        <w:rPr>
          <w:sz w:val="24"/>
          <w:szCs w:val="24"/>
        </w:rPr>
        <w:t>The ROC curve visually shows how well your model can distinguish between the positive and negative classes. An AUC-ROC value of 0.7</w:t>
      </w:r>
      <w:r w:rsidRPr="006F68D5" w:rsidR="1C685CB6">
        <w:rPr>
          <w:sz w:val="24"/>
          <w:szCs w:val="24"/>
        </w:rPr>
        <w:t>6</w:t>
      </w:r>
      <w:r w:rsidRPr="006F68D5">
        <w:rPr>
          <w:sz w:val="24"/>
          <w:szCs w:val="24"/>
        </w:rPr>
        <w:t xml:space="preserve"> means that the model has a moderate ability to differentiate between the two classes.</w:t>
      </w:r>
      <w:r w:rsidRPr="006F68D5" w:rsidR="6D26659E">
        <w:rPr>
          <w:sz w:val="24"/>
          <w:szCs w:val="24"/>
        </w:rPr>
        <w:t xml:space="preserve"> The ROC curve helps you understand the trade-off between true positives and false positives. As the threshold for classifying an instance as positive changes, the trade-off between these two rates also changes.</w:t>
      </w:r>
    </w:p>
    <w:p w:rsidRPr="006F68D5" w:rsidR="10097439" w:rsidP="0058456D" w:rsidRDefault="533E1AEE" w14:paraId="321B2D15" w14:textId="498117C7">
      <w:pPr>
        <w:widowControl/>
        <w:spacing w:after="160" w:line="276" w:lineRule="auto"/>
        <w:jc w:val="center"/>
        <w:rPr>
          <w:b/>
          <w:bCs/>
          <w:sz w:val="24"/>
          <w:szCs w:val="24"/>
        </w:rPr>
      </w:pPr>
      <w:r w:rsidRPr="006F68D5">
        <w:rPr>
          <w:b/>
          <w:bCs/>
          <w:sz w:val="24"/>
          <w:szCs w:val="24"/>
        </w:rPr>
        <w:drawing>
          <wp:inline distT="0" distB="0" distL="0" distR="0" wp14:anchorId="280C9040" wp14:editId="6F317BA6">
            <wp:extent cx="4572000" cy="3800475"/>
            <wp:effectExtent l="0" t="0" r="0" b="0"/>
            <wp:docPr id="839402813" name="Picture 83940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rsidRPr="006F68D5" w:rsidR="533E1AEE" w:rsidP="0058456D" w:rsidRDefault="533E1AEE" w14:paraId="11A5D148" w14:textId="0BA1A3CA">
      <w:pPr>
        <w:widowControl/>
        <w:spacing w:after="160" w:line="276" w:lineRule="auto"/>
        <w:jc w:val="center"/>
        <w:rPr>
          <w:b/>
          <w:bCs/>
          <w:sz w:val="24"/>
          <w:szCs w:val="24"/>
        </w:rPr>
      </w:pPr>
      <w:r w:rsidRPr="006F68D5">
        <w:rPr>
          <w:b/>
          <w:bCs/>
          <w:sz w:val="24"/>
          <w:szCs w:val="24"/>
        </w:rPr>
        <w:t>Figure 22: C</w:t>
      </w:r>
      <w:r w:rsidRPr="006F68D5" w:rsidR="2956D199">
        <w:rPr>
          <w:b/>
          <w:bCs/>
          <w:sz w:val="24"/>
          <w:szCs w:val="24"/>
        </w:rPr>
        <w:t>onfusion Matrix using Gradient Boost Classifier</w:t>
      </w:r>
    </w:p>
    <w:p w:rsidRPr="006F68D5" w:rsidR="2956D199" w:rsidP="0058456D" w:rsidRDefault="2956D199" w14:paraId="1E044AEC" w14:textId="7B56CF9E">
      <w:pPr>
        <w:widowControl/>
        <w:spacing w:after="160" w:line="480" w:lineRule="auto"/>
        <w:jc w:val="center"/>
        <w:rPr>
          <w:b/>
          <w:bCs/>
          <w:sz w:val="24"/>
          <w:szCs w:val="24"/>
        </w:rPr>
      </w:pPr>
      <w:r w:rsidRPr="006F68D5">
        <w:rPr>
          <w:b/>
          <w:bCs/>
          <w:sz w:val="24"/>
          <w:szCs w:val="24"/>
        </w:rPr>
        <w:drawing>
          <wp:inline distT="0" distB="0" distL="0" distR="0" wp14:anchorId="7A8CF8E3" wp14:editId="74865CF7">
            <wp:extent cx="4572000" cy="1647825"/>
            <wp:effectExtent l="0" t="0" r="0" b="0"/>
            <wp:docPr id="869146524" name="Picture 86914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Pr="006F68D5" w:rsidR="2956D199" w:rsidP="0058456D" w:rsidRDefault="2956D199" w14:paraId="152701A2" w14:textId="6AF24AA3">
      <w:pPr>
        <w:widowControl/>
        <w:spacing w:after="160" w:line="480" w:lineRule="auto"/>
        <w:jc w:val="center"/>
        <w:rPr>
          <w:b/>
          <w:bCs/>
          <w:sz w:val="24"/>
          <w:szCs w:val="24"/>
        </w:rPr>
      </w:pPr>
      <w:r w:rsidRPr="006F68D5">
        <w:rPr>
          <w:b/>
          <w:bCs/>
          <w:sz w:val="24"/>
          <w:szCs w:val="24"/>
        </w:rPr>
        <w:t>Figure 23: Classification Report</w:t>
      </w:r>
    </w:p>
    <w:p w:rsidRPr="006F68D5" w:rsidR="2956D199" w:rsidP="610C6A0C" w:rsidRDefault="2956D199" w14:paraId="7DFD2297" w14:textId="4F69E340">
      <w:pPr>
        <w:widowControl/>
        <w:spacing w:after="160" w:line="480" w:lineRule="auto"/>
        <w:jc w:val="both"/>
        <w:rPr>
          <w:sz w:val="24"/>
          <w:szCs w:val="24"/>
        </w:rPr>
      </w:pPr>
      <w:r w:rsidRPr="006F68D5">
        <w:rPr>
          <w:sz w:val="24"/>
          <w:szCs w:val="24"/>
        </w:rPr>
        <w:t>The model's accuracy is 75.96%, indicating that it correctly predicted the outcome (whether hashrate increases or not) for approximately 76% of the total instances in the test dataset.</w:t>
      </w:r>
    </w:p>
    <w:p w:rsidRPr="006F68D5" w:rsidR="58CA12A8" w:rsidP="610C6A0C" w:rsidRDefault="58CA12A8" w14:paraId="01AC83F1" w14:textId="3B24F3C9">
      <w:pPr>
        <w:widowControl/>
        <w:spacing w:after="160" w:line="480" w:lineRule="auto"/>
        <w:jc w:val="both"/>
        <w:rPr>
          <w:sz w:val="24"/>
          <w:szCs w:val="24"/>
        </w:rPr>
      </w:pPr>
      <w:r w:rsidRPr="006F68D5">
        <w:rPr>
          <w:sz w:val="24"/>
          <w:szCs w:val="24"/>
        </w:rPr>
        <w:t>For the "hashrate does not increase" class (0), the precision is 0.76. This means that out of all instances the model predicted as not increasing, 76% were correct predictions. For the "hashrate increases" class (1), the precision is also 0.76, indicating that 76% of the instances predicted as increases were accurate.</w:t>
      </w:r>
    </w:p>
    <w:p w:rsidRPr="006F68D5" w:rsidR="0089054C" w:rsidP="0089054C" w:rsidRDefault="2CDA261C" w14:paraId="5A7EA59F" w14:textId="313E7A65">
      <w:pPr>
        <w:widowControl/>
        <w:spacing w:after="160" w:line="480" w:lineRule="auto"/>
        <w:jc w:val="both"/>
        <w:rPr>
          <w:sz w:val="24"/>
          <w:szCs w:val="24"/>
        </w:rPr>
      </w:pPr>
      <w:r w:rsidRPr="006F68D5">
        <w:rPr>
          <w:sz w:val="24"/>
          <w:szCs w:val="24"/>
        </w:rPr>
        <w:t xml:space="preserve">These averages provide an overall measure of the model's performance, considering both classes. The macro average is calculated by averaging the precision, recall, and F1-score for each class independently. </w:t>
      </w:r>
      <w:bookmarkStart w:name="_Int_2maFBTm7" w:id="0"/>
      <w:r w:rsidRPr="006F68D5">
        <w:rPr>
          <w:sz w:val="24"/>
          <w:szCs w:val="24"/>
        </w:rPr>
        <w:t>The weighted average takes into account the class distribution in the dataset.</w:t>
      </w:r>
      <w:bookmarkEnd w:id="0"/>
    </w:p>
    <w:p w:rsidRPr="006F68D5" w:rsidR="00F329BE" w:rsidP="001036A7" w:rsidRDefault="00A063A1" w14:paraId="77289FDD" w14:textId="139FAB86">
      <w:pPr>
        <w:pStyle w:val="ListParagraph"/>
        <w:widowControl/>
        <w:numPr>
          <w:ilvl w:val="0"/>
          <w:numId w:val="8"/>
        </w:numPr>
        <w:spacing w:after="160" w:line="480" w:lineRule="auto"/>
        <w:jc w:val="both"/>
        <w:rPr>
          <w:b/>
          <w:bCs/>
          <w:sz w:val="24"/>
          <w:szCs w:val="24"/>
        </w:rPr>
      </w:pPr>
      <w:r w:rsidRPr="006F68D5">
        <w:rPr>
          <w:b/>
          <w:bCs/>
          <w:sz w:val="24"/>
          <w:szCs w:val="24"/>
        </w:rPr>
        <w:t>Principal Component Analysis</w:t>
      </w:r>
    </w:p>
    <w:p w:rsidRPr="006F68D5" w:rsidR="0037722D" w:rsidP="0037722D" w:rsidRDefault="000D2569" w14:paraId="10B2F3FF" w14:textId="66FEB312">
      <w:pPr>
        <w:widowControl/>
        <w:spacing w:after="160" w:line="480" w:lineRule="auto"/>
        <w:jc w:val="both"/>
        <w:rPr>
          <w:sz w:val="24"/>
          <w:szCs w:val="24"/>
        </w:rPr>
      </w:pPr>
      <w:r w:rsidRPr="006F68D5">
        <w:rPr>
          <w:sz w:val="24"/>
          <w:szCs w:val="24"/>
        </w:rPr>
        <w:t xml:space="preserve">In order to perform the principal component analysis, </w:t>
      </w:r>
      <w:r w:rsidRPr="006F68D5" w:rsidR="00201D96">
        <w:rPr>
          <w:sz w:val="24"/>
          <w:szCs w:val="24"/>
        </w:rPr>
        <w:t xml:space="preserve">the </w:t>
      </w:r>
      <w:r w:rsidRPr="006F68D5" w:rsidR="67EA34EF">
        <w:rPr>
          <w:sz w:val="24"/>
          <w:szCs w:val="24"/>
        </w:rPr>
        <w:t>hash rate</w:t>
      </w:r>
      <w:r w:rsidRPr="006F68D5" w:rsidR="00201D96">
        <w:rPr>
          <w:sz w:val="24"/>
          <w:szCs w:val="24"/>
        </w:rPr>
        <w:t xml:space="preserve"> was first calculated using the </w:t>
      </w:r>
      <w:r w:rsidRPr="006F68D5" w:rsidR="00DB3E37">
        <w:rPr>
          <w:sz w:val="24"/>
          <w:szCs w:val="24"/>
        </w:rPr>
        <w:t xml:space="preserve">total number of blocks mined and the </w:t>
      </w:r>
      <w:r w:rsidRPr="006F68D5" w:rsidR="003D14AD">
        <w:rPr>
          <w:sz w:val="24"/>
          <w:szCs w:val="24"/>
        </w:rPr>
        <w:t>time taken to mine blocks in seconds. This was considered the target variable</w:t>
      </w:r>
      <w:r w:rsidRPr="006F68D5" w:rsidR="000278B2">
        <w:rPr>
          <w:sz w:val="24"/>
          <w:szCs w:val="24"/>
        </w:rPr>
        <w:t xml:space="preserve">, with other numerical attributes being considered as the independent variables. The categorical columns were either dropped or converted to numerical using one-hot encoding as required. </w:t>
      </w:r>
      <w:r w:rsidRPr="006F68D5" w:rsidR="00E57D57">
        <w:rPr>
          <w:sz w:val="24"/>
          <w:szCs w:val="24"/>
        </w:rPr>
        <w:t xml:space="preserve"> PCA simplifies the data's complexity into linear combinations of attributes.</w:t>
      </w:r>
      <w:r w:rsidRPr="006F68D5" w:rsidR="00875E47">
        <w:rPr>
          <w:sz w:val="24"/>
          <w:szCs w:val="24"/>
        </w:rPr>
        <w:t xml:space="preserve"> PCA helps reduce the dimensionality of your data while retaining the most important information, making it easier to visualize and interpret underlying patterns and relationships within your dataset.</w:t>
      </w:r>
    </w:p>
    <w:p w:rsidRPr="006F68D5" w:rsidR="000278B2" w:rsidP="00E42F55" w:rsidRDefault="000278B2" w14:paraId="440E427F" w14:textId="54737437">
      <w:pPr>
        <w:widowControl/>
        <w:spacing w:after="160" w:line="480" w:lineRule="auto"/>
        <w:jc w:val="both"/>
        <w:rPr>
          <w:sz w:val="24"/>
          <w:szCs w:val="24"/>
        </w:rPr>
      </w:pPr>
      <w:r w:rsidRPr="006F68D5">
        <w:rPr>
          <w:sz w:val="24"/>
          <w:szCs w:val="24"/>
        </w:rPr>
        <w:t>The first graph below highlights important insights into the cumulative explained variance and helps us determine how many principal components are needed to retain a certain amount of the original data's variability.</w:t>
      </w:r>
      <w:r w:rsidRPr="006F68D5" w:rsidR="00A4011D">
        <w:rPr>
          <w:sz w:val="24"/>
          <w:szCs w:val="24"/>
        </w:rPr>
        <w:t xml:space="preserve"> The red dashed horizontal line represents a common threshold of explained variance, often set at 95%.</w:t>
      </w:r>
      <w:r w:rsidRPr="006F68D5" w:rsidR="00891B32">
        <w:rPr>
          <w:sz w:val="24"/>
          <w:szCs w:val="24"/>
        </w:rPr>
        <w:t xml:space="preserve"> The curve crosses the red line at, x = 10, meaning that using the first 10 principal components captures approximately 95% of the total variability in the data.</w:t>
      </w:r>
    </w:p>
    <w:p w:rsidRPr="006F68D5" w:rsidR="000278B2" w:rsidP="00696D97" w:rsidRDefault="000278B2" w14:paraId="5C453492" w14:textId="4EC2E0B2">
      <w:pPr>
        <w:widowControl/>
        <w:spacing w:after="160"/>
        <w:jc w:val="both"/>
        <w:rPr>
          <w:b/>
          <w:bCs/>
          <w:noProof/>
          <w:sz w:val="24"/>
          <w:szCs w:val="24"/>
          <w14:ligatures w14:val="standardContextual"/>
        </w:rPr>
      </w:pPr>
      <w:r w:rsidRPr="006F68D5">
        <w:rPr>
          <w:b/>
          <w:bCs/>
          <w:noProof/>
          <w:sz w:val="24"/>
          <w:szCs w:val="24"/>
          <w14:ligatures w14:val="standardContextual"/>
        </w:rPr>
        <w:drawing>
          <wp:inline distT="0" distB="0" distL="0" distR="0" wp14:anchorId="04FBB268" wp14:editId="46F7F5E1">
            <wp:extent cx="2910850" cy="2120629"/>
            <wp:effectExtent l="0" t="0" r="0" b="635"/>
            <wp:docPr id="1973657466" name="Picture 197365746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57466" name="Picture 3" descr="A graph with a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20456" cy="2200480"/>
                    </a:xfrm>
                    <a:prstGeom prst="rect">
                      <a:avLst/>
                    </a:prstGeom>
                  </pic:spPr>
                </pic:pic>
              </a:graphicData>
            </a:graphic>
          </wp:inline>
        </w:drawing>
      </w:r>
      <w:r w:rsidRPr="006F68D5">
        <w:rPr>
          <w:b/>
          <w:bCs/>
          <w:noProof/>
          <w:sz w:val="24"/>
          <w:szCs w:val="24"/>
          <w14:ligatures w14:val="standardContextual"/>
        </w:rPr>
        <w:t xml:space="preserve"> </w:t>
      </w:r>
      <w:r w:rsidRPr="006F68D5">
        <w:rPr>
          <w:b/>
          <w:bCs/>
          <w:noProof/>
          <w:sz w:val="24"/>
          <w:szCs w:val="24"/>
          <w14:ligatures w14:val="standardContextual"/>
        </w:rPr>
        <w:drawing>
          <wp:inline distT="0" distB="0" distL="0" distR="0" wp14:anchorId="4BF754E1" wp14:editId="6A80156D">
            <wp:extent cx="2898843" cy="2228020"/>
            <wp:effectExtent l="0" t="0" r="0" b="0"/>
            <wp:docPr id="1770933124" name="Picture 177093312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3124" name="Picture 4" descr="A graph with blue dot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1159" cy="2291287"/>
                    </a:xfrm>
                    <a:prstGeom prst="rect">
                      <a:avLst/>
                    </a:prstGeom>
                  </pic:spPr>
                </pic:pic>
              </a:graphicData>
            </a:graphic>
          </wp:inline>
        </w:drawing>
      </w:r>
    </w:p>
    <w:p w:rsidRPr="006F68D5" w:rsidR="00607895" w:rsidP="00696D97" w:rsidRDefault="00607895" w14:paraId="6739B15C" w14:textId="47211BB9">
      <w:pPr>
        <w:widowControl/>
        <w:spacing w:after="160"/>
        <w:ind w:firstLine="720"/>
        <w:jc w:val="both"/>
        <w:rPr>
          <w:b/>
          <w:bCs/>
          <w:noProof/>
          <w:sz w:val="24"/>
          <w:szCs w:val="24"/>
          <w14:ligatures w14:val="standardContextual"/>
        </w:rPr>
      </w:pPr>
      <w:r w:rsidRPr="006F68D5">
        <w:rPr>
          <w:b/>
          <w:bCs/>
          <w:noProof/>
          <w:sz w:val="24"/>
          <w:szCs w:val="24"/>
          <w14:ligatures w14:val="standardContextual"/>
        </w:rPr>
        <w:t>Figure 2</w:t>
      </w:r>
      <w:r w:rsidRPr="006F68D5" w:rsidR="0058456D">
        <w:rPr>
          <w:b/>
          <w:bCs/>
          <w:noProof/>
          <w:sz w:val="24"/>
          <w:szCs w:val="24"/>
          <w14:ligatures w14:val="standardContextual"/>
        </w:rPr>
        <w:t>4</w:t>
      </w:r>
      <w:r w:rsidRPr="006F68D5">
        <w:rPr>
          <w:b/>
          <w:bCs/>
          <w:noProof/>
          <w:sz w:val="24"/>
          <w:szCs w:val="24"/>
          <w14:ligatures w14:val="standardContextual"/>
        </w:rPr>
        <w:t xml:space="preserve">. </w:t>
      </w:r>
      <w:r w:rsidRPr="006F68D5" w:rsidR="00EE20E8">
        <w:rPr>
          <w:b/>
          <w:bCs/>
          <w:noProof/>
          <w:sz w:val="24"/>
          <w:szCs w:val="24"/>
          <w14:ligatures w14:val="standardContextual"/>
        </w:rPr>
        <w:t>Explained Variance Plot</w:t>
      </w:r>
      <w:r w:rsidRPr="006F68D5" w:rsidR="00EE20E8">
        <w:rPr>
          <w:b/>
          <w:bCs/>
          <w:noProof/>
          <w:sz w:val="24"/>
          <w:szCs w:val="24"/>
          <w14:ligatures w14:val="standardContextual"/>
        </w:rPr>
        <w:tab/>
      </w:r>
      <w:r w:rsidRPr="006F68D5" w:rsidR="00EE20E8">
        <w:rPr>
          <w:b/>
          <w:bCs/>
          <w:noProof/>
          <w:sz w:val="24"/>
          <w:szCs w:val="24"/>
          <w14:ligatures w14:val="standardContextual"/>
        </w:rPr>
        <w:tab/>
      </w:r>
      <w:r w:rsidRPr="006F68D5" w:rsidR="00EE20E8">
        <w:rPr>
          <w:b/>
          <w:bCs/>
          <w:noProof/>
          <w:sz w:val="24"/>
          <w:szCs w:val="24"/>
          <w14:ligatures w14:val="standardContextual"/>
        </w:rPr>
        <w:t>Figure 2</w:t>
      </w:r>
      <w:r w:rsidRPr="006F68D5" w:rsidR="0058456D">
        <w:rPr>
          <w:b/>
          <w:bCs/>
          <w:noProof/>
          <w:sz w:val="24"/>
          <w:szCs w:val="24"/>
          <w14:ligatures w14:val="standardContextual"/>
        </w:rPr>
        <w:t>5</w:t>
      </w:r>
      <w:r w:rsidRPr="006F68D5" w:rsidR="00EE20E8">
        <w:rPr>
          <w:b/>
          <w:bCs/>
          <w:noProof/>
          <w:sz w:val="24"/>
          <w:szCs w:val="24"/>
          <w14:ligatures w14:val="standardContextual"/>
        </w:rPr>
        <w:t>. Scree Plot</w:t>
      </w:r>
      <w:r w:rsidRPr="006F68D5" w:rsidR="00696D97">
        <w:rPr>
          <w:b/>
          <w:bCs/>
          <w:noProof/>
          <w:sz w:val="24"/>
          <w:szCs w:val="24"/>
          <w14:ligatures w14:val="standardContextual"/>
        </w:rPr>
        <w:t xml:space="preserve"> for PCA</w:t>
      </w:r>
    </w:p>
    <w:p w:rsidRPr="006F68D5" w:rsidR="00E42FE4" w:rsidP="0037722D" w:rsidRDefault="00E42FE4" w14:paraId="4F6AA3AC" w14:textId="0CC3CB44">
      <w:pPr>
        <w:widowControl/>
        <w:spacing w:after="160" w:line="480" w:lineRule="auto"/>
        <w:jc w:val="both"/>
        <w:rPr>
          <w:sz w:val="24"/>
          <w:szCs w:val="24"/>
        </w:rPr>
      </w:pPr>
      <w:r w:rsidRPr="006F68D5">
        <w:rPr>
          <w:noProof/>
          <w:sz w:val="24"/>
          <w:szCs w:val="24"/>
          <w14:ligatures w14:val="standardContextual"/>
        </w:rPr>
        <w:t>The second graph shown above is a scree plot helps us to determine the number of principal components to retain in a PCA analysis based on the explained variance.</w:t>
      </w:r>
      <w:r w:rsidRPr="006F68D5" w:rsidR="00474A26">
        <w:rPr>
          <w:noProof/>
          <w:sz w:val="24"/>
          <w:szCs w:val="24"/>
          <w14:ligatures w14:val="standardContextual"/>
        </w:rPr>
        <w:t xml:space="preserve"> Based on the "elbow point" on the curve, which indicates a significant drop in the explained variance, </w:t>
      </w:r>
      <w:r w:rsidRPr="006F68D5" w:rsidR="00B257DB">
        <w:rPr>
          <w:noProof/>
          <w:sz w:val="24"/>
          <w:szCs w:val="24"/>
          <w14:ligatures w14:val="standardContextual"/>
        </w:rPr>
        <w:t xml:space="preserve">the number of principal components to retain can be determined. In this case, the elbow point is again at x=10. </w:t>
      </w:r>
    </w:p>
    <w:p w:rsidRPr="006F68D5" w:rsidR="00B257DB" w:rsidP="00696D97" w:rsidRDefault="00862D69" w14:paraId="569B3520" w14:textId="77777777">
      <w:pPr>
        <w:widowControl/>
        <w:autoSpaceDE/>
        <w:autoSpaceDN/>
        <w:spacing w:after="160"/>
        <w:jc w:val="center"/>
        <w:rPr>
          <w:b/>
          <w:bCs/>
          <w:sz w:val="24"/>
          <w:szCs w:val="24"/>
        </w:rPr>
      </w:pPr>
      <w:r w:rsidRPr="006F68D5">
        <w:rPr>
          <w:b/>
          <w:bCs/>
          <w:noProof/>
          <w:sz w:val="24"/>
          <w:szCs w:val="24"/>
          <w14:ligatures w14:val="standardContextual"/>
        </w:rPr>
        <w:drawing>
          <wp:inline distT="0" distB="0" distL="0" distR="0" wp14:anchorId="788C4558" wp14:editId="791FDEE0">
            <wp:extent cx="2558144" cy="1980648"/>
            <wp:effectExtent l="0" t="0" r="0" b="635"/>
            <wp:docPr id="2096046161" name="Picture 209604616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6161" name="Picture 5" descr="A graph of a number of blue bar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3728" cy="2023684"/>
                    </a:xfrm>
                    <a:prstGeom prst="rect">
                      <a:avLst/>
                    </a:prstGeom>
                  </pic:spPr>
                </pic:pic>
              </a:graphicData>
            </a:graphic>
          </wp:inline>
        </w:drawing>
      </w:r>
    </w:p>
    <w:p w:rsidRPr="006F68D5" w:rsidR="00696D97" w:rsidP="00696D97" w:rsidRDefault="00696D97" w14:paraId="0A417AA2" w14:textId="6C0CE93B">
      <w:pPr>
        <w:widowControl/>
        <w:autoSpaceDE/>
        <w:autoSpaceDN/>
        <w:spacing w:after="160"/>
        <w:jc w:val="center"/>
        <w:rPr>
          <w:b/>
          <w:bCs/>
          <w:sz w:val="24"/>
          <w:szCs w:val="24"/>
        </w:rPr>
      </w:pPr>
      <w:r w:rsidRPr="006F68D5">
        <w:rPr>
          <w:b/>
          <w:bCs/>
          <w:sz w:val="24"/>
          <w:szCs w:val="24"/>
        </w:rPr>
        <w:t>Figure 2</w:t>
      </w:r>
      <w:r w:rsidRPr="006F68D5" w:rsidR="0058456D">
        <w:rPr>
          <w:b/>
          <w:bCs/>
          <w:sz w:val="24"/>
          <w:szCs w:val="24"/>
        </w:rPr>
        <w:t>6</w:t>
      </w:r>
      <w:r w:rsidRPr="006F68D5">
        <w:rPr>
          <w:b/>
          <w:bCs/>
          <w:sz w:val="24"/>
          <w:szCs w:val="24"/>
        </w:rPr>
        <w:t>. Explained Variance Ratio by PC</w:t>
      </w:r>
    </w:p>
    <w:p w:rsidRPr="006F68D5" w:rsidR="004722EE" w:rsidP="00FE4D80" w:rsidRDefault="004722EE" w14:paraId="336628C0" w14:textId="20F9465F">
      <w:pPr>
        <w:widowControl/>
        <w:autoSpaceDE/>
        <w:autoSpaceDN/>
        <w:spacing w:after="160" w:line="480" w:lineRule="auto"/>
        <w:jc w:val="both"/>
        <w:rPr>
          <w:sz w:val="24"/>
          <w:szCs w:val="24"/>
        </w:rPr>
      </w:pPr>
      <w:r w:rsidRPr="006F68D5">
        <w:rPr>
          <w:sz w:val="24"/>
          <w:szCs w:val="24"/>
        </w:rPr>
        <w:t xml:space="preserve">The third graph above provides a visual representation of the variance explained by each individual principal component, allowing us to understand the contribution of each component to the total variance. </w:t>
      </w:r>
      <w:r w:rsidRPr="006F68D5" w:rsidR="00FE4D80">
        <w:rPr>
          <w:sz w:val="24"/>
          <w:szCs w:val="24"/>
        </w:rPr>
        <w:t>The first bar (PC1) represents the percentage of variance explained by the first principal component. The second bar (PC 2) represents the additional percentage of variance explained by adding the second principal component, and so on.</w:t>
      </w:r>
      <w:r w:rsidRPr="006F68D5" w:rsidR="00E13407">
        <w:rPr>
          <w:sz w:val="24"/>
          <w:szCs w:val="24"/>
        </w:rPr>
        <w:t xml:space="preserve"> The height of each bar indicates the importance of each principal component in capturing the variability of the original data. </w:t>
      </w:r>
      <w:r w:rsidRPr="006F68D5" w:rsidR="002B27CB">
        <w:rPr>
          <w:sz w:val="24"/>
          <w:szCs w:val="24"/>
        </w:rPr>
        <w:t>Steeper increases in the beginning indicate that the initial components capture a significant portion of the variance.</w:t>
      </w:r>
    </w:p>
    <w:p w:rsidRPr="006F68D5" w:rsidR="00FD28BF" w:rsidP="00C357BC" w:rsidRDefault="00862D69" w14:paraId="616B99BF" w14:textId="6766320E">
      <w:pPr>
        <w:widowControl/>
        <w:autoSpaceDE/>
        <w:autoSpaceDN/>
        <w:spacing w:after="160" w:line="276" w:lineRule="auto"/>
        <w:jc w:val="center"/>
        <w:rPr>
          <w:b/>
          <w:bCs/>
          <w:sz w:val="24"/>
          <w:szCs w:val="24"/>
        </w:rPr>
      </w:pPr>
      <w:r w:rsidRPr="006F68D5">
        <w:rPr>
          <w:b/>
          <w:bCs/>
          <w:noProof/>
          <w:sz w:val="24"/>
          <w:szCs w:val="24"/>
          <w14:ligatures w14:val="standardContextual"/>
        </w:rPr>
        <w:drawing>
          <wp:inline distT="0" distB="0" distL="0" distR="0" wp14:anchorId="6807E06F" wp14:editId="2C5456CB">
            <wp:extent cx="3763279" cy="2031608"/>
            <wp:effectExtent l="0" t="0" r="0" b="635"/>
            <wp:docPr id="1552936588" name="Picture 155293658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6588" name="Picture 6" descr="A screen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04777" cy="2054011"/>
                    </a:xfrm>
                    <a:prstGeom prst="rect">
                      <a:avLst/>
                    </a:prstGeom>
                  </pic:spPr>
                </pic:pic>
              </a:graphicData>
            </a:graphic>
          </wp:inline>
        </w:drawing>
      </w:r>
    </w:p>
    <w:p w:rsidRPr="006F68D5" w:rsidR="00EC71A9" w:rsidP="00C357BC" w:rsidRDefault="00C357BC" w14:paraId="1F05C918" w14:textId="60FBDADD">
      <w:pPr>
        <w:widowControl/>
        <w:autoSpaceDE/>
        <w:autoSpaceDN/>
        <w:spacing w:after="160" w:line="276" w:lineRule="auto"/>
        <w:jc w:val="center"/>
        <w:rPr>
          <w:b/>
          <w:bCs/>
          <w:sz w:val="24"/>
          <w:szCs w:val="24"/>
        </w:rPr>
      </w:pPr>
      <w:r w:rsidRPr="006F68D5">
        <w:rPr>
          <w:b/>
          <w:bCs/>
          <w:sz w:val="24"/>
          <w:szCs w:val="24"/>
        </w:rPr>
        <w:t>Figure 2</w:t>
      </w:r>
      <w:r w:rsidRPr="006F68D5" w:rsidR="0058456D">
        <w:rPr>
          <w:b/>
          <w:bCs/>
          <w:sz w:val="24"/>
          <w:szCs w:val="24"/>
        </w:rPr>
        <w:t>7</w:t>
      </w:r>
      <w:r w:rsidRPr="006F68D5">
        <w:rPr>
          <w:b/>
          <w:bCs/>
          <w:sz w:val="24"/>
          <w:szCs w:val="24"/>
        </w:rPr>
        <w:t>. Principal Component Loadings</w:t>
      </w:r>
    </w:p>
    <w:p w:rsidRPr="006F68D5" w:rsidR="00815861" w:rsidP="00EC71A9" w:rsidRDefault="00E27FB3" w14:paraId="7E9C5E51" w14:textId="67C9FFDC">
      <w:pPr>
        <w:widowControl/>
        <w:autoSpaceDE/>
        <w:autoSpaceDN/>
        <w:spacing w:after="160" w:line="480" w:lineRule="auto"/>
        <w:jc w:val="both"/>
        <w:rPr>
          <w:sz w:val="24"/>
          <w:szCs w:val="24"/>
        </w:rPr>
      </w:pPr>
      <w:r w:rsidRPr="006F68D5">
        <w:rPr>
          <w:sz w:val="24"/>
          <w:szCs w:val="24"/>
        </w:rPr>
        <w:t xml:space="preserve">The fourth image above </w:t>
      </w:r>
      <w:r w:rsidRPr="006F68D5" w:rsidR="00463D13">
        <w:rPr>
          <w:sz w:val="24"/>
          <w:szCs w:val="24"/>
        </w:rPr>
        <w:t xml:space="preserve">represent the loadings which are the coefficients that describe the relationships between the original variables and the principal components (PCs) obtained through PCA. Each loading value indicates the strength and direction of the correlation between a specific variable and a particular principal component. </w:t>
      </w:r>
      <w:r w:rsidRPr="006F68D5" w:rsidR="00815861">
        <w:rPr>
          <w:sz w:val="24"/>
          <w:szCs w:val="24"/>
        </w:rPr>
        <w:t>Variables with high absolute loadings (positive or negative) on a particular PC contribute significantly to that component. Loadings close to zero indicate minimal contribution.</w:t>
      </w:r>
    </w:p>
    <w:p w:rsidRPr="006F68D5" w:rsidR="00252031" w:rsidP="000C26B1" w:rsidRDefault="008A3101" w14:paraId="588B981C" w14:textId="4619C176">
      <w:pPr>
        <w:pStyle w:val="ListParagraph"/>
        <w:numPr>
          <w:ilvl w:val="0"/>
          <w:numId w:val="19"/>
        </w:numPr>
        <w:spacing w:line="480" w:lineRule="auto"/>
        <w:jc w:val="both"/>
        <w:rPr>
          <w:sz w:val="24"/>
          <w:szCs w:val="24"/>
        </w:rPr>
      </w:pPr>
      <w:r w:rsidRPr="006F68D5">
        <w:rPr>
          <w:sz w:val="24"/>
          <w:szCs w:val="24"/>
        </w:rPr>
        <w:t>PC1 seems to be influenced by attributes related to block height, timestamp, difficulty, size, reward fees, and confirmation. This suggests that these attributes are positively correlated with each other and tend to increase together.</w:t>
      </w:r>
    </w:p>
    <w:p w:rsidRPr="006F68D5" w:rsidR="00252031" w:rsidP="00252031" w:rsidRDefault="00252031" w14:paraId="7E5757DD"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The most influential variable is "height," with a high negative loading.</w:t>
      </w:r>
    </w:p>
    <w:p w:rsidRPr="006F68D5" w:rsidR="00252031" w:rsidP="00252031" w:rsidRDefault="00252031" w14:paraId="77D2B67D"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w:t>
      </w:r>
      <w:proofErr w:type="spellStart"/>
      <w:r w:rsidRPr="006F68D5">
        <w:rPr>
          <w:sz w:val="24"/>
          <w:szCs w:val="24"/>
        </w:rPr>
        <w:t>timestamp_unix</w:t>
      </w:r>
      <w:proofErr w:type="spellEnd"/>
      <w:r w:rsidRPr="006F68D5">
        <w:rPr>
          <w:sz w:val="24"/>
          <w:szCs w:val="24"/>
        </w:rPr>
        <w:t>," "difficulty," "</w:t>
      </w:r>
      <w:proofErr w:type="spellStart"/>
      <w:r w:rsidRPr="006F68D5">
        <w:rPr>
          <w:sz w:val="24"/>
          <w:szCs w:val="24"/>
        </w:rPr>
        <w:t>difficulty_double</w:t>
      </w:r>
      <w:proofErr w:type="spellEnd"/>
      <w:r w:rsidRPr="006F68D5">
        <w:rPr>
          <w:sz w:val="24"/>
          <w:szCs w:val="24"/>
        </w:rPr>
        <w:t>," and "confirmations" also have relatively high negative loadings.</w:t>
      </w:r>
    </w:p>
    <w:p w:rsidRPr="006F68D5" w:rsidR="00252031" w:rsidP="00252031" w:rsidRDefault="00252031" w14:paraId="69AFC754"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"bits" and "</w:t>
      </w:r>
      <w:proofErr w:type="spellStart"/>
      <w:r w:rsidRPr="006F68D5">
        <w:rPr>
          <w:sz w:val="24"/>
          <w:szCs w:val="24"/>
        </w:rPr>
        <w:t>tx_count</w:t>
      </w:r>
      <w:proofErr w:type="spellEnd"/>
      <w:r w:rsidRPr="006F68D5">
        <w:rPr>
          <w:sz w:val="24"/>
          <w:szCs w:val="24"/>
        </w:rPr>
        <w:t>" have relatively high positive loadings.</w:t>
      </w:r>
    </w:p>
    <w:p w:rsidRPr="006F68D5" w:rsidR="00252031" w:rsidP="00252031" w:rsidRDefault="00B612A0" w14:paraId="177ECD57" w14:textId="6C6F4DB5">
      <w:pPr>
        <w:widowControl/>
        <w:numPr>
          <w:ilvl w:val="0"/>
          <w:numId w:val="19"/>
        </w:numPr>
        <w:tabs>
          <w:tab w:val="num" w:pos="720"/>
        </w:tabs>
        <w:autoSpaceDE/>
        <w:autoSpaceDN/>
        <w:spacing w:after="160" w:line="480" w:lineRule="auto"/>
        <w:jc w:val="both"/>
        <w:rPr>
          <w:sz w:val="24"/>
          <w:szCs w:val="24"/>
        </w:rPr>
      </w:pPr>
      <w:r w:rsidRPr="006F68D5">
        <w:rPr>
          <w:sz w:val="24"/>
          <w:szCs w:val="24"/>
        </w:rPr>
        <w:t xml:space="preserve">PC2 is influenced by attributes like nonce, size, </w:t>
      </w:r>
      <w:proofErr w:type="spellStart"/>
      <w:r w:rsidRPr="006F68D5">
        <w:rPr>
          <w:sz w:val="24"/>
          <w:szCs w:val="24"/>
        </w:rPr>
        <w:t>tx_count</w:t>
      </w:r>
      <w:proofErr w:type="spellEnd"/>
      <w:r w:rsidRPr="006F68D5">
        <w:rPr>
          <w:sz w:val="24"/>
          <w:szCs w:val="24"/>
        </w:rPr>
        <w:t xml:space="preserve">, </w:t>
      </w:r>
      <w:proofErr w:type="spellStart"/>
      <w:r w:rsidRPr="006F68D5">
        <w:rPr>
          <w:sz w:val="24"/>
          <w:szCs w:val="24"/>
        </w:rPr>
        <w:t>stripped_size</w:t>
      </w:r>
      <w:proofErr w:type="spellEnd"/>
      <w:r w:rsidRPr="006F68D5">
        <w:rPr>
          <w:sz w:val="24"/>
          <w:szCs w:val="24"/>
        </w:rPr>
        <w:t xml:space="preserve">, and </w:t>
      </w:r>
      <w:proofErr w:type="spellStart"/>
      <w:r w:rsidRPr="006F68D5">
        <w:rPr>
          <w:sz w:val="24"/>
          <w:szCs w:val="24"/>
        </w:rPr>
        <w:t>sigops</w:t>
      </w:r>
      <w:proofErr w:type="spellEnd"/>
      <w:r w:rsidRPr="006F68D5">
        <w:rPr>
          <w:sz w:val="24"/>
          <w:szCs w:val="24"/>
        </w:rPr>
        <w:t>. This indicates that larger transactions and certain operational attributes tend to decrease the value of PC2.</w:t>
      </w:r>
    </w:p>
    <w:p w:rsidRPr="006F68D5" w:rsidR="00252031" w:rsidP="00252031" w:rsidRDefault="00252031" w14:paraId="769844B0"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"size" and "weight" have high positive loadings, indicating that they contribute significantly to this component.</w:t>
      </w:r>
    </w:p>
    <w:p w:rsidRPr="006F68D5" w:rsidR="00252031" w:rsidP="00252031" w:rsidRDefault="00252031" w14:paraId="4A901C15"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w:t>
      </w:r>
      <w:proofErr w:type="spellStart"/>
      <w:r w:rsidRPr="006F68D5">
        <w:rPr>
          <w:sz w:val="24"/>
          <w:szCs w:val="24"/>
        </w:rPr>
        <w:t>total_blocks_mined</w:t>
      </w:r>
      <w:proofErr w:type="spellEnd"/>
      <w:r w:rsidRPr="006F68D5">
        <w:rPr>
          <w:sz w:val="24"/>
          <w:szCs w:val="24"/>
        </w:rPr>
        <w:t>" and "</w:t>
      </w:r>
      <w:proofErr w:type="spellStart"/>
      <w:r w:rsidRPr="006F68D5">
        <w:rPr>
          <w:sz w:val="24"/>
          <w:szCs w:val="24"/>
        </w:rPr>
        <w:t>time_taken_to_mine_blocks_seconds</w:t>
      </w:r>
      <w:proofErr w:type="spellEnd"/>
      <w:r w:rsidRPr="006F68D5">
        <w:rPr>
          <w:sz w:val="24"/>
          <w:szCs w:val="24"/>
        </w:rPr>
        <w:t>" have negative loadings, implying an inverse relationship.</w:t>
      </w:r>
    </w:p>
    <w:p w:rsidRPr="006F68D5" w:rsidR="00252031" w:rsidP="00252031" w:rsidRDefault="000C26B1" w14:paraId="15922D1F" w14:textId="0C52D973">
      <w:pPr>
        <w:widowControl/>
        <w:numPr>
          <w:ilvl w:val="0"/>
          <w:numId w:val="19"/>
        </w:numPr>
        <w:tabs>
          <w:tab w:val="num" w:pos="720"/>
        </w:tabs>
        <w:autoSpaceDE/>
        <w:autoSpaceDN/>
        <w:spacing w:after="160" w:line="480" w:lineRule="auto"/>
        <w:jc w:val="both"/>
        <w:rPr>
          <w:sz w:val="24"/>
          <w:szCs w:val="24"/>
        </w:rPr>
      </w:pPr>
      <w:r w:rsidRPr="006F68D5">
        <w:rPr>
          <w:sz w:val="24"/>
          <w:szCs w:val="24"/>
        </w:rPr>
        <w:t xml:space="preserve">PC3 is influenced by attributes like bits, </w:t>
      </w:r>
      <w:proofErr w:type="spellStart"/>
      <w:r w:rsidRPr="006F68D5">
        <w:rPr>
          <w:sz w:val="24"/>
          <w:szCs w:val="24"/>
        </w:rPr>
        <w:t>pool_difficulty</w:t>
      </w:r>
      <w:proofErr w:type="spellEnd"/>
      <w:r w:rsidRPr="006F68D5">
        <w:rPr>
          <w:sz w:val="24"/>
          <w:szCs w:val="24"/>
        </w:rPr>
        <w:t>, and weight. It suggests that higher values of these attributes are associated with lower values of PC3.</w:t>
      </w:r>
    </w:p>
    <w:p w:rsidRPr="006F68D5" w:rsidR="00252031" w:rsidP="00252031" w:rsidRDefault="00252031" w14:paraId="23D9A96C"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"weight" and "</w:t>
      </w:r>
      <w:proofErr w:type="spellStart"/>
      <w:r w:rsidRPr="006F68D5">
        <w:rPr>
          <w:sz w:val="24"/>
          <w:szCs w:val="24"/>
        </w:rPr>
        <w:t>stripped_size</w:t>
      </w:r>
      <w:proofErr w:type="spellEnd"/>
      <w:r w:rsidRPr="006F68D5">
        <w:rPr>
          <w:sz w:val="24"/>
          <w:szCs w:val="24"/>
        </w:rPr>
        <w:t>" have high negative loadings.</w:t>
      </w:r>
    </w:p>
    <w:p w:rsidRPr="006F68D5" w:rsidR="00252031" w:rsidP="00252031" w:rsidRDefault="00252031" w14:paraId="70455FAF" w14:textId="77777777">
      <w:pPr>
        <w:widowControl/>
        <w:numPr>
          <w:ilvl w:val="1"/>
          <w:numId w:val="19"/>
        </w:numPr>
        <w:tabs>
          <w:tab w:val="num" w:pos="1440"/>
        </w:tabs>
        <w:autoSpaceDE/>
        <w:autoSpaceDN/>
        <w:spacing w:after="160" w:line="480" w:lineRule="auto"/>
        <w:jc w:val="both"/>
        <w:rPr>
          <w:sz w:val="24"/>
          <w:szCs w:val="24"/>
        </w:rPr>
      </w:pPr>
      <w:r w:rsidRPr="006F68D5">
        <w:rPr>
          <w:sz w:val="24"/>
          <w:szCs w:val="24"/>
        </w:rPr>
        <w:t>"</w:t>
      </w:r>
      <w:proofErr w:type="spellStart"/>
      <w:r w:rsidRPr="006F68D5">
        <w:rPr>
          <w:sz w:val="24"/>
          <w:szCs w:val="24"/>
        </w:rPr>
        <w:t>sigops</w:t>
      </w:r>
      <w:proofErr w:type="spellEnd"/>
      <w:r w:rsidRPr="006F68D5">
        <w:rPr>
          <w:sz w:val="24"/>
          <w:szCs w:val="24"/>
        </w:rPr>
        <w:t>" has a high positive loading, indicating its strong association with this component.</w:t>
      </w:r>
    </w:p>
    <w:p w:rsidRPr="006F68D5" w:rsidR="00C357BC" w:rsidP="00F26E18" w:rsidRDefault="003648C6" w14:paraId="2F39E125" w14:textId="32F3A597">
      <w:pPr>
        <w:pStyle w:val="ListParagraph"/>
        <w:widowControl/>
        <w:numPr>
          <w:ilvl w:val="0"/>
          <w:numId w:val="19"/>
        </w:numPr>
        <w:autoSpaceDE/>
        <w:autoSpaceDN/>
        <w:spacing w:after="160" w:line="480" w:lineRule="auto"/>
        <w:jc w:val="both"/>
        <w:rPr>
          <w:sz w:val="24"/>
          <w:szCs w:val="24"/>
        </w:rPr>
      </w:pPr>
      <w:r w:rsidRPr="006F68D5">
        <w:rPr>
          <w:sz w:val="24"/>
          <w:szCs w:val="24"/>
        </w:rPr>
        <w:t xml:space="preserve">PC4 to PC10: These components show more complex relationships and patterns, but they represent combinations of different attributes. For example, PC4 involves contributions from attributes like nonce, </w:t>
      </w:r>
      <w:proofErr w:type="spellStart"/>
      <w:r w:rsidRPr="006F68D5">
        <w:rPr>
          <w:sz w:val="24"/>
          <w:szCs w:val="24"/>
        </w:rPr>
        <w:t>pool_difficulty</w:t>
      </w:r>
      <w:proofErr w:type="spellEnd"/>
      <w:r w:rsidRPr="006F68D5">
        <w:rPr>
          <w:sz w:val="24"/>
          <w:szCs w:val="24"/>
        </w:rPr>
        <w:t>, and difficulty, indicating that these attributes are likely associated with each other.</w:t>
      </w:r>
    </w:p>
    <w:p w:rsidRPr="006F68D5" w:rsidR="00426A01" w:rsidP="00F26E18" w:rsidRDefault="00426A01" w14:paraId="6D0613FC" w14:textId="39BD5385">
      <w:pPr>
        <w:widowControl/>
        <w:autoSpaceDE/>
        <w:autoSpaceDN/>
        <w:spacing w:after="160" w:line="480" w:lineRule="auto"/>
        <w:jc w:val="both"/>
        <w:rPr>
          <w:b/>
          <w:bCs/>
          <w:sz w:val="24"/>
          <w:szCs w:val="24"/>
        </w:rPr>
      </w:pPr>
      <w:r w:rsidRPr="006F68D5">
        <w:rPr>
          <w:b/>
          <w:bCs/>
          <w:sz w:val="24"/>
          <w:szCs w:val="24"/>
        </w:rPr>
        <w:t>PROJECT ROADMAP</w:t>
      </w:r>
    </w:p>
    <w:p w:rsidRPr="006F68D5" w:rsidR="00450D15" w:rsidP="00F26E18" w:rsidRDefault="00450D15" w14:paraId="21355FBB" w14:textId="1B489D61">
      <w:pPr>
        <w:widowControl/>
        <w:autoSpaceDE/>
        <w:autoSpaceDN/>
        <w:spacing w:after="160" w:line="480" w:lineRule="auto"/>
        <w:jc w:val="both"/>
        <w:rPr>
          <w:sz w:val="24"/>
          <w:szCs w:val="24"/>
        </w:rPr>
      </w:pPr>
      <w:r w:rsidRPr="006F68D5">
        <w:rPr>
          <w:sz w:val="24"/>
          <w:szCs w:val="24"/>
        </w:rPr>
        <w:t xml:space="preserve">The </w:t>
      </w:r>
      <w:r w:rsidRPr="006F68D5" w:rsidR="004B10BD">
        <w:rPr>
          <w:sz w:val="24"/>
          <w:szCs w:val="24"/>
        </w:rPr>
        <w:t xml:space="preserve">project roadmap as shown below outlines the key milestones and activities to achieve </w:t>
      </w:r>
      <w:r w:rsidRPr="006F68D5" w:rsidR="51948F11">
        <w:rPr>
          <w:sz w:val="24"/>
          <w:szCs w:val="24"/>
        </w:rPr>
        <w:t>this research's</w:t>
      </w:r>
      <w:r w:rsidRPr="006F68D5" w:rsidR="004B10BD">
        <w:rPr>
          <w:sz w:val="24"/>
          <w:szCs w:val="24"/>
        </w:rPr>
        <w:t xml:space="preserve"> objectives</w:t>
      </w:r>
      <w:r w:rsidRPr="006F68D5" w:rsidR="51948F11">
        <w:rPr>
          <w:sz w:val="24"/>
          <w:szCs w:val="24"/>
        </w:rPr>
        <w:t>.</w:t>
      </w:r>
      <w:r w:rsidRPr="006F68D5" w:rsidR="00895E1E">
        <w:rPr>
          <w:sz w:val="24"/>
          <w:szCs w:val="24"/>
        </w:rPr>
        <w:t xml:space="preserve"> Throughout the project roadmap, iterative feedback loops and continuous improvement will be emphasized to enhance the model's predictive capabilities and ensure its relevance in the ever-changing cryptocurrency landscape.</w:t>
      </w:r>
    </w:p>
    <w:p w:rsidRPr="006F68D5" w:rsidR="00BD5415" w:rsidP="00EC7B64" w:rsidRDefault="008D5B9A" w14:paraId="577C5C6F" w14:textId="7BE208A0">
      <w:pPr>
        <w:widowControl/>
        <w:autoSpaceDE/>
        <w:autoSpaceDN/>
        <w:spacing w:after="160"/>
        <w:jc w:val="both"/>
        <w:rPr>
          <w:b/>
          <w:bCs/>
          <w:sz w:val="24"/>
          <w:szCs w:val="24"/>
        </w:rPr>
      </w:pPr>
      <w:r w:rsidRPr="006F68D5">
        <w:rPr>
          <w:b/>
          <w:bCs/>
          <w:noProof/>
          <w:sz w:val="24"/>
          <w:szCs w:val="24"/>
          <w14:ligatures w14:val="standardContextual"/>
        </w:rPr>
        <w:drawing>
          <wp:inline distT="0" distB="0" distL="0" distR="0" wp14:anchorId="2971EA1F" wp14:editId="4D630161">
            <wp:extent cx="5943600" cy="2422187"/>
            <wp:effectExtent l="0" t="0" r="0" b="3810"/>
            <wp:docPr id="1878289528" name="Picture 1878289528"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9528" name="Picture 7" descr="A screenshot of a projec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87234" cy="2439969"/>
                    </a:xfrm>
                    <a:prstGeom prst="rect">
                      <a:avLst/>
                    </a:prstGeom>
                  </pic:spPr>
                </pic:pic>
              </a:graphicData>
            </a:graphic>
          </wp:inline>
        </w:drawing>
      </w:r>
    </w:p>
    <w:p w:rsidRPr="006F68D5" w:rsidR="00AA6656" w:rsidP="00EC7B64" w:rsidRDefault="00AA6656" w14:paraId="06BF295A" w14:textId="0E1BC790">
      <w:pPr>
        <w:widowControl/>
        <w:autoSpaceDE/>
        <w:autoSpaceDN/>
        <w:spacing w:after="160"/>
        <w:jc w:val="center"/>
        <w:rPr>
          <w:b/>
          <w:bCs/>
          <w:sz w:val="24"/>
          <w:szCs w:val="24"/>
        </w:rPr>
      </w:pPr>
      <w:r w:rsidRPr="006F68D5">
        <w:rPr>
          <w:b/>
          <w:bCs/>
          <w:sz w:val="24"/>
          <w:szCs w:val="24"/>
        </w:rPr>
        <w:t xml:space="preserve">Figure </w:t>
      </w:r>
      <w:r w:rsidRPr="006F68D5" w:rsidR="00D10E04">
        <w:rPr>
          <w:b/>
          <w:bCs/>
          <w:sz w:val="24"/>
          <w:szCs w:val="24"/>
        </w:rPr>
        <w:t>2</w:t>
      </w:r>
      <w:r w:rsidRPr="006F68D5" w:rsidR="0058456D">
        <w:rPr>
          <w:b/>
          <w:bCs/>
          <w:sz w:val="24"/>
          <w:szCs w:val="24"/>
        </w:rPr>
        <w:t>8</w:t>
      </w:r>
      <w:r w:rsidRPr="006F68D5">
        <w:rPr>
          <w:b/>
          <w:bCs/>
          <w:sz w:val="24"/>
          <w:szCs w:val="24"/>
        </w:rPr>
        <w:t>. Project Roadmap</w:t>
      </w:r>
    </w:p>
    <w:p w:rsidRPr="006F68D5" w:rsidR="0042654C" w:rsidP="00F26E18" w:rsidRDefault="008246B5" w14:paraId="53D2B99C" w14:textId="1F024AAE">
      <w:pPr>
        <w:widowControl/>
        <w:autoSpaceDE/>
        <w:autoSpaceDN/>
        <w:spacing w:after="160" w:line="480" w:lineRule="auto"/>
        <w:jc w:val="both"/>
        <w:rPr>
          <w:sz w:val="24"/>
          <w:szCs w:val="24"/>
        </w:rPr>
      </w:pPr>
      <w:r w:rsidRPr="006F68D5">
        <w:rPr>
          <w:sz w:val="24"/>
          <w:szCs w:val="24"/>
        </w:rPr>
        <w:t>Through this well-defined roadmap, the project aims to enhance understanding of Bitcoin hashrate fluctuations, contribute to the cryptocurrency ecosystem, and support Marathon Digital Holdings in making informed decisions for long-term success in the dynamic Bitcoin market.</w:t>
      </w:r>
    </w:p>
    <w:p w:rsidRPr="006F68D5" w:rsidR="00776CB2" w:rsidP="00F26E18" w:rsidRDefault="00776CB2" w14:paraId="29A02194" w14:textId="0B20A4D0">
      <w:pPr>
        <w:widowControl/>
        <w:autoSpaceDE/>
        <w:autoSpaceDN/>
        <w:spacing w:after="160" w:line="480" w:lineRule="auto"/>
        <w:jc w:val="both"/>
        <w:rPr>
          <w:b/>
          <w:bCs/>
          <w:sz w:val="24"/>
          <w:szCs w:val="24"/>
        </w:rPr>
      </w:pPr>
      <w:r w:rsidRPr="006F68D5">
        <w:rPr>
          <w:b/>
          <w:bCs/>
          <w:sz w:val="24"/>
          <w:szCs w:val="24"/>
        </w:rPr>
        <w:t>PROJECT CONSTRAINTS</w:t>
      </w:r>
    </w:p>
    <w:p w:rsidRPr="006F68D5" w:rsidR="00550441" w:rsidP="5A6ADC49" w:rsidRDefault="7BFBCD50" w14:paraId="54E4062D" w14:textId="6DA95D4A">
      <w:pPr>
        <w:widowControl/>
        <w:autoSpaceDE/>
        <w:autoSpaceDN/>
        <w:spacing w:after="160" w:line="480" w:lineRule="auto"/>
        <w:jc w:val="both"/>
        <w:rPr>
          <w:sz w:val="24"/>
          <w:szCs w:val="24"/>
        </w:rPr>
      </w:pPr>
      <w:r w:rsidRPr="006F68D5">
        <w:rPr>
          <w:sz w:val="24"/>
          <w:szCs w:val="24"/>
        </w:rPr>
        <w:t>Based on the sponsor’s project, some constraints include:</w:t>
      </w:r>
    </w:p>
    <w:p w:rsidRPr="006F68D5" w:rsidR="00550441" w:rsidP="002D5C03" w:rsidRDefault="7BFBCD50" w14:paraId="5304D00E" w14:textId="18F5BDE4">
      <w:pPr>
        <w:pStyle w:val="ListParagraph"/>
        <w:widowControl/>
        <w:numPr>
          <w:ilvl w:val="0"/>
          <w:numId w:val="6"/>
        </w:numPr>
        <w:autoSpaceDE/>
        <w:autoSpaceDN/>
        <w:spacing w:after="160" w:line="480" w:lineRule="auto"/>
        <w:jc w:val="both"/>
        <w:rPr>
          <w:color w:val="374151"/>
          <w:sz w:val="24"/>
          <w:szCs w:val="24"/>
        </w:rPr>
      </w:pPr>
      <w:r w:rsidRPr="006F68D5">
        <w:rPr>
          <w:b/>
          <w:bCs/>
          <w:color w:val="374151"/>
          <w:sz w:val="24"/>
          <w:szCs w:val="24"/>
        </w:rPr>
        <w:t>Data Availability and Quality:</w:t>
      </w:r>
      <w:r w:rsidRPr="006F68D5">
        <w:rPr>
          <w:color w:val="374151"/>
          <w:sz w:val="24"/>
          <w:szCs w:val="24"/>
        </w:rPr>
        <w:t xml:space="preserve"> The availability and quality of historical hash rate, block timestamps, miner hardware efficiency, and energy-price data may pose constraints on the accuracy and reliability of the analysis. Incomplete or noisy data could lead to potential biases or limitations in the findings.</w:t>
      </w:r>
    </w:p>
    <w:p w:rsidRPr="006F68D5" w:rsidR="00550441" w:rsidP="002D5C03" w:rsidRDefault="7BFBCD50" w14:paraId="4AE25355" w14:textId="6DDAEC3D">
      <w:pPr>
        <w:pStyle w:val="ListParagraph"/>
        <w:widowControl/>
        <w:numPr>
          <w:ilvl w:val="0"/>
          <w:numId w:val="6"/>
        </w:numPr>
        <w:autoSpaceDE/>
        <w:autoSpaceDN/>
        <w:spacing w:after="160" w:line="480" w:lineRule="auto"/>
        <w:jc w:val="both"/>
        <w:rPr>
          <w:color w:val="374151"/>
          <w:sz w:val="24"/>
          <w:szCs w:val="24"/>
        </w:rPr>
      </w:pPr>
      <w:r w:rsidRPr="006F68D5">
        <w:rPr>
          <w:b/>
          <w:bCs/>
          <w:color w:val="374151"/>
          <w:sz w:val="24"/>
          <w:szCs w:val="24"/>
        </w:rPr>
        <w:t xml:space="preserve">Time Constraints: </w:t>
      </w:r>
      <w:r w:rsidRPr="006F68D5">
        <w:rPr>
          <w:color w:val="374151"/>
          <w:sz w:val="24"/>
          <w:szCs w:val="24"/>
        </w:rPr>
        <w:t>As the project has deadlines or limitations which could impact the analysis's depth and scope. Completing a thorough investigation within the allocated time could be a challenge.</w:t>
      </w:r>
    </w:p>
    <w:p w:rsidRPr="006F68D5" w:rsidR="00550441" w:rsidP="002D5C03" w:rsidRDefault="7BFBCD50" w14:paraId="35C17710" w14:textId="3F38B8ED">
      <w:pPr>
        <w:pStyle w:val="ListParagraph"/>
        <w:widowControl/>
        <w:numPr>
          <w:ilvl w:val="0"/>
          <w:numId w:val="6"/>
        </w:numPr>
        <w:autoSpaceDE/>
        <w:autoSpaceDN/>
        <w:spacing w:after="160" w:line="480" w:lineRule="auto"/>
        <w:jc w:val="both"/>
        <w:rPr>
          <w:color w:val="374151"/>
          <w:sz w:val="24"/>
          <w:szCs w:val="24"/>
        </w:rPr>
      </w:pPr>
      <w:r w:rsidRPr="006F68D5">
        <w:rPr>
          <w:b/>
          <w:bCs/>
          <w:color w:val="374151"/>
          <w:sz w:val="24"/>
          <w:szCs w:val="24"/>
        </w:rPr>
        <w:t>Model Complexity and Interpretability:</w:t>
      </w:r>
      <w:r w:rsidRPr="006F68D5">
        <w:rPr>
          <w:color w:val="374151"/>
          <w:sz w:val="24"/>
          <w:szCs w:val="24"/>
        </w:rPr>
        <w:t xml:space="preserve"> The requirement to create an explainable and predictable model for estimating the unexplainable variance in hash rate may impose constraints on the model's complexity. Thus, striking a balance between complexity and interpretability can be challenging.</w:t>
      </w:r>
    </w:p>
    <w:p w:rsidRPr="006F68D5" w:rsidR="00550441" w:rsidP="002D5C03" w:rsidRDefault="7BFBCD50" w14:paraId="0488436E" w14:textId="7D7903EC">
      <w:pPr>
        <w:pStyle w:val="ListParagraph"/>
        <w:widowControl/>
        <w:numPr>
          <w:ilvl w:val="0"/>
          <w:numId w:val="6"/>
        </w:numPr>
        <w:autoSpaceDE/>
        <w:autoSpaceDN/>
        <w:spacing w:after="160" w:line="480" w:lineRule="auto"/>
        <w:jc w:val="both"/>
        <w:rPr>
          <w:color w:val="374151"/>
          <w:sz w:val="24"/>
          <w:szCs w:val="24"/>
        </w:rPr>
      </w:pPr>
      <w:r w:rsidRPr="006F68D5">
        <w:rPr>
          <w:b/>
          <w:bCs/>
          <w:color w:val="374151"/>
          <w:sz w:val="24"/>
          <w:szCs w:val="24"/>
        </w:rPr>
        <w:t>Assumptions and Limitations of Models:</w:t>
      </w:r>
      <w:r w:rsidRPr="006F68D5">
        <w:rPr>
          <w:color w:val="374151"/>
          <w:sz w:val="24"/>
          <w:szCs w:val="24"/>
        </w:rPr>
        <w:t xml:space="preserve"> When developing predictive models using assumptions about power availability, energy-prices, or game-theoretic models for hash rate manipulation, it is important to acknowledge the inherent assumptions and limitations of these models.</w:t>
      </w:r>
    </w:p>
    <w:p w:rsidRPr="006F68D5" w:rsidR="00550441" w:rsidP="002D5C03" w:rsidRDefault="437BE9BF" w14:paraId="78A5D341" w14:textId="20C0D1FE">
      <w:pPr>
        <w:pStyle w:val="ListParagraph"/>
        <w:widowControl/>
        <w:numPr>
          <w:ilvl w:val="0"/>
          <w:numId w:val="6"/>
        </w:numPr>
        <w:autoSpaceDE/>
        <w:autoSpaceDN/>
        <w:spacing w:after="160" w:line="480" w:lineRule="auto"/>
        <w:jc w:val="both"/>
        <w:rPr>
          <w:color w:val="374151"/>
          <w:sz w:val="24"/>
          <w:szCs w:val="24"/>
        </w:rPr>
      </w:pPr>
      <w:r w:rsidRPr="006F68D5">
        <w:rPr>
          <w:b/>
          <w:bCs/>
          <w:color w:val="374151"/>
          <w:sz w:val="24"/>
          <w:szCs w:val="24"/>
        </w:rPr>
        <w:t>Model Validation and Generalization:</w:t>
      </w:r>
      <w:r w:rsidRPr="006F68D5">
        <w:rPr>
          <w:color w:val="374151"/>
          <w:sz w:val="24"/>
          <w:szCs w:val="24"/>
        </w:rPr>
        <w:t xml:space="preserve"> It Ensures the validity and generalizability of predictive models to different scenarios and time limits may present constraints.</w:t>
      </w:r>
    </w:p>
    <w:p w:rsidRPr="006F68D5" w:rsidR="00776CB2" w:rsidP="00F26E18" w:rsidRDefault="00776CB2" w14:paraId="6D6A6E14" w14:textId="41AA8A10">
      <w:pPr>
        <w:widowControl/>
        <w:autoSpaceDE/>
        <w:autoSpaceDN/>
        <w:spacing w:after="160" w:line="480" w:lineRule="auto"/>
        <w:jc w:val="both"/>
        <w:rPr>
          <w:b/>
          <w:bCs/>
          <w:sz w:val="24"/>
          <w:szCs w:val="24"/>
        </w:rPr>
      </w:pPr>
      <w:r w:rsidRPr="006F68D5">
        <w:rPr>
          <w:b/>
          <w:bCs/>
          <w:sz w:val="24"/>
          <w:szCs w:val="24"/>
        </w:rPr>
        <w:t>ETHICAL CONSIDERATIONS</w:t>
      </w:r>
      <w:r w:rsidRPr="006F68D5" w:rsidR="6CFDA8ED">
        <w:rPr>
          <w:b/>
          <w:bCs/>
          <w:sz w:val="24"/>
          <w:szCs w:val="24"/>
        </w:rPr>
        <w:t xml:space="preserve">: </w:t>
      </w:r>
    </w:p>
    <w:p w:rsidRPr="006F68D5" w:rsidR="00FD28BF" w:rsidP="00FD28BF" w:rsidRDefault="00FD28BF" w14:paraId="231843A3" w14:textId="77777777">
      <w:pPr>
        <w:widowControl/>
        <w:spacing w:before="240" w:after="240" w:line="480" w:lineRule="auto"/>
        <w:jc w:val="both"/>
        <w:rPr>
          <w:rFonts w:eastAsia="ui-sans-serif"/>
          <w:color w:val="374151"/>
          <w:sz w:val="24"/>
          <w:szCs w:val="24"/>
        </w:rPr>
      </w:pPr>
      <w:r w:rsidRPr="006F68D5">
        <w:rPr>
          <w:rFonts w:eastAsia="ui-sans-serif"/>
          <w:color w:val="374151"/>
          <w:sz w:val="24"/>
          <w:szCs w:val="24"/>
        </w:rPr>
        <w:t>The "Bitcoin Hashrate Predictive/Regression Modeling and Analysis" project involves studying historical hashrate, block timestamps, and miner hardware data to understand Bitcoin mining hashrate variations. While the project aims to unveil variance drivers, ethical implications tied to cryptocurrency data analysis and modeling must be taken into account. Key ethical factors include:</w:t>
      </w:r>
    </w:p>
    <w:p w:rsidRPr="006F68D5" w:rsidR="776D7BB3" w:rsidP="002D5C03" w:rsidRDefault="4CC2AA64" w14:paraId="2DA0EE96" w14:textId="4F98BFE5">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Data Privacy and Security</w:t>
      </w:r>
      <w:r w:rsidRPr="006F68D5">
        <w:rPr>
          <w:rFonts w:eastAsia="ui-sans-serif"/>
          <w:color w:val="374151"/>
          <w:sz w:val="24"/>
          <w:szCs w:val="24"/>
        </w:rPr>
        <w:t xml:space="preserve">: The project involves handling historical hashrate and miner data, which may contain sensitive information about individuals and organizations involved in Bitcoin mining. It is crucial to ensure the privacy and security of the data throughout the analysis process, adhering to data protection laws and guidelines. </w:t>
      </w:r>
    </w:p>
    <w:p w:rsidRPr="006F68D5" w:rsidR="776D7BB3" w:rsidP="002D5C03" w:rsidRDefault="4CC2AA64" w14:paraId="505E78D7" w14:textId="41AA8A10">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Transparency and Informed Consent</w:t>
      </w:r>
      <w:r w:rsidRPr="006F68D5">
        <w:rPr>
          <w:rFonts w:eastAsia="ui-sans-serif"/>
          <w:color w:val="374151"/>
          <w:sz w:val="24"/>
          <w:szCs w:val="24"/>
        </w:rPr>
        <w:t>: If the project involves accessing data from miners or other stakeholders in the Bitcoin ecosystem, it is essential to seek informed consent from these parties. Transparency about the purpose of data collection, analysis, and any potential outcomes should be provided to ensure that participants are fully aware of their involvement and the project's implications.</w:t>
      </w:r>
    </w:p>
    <w:p w:rsidRPr="006F68D5" w:rsidR="776D7BB3" w:rsidP="002D5C03" w:rsidRDefault="4CC2AA64" w14:paraId="427B60EE" w14:textId="41AA8A10">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Fairness and Non-Discrimination</w:t>
      </w:r>
      <w:r w:rsidRPr="006F68D5">
        <w:rPr>
          <w:rFonts w:eastAsia="ui-sans-serif"/>
          <w:color w:val="374151"/>
          <w:sz w:val="24"/>
          <w:szCs w:val="24"/>
        </w:rPr>
        <w:t>: The analysis should be conducted in a way that ensures fairness and avoids discrimination against any specific group of miners or stakeholders. Bias in data collection or analysis that disproportionately affects certain participants should be minimized to maintain integrity and impartiality.</w:t>
      </w:r>
    </w:p>
    <w:p w:rsidRPr="006F68D5" w:rsidR="776D7BB3" w:rsidP="002D5C03" w:rsidRDefault="4CC2AA64" w14:paraId="07D3C74C" w14:textId="42D39DC4">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Interpretability and Explainability</w:t>
      </w:r>
      <w:r w:rsidRPr="006F68D5">
        <w:rPr>
          <w:rFonts w:eastAsia="ui-sans-serif"/>
          <w:color w:val="374151"/>
          <w:sz w:val="24"/>
          <w:szCs w:val="24"/>
        </w:rPr>
        <w:t xml:space="preserve">: As the project </w:t>
      </w:r>
      <w:r w:rsidRPr="006F68D5" w:rsidR="4C1A4B57">
        <w:rPr>
          <w:rFonts w:eastAsia="ui-sans-serif"/>
          <w:color w:val="374151"/>
          <w:sz w:val="24"/>
          <w:szCs w:val="24"/>
        </w:rPr>
        <w:t>aim</w:t>
      </w:r>
      <w:r w:rsidRPr="006F68D5">
        <w:rPr>
          <w:rFonts w:eastAsia="ui-sans-serif"/>
          <w:color w:val="374151"/>
          <w:sz w:val="24"/>
          <w:szCs w:val="24"/>
        </w:rPr>
        <w:t xml:space="preserve"> to create a predictive model for hashrate, it is important to ensure the model's interpretability and explainability. Stakeholders in the Bitcoin ecosystem should be able to understand how the model works and what factors influence its predictions. Clear communication of model assumptions and limitations is essential to avoid misinterpretation and potential misuse.</w:t>
      </w:r>
    </w:p>
    <w:p w:rsidRPr="006F68D5" w:rsidR="776D7BB3" w:rsidP="002D5C03" w:rsidRDefault="4CC2AA64" w14:paraId="13B929D6" w14:textId="41AA8A10">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Accountability and Impartiality</w:t>
      </w:r>
      <w:r w:rsidRPr="006F68D5">
        <w:rPr>
          <w:rFonts w:eastAsia="ui-sans-serif"/>
          <w:color w:val="374151"/>
          <w:sz w:val="24"/>
          <w:szCs w:val="24"/>
        </w:rPr>
        <w:t>: The project should strive for objectivity and impartiality in its analysis and findings. Researchers should be accountable for the methods used and the interpretations made. Any potential conflicts of interest or biases should be disclosed and managed to maintain credibility and trustworthiness.</w:t>
      </w:r>
    </w:p>
    <w:p w:rsidRPr="006F68D5" w:rsidR="776D7BB3" w:rsidP="002D5C03" w:rsidRDefault="4CC2AA64" w14:paraId="6992F53F" w14:textId="306ADF6E">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Environmental Impact</w:t>
      </w:r>
      <w:r w:rsidRPr="006F68D5">
        <w:rPr>
          <w:rFonts w:eastAsia="ui-sans-serif"/>
          <w:color w:val="374151"/>
          <w:sz w:val="24"/>
          <w:szCs w:val="24"/>
        </w:rPr>
        <w:t xml:space="preserve">: The project involves analyzing energy consumption data of Bitcoin mining. Ethical considerations should be given to the environmental impact of mining activities, especially in regions where energy sources may not be sustainable or have adverse ecological consequences. </w:t>
      </w:r>
    </w:p>
    <w:p w:rsidRPr="006F68D5" w:rsidR="776D7BB3" w:rsidP="002D5C03" w:rsidRDefault="4CC2AA64" w14:paraId="21296269" w14:textId="0F0A58A7">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Use of Predictive Models</w:t>
      </w:r>
      <w:r w:rsidRPr="006F68D5">
        <w:rPr>
          <w:rFonts w:eastAsia="ui-sans-serif"/>
          <w:color w:val="374151"/>
          <w:sz w:val="24"/>
          <w:szCs w:val="24"/>
        </w:rPr>
        <w:t xml:space="preserve">: If the project creates predictive models to explain the hashrate variance, caution should be exercised to avoid potential misuse of the models for manipulation or market speculation. </w:t>
      </w:r>
    </w:p>
    <w:p w:rsidRPr="006F68D5" w:rsidR="00A13C14" w:rsidP="002D5C03" w:rsidRDefault="4CC2AA64" w14:paraId="71419E45" w14:textId="4490A9DC">
      <w:pPr>
        <w:pStyle w:val="ListParagraph"/>
        <w:widowControl/>
        <w:numPr>
          <w:ilvl w:val="0"/>
          <w:numId w:val="5"/>
        </w:numPr>
        <w:spacing w:before="240" w:after="240" w:line="480" w:lineRule="auto"/>
        <w:jc w:val="both"/>
        <w:rPr>
          <w:rFonts w:eastAsia="ui-sans-serif"/>
          <w:color w:val="374151"/>
          <w:sz w:val="24"/>
          <w:szCs w:val="24"/>
        </w:rPr>
      </w:pPr>
      <w:r w:rsidRPr="006F68D5">
        <w:rPr>
          <w:rFonts w:eastAsia="ui-sans-serif"/>
          <w:b/>
          <w:bCs/>
          <w:color w:val="374151"/>
          <w:sz w:val="24"/>
          <w:szCs w:val="24"/>
        </w:rPr>
        <w:t>Stakeholder Engagement</w:t>
      </w:r>
      <w:r w:rsidRPr="006F68D5">
        <w:rPr>
          <w:rFonts w:eastAsia="ui-sans-serif"/>
          <w:color w:val="374151"/>
          <w:sz w:val="24"/>
          <w:szCs w:val="24"/>
        </w:rPr>
        <w:t>: Throughout the project, stakeholders within the Bitcoin ecosystem, including miners and industry experts, should be engaged in the process. Their feedback and insights can provide valuable context to the analysis and ensure that the research aligns with the interests of the broader community.</w:t>
      </w:r>
    </w:p>
    <w:p w:rsidRPr="006F68D5" w:rsidR="00A106F1" w:rsidP="00A106F1" w:rsidRDefault="00A106F1" w14:paraId="34472598" w14:textId="77777777">
      <w:pPr>
        <w:widowControl/>
        <w:spacing w:after="160" w:line="480" w:lineRule="auto"/>
        <w:jc w:val="both"/>
        <w:rPr>
          <w:b/>
          <w:bCs/>
          <w:sz w:val="24"/>
          <w:szCs w:val="24"/>
        </w:rPr>
      </w:pPr>
    </w:p>
    <w:p w:rsidRPr="006F68D5" w:rsidR="00FD28BF" w:rsidP="00A106F1" w:rsidRDefault="00FD28BF" w14:paraId="75212CA7" w14:textId="77777777">
      <w:pPr>
        <w:widowControl/>
        <w:spacing w:after="160" w:line="480" w:lineRule="auto"/>
        <w:jc w:val="both"/>
        <w:rPr>
          <w:b/>
          <w:bCs/>
          <w:sz w:val="24"/>
          <w:szCs w:val="24"/>
        </w:rPr>
      </w:pPr>
    </w:p>
    <w:p w:rsidRPr="006F68D5" w:rsidR="00FD28BF" w:rsidP="00A106F1" w:rsidRDefault="00FD28BF" w14:paraId="660DCF4F" w14:textId="77777777">
      <w:pPr>
        <w:widowControl/>
        <w:spacing w:after="160" w:line="480" w:lineRule="auto"/>
        <w:jc w:val="both"/>
        <w:rPr>
          <w:b/>
          <w:bCs/>
          <w:sz w:val="24"/>
          <w:szCs w:val="24"/>
        </w:rPr>
      </w:pPr>
    </w:p>
    <w:p w:rsidRPr="006F68D5" w:rsidR="00FD28BF" w:rsidP="00A106F1" w:rsidRDefault="00FD28BF" w14:paraId="65DD5D83" w14:textId="77777777">
      <w:pPr>
        <w:widowControl/>
        <w:spacing w:after="160" w:line="480" w:lineRule="auto"/>
        <w:jc w:val="both"/>
        <w:rPr>
          <w:b/>
          <w:bCs/>
          <w:sz w:val="24"/>
          <w:szCs w:val="24"/>
        </w:rPr>
      </w:pPr>
    </w:p>
    <w:p w:rsidRPr="006F68D5" w:rsidR="00A106F1" w:rsidP="00A106F1" w:rsidRDefault="00A106F1" w14:paraId="6AAF822D" w14:textId="77777777">
      <w:pPr>
        <w:widowControl/>
        <w:spacing w:after="160" w:line="480" w:lineRule="auto"/>
        <w:jc w:val="both"/>
        <w:rPr>
          <w:b/>
          <w:bCs/>
          <w:sz w:val="24"/>
          <w:szCs w:val="24"/>
        </w:rPr>
      </w:pPr>
    </w:p>
    <w:p w:rsidRPr="006F68D5" w:rsidR="0058456D" w:rsidP="00A106F1" w:rsidRDefault="0058456D" w14:paraId="1A1A159F" w14:textId="77777777">
      <w:pPr>
        <w:widowControl/>
        <w:spacing w:after="160" w:line="480" w:lineRule="auto"/>
        <w:jc w:val="both"/>
        <w:rPr>
          <w:b/>
          <w:bCs/>
          <w:sz w:val="24"/>
          <w:szCs w:val="24"/>
        </w:rPr>
      </w:pPr>
    </w:p>
    <w:p w:rsidRPr="006F68D5" w:rsidR="0058456D" w:rsidP="00A106F1" w:rsidRDefault="0058456D" w14:paraId="4EC5194E" w14:textId="77777777">
      <w:pPr>
        <w:widowControl/>
        <w:spacing w:after="160" w:line="480" w:lineRule="auto"/>
        <w:jc w:val="both"/>
        <w:rPr>
          <w:b/>
          <w:bCs/>
          <w:sz w:val="24"/>
          <w:szCs w:val="24"/>
        </w:rPr>
      </w:pPr>
    </w:p>
    <w:p w:rsidRPr="006F68D5" w:rsidR="0058456D" w:rsidP="00A106F1" w:rsidRDefault="0058456D" w14:paraId="1C0283C3" w14:textId="77777777">
      <w:pPr>
        <w:widowControl/>
        <w:spacing w:after="160" w:line="480" w:lineRule="auto"/>
        <w:jc w:val="both"/>
        <w:rPr>
          <w:b/>
          <w:bCs/>
          <w:sz w:val="24"/>
          <w:szCs w:val="24"/>
        </w:rPr>
      </w:pPr>
    </w:p>
    <w:p w:rsidRPr="006F68D5" w:rsidR="0058456D" w:rsidP="00A106F1" w:rsidRDefault="0058456D" w14:paraId="49D77768" w14:textId="77777777">
      <w:pPr>
        <w:widowControl/>
        <w:spacing w:after="160" w:line="480" w:lineRule="auto"/>
        <w:jc w:val="both"/>
        <w:rPr>
          <w:b/>
          <w:bCs/>
          <w:sz w:val="24"/>
          <w:szCs w:val="24"/>
        </w:rPr>
      </w:pPr>
    </w:p>
    <w:p w:rsidRPr="006F68D5" w:rsidR="0058456D" w:rsidP="00A106F1" w:rsidRDefault="0058456D" w14:paraId="01D534A1" w14:textId="77777777">
      <w:pPr>
        <w:widowControl/>
        <w:spacing w:after="160" w:line="480" w:lineRule="auto"/>
        <w:jc w:val="both"/>
        <w:rPr>
          <w:b/>
          <w:bCs/>
          <w:sz w:val="24"/>
          <w:szCs w:val="24"/>
        </w:rPr>
      </w:pPr>
    </w:p>
    <w:p w:rsidRPr="006F68D5" w:rsidR="0058456D" w:rsidP="00A106F1" w:rsidRDefault="0058456D" w14:paraId="125DD407" w14:textId="77777777">
      <w:pPr>
        <w:widowControl/>
        <w:spacing w:after="160" w:line="480" w:lineRule="auto"/>
        <w:jc w:val="both"/>
        <w:rPr>
          <w:b/>
          <w:bCs/>
          <w:sz w:val="24"/>
          <w:szCs w:val="24"/>
        </w:rPr>
      </w:pPr>
    </w:p>
    <w:p w:rsidRPr="006F68D5" w:rsidR="0058456D" w:rsidP="00A106F1" w:rsidRDefault="0058456D" w14:paraId="5A259E2C" w14:textId="77777777">
      <w:pPr>
        <w:widowControl/>
        <w:spacing w:after="160" w:line="480" w:lineRule="auto"/>
        <w:jc w:val="both"/>
        <w:rPr>
          <w:b/>
          <w:bCs/>
          <w:sz w:val="24"/>
          <w:szCs w:val="24"/>
        </w:rPr>
      </w:pPr>
    </w:p>
    <w:p w:rsidRPr="006F68D5" w:rsidR="0058456D" w:rsidP="00A106F1" w:rsidRDefault="0058456D" w14:paraId="451A3557" w14:textId="77777777">
      <w:pPr>
        <w:widowControl/>
        <w:spacing w:after="160" w:line="480" w:lineRule="auto"/>
        <w:jc w:val="both"/>
        <w:rPr>
          <w:b/>
          <w:bCs/>
          <w:sz w:val="24"/>
          <w:szCs w:val="24"/>
        </w:rPr>
      </w:pPr>
    </w:p>
    <w:p w:rsidRPr="006F68D5" w:rsidR="0058456D" w:rsidP="00A106F1" w:rsidRDefault="0058456D" w14:paraId="6F598D30" w14:textId="77777777">
      <w:pPr>
        <w:widowControl/>
        <w:spacing w:after="160" w:line="480" w:lineRule="auto"/>
        <w:jc w:val="both"/>
        <w:rPr>
          <w:b/>
          <w:bCs/>
          <w:sz w:val="24"/>
          <w:szCs w:val="24"/>
        </w:rPr>
      </w:pPr>
    </w:p>
    <w:p w:rsidRPr="006F68D5" w:rsidR="0058456D" w:rsidP="00A106F1" w:rsidRDefault="0058456D" w14:paraId="2E522584" w14:textId="77777777">
      <w:pPr>
        <w:widowControl/>
        <w:spacing w:after="160" w:line="480" w:lineRule="auto"/>
        <w:jc w:val="both"/>
        <w:rPr>
          <w:b/>
          <w:bCs/>
          <w:sz w:val="24"/>
          <w:szCs w:val="24"/>
        </w:rPr>
      </w:pPr>
    </w:p>
    <w:p w:rsidRPr="006F68D5" w:rsidR="008F0463" w:rsidP="00A106F1" w:rsidRDefault="008F0463" w14:paraId="1456A3D4" w14:textId="77777777">
      <w:pPr>
        <w:widowControl/>
        <w:spacing w:after="160" w:line="480" w:lineRule="auto"/>
        <w:jc w:val="both"/>
        <w:rPr>
          <w:b/>
          <w:bCs/>
          <w:sz w:val="24"/>
          <w:szCs w:val="24"/>
        </w:rPr>
      </w:pPr>
    </w:p>
    <w:p w:rsidRPr="006F68D5" w:rsidR="00426A01" w:rsidP="00F26E18" w:rsidRDefault="00426A01" w14:paraId="3E676A75" w14:textId="2236D314">
      <w:pPr>
        <w:widowControl/>
        <w:autoSpaceDE/>
        <w:autoSpaceDN/>
        <w:spacing w:after="160" w:line="480" w:lineRule="auto"/>
        <w:jc w:val="both"/>
        <w:rPr>
          <w:b/>
          <w:bCs/>
          <w:sz w:val="24"/>
          <w:szCs w:val="24"/>
        </w:rPr>
      </w:pPr>
      <w:r w:rsidRPr="006F68D5">
        <w:rPr>
          <w:b/>
          <w:bCs/>
          <w:sz w:val="24"/>
          <w:szCs w:val="24"/>
        </w:rPr>
        <w:t>CONCLUSION</w:t>
      </w:r>
    </w:p>
    <w:p w:rsidRPr="006F68D5" w:rsidR="00550441" w:rsidP="5A6ADC49" w:rsidRDefault="00232119" w14:paraId="6A82E5F4" w14:textId="64DE9A14">
      <w:pPr>
        <w:widowControl/>
        <w:autoSpaceDE/>
        <w:autoSpaceDN/>
        <w:spacing w:before="240" w:after="240" w:line="480" w:lineRule="auto"/>
        <w:jc w:val="both"/>
        <w:rPr>
          <w:color w:val="000000" w:themeColor="text1"/>
          <w:sz w:val="24"/>
          <w:szCs w:val="24"/>
        </w:rPr>
      </w:pPr>
      <w:r w:rsidRPr="006F68D5">
        <w:rPr>
          <w:color w:val="000000" w:themeColor="text1"/>
          <w:sz w:val="24"/>
          <w:szCs w:val="24"/>
        </w:rPr>
        <w:t xml:space="preserve">In </w:t>
      </w:r>
      <w:r w:rsidRPr="006F68D5" w:rsidR="00C1530A">
        <w:rPr>
          <w:color w:val="000000" w:themeColor="text1"/>
          <w:sz w:val="24"/>
          <w:szCs w:val="24"/>
        </w:rPr>
        <w:t>conclusion,</w:t>
      </w:r>
      <w:r w:rsidRPr="006F68D5">
        <w:rPr>
          <w:color w:val="000000" w:themeColor="text1"/>
          <w:sz w:val="24"/>
          <w:szCs w:val="24"/>
        </w:rPr>
        <w:t xml:space="preserve"> t</w:t>
      </w:r>
      <w:r w:rsidRPr="006F68D5" w:rsidR="2DC3F444">
        <w:rPr>
          <w:color w:val="000000" w:themeColor="text1"/>
          <w:sz w:val="24"/>
          <w:szCs w:val="24"/>
        </w:rPr>
        <w:t xml:space="preserve">his data-driven effort aimed to understand and predict the fluctuations in Bitcoin's intraday </w:t>
      </w:r>
      <w:r w:rsidRPr="006F68D5" w:rsidR="587A95D3">
        <w:rPr>
          <w:color w:val="000000" w:themeColor="text1"/>
          <w:sz w:val="24"/>
          <w:szCs w:val="24"/>
        </w:rPr>
        <w:t>hash rate</w:t>
      </w:r>
      <w:r w:rsidRPr="006F68D5" w:rsidR="2DC3F444">
        <w:rPr>
          <w:color w:val="000000" w:themeColor="text1"/>
          <w:sz w:val="24"/>
          <w:szCs w:val="24"/>
        </w:rPr>
        <w:t>, a critical measure of the network's processing capacity. Through comprehensive exploratory data analysis (EDA) and the development of robust predictive model</w:t>
      </w:r>
      <w:r w:rsidRPr="006F68D5">
        <w:rPr>
          <w:color w:val="000000" w:themeColor="text1"/>
          <w:sz w:val="24"/>
          <w:szCs w:val="24"/>
        </w:rPr>
        <w:t>s</w:t>
      </w:r>
      <w:r w:rsidRPr="006F68D5" w:rsidR="2DC3F444">
        <w:rPr>
          <w:color w:val="000000" w:themeColor="text1"/>
          <w:sz w:val="24"/>
          <w:szCs w:val="24"/>
        </w:rPr>
        <w:t xml:space="preserve">, valuable insights were gained into the factors influencing </w:t>
      </w:r>
      <w:r w:rsidRPr="006F68D5" w:rsidR="03AA9073">
        <w:rPr>
          <w:color w:val="000000" w:themeColor="text1"/>
          <w:sz w:val="24"/>
          <w:szCs w:val="24"/>
        </w:rPr>
        <w:t>hash rate</w:t>
      </w:r>
      <w:r w:rsidRPr="006F68D5" w:rsidR="2DC3F444">
        <w:rPr>
          <w:color w:val="000000" w:themeColor="text1"/>
          <w:sz w:val="24"/>
          <w:szCs w:val="24"/>
        </w:rPr>
        <w:t xml:space="preserve"> changes</w:t>
      </w:r>
      <w:r w:rsidRPr="006F68D5">
        <w:rPr>
          <w:color w:val="000000" w:themeColor="text1"/>
          <w:sz w:val="24"/>
          <w:szCs w:val="24"/>
        </w:rPr>
        <w:t>. Summary statistics unveiled numerical characteristics of the dataset, while time series analysis revealed patterns and fluctuations in mining difficulty and pool contributions. Mining pool behaviors were unveiled through visualization, demonstrating varying degrees of dominance and decentralization. The relationship between attributes such as weight and stripped size was explored, reflecting nuanced connections within the blockchain ecosystem. Notably, the report demonstrated predictive modeling prowess through Random Forest, ARIMA, and Gradient Boost, enabling accurate predictions and trend analyses. Principal Component Analysis shed light on underlying attribute relationships. In sum, this report underscores the significance of data exploration in revealing valuable insights for stakeholders in the dynamic realm of cryptocurrency mining.</w:t>
      </w:r>
      <w:r w:rsidRPr="006F68D5" w:rsidR="00C1530A">
        <w:rPr>
          <w:color w:val="000000" w:themeColor="text1"/>
          <w:sz w:val="24"/>
          <w:szCs w:val="24"/>
        </w:rPr>
        <w:t xml:space="preserve"> </w:t>
      </w:r>
    </w:p>
    <w:p w:rsidRPr="006F68D5" w:rsidR="00C1530A" w:rsidP="5A6ADC49" w:rsidRDefault="00C1530A" w14:paraId="1D110589" w14:textId="77777777">
      <w:pPr>
        <w:widowControl/>
        <w:autoSpaceDE/>
        <w:autoSpaceDN/>
        <w:spacing w:before="240" w:after="240" w:line="480" w:lineRule="auto"/>
        <w:jc w:val="both"/>
        <w:rPr>
          <w:color w:val="000000" w:themeColor="text1"/>
          <w:sz w:val="24"/>
          <w:szCs w:val="24"/>
        </w:rPr>
      </w:pPr>
    </w:p>
    <w:p w:rsidRPr="006F68D5" w:rsidR="00C1530A" w:rsidP="5A6ADC49" w:rsidRDefault="00C1530A" w14:paraId="077C4194" w14:textId="77777777">
      <w:pPr>
        <w:widowControl/>
        <w:autoSpaceDE/>
        <w:autoSpaceDN/>
        <w:spacing w:before="240" w:after="240" w:line="480" w:lineRule="auto"/>
        <w:jc w:val="both"/>
        <w:rPr>
          <w:color w:val="000000" w:themeColor="text1"/>
          <w:sz w:val="24"/>
          <w:szCs w:val="24"/>
        </w:rPr>
      </w:pPr>
    </w:p>
    <w:p w:rsidRPr="006F68D5" w:rsidR="00C1530A" w:rsidP="5A6ADC49" w:rsidRDefault="00C1530A" w14:paraId="3D389EC7" w14:textId="77777777">
      <w:pPr>
        <w:widowControl/>
        <w:autoSpaceDE/>
        <w:autoSpaceDN/>
        <w:spacing w:before="240" w:after="240" w:line="480" w:lineRule="auto"/>
        <w:jc w:val="both"/>
        <w:rPr>
          <w:color w:val="000000" w:themeColor="text1"/>
          <w:sz w:val="24"/>
          <w:szCs w:val="24"/>
        </w:rPr>
      </w:pPr>
    </w:p>
    <w:p w:rsidRPr="006F68D5" w:rsidR="00550441" w:rsidP="5A6ADC49" w:rsidRDefault="00550441" w14:paraId="76C0881A" w14:textId="59EF70B7">
      <w:pPr>
        <w:widowControl/>
        <w:autoSpaceDE/>
        <w:autoSpaceDN/>
        <w:spacing w:before="240" w:after="300" w:line="480" w:lineRule="auto"/>
        <w:jc w:val="both"/>
        <w:rPr>
          <w:color w:val="000000" w:themeColor="text1"/>
          <w:sz w:val="24"/>
          <w:szCs w:val="24"/>
        </w:rPr>
      </w:pPr>
    </w:p>
    <w:p w:rsidRPr="006F68D5" w:rsidR="00550441" w:rsidP="006634E4" w:rsidRDefault="00550441" w14:paraId="2336AFB3" w14:textId="2EA61819">
      <w:pPr>
        <w:widowControl/>
        <w:autoSpaceDE/>
        <w:autoSpaceDN/>
        <w:spacing w:after="160" w:line="480" w:lineRule="auto"/>
        <w:jc w:val="both"/>
        <w:rPr>
          <w:sz w:val="24"/>
          <w:szCs w:val="24"/>
        </w:rPr>
      </w:pPr>
      <w:r w:rsidRPr="006F68D5">
        <w:rPr>
          <w:sz w:val="24"/>
          <w:szCs w:val="24"/>
        </w:rPr>
        <w:br/>
      </w:r>
    </w:p>
    <w:p w:rsidRPr="006F68D5" w:rsidR="00426A01" w:rsidP="006634E4" w:rsidRDefault="00426A01" w14:paraId="0DF71640" w14:textId="43AEC7E0">
      <w:pPr>
        <w:widowControl/>
        <w:autoSpaceDE/>
        <w:autoSpaceDN/>
        <w:spacing w:after="160" w:line="480" w:lineRule="auto"/>
        <w:jc w:val="both"/>
        <w:rPr>
          <w:b/>
          <w:bCs/>
          <w:sz w:val="24"/>
          <w:szCs w:val="24"/>
        </w:rPr>
      </w:pPr>
      <w:r w:rsidRPr="006F68D5">
        <w:rPr>
          <w:b/>
          <w:bCs/>
          <w:sz w:val="24"/>
          <w:szCs w:val="24"/>
        </w:rPr>
        <w:t>REFERENCES</w:t>
      </w:r>
    </w:p>
    <w:p w:rsidRPr="006F68D5" w:rsidR="008E2D2C" w:rsidP="002D5C03" w:rsidRDefault="008E2D2C" w14:paraId="14622679" w14:textId="60698902">
      <w:pPr>
        <w:pStyle w:val="ListParagraph"/>
        <w:widowControl/>
        <w:numPr>
          <w:ilvl w:val="0"/>
          <w:numId w:val="4"/>
        </w:numPr>
        <w:autoSpaceDE/>
        <w:autoSpaceDN/>
        <w:spacing w:after="160" w:line="480" w:lineRule="auto"/>
        <w:rPr>
          <w:sz w:val="24"/>
          <w:szCs w:val="24"/>
        </w:rPr>
      </w:pPr>
      <w:proofErr w:type="spellStart"/>
      <w:r w:rsidRPr="006F68D5">
        <w:rPr>
          <w:sz w:val="24"/>
          <w:szCs w:val="24"/>
        </w:rPr>
        <w:t>Lumerin</w:t>
      </w:r>
      <w:proofErr w:type="spellEnd"/>
      <w:r w:rsidRPr="006F68D5">
        <w:rPr>
          <w:sz w:val="24"/>
          <w:szCs w:val="24"/>
        </w:rPr>
        <w:t xml:space="preserve"> Protocol (2022, July 25). </w:t>
      </w:r>
      <w:r w:rsidRPr="006F68D5" w:rsidR="00B059A0">
        <w:rPr>
          <w:i/>
          <w:sz w:val="24"/>
          <w:szCs w:val="24"/>
        </w:rPr>
        <w:t xml:space="preserve">Hashrate Explained: </w:t>
      </w:r>
      <w:r w:rsidRPr="006F68D5" w:rsidR="00A24D81">
        <w:rPr>
          <w:i/>
          <w:sz w:val="24"/>
          <w:szCs w:val="24"/>
        </w:rPr>
        <w:t xml:space="preserve">A Critical Aspect for Bitcoin’s Security. </w:t>
      </w:r>
      <w:r w:rsidRPr="006F68D5" w:rsidR="004D2C2F">
        <w:rPr>
          <w:sz w:val="24"/>
          <w:szCs w:val="24"/>
        </w:rPr>
        <w:t xml:space="preserve">Medium. Retrieved from: </w:t>
      </w:r>
      <w:hyperlink r:id="rId36">
        <w:r w:rsidRPr="006F68D5" w:rsidR="004D2C2F">
          <w:rPr>
            <w:rStyle w:val="Hyperlink"/>
            <w:sz w:val="24"/>
            <w:szCs w:val="24"/>
          </w:rPr>
          <w:t>https://medium.com/lumerin-blog/what-is-hashrate-a80271af40ac</w:t>
        </w:r>
      </w:hyperlink>
      <w:r w:rsidRPr="006F68D5" w:rsidR="004D2C2F">
        <w:rPr>
          <w:sz w:val="24"/>
          <w:szCs w:val="24"/>
        </w:rPr>
        <w:t xml:space="preserve"> </w:t>
      </w:r>
    </w:p>
    <w:p w:rsidRPr="006F68D5" w:rsidR="00D330E8" w:rsidP="002D5C03" w:rsidRDefault="00D330E8" w14:paraId="5832334E" w14:textId="5221C9A0">
      <w:pPr>
        <w:pStyle w:val="ListParagraph"/>
        <w:widowControl/>
        <w:numPr>
          <w:ilvl w:val="0"/>
          <w:numId w:val="4"/>
        </w:numPr>
        <w:autoSpaceDE/>
        <w:autoSpaceDN/>
        <w:spacing w:after="160" w:line="480" w:lineRule="auto"/>
        <w:rPr>
          <w:sz w:val="24"/>
          <w:szCs w:val="24"/>
        </w:rPr>
      </w:pPr>
      <w:r w:rsidRPr="006F68D5">
        <w:rPr>
          <w:sz w:val="24"/>
          <w:szCs w:val="24"/>
        </w:rPr>
        <w:t>Olive</w:t>
      </w:r>
      <w:r w:rsidRPr="006F68D5" w:rsidR="00FC1BB2">
        <w:rPr>
          <w:sz w:val="24"/>
          <w:szCs w:val="24"/>
        </w:rPr>
        <w:t>i</w:t>
      </w:r>
      <w:r w:rsidRPr="006F68D5">
        <w:rPr>
          <w:sz w:val="24"/>
          <w:szCs w:val="24"/>
        </w:rPr>
        <w:t>ra, Marc</w:t>
      </w:r>
      <w:r w:rsidRPr="006F68D5" w:rsidR="007D24EF">
        <w:rPr>
          <w:sz w:val="24"/>
          <w:szCs w:val="24"/>
        </w:rPr>
        <w:t>i</w:t>
      </w:r>
      <w:r w:rsidRPr="006F68D5">
        <w:rPr>
          <w:sz w:val="24"/>
          <w:szCs w:val="24"/>
        </w:rPr>
        <w:t>o (</w:t>
      </w:r>
      <w:r w:rsidRPr="006F68D5" w:rsidR="00800FC0">
        <w:rPr>
          <w:sz w:val="24"/>
          <w:szCs w:val="24"/>
        </w:rPr>
        <w:t>2021, September 12</w:t>
      </w:r>
      <w:r w:rsidRPr="006F68D5">
        <w:rPr>
          <w:sz w:val="24"/>
          <w:szCs w:val="24"/>
        </w:rPr>
        <w:t>)</w:t>
      </w:r>
      <w:r w:rsidRPr="006F68D5" w:rsidR="00800FC0">
        <w:rPr>
          <w:sz w:val="24"/>
          <w:szCs w:val="24"/>
        </w:rPr>
        <w:t xml:space="preserve">. </w:t>
      </w:r>
      <w:r w:rsidRPr="006F68D5" w:rsidR="00800FC0">
        <w:rPr>
          <w:i/>
          <w:sz w:val="24"/>
          <w:szCs w:val="24"/>
        </w:rPr>
        <w:t xml:space="preserve">Applying Linear Regression on Bitcoin’s historical data. </w:t>
      </w:r>
      <w:r w:rsidRPr="006F68D5" w:rsidR="00372C1A">
        <w:rPr>
          <w:sz w:val="24"/>
          <w:szCs w:val="24"/>
        </w:rPr>
        <w:t xml:space="preserve">Medium. Retrieved from: </w:t>
      </w:r>
      <w:hyperlink r:id="rId37">
        <w:r w:rsidRPr="006F68D5" w:rsidR="00372C1A">
          <w:rPr>
            <w:rStyle w:val="Hyperlink"/>
            <w:sz w:val="24"/>
            <w:szCs w:val="24"/>
          </w:rPr>
          <w:t>https://medium.com/coinmonks/applying-linear-regression-on-bitcoins-historical-data-94d986010283</w:t>
        </w:r>
      </w:hyperlink>
      <w:r w:rsidRPr="006F68D5" w:rsidR="00372C1A">
        <w:rPr>
          <w:sz w:val="24"/>
          <w:szCs w:val="24"/>
        </w:rPr>
        <w:t xml:space="preserve"> </w:t>
      </w:r>
    </w:p>
    <w:p w:rsidRPr="006F68D5" w:rsidR="59085FFF" w:rsidP="002D5C03" w:rsidRDefault="59085FFF" w14:paraId="1A07B63E" w14:textId="36330951">
      <w:pPr>
        <w:pStyle w:val="ListParagraph"/>
        <w:widowControl/>
        <w:numPr>
          <w:ilvl w:val="0"/>
          <w:numId w:val="4"/>
        </w:numPr>
        <w:spacing w:after="160" w:line="480" w:lineRule="auto"/>
        <w:rPr>
          <w:color w:val="05103E"/>
          <w:sz w:val="24"/>
          <w:szCs w:val="24"/>
        </w:rPr>
      </w:pPr>
      <w:proofErr w:type="spellStart"/>
      <w:r w:rsidRPr="006F68D5">
        <w:rPr>
          <w:color w:val="05103E"/>
          <w:sz w:val="24"/>
          <w:szCs w:val="24"/>
        </w:rPr>
        <w:t>Nilshmeier</w:t>
      </w:r>
      <w:proofErr w:type="spellEnd"/>
      <w:r w:rsidRPr="006F68D5">
        <w:rPr>
          <w:color w:val="05103E"/>
          <w:sz w:val="24"/>
          <w:szCs w:val="24"/>
        </w:rPr>
        <w:t xml:space="preserve">. (2022). Bitcoin EDA - Exploratory Data Analysis. </w:t>
      </w:r>
      <w:r w:rsidRPr="006F68D5">
        <w:rPr>
          <w:i/>
          <w:color w:val="05103E"/>
          <w:sz w:val="24"/>
          <w:szCs w:val="24"/>
        </w:rPr>
        <w:t>Kaggle</w:t>
      </w:r>
      <w:r w:rsidRPr="006F68D5">
        <w:rPr>
          <w:color w:val="05103E"/>
          <w:sz w:val="24"/>
          <w:szCs w:val="24"/>
        </w:rPr>
        <w:t xml:space="preserve">. </w:t>
      </w:r>
      <w:r w:rsidRPr="006F68D5" w:rsidR="00132361">
        <w:rPr>
          <w:sz w:val="24"/>
          <w:szCs w:val="24"/>
        </w:rPr>
        <w:t xml:space="preserve">Retrieved from: </w:t>
      </w:r>
      <w:hyperlink r:id="rId38">
        <w:r w:rsidRPr="006F68D5">
          <w:rPr>
            <w:rStyle w:val="Hyperlink"/>
            <w:sz w:val="24"/>
            <w:szCs w:val="24"/>
          </w:rPr>
          <w:t>https://www.kaggle.com/code/nilshmeier/bitcoin-eda-exploratory-data-analysis/notebook</w:t>
        </w:r>
      </w:hyperlink>
    </w:p>
    <w:p w:rsidRPr="006F68D5" w:rsidR="59085FFF" w:rsidP="002D5C03" w:rsidRDefault="59085FFF" w14:paraId="050AA906" w14:textId="62FDC271">
      <w:pPr>
        <w:pStyle w:val="ListParagraph"/>
        <w:widowControl/>
        <w:numPr>
          <w:ilvl w:val="0"/>
          <w:numId w:val="4"/>
        </w:numPr>
        <w:spacing w:after="160" w:line="480" w:lineRule="auto"/>
        <w:rPr>
          <w:color w:val="05103E"/>
          <w:sz w:val="24"/>
          <w:szCs w:val="24"/>
        </w:rPr>
      </w:pPr>
      <w:proofErr w:type="spellStart"/>
      <w:r w:rsidRPr="006F68D5">
        <w:rPr>
          <w:color w:val="05103E"/>
          <w:sz w:val="24"/>
          <w:szCs w:val="24"/>
        </w:rPr>
        <w:t>GeeksforGeeks</w:t>
      </w:r>
      <w:proofErr w:type="spellEnd"/>
      <w:r w:rsidRPr="006F68D5">
        <w:rPr>
          <w:color w:val="05103E"/>
          <w:sz w:val="24"/>
          <w:szCs w:val="24"/>
        </w:rPr>
        <w:t xml:space="preserve">. (2022b). Bitcoin Price Prediction using Machine Learning in Python. </w:t>
      </w:r>
      <w:proofErr w:type="spellStart"/>
      <w:r w:rsidRPr="006F68D5">
        <w:rPr>
          <w:i/>
          <w:color w:val="05103E"/>
          <w:sz w:val="24"/>
          <w:szCs w:val="24"/>
        </w:rPr>
        <w:t>GeeksforGeeks</w:t>
      </w:r>
      <w:proofErr w:type="spellEnd"/>
      <w:r w:rsidRPr="006F68D5">
        <w:rPr>
          <w:color w:val="05103E"/>
          <w:sz w:val="24"/>
          <w:szCs w:val="24"/>
        </w:rPr>
        <w:t>.</w:t>
      </w:r>
      <w:r w:rsidRPr="006F68D5" w:rsidR="00132361">
        <w:rPr>
          <w:color w:val="05103E"/>
          <w:sz w:val="24"/>
          <w:szCs w:val="24"/>
        </w:rPr>
        <w:t xml:space="preserve"> </w:t>
      </w:r>
      <w:r w:rsidRPr="006F68D5" w:rsidR="00132361">
        <w:rPr>
          <w:sz w:val="24"/>
          <w:szCs w:val="24"/>
        </w:rPr>
        <w:t xml:space="preserve">Retrieved from: </w:t>
      </w:r>
      <w:hyperlink r:id="rId39">
        <w:r w:rsidRPr="006F68D5" w:rsidR="0062123D">
          <w:rPr>
            <w:rStyle w:val="Hyperlink"/>
            <w:sz w:val="24"/>
            <w:szCs w:val="24"/>
          </w:rPr>
          <w:t>https://www.geeksforgeeks.org/bitcoin-price-prediction-using-machine-learning-in-python/</w:t>
        </w:r>
      </w:hyperlink>
    </w:p>
    <w:p w:rsidRPr="006F68D5" w:rsidR="00D330E8" w:rsidP="002D5C03" w:rsidRDefault="7EAC30C2" w14:paraId="795181DE" w14:textId="534D6EF5">
      <w:pPr>
        <w:pStyle w:val="ListParagraph"/>
        <w:widowControl/>
        <w:numPr>
          <w:ilvl w:val="0"/>
          <w:numId w:val="4"/>
        </w:numPr>
        <w:spacing w:after="160" w:line="480" w:lineRule="auto"/>
        <w:rPr>
          <w:color w:val="05103E"/>
          <w:sz w:val="24"/>
          <w:szCs w:val="24"/>
        </w:rPr>
      </w:pPr>
      <w:r w:rsidRPr="006F68D5">
        <w:rPr>
          <w:color w:val="000000" w:themeColor="text1"/>
          <w:sz w:val="24"/>
          <w:szCs w:val="24"/>
        </w:rPr>
        <w:t xml:space="preserve">Chen, J. (2023) </w:t>
      </w:r>
      <w:r w:rsidRPr="006F68D5">
        <w:rPr>
          <w:i/>
          <w:iCs/>
          <w:color w:val="000000" w:themeColor="text1"/>
          <w:sz w:val="24"/>
          <w:szCs w:val="24"/>
        </w:rPr>
        <w:t>Analysis of bitcoin price prediction using machine learning</w:t>
      </w:r>
      <w:r w:rsidRPr="006F68D5">
        <w:rPr>
          <w:color w:val="000000" w:themeColor="text1"/>
          <w:sz w:val="24"/>
          <w:szCs w:val="24"/>
        </w:rPr>
        <w:t xml:space="preserve">, </w:t>
      </w:r>
      <w:r w:rsidRPr="006F68D5">
        <w:rPr>
          <w:i/>
          <w:iCs/>
          <w:color w:val="000000" w:themeColor="text1"/>
          <w:sz w:val="24"/>
          <w:szCs w:val="24"/>
        </w:rPr>
        <w:t>MDPI</w:t>
      </w:r>
      <w:r w:rsidRPr="006F68D5">
        <w:rPr>
          <w:color w:val="000000" w:themeColor="text1"/>
          <w:sz w:val="24"/>
          <w:szCs w:val="24"/>
        </w:rPr>
        <w:t xml:space="preserve">. Available at: </w:t>
      </w:r>
      <w:hyperlink r:id="rId40">
        <w:r w:rsidRPr="006F68D5">
          <w:rPr>
            <w:rStyle w:val="Hyperlink"/>
            <w:sz w:val="24"/>
            <w:szCs w:val="24"/>
          </w:rPr>
          <w:t>https://www.mdpi.com/1911-8074/16/1/51</w:t>
        </w:r>
      </w:hyperlink>
      <w:r w:rsidRPr="006F68D5">
        <w:rPr>
          <w:color w:val="000000" w:themeColor="text1"/>
          <w:sz w:val="24"/>
          <w:szCs w:val="24"/>
        </w:rPr>
        <w:t xml:space="preserve"> (Accessed: 24 July 2023).</w:t>
      </w:r>
    </w:p>
    <w:sectPr w:rsidRPr="006F68D5" w:rsidR="00D330E8" w:rsidSect="007B6A72">
      <w:headerReference w:type="even" r:id="rId41"/>
      <w:headerReference w:type="default" r:id="rId42"/>
      <w:footerReference w:type="default" r:id="rId43"/>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34663" w:rsidRDefault="00E34663" w14:paraId="33003694" w14:textId="77777777">
      <w:r>
        <w:separator/>
      </w:r>
    </w:p>
  </w:endnote>
  <w:endnote w:type="continuationSeparator" w:id="0">
    <w:p w:rsidR="00E34663" w:rsidRDefault="00E34663" w14:paraId="251E51EF" w14:textId="77777777">
      <w:r>
        <w:continuationSeparator/>
      </w:r>
    </w:p>
  </w:endnote>
  <w:endnote w:type="continuationNotice" w:id="1">
    <w:p w:rsidR="00E34663" w:rsidRDefault="00E34663" w14:paraId="2729CEC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ui-sans-serif">
    <w:altName w:val="Cambria"/>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15AEFC" w:rsidTr="0015AEFC" w14:paraId="755FB418" w14:textId="77777777">
      <w:trPr>
        <w:trHeight w:val="300"/>
      </w:trPr>
      <w:tc>
        <w:tcPr>
          <w:tcW w:w="3120" w:type="dxa"/>
        </w:tcPr>
        <w:p w:rsidR="0015AEFC" w:rsidP="0015AEFC" w:rsidRDefault="0015AEFC" w14:paraId="6DD85AD2" w14:textId="4C4D79A9">
          <w:pPr>
            <w:pStyle w:val="Header"/>
            <w:ind w:left="-115"/>
          </w:pPr>
        </w:p>
      </w:tc>
      <w:tc>
        <w:tcPr>
          <w:tcW w:w="3120" w:type="dxa"/>
        </w:tcPr>
        <w:p w:rsidR="0015AEFC" w:rsidP="0015AEFC" w:rsidRDefault="0015AEFC" w14:paraId="23BB46EA" w14:textId="12151756">
          <w:pPr>
            <w:pStyle w:val="Header"/>
            <w:jc w:val="center"/>
          </w:pPr>
        </w:p>
      </w:tc>
      <w:tc>
        <w:tcPr>
          <w:tcW w:w="3120" w:type="dxa"/>
        </w:tcPr>
        <w:p w:rsidR="0015AEFC" w:rsidP="0015AEFC" w:rsidRDefault="0015AEFC" w14:paraId="615E44CE" w14:textId="138FBECF">
          <w:pPr>
            <w:pStyle w:val="Header"/>
            <w:ind w:right="-115"/>
            <w:jc w:val="right"/>
          </w:pPr>
        </w:p>
      </w:tc>
    </w:tr>
  </w:tbl>
  <w:p w:rsidR="0015AEFC" w:rsidP="0015AEFC" w:rsidRDefault="0015AEFC" w14:paraId="4289DF20" w14:textId="1C186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34663" w:rsidRDefault="00E34663" w14:paraId="46918562" w14:textId="77777777">
      <w:r>
        <w:separator/>
      </w:r>
    </w:p>
  </w:footnote>
  <w:footnote w:type="continuationSeparator" w:id="0">
    <w:p w:rsidR="00E34663" w:rsidRDefault="00E34663" w14:paraId="1EAD1E4B" w14:textId="77777777">
      <w:r>
        <w:continuationSeparator/>
      </w:r>
    </w:p>
  </w:footnote>
  <w:footnote w:type="continuationNotice" w:id="1">
    <w:p w:rsidR="00E34663" w:rsidRDefault="00E34663" w14:paraId="47A447D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B5250" w:rsidP="0089226D" w:rsidRDefault="001B5250" w14:paraId="41F6CF47" w14:textId="601F3C4F">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1B5250" w:rsidP="001B5250" w:rsidRDefault="001B5250" w14:paraId="1BB935CA"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36C4E498" w:rsidP="36C4E498" w:rsidRDefault="36C4E498" w14:paraId="3D8AA4B5" w14:textId="03C79E22">
    <w:pPr>
      <w:pStyle w:val="Header"/>
      <w:spacing w:line="259" w:lineRule="auto"/>
      <w:jc w:val="right"/>
    </w:pPr>
  </w:p>
  <w:p w:rsidR="5A6ADC49" w:rsidP="00A3650A" w:rsidRDefault="5A6ADC49" w14:paraId="3D71193C" w14:textId="4FD20F3B">
    <w:pPr>
      <w:pStyle w:val="Header"/>
    </w:pPr>
  </w:p>
  <w:sdt>
    <w:sdtPr>
      <w:rPr>
        <w:rStyle w:val="PageNumber"/>
      </w:rPr>
      <w:id w:val="-1889026091"/>
      <w:docPartObj>
        <w:docPartGallery w:val="Page Numbers (Top of Page)"/>
        <w:docPartUnique/>
      </w:docPartObj>
    </w:sdtPr>
    <w:sdtContent>
      <w:p w:rsidR="001B5250" w:rsidP="0089226D" w:rsidRDefault="001B5250" w14:paraId="74AEF97F" w14:textId="33D8FEBA">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Pr="001B5250" w:rsidR="0015AEFC" w:rsidP="001B5250" w:rsidRDefault="5A6ADC49" w14:paraId="0B9C89BB" w14:textId="165D3E01">
    <w:pPr>
      <w:pStyle w:val="Header"/>
      <w:ind w:right="360"/>
      <w:rPr>
        <w:sz w:val="24"/>
        <w:szCs w:val="24"/>
      </w:rPr>
    </w:pPr>
    <w:r w:rsidRPr="5A6ADC49">
      <w:rPr>
        <w:sz w:val="24"/>
        <w:szCs w:val="24"/>
      </w:rPr>
      <w:t xml:space="preserve">Module </w:t>
    </w:r>
    <w:r w:rsidR="00A106F1">
      <w:rPr>
        <w:sz w:val="24"/>
        <w:szCs w:val="24"/>
      </w:rPr>
      <w:t>12</w:t>
    </w:r>
    <w:r w:rsidRPr="5A6ADC49">
      <w:rPr>
        <w:sz w:val="24"/>
        <w:szCs w:val="24"/>
      </w:rPr>
      <w:t xml:space="preserve"> – </w:t>
    </w:r>
    <w:r w:rsidR="00A106F1">
      <w:rPr>
        <w:sz w:val="24"/>
        <w:szCs w:val="24"/>
      </w:rPr>
      <w:t>Capstone Project - Final</w:t>
    </w:r>
  </w:p>
</w:hdr>
</file>

<file path=word/intelligence2.xml><?xml version="1.0" encoding="utf-8"?>
<int2:intelligence xmlns:int2="http://schemas.microsoft.com/office/intelligence/2020/intelligence" xmlns:oel="http://schemas.microsoft.com/office/2019/extlst">
  <int2:observations>
    <int2:textHash int2:hashCode="9oHkiZNWmxQUKF" int2:id="1YuVfFaW">
      <int2:state int2:value="Rejected" int2:type="AugLoop_Text_Critique"/>
    </int2:textHash>
    <int2:textHash int2:hashCode="SOVj8UjcBNizHJ" int2:id="4TVva2CS">
      <int2:state int2:value="Rejected" int2:type="AugLoop_Text_Critique"/>
    </int2:textHash>
    <int2:textHash int2:hashCode="BmvBd04RRLu4Ay" int2:id="4p9QH2kw">
      <int2:state int2:value="Rejected" int2:type="AugLoop_Text_Critique"/>
    </int2:textHash>
    <int2:textHash int2:hashCode="p+JDV07GjCTDhc" int2:id="BoMbc579">
      <int2:state int2:value="Rejected" int2:type="AugLoop_Text_Critique"/>
    </int2:textHash>
    <int2:textHash int2:hashCode="qPHjGm4n9cei8e" int2:id="FYuFKDBt">
      <int2:state int2:value="Rejected" int2:type="AugLoop_Text_Critique"/>
    </int2:textHash>
    <int2:textHash int2:hashCode="+pIQPxkOK4zIBK" int2:id="HKcyzM9w">
      <int2:state int2:value="Rejected" int2:type="AugLoop_Text_Critique"/>
    </int2:textHash>
    <int2:textHash int2:hashCode="iCsq33EJYKxhmj" int2:id="IFkD8JZB">
      <int2:state int2:value="Rejected" int2:type="AugLoop_Text_Critique"/>
    </int2:textHash>
    <int2:textHash int2:hashCode="0EVSjU4oIreLnS" int2:id="JGmMWDIN">
      <int2:state int2:value="Rejected" int2:type="AugLoop_Text_Critique"/>
    </int2:textHash>
    <int2:textHash int2:hashCode="0BFb6iK2zZ+QNO" int2:id="Uoh7fH4V">
      <int2:state int2:value="Rejected" int2:type="AugLoop_Text_Critique"/>
    </int2:textHash>
    <int2:textHash int2:hashCode="+V0HFvNJBdjCoP" int2:id="fkApIOwQ">
      <int2:state int2:value="Rejected" int2:type="AugLoop_Text_Critique"/>
    </int2:textHash>
    <int2:textHash int2:hashCode="X3XePvr6A/upCI" int2:id="iRgVvqHd">
      <int2:state int2:value="Rejected" int2:type="AugLoop_Text_Critique"/>
    </int2:textHash>
    <int2:textHash int2:hashCode="bTtLnSWSj6SKYJ" int2:id="kd4vYOjk">
      <int2:state int2:value="Rejected" int2:type="AugLoop_Text_Critique"/>
    </int2:textHash>
    <int2:textHash int2:hashCode="uUsQC9wHN3duyt" int2:id="lWCBYiFz">
      <int2:state int2:value="Rejected" int2:type="AugLoop_Text_Critique"/>
    </int2:textHash>
    <int2:textHash int2:hashCode="yf5gbWQ642ED3W" int2:id="m5gzKhBR">
      <int2:state int2:value="Rejected" int2:type="AugLoop_Text_Critique"/>
    </int2:textHash>
    <int2:textHash int2:hashCode="huX0Bv670y7hKG" int2:id="ohhqUwbM">
      <int2:state int2:value="Rejected" int2:type="AugLoop_Text_Critique"/>
    </int2:textHash>
    <int2:textHash int2:hashCode="N1LnaKezwqRt/n" int2:id="p0pamiSE">
      <int2:state int2:value="Rejected" int2:type="AugLoop_Text_Critique"/>
    </int2:textHash>
    <int2:textHash int2:hashCode="Y3TMBckpSnA7+S" int2:id="zpEE4Bn4">
      <int2:state int2:value="Rejected" int2:type="AugLoop_Text_Critique"/>
    </int2:textHash>
    <int2:bookmark int2:bookmarkName="_Int_2maFBTm7" int2:invalidationBookmarkName="" int2:hashCode="ky0r2N9NwhxSBR" int2:id="AyWGLLM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0F92"/>
    <w:multiLevelType w:val="hybridMultilevel"/>
    <w:tmpl w:val="304066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3F23AC"/>
    <w:multiLevelType w:val="hybridMultilevel"/>
    <w:tmpl w:val="F9BA2044"/>
    <w:lvl w:ilvl="0" w:tplc="CFB85C2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5F6F1B"/>
    <w:multiLevelType w:val="hybridMultilevel"/>
    <w:tmpl w:val="73A2A7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028761A"/>
    <w:multiLevelType w:val="hybridMultilevel"/>
    <w:tmpl w:val="062404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58D08BD"/>
    <w:multiLevelType w:val="hybridMultilevel"/>
    <w:tmpl w:val="D738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105AC"/>
    <w:multiLevelType w:val="hybridMultilevel"/>
    <w:tmpl w:val="A8FE9118"/>
    <w:lvl w:ilvl="0" w:tplc="04090019">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6" w15:restartNumberingAfterBreak="0">
    <w:nsid w:val="25172B4C"/>
    <w:multiLevelType w:val="hybridMultilevel"/>
    <w:tmpl w:val="8F4A934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80ECE"/>
    <w:multiLevelType w:val="hybridMultilevel"/>
    <w:tmpl w:val="736696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CA14C7D"/>
    <w:multiLevelType w:val="hybridMultilevel"/>
    <w:tmpl w:val="53CABD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0A14D4E"/>
    <w:multiLevelType w:val="multilevel"/>
    <w:tmpl w:val="416C544A"/>
    <w:lvl w:ilvl="0">
      <w:start w:val="1"/>
      <w:numFmt w:val="decimal"/>
      <w:lvlText w:val="%1."/>
      <w:lvlJc w:val="left"/>
      <w:pPr>
        <w:tabs>
          <w:tab w:val="num" w:pos="360"/>
        </w:tabs>
        <w:ind w:left="360" w:hanging="360"/>
      </w:pPr>
      <w:rPr>
        <w:rFonts w:ascii="Times New Roman" w:hAnsi="Times New Roman" w:eastAsia="Times New Roman" w:cs="Times New Roman"/>
      </w:rPr>
    </w:lvl>
    <w:lvl w:ilvl="1">
      <w:start w:val="1"/>
      <w:numFmt w:val="bullet"/>
      <w:lvlText w:val=""/>
      <w:lvlJc w:val="left"/>
      <w:pPr>
        <w:tabs>
          <w:tab w:val="num" w:pos="1080"/>
        </w:tabs>
        <w:ind w:left="1080" w:hanging="360"/>
      </w:pPr>
      <w:rPr>
        <w:rFonts w:hint="default" w:ascii="Symbol" w:hAnsi="Symbol"/>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3B75D8E"/>
    <w:multiLevelType w:val="hybridMultilevel"/>
    <w:tmpl w:val="FFFFFFFF"/>
    <w:lvl w:ilvl="0" w:tplc="567C23C8">
      <w:start w:val="1"/>
      <w:numFmt w:val="decimal"/>
      <w:lvlText w:val="%1."/>
      <w:lvlJc w:val="left"/>
      <w:pPr>
        <w:ind w:left="720" w:hanging="360"/>
      </w:pPr>
    </w:lvl>
    <w:lvl w:ilvl="1" w:tplc="F9FCC42A">
      <w:start w:val="1"/>
      <w:numFmt w:val="lowerLetter"/>
      <w:lvlText w:val="%2."/>
      <w:lvlJc w:val="left"/>
      <w:pPr>
        <w:ind w:left="1440" w:hanging="360"/>
      </w:pPr>
    </w:lvl>
    <w:lvl w:ilvl="2" w:tplc="08C4ACAA">
      <w:start w:val="1"/>
      <w:numFmt w:val="lowerRoman"/>
      <w:lvlText w:val="%3."/>
      <w:lvlJc w:val="right"/>
      <w:pPr>
        <w:ind w:left="2160" w:hanging="180"/>
      </w:pPr>
    </w:lvl>
    <w:lvl w:ilvl="3" w:tplc="913A053E">
      <w:start w:val="1"/>
      <w:numFmt w:val="decimal"/>
      <w:lvlText w:val="%4."/>
      <w:lvlJc w:val="left"/>
      <w:pPr>
        <w:ind w:left="2880" w:hanging="360"/>
      </w:pPr>
    </w:lvl>
    <w:lvl w:ilvl="4" w:tplc="7A48B19C">
      <w:start w:val="1"/>
      <w:numFmt w:val="lowerLetter"/>
      <w:lvlText w:val="%5."/>
      <w:lvlJc w:val="left"/>
      <w:pPr>
        <w:ind w:left="3600" w:hanging="360"/>
      </w:pPr>
    </w:lvl>
    <w:lvl w:ilvl="5" w:tplc="4E4415BC">
      <w:start w:val="1"/>
      <w:numFmt w:val="lowerRoman"/>
      <w:lvlText w:val="%6."/>
      <w:lvlJc w:val="right"/>
      <w:pPr>
        <w:ind w:left="4320" w:hanging="180"/>
      </w:pPr>
    </w:lvl>
    <w:lvl w:ilvl="6" w:tplc="4BE85DFA">
      <w:start w:val="1"/>
      <w:numFmt w:val="decimal"/>
      <w:lvlText w:val="%7."/>
      <w:lvlJc w:val="left"/>
      <w:pPr>
        <w:ind w:left="5040" w:hanging="360"/>
      </w:pPr>
    </w:lvl>
    <w:lvl w:ilvl="7" w:tplc="BEF44BEC">
      <w:start w:val="1"/>
      <w:numFmt w:val="lowerLetter"/>
      <w:lvlText w:val="%8."/>
      <w:lvlJc w:val="left"/>
      <w:pPr>
        <w:ind w:left="5760" w:hanging="360"/>
      </w:pPr>
    </w:lvl>
    <w:lvl w:ilvl="8" w:tplc="214A6662">
      <w:start w:val="1"/>
      <w:numFmt w:val="lowerRoman"/>
      <w:lvlText w:val="%9."/>
      <w:lvlJc w:val="right"/>
      <w:pPr>
        <w:ind w:left="6480" w:hanging="180"/>
      </w:pPr>
    </w:lvl>
  </w:abstractNum>
  <w:abstractNum w:abstractNumId="11" w15:restartNumberingAfterBreak="0">
    <w:nsid w:val="3B8E7EAE"/>
    <w:multiLevelType w:val="hybridMultilevel"/>
    <w:tmpl w:val="EF182830"/>
    <w:lvl w:ilvl="0" w:tplc="03C60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C0C15"/>
    <w:multiLevelType w:val="hybridMultilevel"/>
    <w:tmpl w:val="892E30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7C7720"/>
    <w:multiLevelType w:val="hybridMultilevel"/>
    <w:tmpl w:val="466AAD22"/>
    <w:lvl w:ilvl="0" w:tplc="04090019">
      <w:start w:val="1"/>
      <w:numFmt w:val="lowerLetter"/>
      <w:lvlText w:val="%1."/>
      <w:lvlJc w:val="left"/>
      <w:pPr>
        <w:ind w:left="360" w:hanging="360"/>
      </w:pPr>
    </w:lvl>
    <w:lvl w:ilvl="1" w:tplc="7E564AC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5186F5C"/>
    <w:multiLevelType w:val="hybridMultilevel"/>
    <w:tmpl w:val="6FF47D4C"/>
    <w:lvl w:ilvl="0" w:tplc="1A02FFA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5F477A"/>
    <w:multiLevelType w:val="hybridMultilevel"/>
    <w:tmpl w:val="FFFFFFFF"/>
    <w:lvl w:ilvl="0" w:tplc="D34EDC12">
      <w:start w:val="1"/>
      <w:numFmt w:val="bullet"/>
      <w:lvlText w:val=""/>
      <w:lvlJc w:val="left"/>
      <w:pPr>
        <w:ind w:left="720" w:hanging="360"/>
      </w:pPr>
      <w:rPr>
        <w:rFonts w:hint="default" w:ascii="Symbol" w:hAnsi="Symbol"/>
      </w:rPr>
    </w:lvl>
    <w:lvl w:ilvl="1" w:tplc="332A1922">
      <w:start w:val="1"/>
      <w:numFmt w:val="bullet"/>
      <w:lvlText w:val="o"/>
      <w:lvlJc w:val="left"/>
      <w:pPr>
        <w:ind w:left="1440" w:hanging="360"/>
      </w:pPr>
      <w:rPr>
        <w:rFonts w:hint="default" w:ascii="Courier New" w:hAnsi="Courier New"/>
      </w:rPr>
    </w:lvl>
    <w:lvl w:ilvl="2" w:tplc="838E48C2">
      <w:start w:val="1"/>
      <w:numFmt w:val="bullet"/>
      <w:lvlText w:val=""/>
      <w:lvlJc w:val="left"/>
      <w:pPr>
        <w:ind w:left="2160" w:hanging="360"/>
      </w:pPr>
      <w:rPr>
        <w:rFonts w:hint="default" w:ascii="Wingdings" w:hAnsi="Wingdings"/>
      </w:rPr>
    </w:lvl>
    <w:lvl w:ilvl="3" w:tplc="933AB3C8">
      <w:start w:val="1"/>
      <w:numFmt w:val="bullet"/>
      <w:lvlText w:val=""/>
      <w:lvlJc w:val="left"/>
      <w:pPr>
        <w:ind w:left="2880" w:hanging="360"/>
      </w:pPr>
      <w:rPr>
        <w:rFonts w:hint="default" w:ascii="Symbol" w:hAnsi="Symbol"/>
      </w:rPr>
    </w:lvl>
    <w:lvl w:ilvl="4" w:tplc="A224B8A8">
      <w:start w:val="1"/>
      <w:numFmt w:val="bullet"/>
      <w:lvlText w:val="o"/>
      <w:lvlJc w:val="left"/>
      <w:pPr>
        <w:ind w:left="3600" w:hanging="360"/>
      </w:pPr>
      <w:rPr>
        <w:rFonts w:hint="default" w:ascii="Courier New" w:hAnsi="Courier New"/>
      </w:rPr>
    </w:lvl>
    <w:lvl w:ilvl="5" w:tplc="86D654D6">
      <w:start w:val="1"/>
      <w:numFmt w:val="bullet"/>
      <w:lvlText w:val=""/>
      <w:lvlJc w:val="left"/>
      <w:pPr>
        <w:ind w:left="4320" w:hanging="360"/>
      </w:pPr>
      <w:rPr>
        <w:rFonts w:hint="default" w:ascii="Wingdings" w:hAnsi="Wingdings"/>
      </w:rPr>
    </w:lvl>
    <w:lvl w:ilvl="6" w:tplc="1536F542">
      <w:start w:val="1"/>
      <w:numFmt w:val="bullet"/>
      <w:lvlText w:val=""/>
      <w:lvlJc w:val="left"/>
      <w:pPr>
        <w:ind w:left="5040" w:hanging="360"/>
      </w:pPr>
      <w:rPr>
        <w:rFonts w:hint="default" w:ascii="Symbol" w:hAnsi="Symbol"/>
      </w:rPr>
    </w:lvl>
    <w:lvl w:ilvl="7" w:tplc="A2C27AFE">
      <w:start w:val="1"/>
      <w:numFmt w:val="bullet"/>
      <w:lvlText w:val="o"/>
      <w:lvlJc w:val="left"/>
      <w:pPr>
        <w:ind w:left="5760" w:hanging="360"/>
      </w:pPr>
      <w:rPr>
        <w:rFonts w:hint="default" w:ascii="Courier New" w:hAnsi="Courier New"/>
      </w:rPr>
    </w:lvl>
    <w:lvl w:ilvl="8" w:tplc="EFB0E0AE">
      <w:start w:val="1"/>
      <w:numFmt w:val="bullet"/>
      <w:lvlText w:val=""/>
      <w:lvlJc w:val="left"/>
      <w:pPr>
        <w:ind w:left="6480" w:hanging="360"/>
      </w:pPr>
      <w:rPr>
        <w:rFonts w:hint="default" w:ascii="Wingdings" w:hAnsi="Wingdings"/>
      </w:rPr>
    </w:lvl>
  </w:abstractNum>
  <w:abstractNum w:abstractNumId="16" w15:restartNumberingAfterBreak="0">
    <w:nsid w:val="49E50F51"/>
    <w:multiLevelType w:val="hybridMultilevel"/>
    <w:tmpl w:val="AB960C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4B8E51AA"/>
    <w:multiLevelType w:val="hybridMultilevel"/>
    <w:tmpl w:val="62CEF6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2DE1B34"/>
    <w:multiLevelType w:val="multilevel"/>
    <w:tmpl w:val="A59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C40E25"/>
    <w:multiLevelType w:val="hybridMultilevel"/>
    <w:tmpl w:val="9056C9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B2320BE"/>
    <w:multiLevelType w:val="hybridMultilevel"/>
    <w:tmpl w:val="FFFFFFFF"/>
    <w:lvl w:ilvl="0" w:tplc="A2DA32B4">
      <w:start w:val="1"/>
      <w:numFmt w:val="bullet"/>
      <w:lvlText w:val=""/>
      <w:lvlJc w:val="left"/>
      <w:pPr>
        <w:ind w:left="720" w:hanging="360"/>
      </w:pPr>
      <w:rPr>
        <w:rFonts w:hint="default" w:ascii="Symbol" w:hAnsi="Symbol"/>
      </w:rPr>
    </w:lvl>
    <w:lvl w:ilvl="1" w:tplc="9A9CCEA0">
      <w:start w:val="1"/>
      <w:numFmt w:val="bullet"/>
      <w:lvlText w:val="o"/>
      <w:lvlJc w:val="left"/>
      <w:pPr>
        <w:ind w:left="1440" w:hanging="360"/>
      </w:pPr>
      <w:rPr>
        <w:rFonts w:hint="default" w:ascii="Courier New" w:hAnsi="Courier New"/>
      </w:rPr>
    </w:lvl>
    <w:lvl w:ilvl="2" w:tplc="490236BC">
      <w:start w:val="1"/>
      <w:numFmt w:val="bullet"/>
      <w:lvlText w:val=""/>
      <w:lvlJc w:val="left"/>
      <w:pPr>
        <w:ind w:left="2160" w:hanging="360"/>
      </w:pPr>
      <w:rPr>
        <w:rFonts w:hint="default" w:ascii="Wingdings" w:hAnsi="Wingdings"/>
      </w:rPr>
    </w:lvl>
    <w:lvl w:ilvl="3" w:tplc="26BC438A">
      <w:start w:val="1"/>
      <w:numFmt w:val="bullet"/>
      <w:lvlText w:val=""/>
      <w:lvlJc w:val="left"/>
      <w:pPr>
        <w:ind w:left="2880" w:hanging="360"/>
      </w:pPr>
      <w:rPr>
        <w:rFonts w:hint="default" w:ascii="Symbol" w:hAnsi="Symbol"/>
      </w:rPr>
    </w:lvl>
    <w:lvl w:ilvl="4" w:tplc="9912C5A0">
      <w:start w:val="1"/>
      <w:numFmt w:val="bullet"/>
      <w:lvlText w:val="o"/>
      <w:lvlJc w:val="left"/>
      <w:pPr>
        <w:ind w:left="3600" w:hanging="360"/>
      </w:pPr>
      <w:rPr>
        <w:rFonts w:hint="default" w:ascii="Courier New" w:hAnsi="Courier New"/>
      </w:rPr>
    </w:lvl>
    <w:lvl w:ilvl="5" w:tplc="260295DC">
      <w:start w:val="1"/>
      <w:numFmt w:val="bullet"/>
      <w:lvlText w:val=""/>
      <w:lvlJc w:val="left"/>
      <w:pPr>
        <w:ind w:left="4320" w:hanging="360"/>
      </w:pPr>
      <w:rPr>
        <w:rFonts w:hint="default" w:ascii="Wingdings" w:hAnsi="Wingdings"/>
      </w:rPr>
    </w:lvl>
    <w:lvl w:ilvl="6" w:tplc="864802A8">
      <w:start w:val="1"/>
      <w:numFmt w:val="bullet"/>
      <w:lvlText w:val=""/>
      <w:lvlJc w:val="left"/>
      <w:pPr>
        <w:ind w:left="5040" w:hanging="360"/>
      </w:pPr>
      <w:rPr>
        <w:rFonts w:hint="default" w:ascii="Symbol" w:hAnsi="Symbol"/>
      </w:rPr>
    </w:lvl>
    <w:lvl w:ilvl="7" w:tplc="4370B1BE">
      <w:start w:val="1"/>
      <w:numFmt w:val="bullet"/>
      <w:lvlText w:val="o"/>
      <w:lvlJc w:val="left"/>
      <w:pPr>
        <w:ind w:left="5760" w:hanging="360"/>
      </w:pPr>
      <w:rPr>
        <w:rFonts w:hint="default" w:ascii="Courier New" w:hAnsi="Courier New"/>
      </w:rPr>
    </w:lvl>
    <w:lvl w:ilvl="8" w:tplc="6E5EA1FC">
      <w:start w:val="1"/>
      <w:numFmt w:val="bullet"/>
      <w:lvlText w:val=""/>
      <w:lvlJc w:val="left"/>
      <w:pPr>
        <w:ind w:left="6480" w:hanging="360"/>
      </w:pPr>
      <w:rPr>
        <w:rFonts w:hint="default" w:ascii="Wingdings" w:hAnsi="Wingdings"/>
      </w:rPr>
    </w:lvl>
  </w:abstractNum>
  <w:num w:numId="1" w16cid:durableId="1131093434">
    <w:abstractNumId w:val="17"/>
  </w:num>
  <w:num w:numId="2" w16cid:durableId="1753352869">
    <w:abstractNumId w:val="4"/>
  </w:num>
  <w:num w:numId="3" w16cid:durableId="637616386">
    <w:abstractNumId w:val="12"/>
  </w:num>
  <w:num w:numId="4" w16cid:durableId="922681663">
    <w:abstractNumId w:val="14"/>
  </w:num>
  <w:num w:numId="5" w16cid:durableId="1637221061">
    <w:abstractNumId w:val="1"/>
  </w:num>
  <w:num w:numId="6" w16cid:durableId="392697438">
    <w:abstractNumId w:val="10"/>
  </w:num>
  <w:num w:numId="7" w16cid:durableId="674038808">
    <w:abstractNumId w:val="18"/>
  </w:num>
  <w:num w:numId="8" w16cid:durableId="855775200">
    <w:abstractNumId w:val="0"/>
  </w:num>
  <w:num w:numId="9" w16cid:durableId="1442535521">
    <w:abstractNumId w:val="5"/>
  </w:num>
  <w:num w:numId="10" w16cid:durableId="1134445415">
    <w:abstractNumId w:val="3"/>
  </w:num>
  <w:num w:numId="11" w16cid:durableId="174659678">
    <w:abstractNumId w:val="2"/>
  </w:num>
  <w:num w:numId="12" w16cid:durableId="1695306830">
    <w:abstractNumId w:val="19"/>
  </w:num>
  <w:num w:numId="13" w16cid:durableId="1567298152">
    <w:abstractNumId w:val="16"/>
  </w:num>
  <w:num w:numId="14" w16cid:durableId="937904450">
    <w:abstractNumId w:val="7"/>
  </w:num>
  <w:num w:numId="15" w16cid:durableId="994917887">
    <w:abstractNumId w:val="8"/>
  </w:num>
  <w:num w:numId="16" w16cid:durableId="275404126">
    <w:abstractNumId w:val="13"/>
  </w:num>
  <w:num w:numId="17" w16cid:durableId="126895722">
    <w:abstractNumId w:val="11"/>
  </w:num>
  <w:num w:numId="18" w16cid:durableId="157038012">
    <w:abstractNumId w:val="6"/>
  </w:num>
  <w:num w:numId="19" w16cid:durableId="1041982257">
    <w:abstractNumId w:val="9"/>
  </w:num>
  <w:num w:numId="20" w16cid:durableId="1766337424">
    <w:abstractNumId w:val="20"/>
  </w:num>
  <w:num w:numId="21" w16cid:durableId="1485316734">
    <w:abstractNumId w:val="15"/>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2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3A"/>
    <w:rsid w:val="00003383"/>
    <w:rsid w:val="000134F2"/>
    <w:rsid w:val="00015D8E"/>
    <w:rsid w:val="00017A3F"/>
    <w:rsid w:val="00024D19"/>
    <w:rsid w:val="00025029"/>
    <w:rsid w:val="000268CB"/>
    <w:rsid w:val="000278B2"/>
    <w:rsid w:val="00027AD4"/>
    <w:rsid w:val="00043107"/>
    <w:rsid w:val="00043499"/>
    <w:rsid w:val="000537CC"/>
    <w:rsid w:val="0005438A"/>
    <w:rsid w:val="00060530"/>
    <w:rsid w:val="000619E7"/>
    <w:rsid w:val="00062B8D"/>
    <w:rsid w:val="00065B01"/>
    <w:rsid w:val="0006758A"/>
    <w:rsid w:val="00067C94"/>
    <w:rsid w:val="000701E8"/>
    <w:rsid w:val="00072961"/>
    <w:rsid w:val="00075116"/>
    <w:rsid w:val="00075496"/>
    <w:rsid w:val="000828AF"/>
    <w:rsid w:val="000854DD"/>
    <w:rsid w:val="00086216"/>
    <w:rsid w:val="00086241"/>
    <w:rsid w:val="000910D6"/>
    <w:rsid w:val="000972D4"/>
    <w:rsid w:val="000A79D4"/>
    <w:rsid w:val="000B03E6"/>
    <w:rsid w:val="000B5553"/>
    <w:rsid w:val="000B654A"/>
    <w:rsid w:val="000B6701"/>
    <w:rsid w:val="000C11FC"/>
    <w:rsid w:val="000C19C6"/>
    <w:rsid w:val="000C26B1"/>
    <w:rsid w:val="000C5C81"/>
    <w:rsid w:val="000D1092"/>
    <w:rsid w:val="000D2569"/>
    <w:rsid w:val="000E6621"/>
    <w:rsid w:val="000E726D"/>
    <w:rsid w:val="000E7C93"/>
    <w:rsid w:val="000F0BC3"/>
    <w:rsid w:val="000F254C"/>
    <w:rsid w:val="00100AC7"/>
    <w:rsid w:val="001030BB"/>
    <w:rsid w:val="001036A7"/>
    <w:rsid w:val="00103FA9"/>
    <w:rsid w:val="00113883"/>
    <w:rsid w:val="00127D7F"/>
    <w:rsid w:val="00132361"/>
    <w:rsid w:val="001541D4"/>
    <w:rsid w:val="00155E4C"/>
    <w:rsid w:val="0015AEFC"/>
    <w:rsid w:val="00166495"/>
    <w:rsid w:val="00172198"/>
    <w:rsid w:val="0018026B"/>
    <w:rsid w:val="00181D0D"/>
    <w:rsid w:val="00184979"/>
    <w:rsid w:val="00187D51"/>
    <w:rsid w:val="00190659"/>
    <w:rsid w:val="00191B9B"/>
    <w:rsid w:val="00192A68"/>
    <w:rsid w:val="00197775"/>
    <w:rsid w:val="001A07B9"/>
    <w:rsid w:val="001A1BC1"/>
    <w:rsid w:val="001A296C"/>
    <w:rsid w:val="001A4797"/>
    <w:rsid w:val="001A4A58"/>
    <w:rsid w:val="001B126B"/>
    <w:rsid w:val="001B5250"/>
    <w:rsid w:val="001C1E72"/>
    <w:rsid w:val="001C7322"/>
    <w:rsid w:val="001D04CB"/>
    <w:rsid w:val="001E3626"/>
    <w:rsid w:val="001E5E88"/>
    <w:rsid w:val="001E6022"/>
    <w:rsid w:val="001E7197"/>
    <w:rsid w:val="001F1896"/>
    <w:rsid w:val="001F2B6A"/>
    <w:rsid w:val="001F2CF6"/>
    <w:rsid w:val="001F4E76"/>
    <w:rsid w:val="002009B8"/>
    <w:rsid w:val="00201D96"/>
    <w:rsid w:val="0020234B"/>
    <w:rsid w:val="00207D33"/>
    <w:rsid w:val="00220C3D"/>
    <w:rsid w:val="002218FF"/>
    <w:rsid w:val="002222F7"/>
    <w:rsid w:val="00227B5C"/>
    <w:rsid w:val="00232119"/>
    <w:rsid w:val="002349FF"/>
    <w:rsid w:val="002355E9"/>
    <w:rsid w:val="00236D1A"/>
    <w:rsid w:val="00237FEF"/>
    <w:rsid w:val="00243097"/>
    <w:rsid w:val="00244990"/>
    <w:rsid w:val="00245844"/>
    <w:rsid w:val="002471F6"/>
    <w:rsid w:val="00247E3A"/>
    <w:rsid w:val="00251123"/>
    <w:rsid w:val="0025166C"/>
    <w:rsid w:val="00252031"/>
    <w:rsid w:val="00252486"/>
    <w:rsid w:val="00252940"/>
    <w:rsid w:val="00252FF0"/>
    <w:rsid w:val="00253796"/>
    <w:rsid w:val="002603B6"/>
    <w:rsid w:val="00263062"/>
    <w:rsid w:val="00264E9B"/>
    <w:rsid w:val="00265463"/>
    <w:rsid w:val="002674CB"/>
    <w:rsid w:val="002751DC"/>
    <w:rsid w:val="00287FCD"/>
    <w:rsid w:val="002896E6"/>
    <w:rsid w:val="002A7F0C"/>
    <w:rsid w:val="002B27CB"/>
    <w:rsid w:val="002B4F63"/>
    <w:rsid w:val="002B50E4"/>
    <w:rsid w:val="002B566E"/>
    <w:rsid w:val="002B632E"/>
    <w:rsid w:val="002C385C"/>
    <w:rsid w:val="002C4160"/>
    <w:rsid w:val="002C5529"/>
    <w:rsid w:val="002D416B"/>
    <w:rsid w:val="002D5C03"/>
    <w:rsid w:val="002D6CB4"/>
    <w:rsid w:val="002E432D"/>
    <w:rsid w:val="002E47C9"/>
    <w:rsid w:val="002E48B6"/>
    <w:rsid w:val="002E4980"/>
    <w:rsid w:val="002F3173"/>
    <w:rsid w:val="002F50A8"/>
    <w:rsid w:val="00302296"/>
    <w:rsid w:val="003034E8"/>
    <w:rsid w:val="00304DA5"/>
    <w:rsid w:val="00314E68"/>
    <w:rsid w:val="00315949"/>
    <w:rsid w:val="00320D14"/>
    <w:rsid w:val="003219F2"/>
    <w:rsid w:val="003227EF"/>
    <w:rsid w:val="00323184"/>
    <w:rsid w:val="00323422"/>
    <w:rsid w:val="003245CD"/>
    <w:rsid w:val="00330C90"/>
    <w:rsid w:val="00331534"/>
    <w:rsid w:val="00337281"/>
    <w:rsid w:val="00344132"/>
    <w:rsid w:val="0034568A"/>
    <w:rsid w:val="00346C74"/>
    <w:rsid w:val="00351102"/>
    <w:rsid w:val="00351C57"/>
    <w:rsid w:val="00352736"/>
    <w:rsid w:val="003574F4"/>
    <w:rsid w:val="00363F3A"/>
    <w:rsid w:val="003648C6"/>
    <w:rsid w:val="003653B7"/>
    <w:rsid w:val="00366AAE"/>
    <w:rsid w:val="00367A2C"/>
    <w:rsid w:val="00372C1A"/>
    <w:rsid w:val="0037722D"/>
    <w:rsid w:val="0038184F"/>
    <w:rsid w:val="003844CA"/>
    <w:rsid w:val="00385D26"/>
    <w:rsid w:val="00385D37"/>
    <w:rsid w:val="00390A0C"/>
    <w:rsid w:val="0039542C"/>
    <w:rsid w:val="00395738"/>
    <w:rsid w:val="00395829"/>
    <w:rsid w:val="003970AA"/>
    <w:rsid w:val="003A39A2"/>
    <w:rsid w:val="003B2EFD"/>
    <w:rsid w:val="003B3D1A"/>
    <w:rsid w:val="003B7006"/>
    <w:rsid w:val="003C440D"/>
    <w:rsid w:val="003C6BC7"/>
    <w:rsid w:val="003D14AD"/>
    <w:rsid w:val="003E20AF"/>
    <w:rsid w:val="003E4BDF"/>
    <w:rsid w:val="003F1622"/>
    <w:rsid w:val="003F2254"/>
    <w:rsid w:val="003F4868"/>
    <w:rsid w:val="003F4FC6"/>
    <w:rsid w:val="003F6933"/>
    <w:rsid w:val="004002F4"/>
    <w:rsid w:val="00406A90"/>
    <w:rsid w:val="00407F61"/>
    <w:rsid w:val="00410A9B"/>
    <w:rsid w:val="004132C1"/>
    <w:rsid w:val="00416A87"/>
    <w:rsid w:val="00417FEE"/>
    <w:rsid w:val="00421580"/>
    <w:rsid w:val="004228FE"/>
    <w:rsid w:val="004243B9"/>
    <w:rsid w:val="0042654C"/>
    <w:rsid w:val="00426A01"/>
    <w:rsid w:val="00426CA1"/>
    <w:rsid w:val="00436498"/>
    <w:rsid w:val="0044438E"/>
    <w:rsid w:val="00450D15"/>
    <w:rsid w:val="0045109A"/>
    <w:rsid w:val="004538A5"/>
    <w:rsid w:val="004547B6"/>
    <w:rsid w:val="004574B9"/>
    <w:rsid w:val="00462F0D"/>
    <w:rsid w:val="00463D13"/>
    <w:rsid w:val="004722EE"/>
    <w:rsid w:val="00473B17"/>
    <w:rsid w:val="00474A26"/>
    <w:rsid w:val="004750E3"/>
    <w:rsid w:val="00476E2A"/>
    <w:rsid w:val="00480BDA"/>
    <w:rsid w:val="0048391D"/>
    <w:rsid w:val="00485B1B"/>
    <w:rsid w:val="004875FB"/>
    <w:rsid w:val="00491FC1"/>
    <w:rsid w:val="00495532"/>
    <w:rsid w:val="00496636"/>
    <w:rsid w:val="004968AB"/>
    <w:rsid w:val="004A6B72"/>
    <w:rsid w:val="004A6BBA"/>
    <w:rsid w:val="004B10BD"/>
    <w:rsid w:val="004B5CE2"/>
    <w:rsid w:val="004C5B2E"/>
    <w:rsid w:val="004D05B1"/>
    <w:rsid w:val="004D1432"/>
    <w:rsid w:val="004D15AE"/>
    <w:rsid w:val="004D1F5C"/>
    <w:rsid w:val="004D2C2F"/>
    <w:rsid w:val="004D2E43"/>
    <w:rsid w:val="004D41F8"/>
    <w:rsid w:val="004D4D86"/>
    <w:rsid w:val="004E00EC"/>
    <w:rsid w:val="004E0AFA"/>
    <w:rsid w:val="004E2F59"/>
    <w:rsid w:val="004E5E89"/>
    <w:rsid w:val="004E61F1"/>
    <w:rsid w:val="004E647F"/>
    <w:rsid w:val="004F07C8"/>
    <w:rsid w:val="004F200F"/>
    <w:rsid w:val="004F4D51"/>
    <w:rsid w:val="004F5B91"/>
    <w:rsid w:val="00507629"/>
    <w:rsid w:val="005107E3"/>
    <w:rsid w:val="00520089"/>
    <w:rsid w:val="005209E5"/>
    <w:rsid w:val="0052458C"/>
    <w:rsid w:val="00525C68"/>
    <w:rsid w:val="0053194F"/>
    <w:rsid w:val="00535722"/>
    <w:rsid w:val="005362A2"/>
    <w:rsid w:val="00540C59"/>
    <w:rsid w:val="00541187"/>
    <w:rsid w:val="005431AD"/>
    <w:rsid w:val="00544012"/>
    <w:rsid w:val="00544E18"/>
    <w:rsid w:val="00546CD5"/>
    <w:rsid w:val="0054722F"/>
    <w:rsid w:val="00550441"/>
    <w:rsid w:val="005530F8"/>
    <w:rsid w:val="00553499"/>
    <w:rsid w:val="00555A33"/>
    <w:rsid w:val="00557A38"/>
    <w:rsid w:val="00557CEB"/>
    <w:rsid w:val="00560C67"/>
    <w:rsid w:val="00566635"/>
    <w:rsid w:val="0057227B"/>
    <w:rsid w:val="00576ABE"/>
    <w:rsid w:val="0058456D"/>
    <w:rsid w:val="00586D68"/>
    <w:rsid w:val="0059575B"/>
    <w:rsid w:val="005965A5"/>
    <w:rsid w:val="005A2D28"/>
    <w:rsid w:val="005A4515"/>
    <w:rsid w:val="005A73F9"/>
    <w:rsid w:val="005B6B23"/>
    <w:rsid w:val="005C263F"/>
    <w:rsid w:val="005C2DDF"/>
    <w:rsid w:val="005D6F13"/>
    <w:rsid w:val="005E10E5"/>
    <w:rsid w:val="005E1C62"/>
    <w:rsid w:val="005E1D81"/>
    <w:rsid w:val="005E1E05"/>
    <w:rsid w:val="005E601D"/>
    <w:rsid w:val="005E7119"/>
    <w:rsid w:val="005F2275"/>
    <w:rsid w:val="006060B1"/>
    <w:rsid w:val="00607895"/>
    <w:rsid w:val="00610153"/>
    <w:rsid w:val="00611AE5"/>
    <w:rsid w:val="00611FC4"/>
    <w:rsid w:val="00615335"/>
    <w:rsid w:val="0062123D"/>
    <w:rsid w:val="00622D59"/>
    <w:rsid w:val="0062647B"/>
    <w:rsid w:val="0062648C"/>
    <w:rsid w:val="0063233C"/>
    <w:rsid w:val="00632800"/>
    <w:rsid w:val="0063308B"/>
    <w:rsid w:val="00634BA2"/>
    <w:rsid w:val="0064221A"/>
    <w:rsid w:val="0064278C"/>
    <w:rsid w:val="00645735"/>
    <w:rsid w:val="00657208"/>
    <w:rsid w:val="006634E4"/>
    <w:rsid w:val="00666DA4"/>
    <w:rsid w:val="00667FA5"/>
    <w:rsid w:val="0067013D"/>
    <w:rsid w:val="00671544"/>
    <w:rsid w:val="006727B3"/>
    <w:rsid w:val="0067488B"/>
    <w:rsid w:val="0067547D"/>
    <w:rsid w:val="00690EF6"/>
    <w:rsid w:val="00696D97"/>
    <w:rsid w:val="006A0266"/>
    <w:rsid w:val="006A043C"/>
    <w:rsid w:val="006A2D1F"/>
    <w:rsid w:val="006A6D1E"/>
    <w:rsid w:val="006A77CA"/>
    <w:rsid w:val="006B032C"/>
    <w:rsid w:val="006B6C9A"/>
    <w:rsid w:val="006C022F"/>
    <w:rsid w:val="006D14ED"/>
    <w:rsid w:val="006D1B92"/>
    <w:rsid w:val="006D2689"/>
    <w:rsid w:val="006D4BBA"/>
    <w:rsid w:val="006D650C"/>
    <w:rsid w:val="006D6604"/>
    <w:rsid w:val="006E288D"/>
    <w:rsid w:val="006E3F33"/>
    <w:rsid w:val="006F0586"/>
    <w:rsid w:val="006F0698"/>
    <w:rsid w:val="006F0DD8"/>
    <w:rsid w:val="006F68D5"/>
    <w:rsid w:val="0070012B"/>
    <w:rsid w:val="0070392A"/>
    <w:rsid w:val="00711195"/>
    <w:rsid w:val="00713F2C"/>
    <w:rsid w:val="00715943"/>
    <w:rsid w:val="0072473C"/>
    <w:rsid w:val="00726121"/>
    <w:rsid w:val="00727EF8"/>
    <w:rsid w:val="00734D95"/>
    <w:rsid w:val="00742D10"/>
    <w:rsid w:val="0074446F"/>
    <w:rsid w:val="0074780D"/>
    <w:rsid w:val="0075120D"/>
    <w:rsid w:val="00751E1B"/>
    <w:rsid w:val="00752C7F"/>
    <w:rsid w:val="00756543"/>
    <w:rsid w:val="00764A70"/>
    <w:rsid w:val="007675B8"/>
    <w:rsid w:val="007713F1"/>
    <w:rsid w:val="00771918"/>
    <w:rsid w:val="00776CB2"/>
    <w:rsid w:val="00782961"/>
    <w:rsid w:val="00782C9F"/>
    <w:rsid w:val="00787523"/>
    <w:rsid w:val="00796D68"/>
    <w:rsid w:val="007A66C6"/>
    <w:rsid w:val="007B07B5"/>
    <w:rsid w:val="007B406D"/>
    <w:rsid w:val="007B682D"/>
    <w:rsid w:val="007B6A72"/>
    <w:rsid w:val="007C14A6"/>
    <w:rsid w:val="007C6EB0"/>
    <w:rsid w:val="007D23F8"/>
    <w:rsid w:val="007D24EF"/>
    <w:rsid w:val="007D7C95"/>
    <w:rsid w:val="007E3764"/>
    <w:rsid w:val="007E69A4"/>
    <w:rsid w:val="007F154C"/>
    <w:rsid w:val="007F29CE"/>
    <w:rsid w:val="007F762F"/>
    <w:rsid w:val="00800C58"/>
    <w:rsid w:val="00800FC0"/>
    <w:rsid w:val="0080519E"/>
    <w:rsid w:val="00806B39"/>
    <w:rsid w:val="008120D7"/>
    <w:rsid w:val="00815861"/>
    <w:rsid w:val="00815BC5"/>
    <w:rsid w:val="008225E5"/>
    <w:rsid w:val="0082284D"/>
    <w:rsid w:val="00822E24"/>
    <w:rsid w:val="0082454A"/>
    <w:rsid w:val="008246B5"/>
    <w:rsid w:val="00825A68"/>
    <w:rsid w:val="00827C53"/>
    <w:rsid w:val="00836CB0"/>
    <w:rsid w:val="008412F6"/>
    <w:rsid w:val="0084406A"/>
    <w:rsid w:val="008459D1"/>
    <w:rsid w:val="00847516"/>
    <w:rsid w:val="00861ED8"/>
    <w:rsid w:val="008621BE"/>
    <w:rsid w:val="0086296A"/>
    <w:rsid w:val="00862D69"/>
    <w:rsid w:val="0086423B"/>
    <w:rsid w:val="00866133"/>
    <w:rsid w:val="008725AC"/>
    <w:rsid w:val="00874F24"/>
    <w:rsid w:val="00875E47"/>
    <w:rsid w:val="00883828"/>
    <w:rsid w:val="0088464D"/>
    <w:rsid w:val="00884CB5"/>
    <w:rsid w:val="00886461"/>
    <w:rsid w:val="0089054C"/>
    <w:rsid w:val="00891AD7"/>
    <w:rsid w:val="00891B32"/>
    <w:rsid w:val="0089226D"/>
    <w:rsid w:val="00893706"/>
    <w:rsid w:val="00895E1E"/>
    <w:rsid w:val="008A3101"/>
    <w:rsid w:val="008A6DA7"/>
    <w:rsid w:val="008B37C6"/>
    <w:rsid w:val="008B505E"/>
    <w:rsid w:val="008B5CAC"/>
    <w:rsid w:val="008B5E45"/>
    <w:rsid w:val="008B6154"/>
    <w:rsid w:val="008B6D68"/>
    <w:rsid w:val="008C07C7"/>
    <w:rsid w:val="008C6BE5"/>
    <w:rsid w:val="008D2111"/>
    <w:rsid w:val="008D41D1"/>
    <w:rsid w:val="008D5B9A"/>
    <w:rsid w:val="008E2D2C"/>
    <w:rsid w:val="008F0463"/>
    <w:rsid w:val="008F16AE"/>
    <w:rsid w:val="008F7265"/>
    <w:rsid w:val="00901AAD"/>
    <w:rsid w:val="00902CAA"/>
    <w:rsid w:val="00903C10"/>
    <w:rsid w:val="009059D7"/>
    <w:rsid w:val="00907F74"/>
    <w:rsid w:val="009113D8"/>
    <w:rsid w:val="00912949"/>
    <w:rsid w:val="00917082"/>
    <w:rsid w:val="00917379"/>
    <w:rsid w:val="00924243"/>
    <w:rsid w:val="009419DF"/>
    <w:rsid w:val="00947975"/>
    <w:rsid w:val="009526D5"/>
    <w:rsid w:val="00955763"/>
    <w:rsid w:val="0095694C"/>
    <w:rsid w:val="0095716F"/>
    <w:rsid w:val="00957953"/>
    <w:rsid w:val="00975FA2"/>
    <w:rsid w:val="00976952"/>
    <w:rsid w:val="009841BB"/>
    <w:rsid w:val="009875DF"/>
    <w:rsid w:val="009931AA"/>
    <w:rsid w:val="00997294"/>
    <w:rsid w:val="009A0538"/>
    <w:rsid w:val="009A0C05"/>
    <w:rsid w:val="009A6E90"/>
    <w:rsid w:val="009B5961"/>
    <w:rsid w:val="009B631D"/>
    <w:rsid w:val="009B70F8"/>
    <w:rsid w:val="009C00CB"/>
    <w:rsid w:val="009C2428"/>
    <w:rsid w:val="009C2ED6"/>
    <w:rsid w:val="009C4733"/>
    <w:rsid w:val="009C62AD"/>
    <w:rsid w:val="009C7E88"/>
    <w:rsid w:val="009E09C5"/>
    <w:rsid w:val="009E49E5"/>
    <w:rsid w:val="009E62D3"/>
    <w:rsid w:val="009F6AB3"/>
    <w:rsid w:val="00A01DCD"/>
    <w:rsid w:val="00A02265"/>
    <w:rsid w:val="00A03526"/>
    <w:rsid w:val="00A05764"/>
    <w:rsid w:val="00A05ECE"/>
    <w:rsid w:val="00A063A1"/>
    <w:rsid w:val="00A106F1"/>
    <w:rsid w:val="00A1179F"/>
    <w:rsid w:val="00A117A8"/>
    <w:rsid w:val="00A13686"/>
    <w:rsid w:val="00A13C14"/>
    <w:rsid w:val="00A164C0"/>
    <w:rsid w:val="00A21D10"/>
    <w:rsid w:val="00A21EDD"/>
    <w:rsid w:val="00A24D81"/>
    <w:rsid w:val="00A2692F"/>
    <w:rsid w:val="00A27FFA"/>
    <w:rsid w:val="00A3456B"/>
    <w:rsid w:val="00A3650A"/>
    <w:rsid w:val="00A4011D"/>
    <w:rsid w:val="00A42C7E"/>
    <w:rsid w:val="00A54068"/>
    <w:rsid w:val="00A63DB8"/>
    <w:rsid w:val="00A74127"/>
    <w:rsid w:val="00A77EB0"/>
    <w:rsid w:val="00A82350"/>
    <w:rsid w:val="00A83618"/>
    <w:rsid w:val="00A83A1E"/>
    <w:rsid w:val="00A842E0"/>
    <w:rsid w:val="00A90E4C"/>
    <w:rsid w:val="00A9184F"/>
    <w:rsid w:val="00A94B2A"/>
    <w:rsid w:val="00A96360"/>
    <w:rsid w:val="00AA1D3A"/>
    <w:rsid w:val="00AA31CD"/>
    <w:rsid w:val="00AA6656"/>
    <w:rsid w:val="00AB0BB1"/>
    <w:rsid w:val="00AB28E6"/>
    <w:rsid w:val="00AB5909"/>
    <w:rsid w:val="00AC1A7F"/>
    <w:rsid w:val="00AD38BD"/>
    <w:rsid w:val="00AE3D6A"/>
    <w:rsid w:val="00AE640B"/>
    <w:rsid w:val="00AF1999"/>
    <w:rsid w:val="00B03F51"/>
    <w:rsid w:val="00B054D1"/>
    <w:rsid w:val="00B059A0"/>
    <w:rsid w:val="00B15288"/>
    <w:rsid w:val="00B17B75"/>
    <w:rsid w:val="00B257DB"/>
    <w:rsid w:val="00B25B3C"/>
    <w:rsid w:val="00B26AC6"/>
    <w:rsid w:val="00B31F2D"/>
    <w:rsid w:val="00B33328"/>
    <w:rsid w:val="00B36D04"/>
    <w:rsid w:val="00B441C4"/>
    <w:rsid w:val="00B47702"/>
    <w:rsid w:val="00B526AD"/>
    <w:rsid w:val="00B54A17"/>
    <w:rsid w:val="00B551A3"/>
    <w:rsid w:val="00B553BB"/>
    <w:rsid w:val="00B57793"/>
    <w:rsid w:val="00B57F05"/>
    <w:rsid w:val="00B612A0"/>
    <w:rsid w:val="00B61A11"/>
    <w:rsid w:val="00B61B9D"/>
    <w:rsid w:val="00B62151"/>
    <w:rsid w:val="00B62456"/>
    <w:rsid w:val="00B62A04"/>
    <w:rsid w:val="00B6738A"/>
    <w:rsid w:val="00B74CB7"/>
    <w:rsid w:val="00B777CA"/>
    <w:rsid w:val="00B80200"/>
    <w:rsid w:val="00B820E6"/>
    <w:rsid w:val="00B83077"/>
    <w:rsid w:val="00B860E9"/>
    <w:rsid w:val="00B96FB8"/>
    <w:rsid w:val="00B97104"/>
    <w:rsid w:val="00B97E37"/>
    <w:rsid w:val="00BA085C"/>
    <w:rsid w:val="00BA48A6"/>
    <w:rsid w:val="00BA5748"/>
    <w:rsid w:val="00BB6F85"/>
    <w:rsid w:val="00BC0235"/>
    <w:rsid w:val="00BC088A"/>
    <w:rsid w:val="00BC1420"/>
    <w:rsid w:val="00BC1668"/>
    <w:rsid w:val="00BC43E7"/>
    <w:rsid w:val="00BD0EE6"/>
    <w:rsid w:val="00BD5415"/>
    <w:rsid w:val="00BD5996"/>
    <w:rsid w:val="00BE1BE3"/>
    <w:rsid w:val="00BE5101"/>
    <w:rsid w:val="00BF32F0"/>
    <w:rsid w:val="00BF531A"/>
    <w:rsid w:val="00BF6477"/>
    <w:rsid w:val="00BF7906"/>
    <w:rsid w:val="00C00735"/>
    <w:rsid w:val="00C06DCE"/>
    <w:rsid w:val="00C11EB6"/>
    <w:rsid w:val="00C1530A"/>
    <w:rsid w:val="00C25FA8"/>
    <w:rsid w:val="00C27D66"/>
    <w:rsid w:val="00C32196"/>
    <w:rsid w:val="00C337EB"/>
    <w:rsid w:val="00C34B65"/>
    <w:rsid w:val="00C357BC"/>
    <w:rsid w:val="00C44743"/>
    <w:rsid w:val="00C52B62"/>
    <w:rsid w:val="00C53297"/>
    <w:rsid w:val="00C552F1"/>
    <w:rsid w:val="00C55BDA"/>
    <w:rsid w:val="00C84B71"/>
    <w:rsid w:val="00C90E95"/>
    <w:rsid w:val="00C924EF"/>
    <w:rsid w:val="00CA06CD"/>
    <w:rsid w:val="00CA102C"/>
    <w:rsid w:val="00CA6519"/>
    <w:rsid w:val="00CA7575"/>
    <w:rsid w:val="00CB18FA"/>
    <w:rsid w:val="00CB3F9E"/>
    <w:rsid w:val="00CB4481"/>
    <w:rsid w:val="00CB4E04"/>
    <w:rsid w:val="00CB6150"/>
    <w:rsid w:val="00CC4D10"/>
    <w:rsid w:val="00CC6126"/>
    <w:rsid w:val="00CE473C"/>
    <w:rsid w:val="00CE73F0"/>
    <w:rsid w:val="00CE7B1F"/>
    <w:rsid w:val="00D108D0"/>
    <w:rsid w:val="00D10B59"/>
    <w:rsid w:val="00D10E04"/>
    <w:rsid w:val="00D20009"/>
    <w:rsid w:val="00D2097D"/>
    <w:rsid w:val="00D26C9C"/>
    <w:rsid w:val="00D27824"/>
    <w:rsid w:val="00D27ECC"/>
    <w:rsid w:val="00D30EDF"/>
    <w:rsid w:val="00D330E8"/>
    <w:rsid w:val="00D3537E"/>
    <w:rsid w:val="00D40C15"/>
    <w:rsid w:val="00D42D77"/>
    <w:rsid w:val="00D45BFD"/>
    <w:rsid w:val="00D47439"/>
    <w:rsid w:val="00D502C3"/>
    <w:rsid w:val="00D50D03"/>
    <w:rsid w:val="00D552F9"/>
    <w:rsid w:val="00D67DC3"/>
    <w:rsid w:val="00D77C7F"/>
    <w:rsid w:val="00D836AB"/>
    <w:rsid w:val="00D8549D"/>
    <w:rsid w:val="00D9006B"/>
    <w:rsid w:val="00D9007E"/>
    <w:rsid w:val="00D90AAD"/>
    <w:rsid w:val="00D91909"/>
    <w:rsid w:val="00D95455"/>
    <w:rsid w:val="00D96F6F"/>
    <w:rsid w:val="00DA3AAB"/>
    <w:rsid w:val="00DA49BA"/>
    <w:rsid w:val="00DA7DC0"/>
    <w:rsid w:val="00DB0D63"/>
    <w:rsid w:val="00DB1422"/>
    <w:rsid w:val="00DB31DB"/>
    <w:rsid w:val="00DB3E37"/>
    <w:rsid w:val="00DB53CC"/>
    <w:rsid w:val="00DB5F34"/>
    <w:rsid w:val="00DC2DBD"/>
    <w:rsid w:val="00DC3AA7"/>
    <w:rsid w:val="00DC6B80"/>
    <w:rsid w:val="00DC6D82"/>
    <w:rsid w:val="00DC731F"/>
    <w:rsid w:val="00DC79EC"/>
    <w:rsid w:val="00DD5FFA"/>
    <w:rsid w:val="00DE1759"/>
    <w:rsid w:val="00DE6A77"/>
    <w:rsid w:val="00DF0B17"/>
    <w:rsid w:val="00DF1954"/>
    <w:rsid w:val="00E01652"/>
    <w:rsid w:val="00E0201C"/>
    <w:rsid w:val="00E04FC5"/>
    <w:rsid w:val="00E12A6C"/>
    <w:rsid w:val="00E13028"/>
    <w:rsid w:val="00E13407"/>
    <w:rsid w:val="00E13AD3"/>
    <w:rsid w:val="00E142E6"/>
    <w:rsid w:val="00E24D36"/>
    <w:rsid w:val="00E27FB3"/>
    <w:rsid w:val="00E3163F"/>
    <w:rsid w:val="00E33F9C"/>
    <w:rsid w:val="00E34663"/>
    <w:rsid w:val="00E42F55"/>
    <w:rsid w:val="00E42FE4"/>
    <w:rsid w:val="00E4619F"/>
    <w:rsid w:val="00E46E7C"/>
    <w:rsid w:val="00E507EA"/>
    <w:rsid w:val="00E524C4"/>
    <w:rsid w:val="00E5732B"/>
    <w:rsid w:val="00E57D57"/>
    <w:rsid w:val="00E63942"/>
    <w:rsid w:val="00E63F78"/>
    <w:rsid w:val="00E6727E"/>
    <w:rsid w:val="00E677B2"/>
    <w:rsid w:val="00E74CAC"/>
    <w:rsid w:val="00E80694"/>
    <w:rsid w:val="00E92645"/>
    <w:rsid w:val="00E92EBC"/>
    <w:rsid w:val="00E9571A"/>
    <w:rsid w:val="00EA00EE"/>
    <w:rsid w:val="00EA0CEB"/>
    <w:rsid w:val="00EA375C"/>
    <w:rsid w:val="00EA45E3"/>
    <w:rsid w:val="00EA5A8C"/>
    <w:rsid w:val="00EA6A2C"/>
    <w:rsid w:val="00EA6F7A"/>
    <w:rsid w:val="00EB2518"/>
    <w:rsid w:val="00EC0A7E"/>
    <w:rsid w:val="00EC33E5"/>
    <w:rsid w:val="00EC4B45"/>
    <w:rsid w:val="00EC5F00"/>
    <w:rsid w:val="00EC71A9"/>
    <w:rsid w:val="00EC7B64"/>
    <w:rsid w:val="00ED078B"/>
    <w:rsid w:val="00ED6390"/>
    <w:rsid w:val="00EE20E8"/>
    <w:rsid w:val="00EE2F71"/>
    <w:rsid w:val="00F01EF8"/>
    <w:rsid w:val="00F0502A"/>
    <w:rsid w:val="00F10424"/>
    <w:rsid w:val="00F1120B"/>
    <w:rsid w:val="00F1164B"/>
    <w:rsid w:val="00F11687"/>
    <w:rsid w:val="00F15F50"/>
    <w:rsid w:val="00F17420"/>
    <w:rsid w:val="00F20EF8"/>
    <w:rsid w:val="00F22A2F"/>
    <w:rsid w:val="00F26E18"/>
    <w:rsid w:val="00F329BE"/>
    <w:rsid w:val="00F36516"/>
    <w:rsid w:val="00F40F40"/>
    <w:rsid w:val="00F463F6"/>
    <w:rsid w:val="00F57849"/>
    <w:rsid w:val="00F62448"/>
    <w:rsid w:val="00F7031B"/>
    <w:rsid w:val="00F70DE9"/>
    <w:rsid w:val="00F7112B"/>
    <w:rsid w:val="00F727F7"/>
    <w:rsid w:val="00F7541D"/>
    <w:rsid w:val="00F82E15"/>
    <w:rsid w:val="00F848BB"/>
    <w:rsid w:val="00F858D1"/>
    <w:rsid w:val="00F94240"/>
    <w:rsid w:val="00F94CA1"/>
    <w:rsid w:val="00FA1416"/>
    <w:rsid w:val="00FA16CE"/>
    <w:rsid w:val="00FA3CEE"/>
    <w:rsid w:val="00FA4EAF"/>
    <w:rsid w:val="00FB0D6B"/>
    <w:rsid w:val="00FB18F6"/>
    <w:rsid w:val="00FB4EFB"/>
    <w:rsid w:val="00FB5BED"/>
    <w:rsid w:val="00FC07BC"/>
    <w:rsid w:val="00FC1BB2"/>
    <w:rsid w:val="00FC3D65"/>
    <w:rsid w:val="00FC4E2A"/>
    <w:rsid w:val="00FC5628"/>
    <w:rsid w:val="00FD001F"/>
    <w:rsid w:val="00FD1279"/>
    <w:rsid w:val="00FD28BF"/>
    <w:rsid w:val="00FD3B5B"/>
    <w:rsid w:val="00FE0908"/>
    <w:rsid w:val="00FE3002"/>
    <w:rsid w:val="00FE4D80"/>
    <w:rsid w:val="00FE65D3"/>
    <w:rsid w:val="010FA6F6"/>
    <w:rsid w:val="01129792"/>
    <w:rsid w:val="01FA24D5"/>
    <w:rsid w:val="02DF4F09"/>
    <w:rsid w:val="032ED4B4"/>
    <w:rsid w:val="035610BA"/>
    <w:rsid w:val="039B3A7A"/>
    <w:rsid w:val="03AA9073"/>
    <w:rsid w:val="03C23134"/>
    <w:rsid w:val="03EEF250"/>
    <w:rsid w:val="043E7AA8"/>
    <w:rsid w:val="04E1A263"/>
    <w:rsid w:val="053A4521"/>
    <w:rsid w:val="055F8536"/>
    <w:rsid w:val="05803619"/>
    <w:rsid w:val="05BDD390"/>
    <w:rsid w:val="05F8B1EA"/>
    <w:rsid w:val="060BE2FA"/>
    <w:rsid w:val="063D37C2"/>
    <w:rsid w:val="06432AE7"/>
    <w:rsid w:val="06875C7B"/>
    <w:rsid w:val="06BC2977"/>
    <w:rsid w:val="06CAAE78"/>
    <w:rsid w:val="06F9CAF2"/>
    <w:rsid w:val="0704288A"/>
    <w:rsid w:val="0755730C"/>
    <w:rsid w:val="0793ABD5"/>
    <w:rsid w:val="07B6B32A"/>
    <w:rsid w:val="07E7C718"/>
    <w:rsid w:val="07F675C9"/>
    <w:rsid w:val="080A6EDF"/>
    <w:rsid w:val="085A79E0"/>
    <w:rsid w:val="087BAB8F"/>
    <w:rsid w:val="08815E60"/>
    <w:rsid w:val="08DD4B11"/>
    <w:rsid w:val="08F22F81"/>
    <w:rsid w:val="090A63E7"/>
    <w:rsid w:val="09188EC7"/>
    <w:rsid w:val="092F7C36"/>
    <w:rsid w:val="09366A02"/>
    <w:rsid w:val="09713EDF"/>
    <w:rsid w:val="09AB4AE9"/>
    <w:rsid w:val="09C546C9"/>
    <w:rsid w:val="0A3CA1C6"/>
    <w:rsid w:val="0A7277BF"/>
    <w:rsid w:val="0A8EF316"/>
    <w:rsid w:val="0AE26539"/>
    <w:rsid w:val="0B3B5F58"/>
    <w:rsid w:val="0B6407A9"/>
    <w:rsid w:val="0B7FAC8D"/>
    <w:rsid w:val="0B870C38"/>
    <w:rsid w:val="0BF9498F"/>
    <w:rsid w:val="0C10AB84"/>
    <w:rsid w:val="0C69E9A7"/>
    <w:rsid w:val="0D2ED4FC"/>
    <w:rsid w:val="0D5671B9"/>
    <w:rsid w:val="0D6A9E4C"/>
    <w:rsid w:val="0E5E5902"/>
    <w:rsid w:val="0E836944"/>
    <w:rsid w:val="0EC96544"/>
    <w:rsid w:val="0EF0F9B1"/>
    <w:rsid w:val="0F66F39B"/>
    <w:rsid w:val="0FA7F249"/>
    <w:rsid w:val="0FC5B0DD"/>
    <w:rsid w:val="10097439"/>
    <w:rsid w:val="106881B0"/>
    <w:rsid w:val="1084B42F"/>
    <w:rsid w:val="109D39E7"/>
    <w:rsid w:val="10A88E1F"/>
    <w:rsid w:val="112648D2"/>
    <w:rsid w:val="113F417E"/>
    <w:rsid w:val="11486F7E"/>
    <w:rsid w:val="114E25C7"/>
    <w:rsid w:val="117D15CE"/>
    <w:rsid w:val="11CBA2F8"/>
    <w:rsid w:val="11E4DEB4"/>
    <w:rsid w:val="1243B95A"/>
    <w:rsid w:val="125A9C63"/>
    <w:rsid w:val="126C984B"/>
    <w:rsid w:val="12708506"/>
    <w:rsid w:val="12A02D6B"/>
    <w:rsid w:val="12EEDA39"/>
    <w:rsid w:val="131DD5CA"/>
    <w:rsid w:val="13543B17"/>
    <w:rsid w:val="138E5E17"/>
    <w:rsid w:val="13D0481D"/>
    <w:rsid w:val="14417245"/>
    <w:rsid w:val="148BD795"/>
    <w:rsid w:val="149EDED9"/>
    <w:rsid w:val="1542CB9B"/>
    <w:rsid w:val="15B701E5"/>
    <w:rsid w:val="15C11B54"/>
    <w:rsid w:val="15C6BA4E"/>
    <w:rsid w:val="15E2C7B4"/>
    <w:rsid w:val="167D9485"/>
    <w:rsid w:val="1691BC9D"/>
    <w:rsid w:val="16E4F9DB"/>
    <w:rsid w:val="16FD53FF"/>
    <w:rsid w:val="171836EB"/>
    <w:rsid w:val="17571F45"/>
    <w:rsid w:val="1775AEE0"/>
    <w:rsid w:val="17C202C5"/>
    <w:rsid w:val="181D2DC5"/>
    <w:rsid w:val="184E71C0"/>
    <w:rsid w:val="185A66B4"/>
    <w:rsid w:val="18A28A50"/>
    <w:rsid w:val="18E06196"/>
    <w:rsid w:val="19588B4B"/>
    <w:rsid w:val="195BB850"/>
    <w:rsid w:val="1960881F"/>
    <w:rsid w:val="1A042BA6"/>
    <w:rsid w:val="1A27F87F"/>
    <w:rsid w:val="1A6C1A99"/>
    <w:rsid w:val="1AB4EFA2"/>
    <w:rsid w:val="1ABF11D4"/>
    <w:rsid w:val="1B7318F4"/>
    <w:rsid w:val="1B7E2A68"/>
    <w:rsid w:val="1B9B6B46"/>
    <w:rsid w:val="1BC5B10D"/>
    <w:rsid w:val="1BF0090A"/>
    <w:rsid w:val="1BFEB12E"/>
    <w:rsid w:val="1C685CB6"/>
    <w:rsid w:val="1C9839AF"/>
    <w:rsid w:val="1CC19495"/>
    <w:rsid w:val="1CEE7264"/>
    <w:rsid w:val="1D0DC421"/>
    <w:rsid w:val="1D0EE955"/>
    <w:rsid w:val="1D268748"/>
    <w:rsid w:val="1D4FA147"/>
    <w:rsid w:val="1D74387F"/>
    <w:rsid w:val="1D83AA75"/>
    <w:rsid w:val="1DA8EB6D"/>
    <w:rsid w:val="1DAA103A"/>
    <w:rsid w:val="1DBA679D"/>
    <w:rsid w:val="1DF00F40"/>
    <w:rsid w:val="1E17F571"/>
    <w:rsid w:val="1E322F25"/>
    <w:rsid w:val="1E4A7C83"/>
    <w:rsid w:val="1E52EF73"/>
    <w:rsid w:val="1E65109A"/>
    <w:rsid w:val="1EA598DF"/>
    <w:rsid w:val="1EB5287B"/>
    <w:rsid w:val="1EEF0B95"/>
    <w:rsid w:val="1F1A3592"/>
    <w:rsid w:val="1F44BBCE"/>
    <w:rsid w:val="1FB5D2E3"/>
    <w:rsid w:val="1FD26A27"/>
    <w:rsid w:val="1FF0990B"/>
    <w:rsid w:val="2001011C"/>
    <w:rsid w:val="2013E39A"/>
    <w:rsid w:val="2017C5BD"/>
    <w:rsid w:val="20253589"/>
    <w:rsid w:val="2091A10C"/>
    <w:rsid w:val="2108C629"/>
    <w:rsid w:val="212604CE"/>
    <w:rsid w:val="2144D373"/>
    <w:rsid w:val="21A08ABB"/>
    <w:rsid w:val="21A8F660"/>
    <w:rsid w:val="21B78997"/>
    <w:rsid w:val="21C76B43"/>
    <w:rsid w:val="21EC4A64"/>
    <w:rsid w:val="223C5BB4"/>
    <w:rsid w:val="225AE6DB"/>
    <w:rsid w:val="234056E2"/>
    <w:rsid w:val="2365027C"/>
    <w:rsid w:val="23B02F6D"/>
    <w:rsid w:val="23C27CB8"/>
    <w:rsid w:val="23D834C1"/>
    <w:rsid w:val="23FB1AEF"/>
    <w:rsid w:val="2465295C"/>
    <w:rsid w:val="2489FE5A"/>
    <w:rsid w:val="24B9BE07"/>
    <w:rsid w:val="24FDD62D"/>
    <w:rsid w:val="25414168"/>
    <w:rsid w:val="25740522"/>
    <w:rsid w:val="257A674E"/>
    <w:rsid w:val="258ED229"/>
    <w:rsid w:val="25AE80C7"/>
    <w:rsid w:val="25B80F49"/>
    <w:rsid w:val="25BD7F49"/>
    <w:rsid w:val="2690F79D"/>
    <w:rsid w:val="271C2BFC"/>
    <w:rsid w:val="2756CE3C"/>
    <w:rsid w:val="27687395"/>
    <w:rsid w:val="27D86999"/>
    <w:rsid w:val="27DF7D0D"/>
    <w:rsid w:val="28509245"/>
    <w:rsid w:val="287F9FC5"/>
    <w:rsid w:val="28A59234"/>
    <w:rsid w:val="28ABA5E4"/>
    <w:rsid w:val="28B563B5"/>
    <w:rsid w:val="293553B5"/>
    <w:rsid w:val="2956D199"/>
    <w:rsid w:val="295BA0D8"/>
    <w:rsid w:val="29D7834A"/>
    <w:rsid w:val="2A812FFA"/>
    <w:rsid w:val="2A958D47"/>
    <w:rsid w:val="2AFEE9C9"/>
    <w:rsid w:val="2B028FCB"/>
    <w:rsid w:val="2B09EDD5"/>
    <w:rsid w:val="2B0F97C0"/>
    <w:rsid w:val="2B5250F7"/>
    <w:rsid w:val="2B694795"/>
    <w:rsid w:val="2B69BAFD"/>
    <w:rsid w:val="2BCC87B3"/>
    <w:rsid w:val="2BD16E22"/>
    <w:rsid w:val="2C312F77"/>
    <w:rsid w:val="2C70EE6E"/>
    <w:rsid w:val="2C77416A"/>
    <w:rsid w:val="2CDA261C"/>
    <w:rsid w:val="2CDE5E53"/>
    <w:rsid w:val="2D0E8C94"/>
    <w:rsid w:val="2D2F661A"/>
    <w:rsid w:val="2D88D4D8"/>
    <w:rsid w:val="2D9307C6"/>
    <w:rsid w:val="2DC3F444"/>
    <w:rsid w:val="2DFBB5CE"/>
    <w:rsid w:val="2E28CC08"/>
    <w:rsid w:val="2E2BF30A"/>
    <w:rsid w:val="2E42B533"/>
    <w:rsid w:val="2E5C17E0"/>
    <w:rsid w:val="2F516E44"/>
    <w:rsid w:val="2F5A61C3"/>
    <w:rsid w:val="2FD77EBB"/>
    <w:rsid w:val="2FDAC4AA"/>
    <w:rsid w:val="303C14C1"/>
    <w:rsid w:val="30EC7AF8"/>
    <w:rsid w:val="31053404"/>
    <w:rsid w:val="31ED43E5"/>
    <w:rsid w:val="31FEBCA3"/>
    <w:rsid w:val="325BD1BA"/>
    <w:rsid w:val="329544B6"/>
    <w:rsid w:val="3295B8B1"/>
    <w:rsid w:val="32D318D8"/>
    <w:rsid w:val="331ADC76"/>
    <w:rsid w:val="33317422"/>
    <w:rsid w:val="3364A801"/>
    <w:rsid w:val="33733633"/>
    <w:rsid w:val="344153CF"/>
    <w:rsid w:val="34B81266"/>
    <w:rsid w:val="34D4EF3C"/>
    <w:rsid w:val="353D7B97"/>
    <w:rsid w:val="357B8353"/>
    <w:rsid w:val="3585A5DC"/>
    <w:rsid w:val="35E9A0CE"/>
    <w:rsid w:val="369E19AE"/>
    <w:rsid w:val="36C4E498"/>
    <w:rsid w:val="36F2A29A"/>
    <w:rsid w:val="37174970"/>
    <w:rsid w:val="371999E8"/>
    <w:rsid w:val="377535EB"/>
    <w:rsid w:val="37950D58"/>
    <w:rsid w:val="379D4AD9"/>
    <w:rsid w:val="37D2CC5E"/>
    <w:rsid w:val="3804BA6E"/>
    <w:rsid w:val="386B8894"/>
    <w:rsid w:val="38D1123C"/>
    <w:rsid w:val="393AC2FB"/>
    <w:rsid w:val="394CC921"/>
    <w:rsid w:val="39B583F5"/>
    <w:rsid w:val="39B981C5"/>
    <w:rsid w:val="39F05BA7"/>
    <w:rsid w:val="3A359CF8"/>
    <w:rsid w:val="3A7DED8A"/>
    <w:rsid w:val="3A87C5B6"/>
    <w:rsid w:val="3A8837F5"/>
    <w:rsid w:val="3A93C97D"/>
    <w:rsid w:val="3ABDFC16"/>
    <w:rsid w:val="3AC00BE0"/>
    <w:rsid w:val="3AC72CFF"/>
    <w:rsid w:val="3B5B6FE0"/>
    <w:rsid w:val="3BF440D9"/>
    <w:rsid w:val="3BF4A057"/>
    <w:rsid w:val="3BFE6ADB"/>
    <w:rsid w:val="3C0CB209"/>
    <w:rsid w:val="3C439112"/>
    <w:rsid w:val="3C614F84"/>
    <w:rsid w:val="3C97B597"/>
    <w:rsid w:val="3C9DDE39"/>
    <w:rsid w:val="3CA813D9"/>
    <w:rsid w:val="3D3B39A4"/>
    <w:rsid w:val="3D6F4EA4"/>
    <w:rsid w:val="3D7B2C56"/>
    <w:rsid w:val="3DB74034"/>
    <w:rsid w:val="3DD3B093"/>
    <w:rsid w:val="3DDE7FA6"/>
    <w:rsid w:val="3E479D88"/>
    <w:rsid w:val="3E872808"/>
    <w:rsid w:val="3E979075"/>
    <w:rsid w:val="3F9B4332"/>
    <w:rsid w:val="3FAEBEA4"/>
    <w:rsid w:val="401B8B3B"/>
    <w:rsid w:val="4031DE2C"/>
    <w:rsid w:val="4056CC12"/>
    <w:rsid w:val="406839BA"/>
    <w:rsid w:val="408D4003"/>
    <w:rsid w:val="40A5E8B3"/>
    <w:rsid w:val="411D5EB2"/>
    <w:rsid w:val="4128A1D6"/>
    <w:rsid w:val="4134A133"/>
    <w:rsid w:val="4167F7A9"/>
    <w:rsid w:val="4202AECC"/>
    <w:rsid w:val="427FE450"/>
    <w:rsid w:val="430F4948"/>
    <w:rsid w:val="434699F8"/>
    <w:rsid w:val="4355F2FA"/>
    <w:rsid w:val="437BE9BF"/>
    <w:rsid w:val="43AA9426"/>
    <w:rsid w:val="43BE0881"/>
    <w:rsid w:val="443D4FCA"/>
    <w:rsid w:val="446DF500"/>
    <w:rsid w:val="44737C69"/>
    <w:rsid w:val="449AA820"/>
    <w:rsid w:val="4575A858"/>
    <w:rsid w:val="4591A195"/>
    <w:rsid w:val="45A0231D"/>
    <w:rsid w:val="45A49E18"/>
    <w:rsid w:val="45F32DB5"/>
    <w:rsid w:val="46339E56"/>
    <w:rsid w:val="4661DB84"/>
    <w:rsid w:val="467BF9DC"/>
    <w:rsid w:val="4687B044"/>
    <w:rsid w:val="468979FD"/>
    <w:rsid w:val="473111D4"/>
    <w:rsid w:val="47DA0F70"/>
    <w:rsid w:val="47E6C317"/>
    <w:rsid w:val="480AEB47"/>
    <w:rsid w:val="48162EF2"/>
    <w:rsid w:val="48333B9F"/>
    <w:rsid w:val="483E1E92"/>
    <w:rsid w:val="48B0DDB2"/>
    <w:rsid w:val="48B680C9"/>
    <w:rsid w:val="48DC1B5D"/>
    <w:rsid w:val="49A76CCA"/>
    <w:rsid w:val="49AA3425"/>
    <w:rsid w:val="49B33845"/>
    <w:rsid w:val="49E17CE6"/>
    <w:rsid w:val="4A00CD49"/>
    <w:rsid w:val="4A03D3B4"/>
    <w:rsid w:val="4A1FB40C"/>
    <w:rsid w:val="4A48C171"/>
    <w:rsid w:val="4AB338F2"/>
    <w:rsid w:val="4BA971D6"/>
    <w:rsid w:val="4C03345A"/>
    <w:rsid w:val="4C1A4B57"/>
    <w:rsid w:val="4C452F49"/>
    <w:rsid w:val="4C71A199"/>
    <w:rsid w:val="4C92AECB"/>
    <w:rsid w:val="4CC2AA64"/>
    <w:rsid w:val="4EAB1265"/>
    <w:rsid w:val="4EB30D24"/>
    <w:rsid w:val="4EBC4043"/>
    <w:rsid w:val="4F33BA32"/>
    <w:rsid w:val="4F772C6E"/>
    <w:rsid w:val="501EC5E1"/>
    <w:rsid w:val="50213B52"/>
    <w:rsid w:val="503374E9"/>
    <w:rsid w:val="5058833F"/>
    <w:rsid w:val="5068F628"/>
    <w:rsid w:val="508861A9"/>
    <w:rsid w:val="50B1CF3A"/>
    <w:rsid w:val="50EF99D0"/>
    <w:rsid w:val="511F4A56"/>
    <w:rsid w:val="516CC346"/>
    <w:rsid w:val="51948F11"/>
    <w:rsid w:val="51C246E0"/>
    <w:rsid w:val="51CF454A"/>
    <w:rsid w:val="51DC2130"/>
    <w:rsid w:val="5208AF54"/>
    <w:rsid w:val="525FCA64"/>
    <w:rsid w:val="52E4E673"/>
    <w:rsid w:val="52FFA221"/>
    <w:rsid w:val="5326A69A"/>
    <w:rsid w:val="533E1AEE"/>
    <w:rsid w:val="5356436C"/>
    <w:rsid w:val="53630D94"/>
    <w:rsid w:val="539B8F68"/>
    <w:rsid w:val="542B4C57"/>
    <w:rsid w:val="5473D366"/>
    <w:rsid w:val="5480B6D4"/>
    <w:rsid w:val="549B7282"/>
    <w:rsid w:val="54AEC3AC"/>
    <w:rsid w:val="54E5996B"/>
    <w:rsid w:val="550CE41F"/>
    <w:rsid w:val="552C7DE6"/>
    <w:rsid w:val="554A2B70"/>
    <w:rsid w:val="556E1F92"/>
    <w:rsid w:val="55DEB181"/>
    <w:rsid w:val="561C8735"/>
    <w:rsid w:val="56210B22"/>
    <w:rsid w:val="56271903"/>
    <w:rsid w:val="562966D1"/>
    <w:rsid w:val="5631E152"/>
    <w:rsid w:val="566237D8"/>
    <w:rsid w:val="568973DE"/>
    <w:rsid w:val="56A01922"/>
    <w:rsid w:val="56B00DE4"/>
    <w:rsid w:val="56DA6A62"/>
    <w:rsid w:val="5719C373"/>
    <w:rsid w:val="5720C3A8"/>
    <w:rsid w:val="57333B87"/>
    <w:rsid w:val="57FBF5B6"/>
    <w:rsid w:val="587A95D3"/>
    <w:rsid w:val="58899241"/>
    <w:rsid w:val="58B0ADCA"/>
    <w:rsid w:val="58CA12A8"/>
    <w:rsid w:val="59085FFF"/>
    <w:rsid w:val="590C2D11"/>
    <w:rsid w:val="592006F2"/>
    <w:rsid w:val="5932A7AC"/>
    <w:rsid w:val="59577CF4"/>
    <w:rsid w:val="596EE3A5"/>
    <w:rsid w:val="59DA572F"/>
    <w:rsid w:val="5A6090FF"/>
    <w:rsid w:val="5A6ADC49"/>
    <w:rsid w:val="5AFC99B0"/>
    <w:rsid w:val="5B140CEA"/>
    <w:rsid w:val="5B52A82E"/>
    <w:rsid w:val="5B5E1E89"/>
    <w:rsid w:val="5C21843B"/>
    <w:rsid w:val="5C44C9F2"/>
    <w:rsid w:val="5C7175B5"/>
    <w:rsid w:val="5CED6BA6"/>
    <w:rsid w:val="5D5E7A56"/>
    <w:rsid w:val="5DA03E05"/>
    <w:rsid w:val="5DA6B48E"/>
    <w:rsid w:val="5EFD1737"/>
    <w:rsid w:val="5F1DE6C1"/>
    <w:rsid w:val="5F27023C"/>
    <w:rsid w:val="5F2B67AE"/>
    <w:rsid w:val="5F3E3086"/>
    <w:rsid w:val="5F907DD1"/>
    <w:rsid w:val="5FB7EFDA"/>
    <w:rsid w:val="6029C66C"/>
    <w:rsid w:val="60679F66"/>
    <w:rsid w:val="60808177"/>
    <w:rsid w:val="6091B1B7"/>
    <w:rsid w:val="60962DEE"/>
    <w:rsid w:val="609834A2"/>
    <w:rsid w:val="60C1E915"/>
    <w:rsid w:val="610C6A0C"/>
    <w:rsid w:val="6113F1F0"/>
    <w:rsid w:val="61AF5AAF"/>
    <w:rsid w:val="6219B9A7"/>
    <w:rsid w:val="626E6E7A"/>
    <w:rsid w:val="62B6CDFD"/>
    <w:rsid w:val="63360BCE"/>
    <w:rsid w:val="636C0A86"/>
    <w:rsid w:val="637FC81A"/>
    <w:rsid w:val="63A7781B"/>
    <w:rsid w:val="64027B17"/>
    <w:rsid w:val="6441D4CB"/>
    <w:rsid w:val="64A46D1F"/>
    <w:rsid w:val="64C99A51"/>
    <w:rsid w:val="64DFD593"/>
    <w:rsid w:val="64E06217"/>
    <w:rsid w:val="65117649"/>
    <w:rsid w:val="65333548"/>
    <w:rsid w:val="65398DFC"/>
    <w:rsid w:val="65657C7A"/>
    <w:rsid w:val="65C00660"/>
    <w:rsid w:val="65D3DC97"/>
    <w:rsid w:val="65F7EBFD"/>
    <w:rsid w:val="6662E5B9"/>
    <w:rsid w:val="6676505F"/>
    <w:rsid w:val="66CF6FE1"/>
    <w:rsid w:val="673E9733"/>
    <w:rsid w:val="67445674"/>
    <w:rsid w:val="675612DB"/>
    <w:rsid w:val="678F13D1"/>
    <w:rsid w:val="67B03F2A"/>
    <w:rsid w:val="67EA34EF"/>
    <w:rsid w:val="67F485D9"/>
    <w:rsid w:val="684C2904"/>
    <w:rsid w:val="68B7E44E"/>
    <w:rsid w:val="68BC5E05"/>
    <w:rsid w:val="68C3B177"/>
    <w:rsid w:val="68C3D1A4"/>
    <w:rsid w:val="68F23924"/>
    <w:rsid w:val="69685086"/>
    <w:rsid w:val="69F0DD9B"/>
    <w:rsid w:val="6A115B0E"/>
    <w:rsid w:val="6A556DAF"/>
    <w:rsid w:val="6AC605E4"/>
    <w:rsid w:val="6AF7DE9A"/>
    <w:rsid w:val="6B1A9321"/>
    <w:rsid w:val="6BA8AFD5"/>
    <w:rsid w:val="6C1F7007"/>
    <w:rsid w:val="6C43FFC2"/>
    <w:rsid w:val="6C489E02"/>
    <w:rsid w:val="6C5DAA99"/>
    <w:rsid w:val="6C66E5F0"/>
    <w:rsid w:val="6C6EF3DD"/>
    <w:rsid w:val="6C800E4D"/>
    <w:rsid w:val="6CA917B7"/>
    <w:rsid w:val="6CFDA8ED"/>
    <w:rsid w:val="6D118128"/>
    <w:rsid w:val="6D26659E"/>
    <w:rsid w:val="6D3EB165"/>
    <w:rsid w:val="6D9A3268"/>
    <w:rsid w:val="6D9A9465"/>
    <w:rsid w:val="6DED22BB"/>
    <w:rsid w:val="6DFA875B"/>
    <w:rsid w:val="6ED393C3"/>
    <w:rsid w:val="6F1A54E8"/>
    <w:rsid w:val="6F2D8C5E"/>
    <w:rsid w:val="6F97DCC8"/>
    <w:rsid w:val="6FE6C417"/>
    <w:rsid w:val="70322F7A"/>
    <w:rsid w:val="704B6900"/>
    <w:rsid w:val="707E3215"/>
    <w:rsid w:val="71094018"/>
    <w:rsid w:val="711BA357"/>
    <w:rsid w:val="71A10259"/>
    <w:rsid w:val="71D3BB36"/>
    <w:rsid w:val="7233F421"/>
    <w:rsid w:val="724FF83C"/>
    <w:rsid w:val="7266420B"/>
    <w:rsid w:val="728FBCE5"/>
    <w:rsid w:val="7290B080"/>
    <w:rsid w:val="730DA1EC"/>
    <w:rsid w:val="7340389F"/>
    <w:rsid w:val="73ADF2E9"/>
    <w:rsid w:val="73B34226"/>
    <w:rsid w:val="74B24AB6"/>
    <w:rsid w:val="7523BF66"/>
    <w:rsid w:val="75614295"/>
    <w:rsid w:val="757D989B"/>
    <w:rsid w:val="759B6240"/>
    <w:rsid w:val="75A58672"/>
    <w:rsid w:val="75F671D4"/>
    <w:rsid w:val="75FBB67C"/>
    <w:rsid w:val="7609A248"/>
    <w:rsid w:val="761BFAD6"/>
    <w:rsid w:val="76827C8D"/>
    <w:rsid w:val="76EDA56F"/>
    <w:rsid w:val="76F4F392"/>
    <w:rsid w:val="76FE591D"/>
    <w:rsid w:val="77099AEB"/>
    <w:rsid w:val="7723695F"/>
    <w:rsid w:val="776D7BB3"/>
    <w:rsid w:val="78084F1A"/>
    <w:rsid w:val="78441257"/>
    <w:rsid w:val="784C9521"/>
    <w:rsid w:val="784ECD54"/>
    <w:rsid w:val="786DE5F6"/>
    <w:rsid w:val="7877ECAC"/>
    <w:rsid w:val="7895C40C"/>
    <w:rsid w:val="796B731A"/>
    <w:rsid w:val="7A246C2C"/>
    <w:rsid w:val="7A836202"/>
    <w:rsid w:val="7B8435E3"/>
    <w:rsid w:val="7B9C9007"/>
    <w:rsid w:val="7B9FDC71"/>
    <w:rsid w:val="7BB3F408"/>
    <w:rsid w:val="7BFBCD50"/>
    <w:rsid w:val="7C2017B8"/>
    <w:rsid w:val="7C66EC84"/>
    <w:rsid w:val="7CBFBAF8"/>
    <w:rsid w:val="7CC4582C"/>
    <w:rsid w:val="7CCD9C40"/>
    <w:rsid w:val="7CEEA489"/>
    <w:rsid w:val="7D18D1DE"/>
    <w:rsid w:val="7D386068"/>
    <w:rsid w:val="7D3BACD2"/>
    <w:rsid w:val="7E336B35"/>
    <w:rsid w:val="7EAC30C2"/>
    <w:rsid w:val="7EF22B09"/>
    <w:rsid w:val="7F18BA7B"/>
    <w:rsid w:val="7F2916C5"/>
    <w:rsid w:val="7F3668CA"/>
    <w:rsid w:val="7F4EF97E"/>
    <w:rsid w:val="7F61CFB8"/>
    <w:rsid w:val="7F9B96B3"/>
    <w:rsid w:val="7F9E35A8"/>
    <w:rsid w:val="7FA1C24C"/>
    <w:rsid w:val="7FB8BE2F"/>
    <w:rsid w:val="7FF219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A1029E"/>
  <w15:chartTrackingRefBased/>
  <w15:docId w15:val="{060980CC-FDA9-4DED-A3AB-2B396C93025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47E3A"/>
    <w:pPr>
      <w:widowControl w:val="0"/>
      <w:autoSpaceDE w:val="0"/>
      <w:autoSpaceDN w:val="0"/>
    </w:pPr>
    <w:rPr>
      <w:rFonts w:ascii="Times New Roman" w:hAnsi="Times New Roman" w:eastAsia="Times New Roman" w:cs="Times New Roman"/>
      <w:kern w:val="0"/>
      <w:sz w:val="22"/>
      <w:szCs w:val="22"/>
      <w14:ligatures w14:val="none"/>
    </w:rPr>
  </w:style>
  <w:style w:type="paragraph" w:styleId="Heading3">
    <w:name w:val="heading 3"/>
    <w:basedOn w:val="Normal"/>
    <w:link w:val="Heading3Char"/>
    <w:uiPriority w:val="9"/>
    <w:unhideWhenUsed/>
    <w:qFormat/>
    <w:rsid w:val="002B4F63"/>
    <w:pPr>
      <w:spacing w:before="166"/>
      <w:ind w:left="359" w:hanging="260"/>
      <w:jc w:val="both"/>
      <w:outlineLvl w:val="2"/>
    </w:pPr>
    <w:rPr>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sid w:val="00247E3A"/>
  </w:style>
  <w:style w:type="character" w:styleId="BodyTextChar" w:customStyle="1">
    <w:name w:val="Body Text Char"/>
    <w:basedOn w:val="DefaultParagraphFont"/>
    <w:link w:val="BodyText"/>
    <w:uiPriority w:val="1"/>
    <w:rsid w:val="00247E3A"/>
    <w:rPr>
      <w:rFonts w:ascii="Times New Roman" w:hAnsi="Times New Roman" w:eastAsia="Times New Roman" w:cs="Times New Roman"/>
      <w:kern w:val="0"/>
      <w:sz w:val="22"/>
      <w:szCs w:val="22"/>
      <w14:ligatures w14:val="non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1E5E88"/>
    <w:rPr>
      <w:color w:val="0563C1" w:themeColor="hyperlink"/>
      <w:u w:val="single"/>
    </w:rPr>
  </w:style>
  <w:style w:type="character" w:styleId="UnresolvedMention">
    <w:name w:val="Unresolved Mention"/>
    <w:basedOn w:val="DefaultParagraphFont"/>
    <w:uiPriority w:val="99"/>
    <w:semiHidden/>
    <w:unhideWhenUsed/>
    <w:rsid w:val="001E5E88"/>
    <w:rPr>
      <w:color w:val="605E5C"/>
      <w:shd w:val="clear" w:color="auto" w:fill="E1DFDD"/>
    </w:rPr>
  </w:style>
  <w:style w:type="paragraph" w:styleId="Revision">
    <w:name w:val="Revision"/>
    <w:hidden/>
    <w:uiPriority w:val="99"/>
    <w:semiHidden/>
    <w:rsid w:val="00043107"/>
    <w:rPr>
      <w:rFonts w:ascii="Times New Roman" w:hAnsi="Times New Roman" w:eastAsia="Times New Roman" w:cs="Times New Roman"/>
      <w:kern w:val="0"/>
      <w:sz w:val="22"/>
      <w:szCs w:val="22"/>
      <w14:ligatures w14:val="none"/>
    </w:rPr>
  </w:style>
  <w:style w:type="character" w:styleId="FollowedHyperlink">
    <w:name w:val="FollowedHyperlink"/>
    <w:basedOn w:val="DefaultParagraphFont"/>
    <w:uiPriority w:val="99"/>
    <w:semiHidden/>
    <w:unhideWhenUsed/>
    <w:rsid w:val="00557CEB"/>
    <w:rPr>
      <w:color w:val="954F72" w:themeColor="followedHyperlink"/>
      <w:u w:val="single"/>
    </w:rPr>
  </w:style>
  <w:style w:type="character" w:styleId="PageNumber">
    <w:name w:val="page number"/>
    <w:basedOn w:val="DefaultParagraphFont"/>
    <w:uiPriority w:val="99"/>
    <w:semiHidden/>
    <w:unhideWhenUsed/>
    <w:rsid w:val="001B5250"/>
  </w:style>
  <w:style w:type="paragraph" w:styleId="NormalWeb">
    <w:name w:val="Normal (Web)"/>
    <w:basedOn w:val="Normal"/>
    <w:uiPriority w:val="99"/>
    <w:semiHidden/>
    <w:unhideWhenUsed/>
    <w:rsid w:val="00D95455"/>
    <w:pPr>
      <w:widowControl/>
      <w:autoSpaceDE/>
      <w:autoSpaceDN/>
      <w:spacing w:before="100" w:beforeAutospacing="1" w:after="100" w:afterAutospacing="1"/>
    </w:pPr>
    <w:rPr>
      <w:sz w:val="24"/>
      <w:szCs w:val="24"/>
    </w:rPr>
  </w:style>
  <w:style w:type="character" w:styleId="Heading3Char" w:customStyle="1">
    <w:name w:val="Heading 3 Char"/>
    <w:basedOn w:val="DefaultParagraphFont"/>
    <w:link w:val="Heading3"/>
    <w:uiPriority w:val="9"/>
    <w:rsid w:val="002B4F63"/>
    <w:rPr>
      <w:rFonts w:ascii="Times New Roman" w:hAnsi="Times New Roman" w:eastAsia="Times New Roman" w:cs="Times New Roman"/>
      <w:b/>
      <w:bCs/>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80894">
      <w:bodyDiv w:val="1"/>
      <w:marLeft w:val="0"/>
      <w:marRight w:val="0"/>
      <w:marTop w:val="0"/>
      <w:marBottom w:val="0"/>
      <w:divBdr>
        <w:top w:val="none" w:sz="0" w:space="0" w:color="auto"/>
        <w:left w:val="none" w:sz="0" w:space="0" w:color="auto"/>
        <w:bottom w:val="none" w:sz="0" w:space="0" w:color="auto"/>
        <w:right w:val="none" w:sz="0" w:space="0" w:color="auto"/>
      </w:divBdr>
    </w:div>
    <w:div w:id="138697151">
      <w:bodyDiv w:val="1"/>
      <w:marLeft w:val="0"/>
      <w:marRight w:val="0"/>
      <w:marTop w:val="0"/>
      <w:marBottom w:val="0"/>
      <w:divBdr>
        <w:top w:val="none" w:sz="0" w:space="0" w:color="auto"/>
        <w:left w:val="none" w:sz="0" w:space="0" w:color="auto"/>
        <w:bottom w:val="none" w:sz="0" w:space="0" w:color="auto"/>
        <w:right w:val="none" w:sz="0" w:space="0" w:color="auto"/>
      </w:divBdr>
      <w:divsChild>
        <w:div w:id="2123181039">
          <w:marLeft w:val="0"/>
          <w:marRight w:val="0"/>
          <w:marTop w:val="0"/>
          <w:marBottom w:val="0"/>
          <w:divBdr>
            <w:top w:val="none" w:sz="0" w:space="0" w:color="auto"/>
            <w:left w:val="none" w:sz="0" w:space="0" w:color="auto"/>
            <w:bottom w:val="none" w:sz="0" w:space="0" w:color="auto"/>
            <w:right w:val="none" w:sz="0" w:space="0" w:color="auto"/>
          </w:divBdr>
        </w:div>
      </w:divsChild>
    </w:div>
    <w:div w:id="147091760">
      <w:bodyDiv w:val="1"/>
      <w:marLeft w:val="0"/>
      <w:marRight w:val="0"/>
      <w:marTop w:val="0"/>
      <w:marBottom w:val="0"/>
      <w:divBdr>
        <w:top w:val="none" w:sz="0" w:space="0" w:color="auto"/>
        <w:left w:val="none" w:sz="0" w:space="0" w:color="auto"/>
        <w:bottom w:val="none" w:sz="0" w:space="0" w:color="auto"/>
        <w:right w:val="none" w:sz="0" w:space="0" w:color="auto"/>
      </w:divBdr>
    </w:div>
    <w:div w:id="335303037">
      <w:bodyDiv w:val="1"/>
      <w:marLeft w:val="0"/>
      <w:marRight w:val="0"/>
      <w:marTop w:val="0"/>
      <w:marBottom w:val="0"/>
      <w:divBdr>
        <w:top w:val="none" w:sz="0" w:space="0" w:color="auto"/>
        <w:left w:val="none" w:sz="0" w:space="0" w:color="auto"/>
        <w:bottom w:val="none" w:sz="0" w:space="0" w:color="auto"/>
        <w:right w:val="none" w:sz="0" w:space="0" w:color="auto"/>
      </w:divBdr>
    </w:div>
    <w:div w:id="367417440">
      <w:bodyDiv w:val="1"/>
      <w:marLeft w:val="0"/>
      <w:marRight w:val="0"/>
      <w:marTop w:val="0"/>
      <w:marBottom w:val="0"/>
      <w:divBdr>
        <w:top w:val="none" w:sz="0" w:space="0" w:color="auto"/>
        <w:left w:val="none" w:sz="0" w:space="0" w:color="auto"/>
        <w:bottom w:val="none" w:sz="0" w:space="0" w:color="auto"/>
        <w:right w:val="none" w:sz="0" w:space="0" w:color="auto"/>
      </w:divBdr>
    </w:div>
    <w:div w:id="782651753">
      <w:bodyDiv w:val="1"/>
      <w:marLeft w:val="0"/>
      <w:marRight w:val="0"/>
      <w:marTop w:val="0"/>
      <w:marBottom w:val="0"/>
      <w:divBdr>
        <w:top w:val="none" w:sz="0" w:space="0" w:color="auto"/>
        <w:left w:val="none" w:sz="0" w:space="0" w:color="auto"/>
        <w:bottom w:val="none" w:sz="0" w:space="0" w:color="auto"/>
        <w:right w:val="none" w:sz="0" w:space="0" w:color="auto"/>
      </w:divBdr>
    </w:div>
    <w:div w:id="880020851">
      <w:bodyDiv w:val="1"/>
      <w:marLeft w:val="0"/>
      <w:marRight w:val="0"/>
      <w:marTop w:val="0"/>
      <w:marBottom w:val="0"/>
      <w:divBdr>
        <w:top w:val="none" w:sz="0" w:space="0" w:color="auto"/>
        <w:left w:val="none" w:sz="0" w:space="0" w:color="auto"/>
        <w:bottom w:val="none" w:sz="0" w:space="0" w:color="auto"/>
        <w:right w:val="none" w:sz="0" w:space="0" w:color="auto"/>
      </w:divBdr>
      <w:divsChild>
        <w:div w:id="561675601">
          <w:marLeft w:val="0"/>
          <w:marRight w:val="0"/>
          <w:marTop w:val="0"/>
          <w:marBottom w:val="0"/>
          <w:divBdr>
            <w:top w:val="none" w:sz="0" w:space="0" w:color="auto"/>
            <w:left w:val="none" w:sz="0" w:space="0" w:color="auto"/>
            <w:bottom w:val="none" w:sz="0" w:space="0" w:color="auto"/>
            <w:right w:val="none" w:sz="0" w:space="0" w:color="auto"/>
          </w:divBdr>
        </w:div>
      </w:divsChild>
    </w:div>
    <w:div w:id="959334727">
      <w:bodyDiv w:val="1"/>
      <w:marLeft w:val="0"/>
      <w:marRight w:val="0"/>
      <w:marTop w:val="0"/>
      <w:marBottom w:val="0"/>
      <w:divBdr>
        <w:top w:val="none" w:sz="0" w:space="0" w:color="auto"/>
        <w:left w:val="none" w:sz="0" w:space="0" w:color="auto"/>
        <w:bottom w:val="none" w:sz="0" w:space="0" w:color="auto"/>
        <w:right w:val="none" w:sz="0" w:space="0" w:color="auto"/>
      </w:divBdr>
    </w:div>
    <w:div w:id="988363842">
      <w:bodyDiv w:val="1"/>
      <w:marLeft w:val="0"/>
      <w:marRight w:val="0"/>
      <w:marTop w:val="0"/>
      <w:marBottom w:val="0"/>
      <w:divBdr>
        <w:top w:val="none" w:sz="0" w:space="0" w:color="auto"/>
        <w:left w:val="none" w:sz="0" w:space="0" w:color="auto"/>
        <w:bottom w:val="none" w:sz="0" w:space="0" w:color="auto"/>
        <w:right w:val="none" w:sz="0" w:space="0" w:color="auto"/>
      </w:divBdr>
    </w:div>
    <w:div w:id="1037241344">
      <w:bodyDiv w:val="1"/>
      <w:marLeft w:val="0"/>
      <w:marRight w:val="0"/>
      <w:marTop w:val="0"/>
      <w:marBottom w:val="0"/>
      <w:divBdr>
        <w:top w:val="none" w:sz="0" w:space="0" w:color="auto"/>
        <w:left w:val="none" w:sz="0" w:space="0" w:color="auto"/>
        <w:bottom w:val="none" w:sz="0" w:space="0" w:color="auto"/>
        <w:right w:val="none" w:sz="0" w:space="0" w:color="auto"/>
      </w:divBdr>
      <w:divsChild>
        <w:div w:id="715350148">
          <w:marLeft w:val="0"/>
          <w:marRight w:val="0"/>
          <w:marTop w:val="0"/>
          <w:marBottom w:val="0"/>
          <w:divBdr>
            <w:top w:val="none" w:sz="0" w:space="0" w:color="auto"/>
            <w:left w:val="none" w:sz="0" w:space="0" w:color="auto"/>
            <w:bottom w:val="none" w:sz="0" w:space="0" w:color="auto"/>
            <w:right w:val="none" w:sz="0" w:space="0" w:color="auto"/>
          </w:divBdr>
        </w:div>
      </w:divsChild>
    </w:div>
    <w:div w:id="1044906261">
      <w:bodyDiv w:val="1"/>
      <w:marLeft w:val="0"/>
      <w:marRight w:val="0"/>
      <w:marTop w:val="0"/>
      <w:marBottom w:val="0"/>
      <w:divBdr>
        <w:top w:val="none" w:sz="0" w:space="0" w:color="auto"/>
        <w:left w:val="none" w:sz="0" w:space="0" w:color="auto"/>
        <w:bottom w:val="none" w:sz="0" w:space="0" w:color="auto"/>
        <w:right w:val="none" w:sz="0" w:space="0" w:color="auto"/>
      </w:divBdr>
      <w:divsChild>
        <w:div w:id="944967572">
          <w:marLeft w:val="0"/>
          <w:marRight w:val="0"/>
          <w:marTop w:val="0"/>
          <w:marBottom w:val="0"/>
          <w:divBdr>
            <w:top w:val="none" w:sz="0" w:space="0" w:color="auto"/>
            <w:left w:val="none" w:sz="0" w:space="0" w:color="auto"/>
            <w:bottom w:val="none" w:sz="0" w:space="0" w:color="auto"/>
            <w:right w:val="none" w:sz="0" w:space="0" w:color="auto"/>
          </w:divBdr>
        </w:div>
      </w:divsChild>
    </w:div>
    <w:div w:id="1119764318">
      <w:bodyDiv w:val="1"/>
      <w:marLeft w:val="0"/>
      <w:marRight w:val="0"/>
      <w:marTop w:val="0"/>
      <w:marBottom w:val="0"/>
      <w:divBdr>
        <w:top w:val="none" w:sz="0" w:space="0" w:color="auto"/>
        <w:left w:val="none" w:sz="0" w:space="0" w:color="auto"/>
        <w:bottom w:val="none" w:sz="0" w:space="0" w:color="auto"/>
        <w:right w:val="none" w:sz="0" w:space="0" w:color="auto"/>
      </w:divBdr>
    </w:div>
    <w:div w:id="1144737390">
      <w:bodyDiv w:val="1"/>
      <w:marLeft w:val="0"/>
      <w:marRight w:val="0"/>
      <w:marTop w:val="0"/>
      <w:marBottom w:val="0"/>
      <w:divBdr>
        <w:top w:val="none" w:sz="0" w:space="0" w:color="auto"/>
        <w:left w:val="none" w:sz="0" w:space="0" w:color="auto"/>
        <w:bottom w:val="none" w:sz="0" w:space="0" w:color="auto"/>
        <w:right w:val="none" w:sz="0" w:space="0" w:color="auto"/>
      </w:divBdr>
    </w:div>
    <w:div w:id="1236478093">
      <w:bodyDiv w:val="1"/>
      <w:marLeft w:val="0"/>
      <w:marRight w:val="0"/>
      <w:marTop w:val="0"/>
      <w:marBottom w:val="0"/>
      <w:divBdr>
        <w:top w:val="none" w:sz="0" w:space="0" w:color="auto"/>
        <w:left w:val="none" w:sz="0" w:space="0" w:color="auto"/>
        <w:bottom w:val="none" w:sz="0" w:space="0" w:color="auto"/>
        <w:right w:val="none" w:sz="0" w:space="0" w:color="auto"/>
      </w:divBdr>
    </w:div>
    <w:div w:id="1246456909">
      <w:bodyDiv w:val="1"/>
      <w:marLeft w:val="0"/>
      <w:marRight w:val="0"/>
      <w:marTop w:val="0"/>
      <w:marBottom w:val="0"/>
      <w:divBdr>
        <w:top w:val="none" w:sz="0" w:space="0" w:color="auto"/>
        <w:left w:val="none" w:sz="0" w:space="0" w:color="auto"/>
        <w:bottom w:val="none" w:sz="0" w:space="0" w:color="auto"/>
        <w:right w:val="none" w:sz="0" w:space="0" w:color="auto"/>
      </w:divBdr>
    </w:div>
    <w:div w:id="1272317240">
      <w:bodyDiv w:val="1"/>
      <w:marLeft w:val="0"/>
      <w:marRight w:val="0"/>
      <w:marTop w:val="0"/>
      <w:marBottom w:val="0"/>
      <w:divBdr>
        <w:top w:val="none" w:sz="0" w:space="0" w:color="auto"/>
        <w:left w:val="none" w:sz="0" w:space="0" w:color="auto"/>
        <w:bottom w:val="none" w:sz="0" w:space="0" w:color="auto"/>
        <w:right w:val="none" w:sz="0" w:space="0" w:color="auto"/>
      </w:divBdr>
    </w:div>
    <w:div w:id="1407655538">
      <w:bodyDiv w:val="1"/>
      <w:marLeft w:val="0"/>
      <w:marRight w:val="0"/>
      <w:marTop w:val="0"/>
      <w:marBottom w:val="0"/>
      <w:divBdr>
        <w:top w:val="none" w:sz="0" w:space="0" w:color="auto"/>
        <w:left w:val="none" w:sz="0" w:space="0" w:color="auto"/>
        <w:bottom w:val="none" w:sz="0" w:space="0" w:color="auto"/>
        <w:right w:val="none" w:sz="0" w:space="0" w:color="auto"/>
      </w:divBdr>
    </w:div>
    <w:div w:id="1523086067">
      <w:bodyDiv w:val="1"/>
      <w:marLeft w:val="0"/>
      <w:marRight w:val="0"/>
      <w:marTop w:val="0"/>
      <w:marBottom w:val="0"/>
      <w:divBdr>
        <w:top w:val="none" w:sz="0" w:space="0" w:color="auto"/>
        <w:left w:val="none" w:sz="0" w:space="0" w:color="auto"/>
        <w:bottom w:val="none" w:sz="0" w:space="0" w:color="auto"/>
        <w:right w:val="none" w:sz="0" w:space="0" w:color="auto"/>
      </w:divBdr>
    </w:div>
    <w:div w:id="1574195501">
      <w:bodyDiv w:val="1"/>
      <w:marLeft w:val="0"/>
      <w:marRight w:val="0"/>
      <w:marTop w:val="0"/>
      <w:marBottom w:val="0"/>
      <w:divBdr>
        <w:top w:val="none" w:sz="0" w:space="0" w:color="auto"/>
        <w:left w:val="none" w:sz="0" w:space="0" w:color="auto"/>
        <w:bottom w:val="none" w:sz="0" w:space="0" w:color="auto"/>
        <w:right w:val="none" w:sz="0" w:space="0" w:color="auto"/>
      </w:divBdr>
      <w:divsChild>
        <w:div w:id="58482937">
          <w:marLeft w:val="0"/>
          <w:marRight w:val="0"/>
          <w:marTop w:val="0"/>
          <w:marBottom w:val="0"/>
          <w:divBdr>
            <w:top w:val="none" w:sz="0" w:space="0" w:color="auto"/>
            <w:left w:val="none" w:sz="0" w:space="0" w:color="auto"/>
            <w:bottom w:val="none" w:sz="0" w:space="0" w:color="auto"/>
            <w:right w:val="none" w:sz="0" w:space="0" w:color="auto"/>
          </w:divBdr>
        </w:div>
      </w:divsChild>
    </w:div>
    <w:div w:id="1669096337">
      <w:bodyDiv w:val="1"/>
      <w:marLeft w:val="0"/>
      <w:marRight w:val="0"/>
      <w:marTop w:val="0"/>
      <w:marBottom w:val="0"/>
      <w:divBdr>
        <w:top w:val="none" w:sz="0" w:space="0" w:color="auto"/>
        <w:left w:val="none" w:sz="0" w:space="0" w:color="auto"/>
        <w:bottom w:val="none" w:sz="0" w:space="0" w:color="auto"/>
        <w:right w:val="none" w:sz="0" w:space="0" w:color="auto"/>
      </w:divBdr>
      <w:divsChild>
        <w:div w:id="1908105292">
          <w:marLeft w:val="0"/>
          <w:marRight w:val="0"/>
          <w:marTop w:val="0"/>
          <w:marBottom w:val="0"/>
          <w:divBdr>
            <w:top w:val="none" w:sz="0" w:space="0" w:color="auto"/>
            <w:left w:val="none" w:sz="0" w:space="0" w:color="auto"/>
            <w:bottom w:val="none" w:sz="0" w:space="0" w:color="auto"/>
            <w:right w:val="none" w:sz="0" w:space="0" w:color="auto"/>
          </w:divBdr>
        </w:div>
      </w:divsChild>
    </w:div>
    <w:div w:id="1695115022">
      <w:bodyDiv w:val="1"/>
      <w:marLeft w:val="0"/>
      <w:marRight w:val="0"/>
      <w:marTop w:val="0"/>
      <w:marBottom w:val="0"/>
      <w:divBdr>
        <w:top w:val="none" w:sz="0" w:space="0" w:color="auto"/>
        <w:left w:val="none" w:sz="0" w:space="0" w:color="auto"/>
        <w:bottom w:val="none" w:sz="0" w:space="0" w:color="auto"/>
        <w:right w:val="none" w:sz="0" w:space="0" w:color="auto"/>
      </w:divBdr>
      <w:divsChild>
        <w:div w:id="1153565225">
          <w:marLeft w:val="0"/>
          <w:marRight w:val="0"/>
          <w:marTop w:val="0"/>
          <w:marBottom w:val="0"/>
          <w:divBdr>
            <w:top w:val="none" w:sz="0" w:space="0" w:color="auto"/>
            <w:left w:val="none" w:sz="0" w:space="0" w:color="auto"/>
            <w:bottom w:val="none" w:sz="0" w:space="0" w:color="auto"/>
            <w:right w:val="none" w:sz="0" w:space="0" w:color="auto"/>
          </w:divBdr>
        </w:div>
      </w:divsChild>
    </w:div>
    <w:div w:id="1760714711">
      <w:bodyDiv w:val="1"/>
      <w:marLeft w:val="0"/>
      <w:marRight w:val="0"/>
      <w:marTop w:val="0"/>
      <w:marBottom w:val="0"/>
      <w:divBdr>
        <w:top w:val="none" w:sz="0" w:space="0" w:color="auto"/>
        <w:left w:val="none" w:sz="0" w:space="0" w:color="auto"/>
        <w:bottom w:val="none" w:sz="0" w:space="0" w:color="auto"/>
        <w:right w:val="none" w:sz="0" w:space="0" w:color="auto"/>
      </w:divBdr>
    </w:div>
    <w:div w:id="1816097145">
      <w:bodyDiv w:val="1"/>
      <w:marLeft w:val="0"/>
      <w:marRight w:val="0"/>
      <w:marTop w:val="0"/>
      <w:marBottom w:val="0"/>
      <w:divBdr>
        <w:top w:val="none" w:sz="0" w:space="0" w:color="auto"/>
        <w:left w:val="none" w:sz="0" w:space="0" w:color="auto"/>
        <w:bottom w:val="none" w:sz="0" w:space="0" w:color="auto"/>
        <w:right w:val="none" w:sz="0" w:space="0" w:color="auto"/>
      </w:divBdr>
      <w:divsChild>
        <w:div w:id="1687367699">
          <w:marLeft w:val="0"/>
          <w:marRight w:val="0"/>
          <w:marTop w:val="0"/>
          <w:marBottom w:val="0"/>
          <w:divBdr>
            <w:top w:val="none" w:sz="0" w:space="0" w:color="auto"/>
            <w:left w:val="none" w:sz="0" w:space="0" w:color="auto"/>
            <w:bottom w:val="none" w:sz="0" w:space="0" w:color="auto"/>
            <w:right w:val="none" w:sz="0" w:space="0" w:color="auto"/>
          </w:divBdr>
          <w:divsChild>
            <w:div w:id="2106225571">
              <w:marLeft w:val="0"/>
              <w:marRight w:val="0"/>
              <w:marTop w:val="0"/>
              <w:marBottom w:val="0"/>
              <w:divBdr>
                <w:top w:val="none" w:sz="0" w:space="0" w:color="auto"/>
                <w:left w:val="none" w:sz="0" w:space="0" w:color="auto"/>
                <w:bottom w:val="none" w:sz="0" w:space="0" w:color="auto"/>
                <w:right w:val="none" w:sz="0" w:space="0" w:color="auto"/>
              </w:divBdr>
              <w:divsChild>
                <w:div w:id="14691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3781">
      <w:bodyDiv w:val="1"/>
      <w:marLeft w:val="0"/>
      <w:marRight w:val="0"/>
      <w:marTop w:val="0"/>
      <w:marBottom w:val="0"/>
      <w:divBdr>
        <w:top w:val="none" w:sz="0" w:space="0" w:color="auto"/>
        <w:left w:val="none" w:sz="0" w:space="0" w:color="auto"/>
        <w:bottom w:val="none" w:sz="0" w:space="0" w:color="auto"/>
        <w:right w:val="none" w:sz="0" w:space="0" w:color="auto"/>
      </w:divBdr>
    </w:div>
    <w:div w:id="1914705019">
      <w:bodyDiv w:val="1"/>
      <w:marLeft w:val="0"/>
      <w:marRight w:val="0"/>
      <w:marTop w:val="0"/>
      <w:marBottom w:val="0"/>
      <w:divBdr>
        <w:top w:val="none" w:sz="0" w:space="0" w:color="auto"/>
        <w:left w:val="none" w:sz="0" w:space="0" w:color="auto"/>
        <w:bottom w:val="none" w:sz="0" w:space="0" w:color="auto"/>
        <w:right w:val="none" w:sz="0" w:space="0" w:color="auto"/>
      </w:divBdr>
      <w:divsChild>
        <w:div w:id="110321960">
          <w:marLeft w:val="0"/>
          <w:marRight w:val="0"/>
          <w:marTop w:val="0"/>
          <w:marBottom w:val="0"/>
          <w:divBdr>
            <w:top w:val="none" w:sz="0" w:space="0" w:color="auto"/>
            <w:left w:val="none" w:sz="0" w:space="0" w:color="auto"/>
            <w:bottom w:val="none" w:sz="0" w:space="0" w:color="auto"/>
            <w:right w:val="none" w:sz="0" w:space="0" w:color="auto"/>
          </w:divBdr>
          <w:divsChild>
            <w:div w:id="1260530921">
              <w:marLeft w:val="0"/>
              <w:marRight w:val="0"/>
              <w:marTop w:val="0"/>
              <w:marBottom w:val="0"/>
              <w:divBdr>
                <w:top w:val="none" w:sz="0" w:space="0" w:color="auto"/>
                <w:left w:val="none" w:sz="0" w:space="0" w:color="auto"/>
                <w:bottom w:val="none" w:sz="0" w:space="0" w:color="auto"/>
                <w:right w:val="none" w:sz="0" w:space="0" w:color="auto"/>
              </w:divBdr>
              <w:divsChild>
                <w:div w:id="14161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76281">
      <w:bodyDiv w:val="1"/>
      <w:marLeft w:val="0"/>
      <w:marRight w:val="0"/>
      <w:marTop w:val="0"/>
      <w:marBottom w:val="0"/>
      <w:divBdr>
        <w:top w:val="none" w:sz="0" w:space="0" w:color="auto"/>
        <w:left w:val="none" w:sz="0" w:space="0" w:color="auto"/>
        <w:bottom w:val="none" w:sz="0" w:space="0" w:color="auto"/>
        <w:right w:val="none" w:sz="0" w:space="0" w:color="auto"/>
      </w:divBdr>
    </w:div>
    <w:div w:id="2096172333">
      <w:bodyDiv w:val="1"/>
      <w:marLeft w:val="0"/>
      <w:marRight w:val="0"/>
      <w:marTop w:val="0"/>
      <w:marBottom w:val="0"/>
      <w:divBdr>
        <w:top w:val="none" w:sz="0" w:space="0" w:color="auto"/>
        <w:left w:val="none" w:sz="0" w:space="0" w:color="auto"/>
        <w:bottom w:val="none" w:sz="0" w:space="0" w:color="auto"/>
        <w:right w:val="none" w:sz="0" w:space="0" w:color="auto"/>
      </w:divBdr>
      <w:divsChild>
        <w:div w:id="716202141">
          <w:marLeft w:val="0"/>
          <w:marRight w:val="0"/>
          <w:marTop w:val="0"/>
          <w:marBottom w:val="0"/>
          <w:divBdr>
            <w:top w:val="none" w:sz="0" w:space="0" w:color="auto"/>
            <w:left w:val="none" w:sz="0" w:space="0" w:color="auto"/>
            <w:bottom w:val="none" w:sz="0" w:space="0" w:color="auto"/>
            <w:right w:val="none" w:sz="0" w:space="0" w:color="auto"/>
          </w:divBdr>
        </w:div>
      </w:divsChild>
    </w:div>
    <w:div w:id="210326252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hyperlink" Target="https://www.geeksforgeeks.org/bitcoin-price-prediction-using-machine-learning-in-python/" TargetMode="External"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header" Target="header2.xml" Id="rId42"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hyperlink" Target="https://medium.com/coinmonks/applying-linear-regression-on-bitcoins-historical-data-94d986010283" TargetMode="External" Id="rId37" /><Relationship Type="http://schemas.openxmlformats.org/officeDocument/2006/relationships/hyperlink" Target="https://www.mdpi.com/1911-8074/16/1/51" TargetMode="External" Id="rId40"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hyperlink" Target="https://medium.com/lumerin-blog/what-is-hashrate-a80271af40ac" TargetMode="Externa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footer" Target="footer1.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hyperlink" Target="https://www.kaggle.com/code/nilshmeier/bitcoin-eda-exploratory-data-analysis/notebook" TargetMode="External" Id="rId38" /><Relationship Type="http://schemas.microsoft.com/office/2020/10/relationships/intelligence" Target="intelligence2.xml" Id="rId46" /><Relationship Type="http://schemas.openxmlformats.org/officeDocument/2006/relationships/image" Target="media/image14.png" Id="rId20" /><Relationship Type="http://schemas.openxmlformats.org/officeDocument/2006/relationships/header" Target="header1.xml"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2545</TotalTime>
  <Pages>1</Pages>
  <Words>6339</Words>
  <Characters>36136</Characters>
  <Application>Microsoft Office Word</Application>
  <DocSecurity>4</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42391</CharactersWithSpaces>
  <SharedDoc>false</SharedDoc>
  <HLinks>
    <vt:vector size="30" baseType="variant">
      <vt:variant>
        <vt:i4>6422569</vt:i4>
      </vt:variant>
      <vt:variant>
        <vt:i4>12</vt:i4>
      </vt:variant>
      <vt:variant>
        <vt:i4>0</vt:i4>
      </vt:variant>
      <vt:variant>
        <vt:i4>5</vt:i4>
      </vt:variant>
      <vt:variant>
        <vt:lpwstr>https://www.mdpi.com/1911-8074/16/1/51</vt:lpwstr>
      </vt:variant>
      <vt:variant>
        <vt:lpwstr/>
      </vt:variant>
      <vt:variant>
        <vt:i4>6029406</vt:i4>
      </vt:variant>
      <vt:variant>
        <vt:i4>9</vt:i4>
      </vt:variant>
      <vt:variant>
        <vt:i4>0</vt:i4>
      </vt:variant>
      <vt:variant>
        <vt:i4>5</vt:i4>
      </vt:variant>
      <vt:variant>
        <vt:lpwstr>https://www.geeksforgeeks.org/bitcoin-price-prediction-using-machine-learning-in-python/</vt:lpwstr>
      </vt:variant>
      <vt:variant>
        <vt:lpwstr/>
      </vt:variant>
      <vt:variant>
        <vt:i4>5701649</vt:i4>
      </vt:variant>
      <vt:variant>
        <vt:i4>6</vt:i4>
      </vt:variant>
      <vt:variant>
        <vt:i4>0</vt:i4>
      </vt:variant>
      <vt:variant>
        <vt:i4>5</vt:i4>
      </vt:variant>
      <vt:variant>
        <vt:lpwstr>https://www.kaggle.com/code/nilshmeier/bitcoin-eda-exploratory-data-analysis/notebook</vt:lpwstr>
      </vt:variant>
      <vt:variant>
        <vt:lpwstr/>
      </vt:variant>
      <vt:variant>
        <vt:i4>1179673</vt:i4>
      </vt:variant>
      <vt:variant>
        <vt:i4>3</vt:i4>
      </vt:variant>
      <vt:variant>
        <vt:i4>0</vt:i4>
      </vt:variant>
      <vt:variant>
        <vt:i4>5</vt:i4>
      </vt:variant>
      <vt:variant>
        <vt:lpwstr>https://medium.com/coinmonks/applying-linear-regression-on-bitcoins-historical-data-94d986010283</vt:lpwstr>
      </vt:variant>
      <vt:variant>
        <vt:lpwstr/>
      </vt:variant>
      <vt:variant>
        <vt:i4>4587544</vt:i4>
      </vt:variant>
      <vt:variant>
        <vt:i4>0</vt:i4>
      </vt:variant>
      <vt:variant>
        <vt:i4>0</vt:i4>
      </vt:variant>
      <vt:variant>
        <vt:i4>5</vt:i4>
      </vt:variant>
      <vt:variant>
        <vt:lpwstr>https://medium.com/lumerin-blog/what-is-hashrate-a80271af40ac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Pradeepa Muthukumar</dc:creator>
  <cp:keywords/>
  <dc:description/>
  <cp:lastModifiedBy>Sakthi Pradeepa Muthukumar</cp:lastModifiedBy>
  <cp:revision>179</cp:revision>
  <dcterms:created xsi:type="dcterms:W3CDTF">2023-08-20T00:18:00Z</dcterms:created>
  <dcterms:modified xsi:type="dcterms:W3CDTF">2023-08-23T05:46:00Z</dcterms:modified>
</cp:coreProperties>
</file>