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2DF0A" w14:textId="77777777" w:rsidR="002525B3" w:rsidRDefault="001B75EC" w:rsidP="002525B3">
      <w:pPr>
        <w:jc w:val="center"/>
      </w:pPr>
      <w:r>
        <w:t xml:space="preserve">Para consultar a base de dados, favor entrar em contato com o autor </w:t>
      </w:r>
    </w:p>
    <w:p w14:paraId="7FBE86BA" w14:textId="00835E59" w:rsidR="00833DFC" w:rsidRDefault="001B75EC" w:rsidP="002525B3">
      <w:pPr>
        <w:jc w:val="center"/>
      </w:pPr>
      <w:r>
        <w:t xml:space="preserve">através do e-mail </w:t>
      </w:r>
      <w:hyperlink r:id="rId4" w:history="1">
        <w:r w:rsidRPr="00ED2215">
          <w:rPr>
            <w:rStyle w:val="Hyperlink"/>
          </w:rPr>
          <w:t>rogerio@loddiramires.com.br</w:t>
        </w:r>
      </w:hyperlink>
      <w:r w:rsidR="002525B3">
        <w:t>.</w:t>
      </w:r>
    </w:p>
    <w:sectPr w:rsidR="00833D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5EC"/>
    <w:rsid w:val="001B75EC"/>
    <w:rsid w:val="002525B3"/>
    <w:rsid w:val="0046233A"/>
    <w:rsid w:val="00833DFC"/>
    <w:rsid w:val="00D35C30"/>
    <w:rsid w:val="00E41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753EC"/>
  <w15:chartTrackingRefBased/>
  <w15:docId w15:val="{F74F1EF3-7F8E-46EE-AD7D-C36BA2485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B7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B7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75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7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75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B7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7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7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7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7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B7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75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75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75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B75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75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75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75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B7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B7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B7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B7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B7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B75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B75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B75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B7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B75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B75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B75E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B75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ogerio@loddiramires.com.b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Loddi e Ramires Advogados</dc:creator>
  <cp:keywords/>
  <dc:description/>
  <cp:lastModifiedBy>Loddi e Ramires Advogados</cp:lastModifiedBy>
  <cp:revision>2</cp:revision>
  <dcterms:created xsi:type="dcterms:W3CDTF">2026-07-02T16:33:00Z</dcterms:created>
  <dcterms:modified xsi:type="dcterms:W3CDTF">2026-07-02T16:33:00Z</dcterms:modified>
</cp:coreProperties>
</file>