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C888" w14:textId="77777777" w:rsidR="00F16448" w:rsidRDefault="00F16448"/>
    <w:p w14:paraId="72395386" w14:textId="77777777" w:rsidR="00451765" w:rsidRPr="00C13B12" w:rsidRDefault="00451765" w:rsidP="00451765">
      <w:pPr>
        <w:spacing w:line="140" w:lineRule="atLeast"/>
      </w:pPr>
      <w:r w:rsidRPr="00C13B12">
        <w:rPr>
          <w:b/>
          <w:bCs/>
        </w:rPr>
        <w:t>Quadro 6</w:t>
      </w:r>
      <w:r w:rsidRPr="00C13B12">
        <w:t xml:space="preserve">. </w:t>
      </w:r>
      <w:bookmarkStart w:id="0" w:name="_Hlk210286358"/>
      <w:r w:rsidRPr="00C13B12">
        <w:t xml:space="preserve">Regressão Remunerações (Brasil): TSR </w:t>
      </w:r>
      <w:r w:rsidRPr="00C13B12">
        <w:rPr>
          <w:i/>
          <w:iCs/>
        </w:rPr>
        <w:t xml:space="preserve">vs. </w:t>
      </w:r>
      <w:r w:rsidRPr="00C13B12">
        <w:t>DY, CG. Total, pré e pós-crise</w:t>
      </w:r>
      <w:bookmarkEnd w:id="0"/>
    </w:p>
    <w:tbl>
      <w:tblPr>
        <w:tblW w:w="81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475"/>
        <w:gridCol w:w="1090"/>
        <w:gridCol w:w="1140"/>
        <w:gridCol w:w="1191"/>
        <w:gridCol w:w="960"/>
        <w:gridCol w:w="960"/>
      </w:tblGrid>
      <w:tr w:rsidR="00451765" w:rsidRPr="00C13B12" w14:paraId="592DEE2D" w14:textId="77777777" w:rsidTr="00573E08">
        <w:trPr>
          <w:trHeight w:val="315"/>
        </w:trPr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C463F8E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14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00F870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Anos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647AFF7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DY_Acum.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73650F3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CG_Acum.</w:t>
            </w:r>
          </w:p>
        </w:tc>
        <w:tc>
          <w:tcPr>
            <w:tcW w:w="11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9CC5949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TSR_Acum.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8A2BA6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DY/TSR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2B948E2" w14:textId="77777777" w:rsidR="00451765" w:rsidRPr="00C13B12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13B12">
              <w:rPr>
                <w:b/>
                <w:bCs/>
                <w:color w:val="000000"/>
                <w:sz w:val="20"/>
                <w:szCs w:val="20"/>
              </w:rPr>
              <w:t>CG/TSR</w:t>
            </w:r>
          </w:p>
        </w:tc>
      </w:tr>
      <w:tr w:rsidR="00451765" w:rsidRPr="00C13B12" w14:paraId="57938094" w14:textId="77777777" w:rsidTr="00573E08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719A6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Todo Período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FE552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2016-2024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D69D5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37,23%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1F18F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203,88%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CEB58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241,10%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D5420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15,44%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14291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84,56%</w:t>
            </w:r>
          </w:p>
        </w:tc>
      </w:tr>
      <w:tr w:rsidR="00451765" w:rsidRPr="00C13B12" w14:paraId="567BCF0B" w14:textId="77777777" w:rsidTr="00573E08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887AE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Pré-Crise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9F6DA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2016-2019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FDE77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9,87%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649D5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181,02%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B389D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190,89%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79668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5,17%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F689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94,83%</w:t>
            </w:r>
          </w:p>
        </w:tc>
      </w:tr>
      <w:tr w:rsidR="00451765" w14:paraId="22967CD0" w14:textId="77777777" w:rsidTr="00573E08">
        <w:trPr>
          <w:trHeight w:val="315"/>
        </w:trPr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C2BAC7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Pós-Crise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7843FB4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2020-2024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78CCD50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27,36%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AD1F46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22,86%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959685" w14:textId="77777777" w:rsidR="00451765" w:rsidRPr="00C13B12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50,22%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BC6134" w14:textId="77777777" w:rsidR="00451765" w:rsidRPr="00C13B12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54,49%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E9EF84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 w:rsidRPr="00C13B12">
              <w:rPr>
                <w:color w:val="000000"/>
                <w:sz w:val="20"/>
                <w:szCs w:val="20"/>
              </w:rPr>
              <w:t>45,51%</w:t>
            </w:r>
          </w:p>
        </w:tc>
      </w:tr>
    </w:tbl>
    <w:p w14:paraId="023EF396" w14:textId="77777777" w:rsidR="00451765" w:rsidRDefault="00451765" w:rsidP="00451765">
      <w:pPr>
        <w:spacing w:line="40" w:lineRule="atLeast"/>
        <w:jc w:val="both"/>
        <w:rPr>
          <w:color w:val="000000" w:themeColor="dark1"/>
          <w:sz w:val="20"/>
          <w:szCs w:val="20"/>
        </w:rPr>
      </w:pPr>
      <w:r w:rsidRPr="002D3467">
        <w:rPr>
          <w:color w:val="000000" w:themeColor="dark1"/>
          <w:sz w:val="20"/>
          <w:szCs w:val="20"/>
          <w:u w:val="single"/>
        </w:rPr>
        <w:t>Fonte</w:t>
      </w:r>
      <w:r>
        <w:rPr>
          <w:color w:val="000000" w:themeColor="dark1"/>
          <w:sz w:val="20"/>
          <w:szCs w:val="20"/>
        </w:rPr>
        <w:t>: Apêndice L.</w:t>
      </w:r>
    </w:p>
    <w:p w14:paraId="44136190" w14:textId="77777777" w:rsidR="00451765" w:rsidRDefault="00451765" w:rsidP="00451765">
      <w:pPr>
        <w:spacing w:line="360" w:lineRule="auto"/>
        <w:jc w:val="both"/>
        <w:rPr>
          <w:color w:val="000000" w:themeColor="dark1"/>
          <w:sz w:val="20"/>
          <w:szCs w:val="20"/>
        </w:rPr>
      </w:pPr>
      <w:r>
        <w:rPr>
          <w:color w:val="000000" w:themeColor="dark1"/>
          <w:sz w:val="20"/>
          <w:szCs w:val="20"/>
        </w:rPr>
        <w:t>Elaborado pelo autor.</w:t>
      </w:r>
    </w:p>
    <w:p w14:paraId="734E6CC0" w14:textId="77777777" w:rsidR="00451765" w:rsidRDefault="00451765"/>
    <w:p w14:paraId="2A7E3258" w14:textId="77777777" w:rsidR="00451765" w:rsidRDefault="00451765"/>
    <w:p w14:paraId="27336298" w14:textId="77777777" w:rsidR="00451765" w:rsidRDefault="00451765" w:rsidP="00451765">
      <w:pPr>
        <w:spacing w:line="240" w:lineRule="atLeast"/>
        <w:jc w:val="both"/>
      </w:pPr>
      <w:r w:rsidRPr="00C13B12">
        <w:rPr>
          <w:b/>
          <w:bCs/>
        </w:rPr>
        <w:t>Quadro 7</w:t>
      </w:r>
      <w:r w:rsidRPr="00C13B12">
        <w:t xml:space="preserve">. Regressão Remunerações (Portugal): TSR </w:t>
      </w:r>
      <w:r w:rsidRPr="00C13B12">
        <w:rPr>
          <w:i/>
          <w:iCs/>
        </w:rPr>
        <w:t xml:space="preserve">vs. </w:t>
      </w:r>
      <w:r w:rsidRPr="00C13B12">
        <w:t>DY, CG. Total, pré e pós-crise</w:t>
      </w:r>
    </w:p>
    <w:tbl>
      <w:tblPr>
        <w:tblW w:w="80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334"/>
        <w:gridCol w:w="1090"/>
        <w:gridCol w:w="1140"/>
        <w:gridCol w:w="1191"/>
        <w:gridCol w:w="960"/>
        <w:gridCol w:w="960"/>
      </w:tblGrid>
      <w:tr w:rsidR="00451765" w14:paraId="072BAD46" w14:textId="77777777" w:rsidTr="00573E08">
        <w:trPr>
          <w:trHeight w:val="315"/>
        </w:trPr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5A331D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467CDD5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Anos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D50263D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DY_Acum.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6D7E567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CG_Acum.</w:t>
            </w:r>
          </w:p>
        </w:tc>
        <w:tc>
          <w:tcPr>
            <w:tcW w:w="11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38861FC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TSR_Acum.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23B18C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DY/TSR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E5F401E" w14:textId="77777777" w:rsidR="00451765" w:rsidRDefault="00451765" w:rsidP="00573E0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CG/TSR</w:t>
            </w:r>
          </w:p>
        </w:tc>
      </w:tr>
      <w:tr w:rsidR="00451765" w14:paraId="4978400B" w14:textId="77777777" w:rsidTr="00573E08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2F8E6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Todo Período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3584F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2016-2024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FB6D9" w14:textId="4C7583E1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5</w:t>
            </w:r>
            <w:r w:rsidR="00451765">
              <w:rPr>
                <w:color w:val="000000"/>
                <w:sz w:val="20"/>
                <w:szCs w:val="20"/>
              </w:rPr>
              <w:t>8%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68F1A" w14:textId="41BA1F46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76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CC457" w14:textId="535A67F0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95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3</w:t>
            </w:r>
            <w:r w:rsidR="00451765"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52D05" w14:textId="1D719BE7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16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D1CD7" w14:textId="02AA51AC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</w:t>
            </w:r>
            <w:r w:rsidR="00451765">
              <w:rPr>
                <w:color w:val="000000"/>
                <w:sz w:val="20"/>
                <w:szCs w:val="20"/>
              </w:rPr>
              <w:t>,8</w:t>
            </w:r>
            <w:r>
              <w:rPr>
                <w:color w:val="000000"/>
                <w:sz w:val="20"/>
                <w:szCs w:val="20"/>
              </w:rPr>
              <w:t>4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</w:tr>
      <w:tr w:rsidR="00451765" w14:paraId="1B855C2A" w14:textId="77777777" w:rsidTr="00573E08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DBAF7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Pré-Crise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A6ED2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2016-2019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A4700" w14:textId="62858274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14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2CD9A" w14:textId="4A6ED812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53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65780" w14:textId="4258B00A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66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9914" w14:textId="08C9C14F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68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843FE" w14:textId="7CE53119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3</w:t>
            </w:r>
            <w:r w:rsidR="00451765">
              <w:rPr>
                <w:color w:val="000000"/>
                <w:sz w:val="20"/>
                <w:szCs w:val="20"/>
              </w:rPr>
              <w:t>2%</w:t>
            </w:r>
          </w:p>
        </w:tc>
      </w:tr>
      <w:tr w:rsidR="00451765" w14:paraId="337F140C" w14:textId="77777777" w:rsidTr="00573E08">
        <w:trPr>
          <w:trHeight w:val="315"/>
        </w:trPr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2D7885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Pós-Crise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75682B" w14:textId="77777777" w:rsidR="00451765" w:rsidRDefault="00451765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2020-2024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82A425E" w14:textId="4851A420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28,44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40D6A7" w14:textId="2FD735CC" w:rsidR="00451765" w:rsidRDefault="00451765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E959EE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,</w:t>
            </w:r>
            <w:r w:rsidR="00E959EE">
              <w:rPr>
                <w:color w:val="000000"/>
                <w:sz w:val="20"/>
                <w:szCs w:val="20"/>
              </w:rPr>
              <w:t>23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77C1F2" w14:textId="72C43120" w:rsidR="00451765" w:rsidRDefault="00E959EE" w:rsidP="00573E0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59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66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5855BB" w14:textId="53FFCC01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66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ADDA13A" w14:textId="1DF80A3B" w:rsidR="00451765" w:rsidRDefault="00E959EE" w:rsidP="00573E0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  <w:r w:rsidR="0045176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34</w:t>
            </w:r>
            <w:r w:rsidR="00451765">
              <w:rPr>
                <w:color w:val="000000"/>
                <w:sz w:val="20"/>
                <w:szCs w:val="20"/>
              </w:rPr>
              <w:t>%</w:t>
            </w:r>
          </w:p>
        </w:tc>
      </w:tr>
    </w:tbl>
    <w:p w14:paraId="2D30F25E" w14:textId="77777777" w:rsidR="00451765" w:rsidRDefault="00451765" w:rsidP="00451765">
      <w:pPr>
        <w:spacing w:line="40" w:lineRule="atLeast"/>
        <w:jc w:val="both"/>
        <w:rPr>
          <w:color w:val="000000" w:themeColor="dark1"/>
          <w:sz w:val="20"/>
          <w:szCs w:val="20"/>
        </w:rPr>
      </w:pPr>
      <w:r w:rsidRPr="002D3467">
        <w:rPr>
          <w:color w:val="000000" w:themeColor="dark1"/>
          <w:sz w:val="20"/>
          <w:szCs w:val="20"/>
          <w:u w:val="single"/>
        </w:rPr>
        <w:t>Fonte</w:t>
      </w:r>
      <w:r>
        <w:rPr>
          <w:color w:val="000000" w:themeColor="dark1"/>
          <w:sz w:val="20"/>
          <w:szCs w:val="20"/>
        </w:rPr>
        <w:t>: Apêndice L.</w:t>
      </w:r>
    </w:p>
    <w:p w14:paraId="49CECA1A" w14:textId="77777777" w:rsidR="00451765" w:rsidRDefault="00451765" w:rsidP="00451765">
      <w:pPr>
        <w:spacing w:line="360" w:lineRule="auto"/>
        <w:jc w:val="both"/>
        <w:rPr>
          <w:color w:val="000000" w:themeColor="dark1"/>
          <w:sz w:val="20"/>
          <w:szCs w:val="20"/>
        </w:rPr>
      </w:pPr>
      <w:r>
        <w:rPr>
          <w:color w:val="000000" w:themeColor="dark1"/>
          <w:sz w:val="20"/>
          <w:szCs w:val="20"/>
        </w:rPr>
        <w:t>Elaborado pelo autor.</w:t>
      </w:r>
    </w:p>
    <w:p w14:paraId="5FE5D220" w14:textId="77777777" w:rsidR="00451765" w:rsidRDefault="00451765"/>
    <w:sectPr w:rsidR="00451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65"/>
    <w:rsid w:val="000D1C82"/>
    <w:rsid w:val="00380DF9"/>
    <w:rsid w:val="003A3485"/>
    <w:rsid w:val="00406F19"/>
    <w:rsid w:val="00451765"/>
    <w:rsid w:val="005C4A55"/>
    <w:rsid w:val="00875F32"/>
    <w:rsid w:val="00E959EE"/>
    <w:rsid w:val="00EB1D9C"/>
    <w:rsid w:val="00F16448"/>
    <w:rsid w:val="00F5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FDFF3"/>
  <w15:chartTrackingRefBased/>
  <w15:docId w15:val="{1A3049F9-D961-4FC5-BA82-763C8D33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765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517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17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17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17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17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17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17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17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17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17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17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1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17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1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1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17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5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17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5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17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517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17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517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17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1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Loddi e Ramires Advogados</dc:creator>
  <cp:keywords/>
  <dc:description/>
  <cp:lastModifiedBy>Rogério Ramires</cp:lastModifiedBy>
  <cp:revision>3</cp:revision>
  <cp:lastPrinted>2026-05-18T03:01:00Z</cp:lastPrinted>
  <dcterms:created xsi:type="dcterms:W3CDTF">2026-05-18T04:25:00Z</dcterms:created>
  <dcterms:modified xsi:type="dcterms:W3CDTF">2026-05-18T14:10:00Z</dcterms:modified>
</cp:coreProperties>
</file>