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1C888" w14:textId="77777777" w:rsidR="00F16448" w:rsidRDefault="00F16448"/>
    <w:p w14:paraId="72395386" w14:textId="77777777" w:rsidR="00451765" w:rsidRPr="00C13B12" w:rsidRDefault="00451765" w:rsidP="00451765">
      <w:pPr>
        <w:spacing w:line="140" w:lineRule="atLeast"/>
      </w:pPr>
      <w:r w:rsidRPr="00C13B12">
        <w:rPr>
          <w:b/>
          <w:bCs/>
        </w:rPr>
        <w:t>Quadro 6</w:t>
      </w:r>
      <w:r w:rsidRPr="00C13B12">
        <w:t xml:space="preserve">. </w:t>
      </w:r>
      <w:bookmarkStart w:id="0" w:name="_Hlk210286358"/>
      <w:r w:rsidRPr="00C13B12">
        <w:t xml:space="preserve">Regressão Remunerações (Brasil): TSR </w:t>
      </w:r>
      <w:r w:rsidRPr="00C13B12">
        <w:rPr>
          <w:i/>
          <w:iCs/>
        </w:rPr>
        <w:t xml:space="preserve">vs. </w:t>
      </w:r>
      <w:r w:rsidRPr="00C13B12">
        <w:t xml:space="preserve">DY, CG. Total, </w:t>
      </w:r>
      <w:proofErr w:type="spellStart"/>
      <w:r w:rsidRPr="00C13B12">
        <w:t>pré</w:t>
      </w:r>
      <w:proofErr w:type="spellEnd"/>
      <w:r w:rsidRPr="00C13B12">
        <w:t xml:space="preserve"> e pós-crise</w:t>
      </w:r>
      <w:bookmarkEnd w:id="0"/>
    </w:p>
    <w:tbl>
      <w:tblPr>
        <w:tblW w:w="81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0"/>
        <w:gridCol w:w="1475"/>
        <w:gridCol w:w="1090"/>
        <w:gridCol w:w="1140"/>
        <w:gridCol w:w="1191"/>
        <w:gridCol w:w="960"/>
        <w:gridCol w:w="960"/>
      </w:tblGrid>
      <w:tr w:rsidR="00451765" w:rsidRPr="00C13B12" w14:paraId="592DEE2D" w14:textId="77777777" w:rsidTr="00573E08">
        <w:trPr>
          <w:trHeight w:val="315"/>
        </w:trPr>
        <w:tc>
          <w:tcPr>
            <w:tcW w:w="13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C463F8E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Período</w:t>
            </w:r>
          </w:p>
        </w:tc>
        <w:tc>
          <w:tcPr>
            <w:tcW w:w="147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E00F870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Anos</w:t>
            </w:r>
          </w:p>
        </w:tc>
        <w:tc>
          <w:tcPr>
            <w:tcW w:w="10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647AFF7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13B12">
              <w:rPr>
                <w:b/>
                <w:bCs/>
                <w:color w:val="000000"/>
                <w:sz w:val="20"/>
                <w:szCs w:val="20"/>
              </w:rPr>
              <w:t>DY_Acum</w:t>
            </w:r>
            <w:proofErr w:type="spellEnd"/>
            <w:r w:rsidRPr="00C13B12"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73650F3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13B12">
              <w:rPr>
                <w:b/>
                <w:bCs/>
                <w:color w:val="000000"/>
                <w:sz w:val="20"/>
                <w:szCs w:val="20"/>
              </w:rPr>
              <w:t>CG_Acum</w:t>
            </w:r>
            <w:proofErr w:type="spellEnd"/>
            <w:r w:rsidRPr="00C13B12"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9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9CC5949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C13B12">
              <w:rPr>
                <w:b/>
                <w:bCs/>
                <w:color w:val="000000"/>
                <w:sz w:val="20"/>
                <w:szCs w:val="20"/>
              </w:rPr>
              <w:t>TSR_Acum</w:t>
            </w:r>
            <w:proofErr w:type="spellEnd"/>
            <w:r w:rsidRPr="00C13B12"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F8A2BA6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DY/TSR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2B948E2" w14:textId="77777777" w:rsidR="00451765" w:rsidRPr="00C13B12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13B12">
              <w:rPr>
                <w:b/>
                <w:bCs/>
                <w:color w:val="000000"/>
                <w:sz w:val="20"/>
                <w:szCs w:val="20"/>
              </w:rPr>
              <w:t>CG/TSR</w:t>
            </w:r>
          </w:p>
        </w:tc>
      </w:tr>
      <w:tr w:rsidR="00451765" w:rsidRPr="00C13B12" w14:paraId="57938094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719A6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Todo Período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FE552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2016-2024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D69D5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37,23%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E1F18F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203,88%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CEB58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241,10%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D5420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15,44%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F14291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84,56%</w:t>
            </w:r>
          </w:p>
        </w:tc>
      </w:tr>
      <w:tr w:rsidR="00451765" w:rsidRPr="00C13B12" w14:paraId="567BCF0B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B887AE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Pré-Crise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39F6DA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2016-2019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BFDE77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9,87%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C649D5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181,02%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0B389D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190,89%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879668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5,17%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A1F689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94,83%</w:t>
            </w:r>
          </w:p>
        </w:tc>
      </w:tr>
      <w:tr w:rsidR="00451765" w14:paraId="22967CD0" w14:textId="77777777" w:rsidTr="00573E08">
        <w:trPr>
          <w:trHeight w:val="315"/>
        </w:trPr>
        <w:tc>
          <w:tcPr>
            <w:tcW w:w="13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6C2BAC7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Pós-Crise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7843FB4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2020-2024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78CCD50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27,36%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FAD1F46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22,86%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F959685" w14:textId="77777777" w:rsidR="00451765" w:rsidRPr="00C13B12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50,22%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8BC6134" w14:textId="77777777" w:rsidR="00451765" w:rsidRPr="00C13B12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54,49%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DE9EF84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 w:rsidRPr="00C13B12">
              <w:rPr>
                <w:color w:val="000000"/>
                <w:sz w:val="20"/>
                <w:szCs w:val="20"/>
              </w:rPr>
              <w:t>45,51%</w:t>
            </w:r>
          </w:p>
        </w:tc>
      </w:tr>
    </w:tbl>
    <w:p w14:paraId="023EF396" w14:textId="77777777" w:rsidR="00451765" w:rsidRDefault="00451765" w:rsidP="00451765">
      <w:pPr>
        <w:spacing w:line="40" w:lineRule="atLeast"/>
        <w:jc w:val="both"/>
        <w:rPr>
          <w:color w:val="000000" w:themeColor="dark1"/>
          <w:sz w:val="20"/>
          <w:szCs w:val="20"/>
        </w:rPr>
      </w:pPr>
      <w:r w:rsidRPr="002D3467">
        <w:rPr>
          <w:color w:val="000000" w:themeColor="dark1"/>
          <w:sz w:val="20"/>
          <w:szCs w:val="20"/>
          <w:u w:val="single"/>
        </w:rPr>
        <w:t>Fonte</w:t>
      </w:r>
      <w:r>
        <w:rPr>
          <w:color w:val="000000" w:themeColor="dark1"/>
          <w:sz w:val="20"/>
          <w:szCs w:val="20"/>
        </w:rPr>
        <w:t>: Apêndice L.</w:t>
      </w:r>
    </w:p>
    <w:p w14:paraId="44136190" w14:textId="77777777" w:rsidR="00451765" w:rsidRDefault="00451765" w:rsidP="00451765">
      <w:pPr>
        <w:spacing w:line="360" w:lineRule="auto"/>
        <w:jc w:val="both"/>
        <w:rPr>
          <w:color w:val="000000" w:themeColor="dark1"/>
          <w:sz w:val="20"/>
          <w:szCs w:val="20"/>
        </w:rPr>
      </w:pPr>
      <w:r>
        <w:rPr>
          <w:color w:val="000000" w:themeColor="dark1"/>
          <w:sz w:val="20"/>
          <w:szCs w:val="20"/>
        </w:rPr>
        <w:t>Elaborado pelo autor.</w:t>
      </w:r>
    </w:p>
    <w:p w14:paraId="734E6CC0" w14:textId="77777777" w:rsidR="00451765" w:rsidRDefault="00451765"/>
    <w:p w14:paraId="2A7E3258" w14:textId="77777777" w:rsidR="00451765" w:rsidRDefault="00451765"/>
    <w:p w14:paraId="240DDF5E" w14:textId="77777777" w:rsidR="00451765" w:rsidRDefault="00451765"/>
    <w:p w14:paraId="27336298" w14:textId="77777777" w:rsidR="00451765" w:rsidRDefault="00451765" w:rsidP="00451765">
      <w:pPr>
        <w:spacing w:line="240" w:lineRule="atLeast"/>
        <w:jc w:val="both"/>
      </w:pPr>
      <w:r w:rsidRPr="00C13B12">
        <w:rPr>
          <w:b/>
          <w:bCs/>
        </w:rPr>
        <w:t>Quadro 7</w:t>
      </w:r>
      <w:r w:rsidRPr="00C13B12">
        <w:t xml:space="preserve">. Regressão Remunerações (Portugal): TSR </w:t>
      </w:r>
      <w:r w:rsidRPr="00C13B12">
        <w:rPr>
          <w:i/>
          <w:iCs/>
        </w:rPr>
        <w:t xml:space="preserve">vs. </w:t>
      </w:r>
      <w:r w:rsidRPr="00C13B12">
        <w:t xml:space="preserve">DY, CG. Total, </w:t>
      </w:r>
      <w:proofErr w:type="spellStart"/>
      <w:r w:rsidRPr="00C13B12">
        <w:t>pré</w:t>
      </w:r>
      <w:proofErr w:type="spellEnd"/>
      <w:r w:rsidRPr="00C13B12">
        <w:t xml:space="preserve"> e pós-crise</w:t>
      </w:r>
    </w:p>
    <w:tbl>
      <w:tblPr>
        <w:tblW w:w="803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0"/>
        <w:gridCol w:w="1334"/>
        <w:gridCol w:w="1090"/>
        <w:gridCol w:w="1140"/>
        <w:gridCol w:w="1191"/>
        <w:gridCol w:w="960"/>
        <w:gridCol w:w="960"/>
      </w:tblGrid>
      <w:tr w:rsidR="00451765" w14:paraId="072BAD46" w14:textId="77777777" w:rsidTr="00573E08">
        <w:trPr>
          <w:trHeight w:val="315"/>
        </w:trPr>
        <w:tc>
          <w:tcPr>
            <w:tcW w:w="13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95A331D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Período</w:t>
            </w:r>
          </w:p>
        </w:tc>
        <w:tc>
          <w:tcPr>
            <w:tcW w:w="133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467CDD5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Anos</w:t>
            </w:r>
          </w:p>
        </w:tc>
        <w:tc>
          <w:tcPr>
            <w:tcW w:w="10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D50263D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DY_Acum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6D7E567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CG_Acum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191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38861FC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TSR_Acum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223B18C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DY/TSR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E5F401E" w14:textId="77777777" w:rsidR="00451765" w:rsidRDefault="00451765" w:rsidP="00573E0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CG/TSR</w:t>
            </w:r>
          </w:p>
        </w:tc>
      </w:tr>
      <w:tr w:rsidR="00451765" w14:paraId="4978400B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A2F8E6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Todo Período</w:t>
            </w:r>
          </w:p>
        </w:tc>
        <w:tc>
          <w:tcPr>
            <w:tcW w:w="13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33584F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2016-2024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CFB6D9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127,18%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A68F1A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66,04%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CCC457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193,22%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952D05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65,82%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ED1CD7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34,18%</w:t>
            </w:r>
          </w:p>
        </w:tc>
      </w:tr>
      <w:tr w:rsidR="00451765" w14:paraId="1B855C2A" w14:textId="77777777" w:rsidTr="00573E08">
        <w:trPr>
          <w:trHeight w:val="300"/>
        </w:trPr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3DBAF7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Pré-Crise</w:t>
            </w:r>
          </w:p>
        </w:tc>
        <w:tc>
          <w:tcPr>
            <w:tcW w:w="13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3A6ED2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2016-2019</w:t>
            </w:r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BA4700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39,00%</w:t>
            </w: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42CD9A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26,29%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D65780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65,29%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79914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59,73%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E843FE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40,27%</w:t>
            </w:r>
          </w:p>
        </w:tc>
      </w:tr>
      <w:tr w:rsidR="00451765" w14:paraId="337F140C" w14:textId="77777777" w:rsidTr="00573E08">
        <w:trPr>
          <w:trHeight w:val="315"/>
        </w:trPr>
        <w:tc>
          <w:tcPr>
            <w:tcW w:w="13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62D7885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Pós-Crise</w:t>
            </w:r>
          </w:p>
        </w:tc>
        <w:tc>
          <w:tcPr>
            <w:tcW w:w="1334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975682B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2020-2024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282A425E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88,18%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840D6A7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39,75%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6A77C1F2" w14:textId="77777777" w:rsidR="00451765" w:rsidRDefault="00451765" w:rsidP="00573E08">
            <w:pPr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127,93%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F5855BB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68,93%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ADDA13A" w14:textId="77777777" w:rsidR="00451765" w:rsidRDefault="00451765" w:rsidP="00573E08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31,07%</w:t>
            </w:r>
          </w:p>
        </w:tc>
      </w:tr>
    </w:tbl>
    <w:p w14:paraId="2D30F25E" w14:textId="77777777" w:rsidR="00451765" w:rsidRDefault="00451765" w:rsidP="00451765">
      <w:pPr>
        <w:spacing w:line="40" w:lineRule="atLeast"/>
        <w:jc w:val="both"/>
        <w:rPr>
          <w:color w:val="000000" w:themeColor="dark1"/>
          <w:sz w:val="20"/>
          <w:szCs w:val="20"/>
        </w:rPr>
      </w:pPr>
      <w:r w:rsidRPr="002D3467">
        <w:rPr>
          <w:color w:val="000000" w:themeColor="dark1"/>
          <w:sz w:val="20"/>
          <w:szCs w:val="20"/>
          <w:u w:val="single"/>
        </w:rPr>
        <w:t>Fonte</w:t>
      </w:r>
      <w:r>
        <w:rPr>
          <w:color w:val="000000" w:themeColor="dark1"/>
          <w:sz w:val="20"/>
          <w:szCs w:val="20"/>
        </w:rPr>
        <w:t>: Apêndice L.</w:t>
      </w:r>
    </w:p>
    <w:p w14:paraId="49CECA1A" w14:textId="77777777" w:rsidR="00451765" w:rsidRDefault="00451765" w:rsidP="00451765">
      <w:pPr>
        <w:spacing w:line="360" w:lineRule="auto"/>
        <w:jc w:val="both"/>
        <w:rPr>
          <w:color w:val="000000" w:themeColor="dark1"/>
          <w:sz w:val="20"/>
          <w:szCs w:val="20"/>
        </w:rPr>
      </w:pPr>
      <w:r>
        <w:rPr>
          <w:color w:val="000000" w:themeColor="dark1"/>
          <w:sz w:val="20"/>
          <w:szCs w:val="20"/>
        </w:rPr>
        <w:t>Elaborado pelo autor.</w:t>
      </w:r>
    </w:p>
    <w:p w14:paraId="5FE5D220" w14:textId="77777777" w:rsidR="00451765" w:rsidRDefault="00451765"/>
    <w:sectPr w:rsidR="004517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765"/>
    <w:rsid w:val="00406F19"/>
    <w:rsid w:val="00451765"/>
    <w:rsid w:val="00875F32"/>
    <w:rsid w:val="00F16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FDFF3"/>
  <w15:chartTrackingRefBased/>
  <w15:docId w15:val="{1A3049F9-D961-4FC5-BA82-763C8D33E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765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4517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17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176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176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176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176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176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176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176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1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1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1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17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17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17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17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17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17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17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451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176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451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176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4517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176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4517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1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17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1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111</Words>
  <Characters>601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Loddi e Ramires Advogados</dc:creator>
  <cp:keywords/>
  <dc:description/>
  <cp:lastModifiedBy>Loddi e Ramires Advogados</cp:lastModifiedBy>
  <cp:revision>1</cp:revision>
  <dcterms:created xsi:type="dcterms:W3CDTF">2026-02-03T19:02:00Z</dcterms:created>
  <dcterms:modified xsi:type="dcterms:W3CDTF">2026-02-03T19:05:00Z</dcterms:modified>
</cp:coreProperties>
</file>