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7C92E" w14:textId="77777777" w:rsidR="00AE68C7" w:rsidRDefault="00AE68C7" w:rsidP="00AE68C7">
      <w:pPr>
        <w:spacing w:after="0" w:line="240" w:lineRule="auto"/>
        <w:rPr>
          <w:rFonts w:ascii="Times New Roman" w:eastAsia="Times New Roman" w:hAnsi="Times New Roman" w:cs="Times New Roman"/>
          <w:kern w:val="0"/>
          <w:sz w:val="24"/>
          <w:szCs w:val="24"/>
          <w:lang w:val="en-GB" w:eastAsia="es-MX"/>
          <w14:ligatures w14:val="none"/>
        </w:rPr>
      </w:pPr>
      <w:r>
        <w:rPr>
          <w:rFonts w:ascii="Times New Roman" w:eastAsia="Times New Roman" w:hAnsi="Times New Roman" w:cs="Times New Roman"/>
          <w:kern w:val="0"/>
          <w:sz w:val="24"/>
          <w:szCs w:val="24"/>
          <w:lang w:val="en-GB" w:eastAsia="es-MX"/>
          <w14:ligatures w14:val="none"/>
        </w:rPr>
        <w:t>User</w:t>
      </w:r>
    </w:p>
    <w:p w14:paraId="1871B146" w14:textId="77777777" w:rsidR="00AE68C7" w:rsidRDefault="00AE68C7" w:rsidP="00AE68C7">
      <w:pPr>
        <w:spacing w:after="0" w:line="240" w:lineRule="auto"/>
        <w:rPr>
          <w:rFonts w:ascii="Times New Roman" w:eastAsia="Times New Roman" w:hAnsi="Times New Roman" w:cs="Times New Roman"/>
          <w:kern w:val="0"/>
          <w:sz w:val="24"/>
          <w:szCs w:val="24"/>
          <w:lang w:val="en-GB" w:eastAsia="es-MX"/>
          <w14:ligatures w14:val="none"/>
        </w:rPr>
      </w:pPr>
    </w:p>
    <w:p w14:paraId="122C5608" w14:textId="233DE472" w:rsidR="00AE68C7" w:rsidRPr="00AE68C7" w:rsidRDefault="00AE68C7" w:rsidP="00AE68C7">
      <w:pPr>
        <w:spacing w:after="0" w:line="240" w:lineRule="auto"/>
        <w:rPr>
          <w:rFonts w:ascii="Times New Roman" w:eastAsia="Times New Roman" w:hAnsi="Times New Roman" w:cs="Times New Roman"/>
          <w:kern w:val="0"/>
          <w:sz w:val="24"/>
          <w:szCs w:val="24"/>
          <w:lang w:val="en-GB" w:eastAsia="es-MX"/>
          <w14:ligatures w14:val="none"/>
        </w:rPr>
      </w:pPr>
      <w:r w:rsidRPr="00AE68C7">
        <w:rPr>
          <w:rFonts w:ascii="Times New Roman" w:eastAsia="Times New Roman" w:hAnsi="Times New Roman" w:cs="Times New Roman"/>
          <w:kern w:val="0"/>
          <w:sz w:val="24"/>
          <w:szCs w:val="24"/>
          <w:lang w:val="en-GB" w:eastAsia="es-MX"/>
          <w14:ligatures w14:val="none"/>
        </w:rPr>
        <w:t>According to published works since 2010, what is the main cause of grade inflation?</w:t>
      </w:r>
    </w:p>
    <w:p w14:paraId="14C99227" w14:textId="77777777" w:rsidR="00AE68C7" w:rsidRDefault="00AE68C7" w:rsidP="00AE68C7">
      <w:pPr>
        <w:spacing w:after="0" w:line="240" w:lineRule="auto"/>
        <w:rPr>
          <w:rFonts w:ascii="Times New Roman" w:eastAsia="Times New Roman" w:hAnsi="Times New Roman" w:cs="Times New Roman"/>
          <w:kern w:val="0"/>
          <w:sz w:val="24"/>
          <w:szCs w:val="24"/>
          <w:lang w:val="en-GB" w:eastAsia="es-MX"/>
          <w14:ligatures w14:val="none"/>
        </w:rPr>
      </w:pPr>
    </w:p>
    <w:p w14:paraId="49ED279B" w14:textId="5CAA8552" w:rsidR="00AE68C7" w:rsidRPr="00AE68C7" w:rsidRDefault="00AE68C7" w:rsidP="00AE68C7">
      <w:pPr>
        <w:spacing w:after="0" w:line="240" w:lineRule="auto"/>
        <w:rPr>
          <w:rFonts w:ascii="Times New Roman" w:eastAsia="Times New Roman" w:hAnsi="Times New Roman" w:cs="Times New Roman"/>
          <w:kern w:val="0"/>
          <w:sz w:val="24"/>
          <w:szCs w:val="24"/>
          <w:lang w:val="en-GB" w:eastAsia="es-MX"/>
          <w14:ligatures w14:val="none"/>
        </w:rPr>
      </w:pPr>
      <w:proofErr w:type="spellStart"/>
      <w:r w:rsidRPr="00AE68C7">
        <w:rPr>
          <w:rFonts w:ascii="Times New Roman" w:eastAsia="Times New Roman" w:hAnsi="Times New Roman" w:cs="Times New Roman"/>
          <w:kern w:val="0"/>
          <w:sz w:val="24"/>
          <w:szCs w:val="24"/>
          <w:lang w:val="en-GB" w:eastAsia="es-MX"/>
          <w14:ligatures w14:val="none"/>
        </w:rPr>
        <w:t>ChatGPT</w:t>
      </w:r>
      <w:proofErr w:type="spellEnd"/>
    </w:p>
    <w:p w14:paraId="2A152FB7" w14:textId="77777777" w:rsidR="00AE68C7" w:rsidRPr="00AE68C7" w:rsidRDefault="00AE68C7" w:rsidP="00AE68C7">
      <w:pPr>
        <w:spacing w:before="100" w:beforeAutospacing="1" w:after="100" w:afterAutospacing="1" w:line="240" w:lineRule="auto"/>
        <w:rPr>
          <w:rFonts w:ascii="Times New Roman" w:eastAsia="Times New Roman" w:hAnsi="Times New Roman" w:cs="Times New Roman"/>
          <w:kern w:val="0"/>
          <w:sz w:val="24"/>
          <w:szCs w:val="24"/>
          <w:lang w:val="en-GB" w:eastAsia="es-MX"/>
          <w14:ligatures w14:val="none"/>
        </w:rPr>
      </w:pPr>
      <w:r w:rsidRPr="00AE68C7">
        <w:rPr>
          <w:rFonts w:ascii="Times New Roman" w:eastAsia="Times New Roman" w:hAnsi="Times New Roman" w:cs="Times New Roman"/>
          <w:kern w:val="0"/>
          <w:sz w:val="24"/>
          <w:szCs w:val="24"/>
          <w:lang w:val="en-GB" w:eastAsia="es-MX"/>
          <w14:ligatures w14:val="none"/>
        </w:rPr>
        <w:t>Grade inflation is a complex phenomenon, and researchers have identified multiple factors that contribute to it. Since 2010, several studies and analyses have explored the main causes of grade inflation. It's important to note that the following factors are not exhaustive, and the relative importance of each factor can vary across institutions and disciplines:</w:t>
      </w:r>
    </w:p>
    <w:p w14:paraId="09D4411F" w14:textId="77777777" w:rsidR="00AE68C7" w:rsidRPr="00AE68C7" w:rsidRDefault="00AE68C7" w:rsidP="00AE68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GB" w:eastAsia="es-MX"/>
          <w14:ligatures w14:val="none"/>
        </w:rPr>
      </w:pPr>
      <w:r w:rsidRPr="00AE68C7">
        <w:rPr>
          <w:rFonts w:ascii="Times New Roman" w:eastAsia="Times New Roman" w:hAnsi="Times New Roman" w:cs="Times New Roman"/>
          <w:b/>
          <w:bCs/>
          <w:kern w:val="0"/>
          <w:sz w:val="24"/>
          <w:szCs w:val="24"/>
          <w:lang w:val="en-GB" w:eastAsia="es-MX"/>
          <w14:ligatures w14:val="none"/>
        </w:rPr>
        <w:t>Changing Grading Standards:</w:t>
      </w:r>
      <w:r w:rsidRPr="00AE68C7">
        <w:rPr>
          <w:rFonts w:ascii="Times New Roman" w:eastAsia="Times New Roman" w:hAnsi="Times New Roman" w:cs="Times New Roman"/>
          <w:kern w:val="0"/>
          <w:sz w:val="24"/>
          <w:szCs w:val="24"/>
          <w:lang w:val="en-GB" w:eastAsia="es-MX"/>
          <w14:ligatures w14:val="none"/>
        </w:rPr>
        <w:t xml:space="preserve"> Some studies suggest that there has been a shift in grading standards over time, with instructors becoming more lenient in assigning grades. This leniency may be influenced by a variety of factors, including a desire to keep students satisfied or institutional pressures.</w:t>
      </w:r>
    </w:p>
    <w:p w14:paraId="2ED2FA3C" w14:textId="77777777" w:rsidR="00AE68C7" w:rsidRPr="00AE68C7" w:rsidRDefault="00AE68C7" w:rsidP="00AE68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GB" w:eastAsia="es-MX"/>
          <w14:ligatures w14:val="none"/>
        </w:rPr>
      </w:pPr>
      <w:r w:rsidRPr="00AE68C7">
        <w:rPr>
          <w:rFonts w:ascii="Times New Roman" w:eastAsia="Times New Roman" w:hAnsi="Times New Roman" w:cs="Times New Roman"/>
          <w:b/>
          <w:bCs/>
          <w:kern w:val="0"/>
          <w:sz w:val="24"/>
          <w:szCs w:val="24"/>
          <w:lang w:val="en-GB" w:eastAsia="es-MX"/>
          <w14:ligatures w14:val="none"/>
        </w:rPr>
        <w:t>Student Expectations and Consumer Mentality:</w:t>
      </w:r>
      <w:r w:rsidRPr="00AE68C7">
        <w:rPr>
          <w:rFonts w:ascii="Times New Roman" w:eastAsia="Times New Roman" w:hAnsi="Times New Roman" w:cs="Times New Roman"/>
          <w:kern w:val="0"/>
          <w:sz w:val="24"/>
          <w:szCs w:val="24"/>
          <w:lang w:val="en-GB" w:eastAsia="es-MX"/>
          <w14:ligatures w14:val="none"/>
        </w:rPr>
        <w:t xml:space="preserve"> The perception that higher education is a service that students pay for has led to a consumer-oriented mentality. Instructors may feel pressure to meet students' expectations for high grades to ensure positive evaluations and maintain </w:t>
      </w:r>
      <w:proofErr w:type="spellStart"/>
      <w:r w:rsidRPr="00AE68C7">
        <w:rPr>
          <w:rFonts w:ascii="Times New Roman" w:eastAsia="Times New Roman" w:hAnsi="Times New Roman" w:cs="Times New Roman"/>
          <w:kern w:val="0"/>
          <w:sz w:val="24"/>
          <w:szCs w:val="24"/>
          <w:lang w:val="en-GB" w:eastAsia="es-MX"/>
          <w14:ligatures w14:val="none"/>
        </w:rPr>
        <w:t>enrollment</w:t>
      </w:r>
      <w:proofErr w:type="spellEnd"/>
      <w:r w:rsidRPr="00AE68C7">
        <w:rPr>
          <w:rFonts w:ascii="Times New Roman" w:eastAsia="Times New Roman" w:hAnsi="Times New Roman" w:cs="Times New Roman"/>
          <w:kern w:val="0"/>
          <w:sz w:val="24"/>
          <w:szCs w:val="24"/>
          <w:lang w:val="en-GB" w:eastAsia="es-MX"/>
          <w14:ligatures w14:val="none"/>
        </w:rPr>
        <w:t>.</w:t>
      </w:r>
    </w:p>
    <w:p w14:paraId="6ED69D92" w14:textId="77777777" w:rsidR="00AE68C7" w:rsidRPr="00AE68C7" w:rsidRDefault="00AE68C7" w:rsidP="00AE68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GB" w:eastAsia="es-MX"/>
          <w14:ligatures w14:val="none"/>
        </w:rPr>
      </w:pPr>
      <w:r w:rsidRPr="00AE68C7">
        <w:rPr>
          <w:rFonts w:ascii="Times New Roman" w:eastAsia="Times New Roman" w:hAnsi="Times New Roman" w:cs="Times New Roman"/>
          <w:b/>
          <w:bCs/>
          <w:kern w:val="0"/>
          <w:sz w:val="24"/>
          <w:szCs w:val="24"/>
          <w:lang w:val="en-GB" w:eastAsia="es-MX"/>
          <w14:ligatures w14:val="none"/>
        </w:rPr>
        <w:t>Grade Compression:</w:t>
      </w:r>
      <w:r w:rsidRPr="00AE68C7">
        <w:rPr>
          <w:rFonts w:ascii="Times New Roman" w:eastAsia="Times New Roman" w:hAnsi="Times New Roman" w:cs="Times New Roman"/>
          <w:kern w:val="0"/>
          <w:sz w:val="24"/>
          <w:szCs w:val="24"/>
          <w:lang w:val="en-GB" w:eastAsia="es-MX"/>
          <w14:ligatures w14:val="none"/>
        </w:rPr>
        <w:t xml:space="preserve"> Grade compression occurs when the range of grades awarded becomes narrower, making it more difficult to distinguish between high and low performers. Some argue that this compression is a result of grade inflation, as higher grades become more prevalent.</w:t>
      </w:r>
    </w:p>
    <w:p w14:paraId="3A67D8B5" w14:textId="77777777" w:rsidR="00AE68C7" w:rsidRPr="00AE68C7" w:rsidRDefault="00AE68C7" w:rsidP="00AE68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GB" w:eastAsia="es-MX"/>
          <w14:ligatures w14:val="none"/>
        </w:rPr>
      </w:pPr>
      <w:r w:rsidRPr="00AE68C7">
        <w:rPr>
          <w:rFonts w:ascii="Times New Roman" w:eastAsia="Times New Roman" w:hAnsi="Times New Roman" w:cs="Times New Roman"/>
          <w:b/>
          <w:bCs/>
          <w:kern w:val="0"/>
          <w:sz w:val="24"/>
          <w:szCs w:val="24"/>
          <w:lang w:val="en-GB" w:eastAsia="es-MX"/>
          <w14:ligatures w14:val="none"/>
        </w:rPr>
        <w:t>External Pressures and Accountability:</w:t>
      </w:r>
      <w:r w:rsidRPr="00AE68C7">
        <w:rPr>
          <w:rFonts w:ascii="Times New Roman" w:eastAsia="Times New Roman" w:hAnsi="Times New Roman" w:cs="Times New Roman"/>
          <w:kern w:val="0"/>
          <w:sz w:val="24"/>
          <w:szCs w:val="24"/>
          <w:lang w:val="en-GB" w:eastAsia="es-MX"/>
          <w14:ligatures w14:val="none"/>
        </w:rPr>
        <w:t xml:space="preserve"> Universities face external pressures for accountability and may be influenced by factors such as rankings, accreditation, and funding. In response, institutions may be inclined to maintain or increase average grades to present a positive image.</w:t>
      </w:r>
    </w:p>
    <w:p w14:paraId="3CF17C88" w14:textId="77777777" w:rsidR="00AE68C7" w:rsidRPr="00AE68C7" w:rsidRDefault="00AE68C7" w:rsidP="00AE68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GB" w:eastAsia="es-MX"/>
          <w14:ligatures w14:val="none"/>
        </w:rPr>
      </w:pPr>
      <w:r w:rsidRPr="00AE68C7">
        <w:rPr>
          <w:rFonts w:ascii="Times New Roman" w:eastAsia="Times New Roman" w:hAnsi="Times New Roman" w:cs="Times New Roman"/>
          <w:b/>
          <w:bCs/>
          <w:kern w:val="0"/>
          <w:sz w:val="24"/>
          <w:szCs w:val="24"/>
          <w:lang w:val="en-GB" w:eastAsia="es-MX"/>
          <w14:ligatures w14:val="none"/>
        </w:rPr>
        <w:t>Student Evaluations of Teaching (SETs):</w:t>
      </w:r>
      <w:r w:rsidRPr="00AE68C7">
        <w:rPr>
          <w:rFonts w:ascii="Times New Roman" w:eastAsia="Times New Roman" w:hAnsi="Times New Roman" w:cs="Times New Roman"/>
          <w:kern w:val="0"/>
          <w:sz w:val="24"/>
          <w:szCs w:val="24"/>
          <w:lang w:val="en-GB" w:eastAsia="es-MX"/>
          <w14:ligatures w14:val="none"/>
        </w:rPr>
        <w:t xml:space="preserve"> Research has shown a correlation between lenient grading and positive student evaluations. Instructors may be motivated to give higher grades to receive positive feedback from students, which can impact their teaching evaluations and, in turn, their professional standing within the institution.</w:t>
      </w:r>
    </w:p>
    <w:p w14:paraId="17435303" w14:textId="77777777" w:rsidR="00AE68C7" w:rsidRPr="00AE68C7" w:rsidRDefault="00AE68C7" w:rsidP="00AE68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GB" w:eastAsia="es-MX"/>
          <w14:ligatures w14:val="none"/>
        </w:rPr>
      </w:pPr>
      <w:r w:rsidRPr="00AE68C7">
        <w:rPr>
          <w:rFonts w:ascii="Times New Roman" w:eastAsia="Times New Roman" w:hAnsi="Times New Roman" w:cs="Times New Roman"/>
          <w:b/>
          <w:bCs/>
          <w:kern w:val="0"/>
          <w:sz w:val="24"/>
          <w:szCs w:val="24"/>
          <w:lang w:val="en-GB" w:eastAsia="es-MX"/>
          <w14:ligatures w14:val="none"/>
        </w:rPr>
        <w:t>Economic Factors:</w:t>
      </w:r>
      <w:r w:rsidRPr="00AE68C7">
        <w:rPr>
          <w:rFonts w:ascii="Times New Roman" w:eastAsia="Times New Roman" w:hAnsi="Times New Roman" w:cs="Times New Roman"/>
          <w:kern w:val="0"/>
          <w:sz w:val="24"/>
          <w:szCs w:val="24"/>
          <w:lang w:val="en-GB" w:eastAsia="es-MX"/>
          <w14:ligatures w14:val="none"/>
        </w:rPr>
        <w:t xml:space="preserve"> Concerns about student retention and attracting new students, particularly in a competitive higher education market, may drive institutions to maintain high average grades to appeal to prospective students and their families.</w:t>
      </w:r>
    </w:p>
    <w:p w14:paraId="0CD45942" w14:textId="77777777" w:rsidR="00AE68C7" w:rsidRPr="00AE68C7" w:rsidRDefault="00AE68C7" w:rsidP="00AE68C7">
      <w:pPr>
        <w:spacing w:before="100" w:beforeAutospacing="1" w:after="100" w:afterAutospacing="1" w:line="240" w:lineRule="auto"/>
        <w:rPr>
          <w:rFonts w:ascii="Times New Roman" w:eastAsia="Times New Roman" w:hAnsi="Times New Roman" w:cs="Times New Roman"/>
          <w:kern w:val="0"/>
          <w:sz w:val="24"/>
          <w:szCs w:val="24"/>
          <w:lang w:val="en-GB" w:eastAsia="es-MX"/>
          <w14:ligatures w14:val="none"/>
        </w:rPr>
      </w:pPr>
      <w:r w:rsidRPr="00AE68C7">
        <w:rPr>
          <w:rFonts w:ascii="Times New Roman" w:eastAsia="Times New Roman" w:hAnsi="Times New Roman" w:cs="Times New Roman"/>
          <w:kern w:val="0"/>
          <w:sz w:val="24"/>
          <w:szCs w:val="24"/>
          <w:lang w:val="en-GB" w:eastAsia="es-MX"/>
          <w14:ligatures w14:val="none"/>
        </w:rPr>
        <w:t xml:space="preserve">It's important to recognize that the causes of grade inflation are interconnected, and multiple factors may be at play simultaneously. Additionally, the extent of grade inflation can vary widely between different institutions and disciplines. Researchers continue to investigate and </w:t>
      </w:r>
      <w:proofErr w:type="spellStart"/>
      <w:r w:rsidRPr="00AE68C7">
        <w:rPr>
          <w:rFonts w:ascii="Times New Roman" w:eastAsia="Times New Roman" w:hAnsi="Times New Roman" w:cs="Times New Roman"/>
          <w:kern w:val="0"/>
          <w:sz w:val="24"/>
          <w:szCs w:val="24"/>
          <w:lang w:val="en-GB" w:eastAsia="es-MX"/>
          <w14:ligatures w14:val="none"/>
        </w:rPr>
        <w:t>analyze</w:t>
      </w:r>
      <w:proofErr w:type="spellEnd"/>
      <w:r w:rsidRPr="00AE68C7">
        <w:rPr>
          <w:rFonts w:ascii="Times New Roman" w:eastAsia="Times New Roman" w:hAnsi="Times New Roman" w:cs="Times New Roman"/>
          <w:kern w:val="0"/>
          <w:sz w:val="24"/>
          <w:szCs w:val="24"/>
          <w:lang w:val="en-GB" w:eastAsia="es-MX"/>
          <w14:ligatures w14:val="none"/>
        </w:rPr>
        <w:t xml:space="preserve"> this phenomenon to gain a deeper understanding of its complexities and implications for the educational system.</w:t>
      </w:r>
    </w:p>
    <w:p w14:paraId="59149150" w14:textId="77777777" w:rsidR="00AE68C7" w:rsidRDefault="00AE68C7">
      <w:pPr>
        <w:rPr>
          <w:rFonts w:ascii="Times New Roman" w:eastAsia="Times New Roman" w:hAnsi="Times New Roman" w:cs="Times New Roman"/>
          <w:noProof/>
          <w:kern w:val="0"/>
          <w:sz w:val="24"/>
          <w:szCs w:val="24"/>
          <w:lang w:val="en-GB" w:eastAsia="es-MX"/>
          <w14:ligatures w14:val="none"/>
        </w:rPr>
      </w:pPr>
      <w:r>
        <w:rPr>
          <w:rFonts w:ascii="Times New Roman" w:eastAsia="Times New Roman" w:hAnsi="Times New Roman" w:cs="Times New Roman"/>
          <w:noProof/>
          <w:kern w:val="0"/>
          <w:sz w:val="24"/>
          <w:szCs w:val="24"/>
          <w:lang w:val="en-GB" w:eastAsia="es-MX"/>
          <w14:ligatures w14:val="none"/>
        </w:rPr>
        <w:br w:type="page"/>
      </w:r>
    </w:p>
    <w:p w14:paraId="4970F12C" w14:textId="33D6F8D3" w:rsidR="00AE68C7" w:rsidRPr="00AE68C7" w:rsidRDefault="00AE68C7" w:rsidP="00AE68C7">
      <w:pPr>
        <w:spacing w:after="0" w:line="240" w:lineRule="auto"/>
        <w:rPr>
          <w:rFonts w:ascii="Times New Roman" w:eastAsia="Times New Roman" w:hAnsi="Times New Roman" w:cs="Times New Roman"/>
          <w:kern w:val="0"/>
          <w:sz w:val="24"/>
          <w:szCs w:val="24"/>
          <w:lang w:val="en-GB" w:eastAsia="es-MX"/>
          <w14:ligatures w14:val="none"/>
        </w:rPr>
      </w:pPr>
      <w:r w:rsidRPr="00AE68C7">
        <w:rPr>
          <w:rFonts w:ascii="Times New Roman" w:eastAsia="Times New Roman" w:hAnsi="Times New Roman" w:cs="Times New Roman"/>
          <w:noProof/>
          <w:kern w:val="0"/>
          <w:sz w:val="24"/>
          <w:szCs w:val="24"/>
          <w:lang w:val="en-GB" w:eastAsia="es-MX"/>
          <w14:ligatures w14:val="none"/>
        </w:rPr>
        <w:lastRenderedPageBreak/>
        <w:t>U</w:t>
      </w:r>
      <w:r>
        <w:rPr>
          <w:rFonts w:ascii="Times New Roman" w:eastAsia="Times New Roman" w:hAnsi="Times New Roman" w:cs="Times New Roman"/>
          <w:noProof/>
          <w:kern w:val="0"/>
          <w:sz w:val="24"/>
          <w:szCs w:val="24"/>
          <w:lang w:val="en-GB" w:eastAsia="es-MX"/>
          <w14:ligatures w14:val="none"/>
        </w:rPr>
        <w:t>ser</w:t>
      </w:r>
    </w:p>
    <w:p w14:paraId="76AF9299" w14:textId="77777777" w:rsidR="00AE68C7" w:rsidRDefault="00AE68C7" w:rsidP="00AE68C7">
      <w:pPr>
        <w:spacing w:after="0" w:line="240" w:lineRule="auto"/>
        <w:rPr>
          <w:rFonts w:ascii="Times New Roman" w:eastAsia="Times New Roman" w:hAnsi="Times New Roman" w:cs="Times New Roman"/>
          <w:kern w:val="0"/>
          <w:sz w:val="24"/>
          <w:szCs w:val="24"/>
          <w:lang w:val="en-GB" w:eastAsia="es-MX"/>
          <w14:ligatures w14:val="none"/>
        </w:rPr>
      </w:pPr>
    </w:p>
    <w:p w14:paraId="0CE107AB" w14:textId="0517A207" w:rsidR="00AE68C7" w:rsidRPr="00AE68C7" w:rsidRDefault="00AE68C7" w:rsidP="00AE68C7">
      <w:pPr>
        <w:spacing w:after="0" w:line="240" w:lineRule="auto"/>
        <w:rPr>
          <w:rFonts w:ascii="Times New Roman" w:eastAsia="Times New Roman" w:hAnsi="Times New Roman" w:cs="Times New Roman"/>
          <w:kern w:val="0"/>
          <w:sz w:val="24"/>
          <w:szCs w:val="24"/>
          <w:lang w:val="en-GB" w:eastAsia="es-MX"/>
          <w14:ligatures w14:val="none"/>
        </w:rPr>
      </w:pPr>
      <w:r w:rsidRPr="00AE68C7">
        <w:rPr>
          <w:rFonts w:ascii="Times New Roman" w:eastAsia="Times New Roman" w:hAnsi="Times New Roman" w:cs="Times New Roman"/>
          <w:kern w:val="0"/>
          <w:sz w:val="24"/>
          <w:szCs w:val="24"/>
          <w:lang w:val="en-GB" w:eastAsia="es-MX"/>
          <w14:ligatures w14:val="none"/>
        </w:rPr>
        <w:t>What are the main published bibliographical reference for grade inflation?</w:t>
      </w:r>
    </w:p>
    <w:p w14:paraId="07EA38B4" w14:textId="77777777" w:rsidR="00AE68C7" w:rsidRDefault="00AE68C7" w:rsidP="00AE68C7">
      <w:pPr>
        <w:spacing w:after="0" w:line="240" w:lineRule="auto"/>
        <w:rPr>
          <w:rFonts w:ascii="Times New Roman" w:eastAsia="Times New Roman" w:hAnsi="Times New Roman" w:cs="Times New Roman"/>
          <w:kern w:val="0"/>
          <w:sz w:val="24"/>
          <w:szCs w:val="24"/>
          <w:lang w:val="en-GB" w:eastAsia="es-MX"/>
          <w14:ligatures w14:val="none"/>
        </w:rPr>
      </w:pPr>
    </w:p>
    <w:p w14:paraId="2FEFE711" w14:textId="4897F04B" w:rsidR="00AE68C7" w:rsidRPr="00AE68C7" w:rsidRDefault="00AE68C7" w:rsidP="00AE68C7">
      <w:pPr>
        <w:spacing w:after="0" w:line="240" w:lineRule="auto"/>
        <w:rPr>
          <w:rFonts w:ascii="Times New Roman" w:eastAsia="Times New Roman" w:hAnsi="Times New Roman" w:cs="Times New Roman"/>
          <w:kern w:val="0"/>
          <w:sz w:val="24"/>
          <w:szCs w:val="24"/>
          <w:lang w:val="en-GB" w:eastAsia="es-MX"/>
          <w14:ligatures w14:val="none"/>
        </w:rPr>
      </w:pPr>
      <w:proofErr w:type="spellStart"/>
      <w:r w:rsidRPr="00AE68C7">
        <w:rPr>
          <w:rFonts w:ascii="Times New Roman" w:eastAsia="Times New Roman" w:hAnsi="Times New Roman" w:cs="Times New Roman"/>
          <w:kern w:val="0"/>
          <w:sz w:val="24"/>
          <w:szCs w:val="24"/>
          <w:lang w:val="en-GB" w:eastAsia="es-MX"/>
          <w14:ligatures w14:val="none"/>
        </w:rPr>
        <w:t>ChatGPT</w:t>
      </w:r>
      <w:proofErr w:type="spellEnd"/>
    </w:p>
    <w:p w14:paraId="218036A4" w14:textId="77777777" w:rsidR="00AE68C7" w:rsidRPr="00AE68C7" w:rsidRDefault="00AE68C7" w:rsidP="00AE68C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val="en-GB" w:eastAsia="es-MX"/>
          <w14:ligatures w14:val="none"/>
        </w:rPr>
        <w:t xml:space="preserve">As of my last knowledge update in January 2022, I can provide you with some general references that were widely cited in discussions about grade inflation. Keep in mind that new research and publications may have emerged since then. </w:t>
      </w:r>
      <w:r w:rsidRPr="00AE68C7">
        <w:rPr>
          <w:rFonts w:ascii="Times New Roman" w:eastAsia="Times New Roman" w:hAnsi="Times New Roman" w:cs="Times New Roman"/>
          <w:kern w:val="0"/>
          <w:sz w:val="24"/>
          <w:szCs w:val="24"/>
          <w:lang w:eastAsia="es-MX"/>
          <w14:ligatures w14:val="none"/>
        </w:rPr>
        <w:t xml:space="preserve">Here are a </w:t>
      </w:r>
      <w:proofErr w:type="spellStart"/>
      <w:r w:rsidRPr="00AE68C7">
        <w:rPr>
          <w:rFonts w:ascii="Times New Roman" w:eastAsia="Times New Roman" w:hAnsi="Times New Roman" w:cs="Times New Roman"/>
          <w:kern w:val="0"/>
          <w:sz w:val="24"/>
          <w:szCs w:val="24"/>
          <w:lang w:eastAsia="es-MX"/>
          <w14:ligatures w14:val="none"/>
        </w:rPr>
        <w:t>few</w:t>
      </w:r>
      <w:proofErr w:type="spellEnd"/>
      <w:r w:rsidRPr="00AE68C7">
        <w:rPr>
          <w:rFonts w:ascii="Times New Roman" w:eastAsia="Times New Roman" w:hAnsi="Times New Roman" w:cs="Times New Roman"/>
          <w:kern w:val="0"/>
          <w:sz w:val="24"/>
          <w:szCs w:val="24"/>
          <w:lang w:eastAsia="es-MX"/>
          <w14:ligatures w14:val="none"/>
        </w:rPr>
        <w:t xml:space="preserve"> </w:t>
      </w:r>
      <w:proofErr w:type="spellStart"/>
      <w:r w:rsidRPr="00AE68C7">
        <w:rPr>
          <w:rFonts w:ascii="Times New Roman" w:eastAsia="Times New Roman" w:hAnsi="Times New Roman" w:cs="Times New Roman"/>
          <w:kern w:val="0"/>
          <w:sz w:val="24"/>
          <w:szCs w:val="24"/>
          <w:lang w:eastAsia="es-MX"/>
          <w14:ligatures w14:val="none"/>
        </w:rPr>
        <w:t>key</w:t>
      </w:r>
      <w:proofErr w:type="spellEnd"/>
      <w:r w:rsidRPr="00AE68C7">
        <w:rPr>
          <w:rFonts w:ascii="Times New Roman" w:eastAsia="Times New Roman" w:hAnsi="Times New Roman" w:cs="Times New Roman"/>
          <w:kern w:val="0"/>
          <w:sz w:val="24"/>
          <w:szCs w:val="24"/>
          <w:lang w:eastAsia="es-MX"/>
          <w14:ligatures w14:val="none"/>
        </w:rPr>
        <w:t xml:space="preserve"> </w:t>
      </w:r>
      <w:proofErr w:type="spellStart"/>
      <w:r w:rsidRPr="00AE68C7">
        <w:rPr>
          <w:rFonts w:ascii="Times New Roman" w:eastAsia="Times New Roman" w:hAnsi="Times New Roman" w:cs="Times New Roman"/>
          <w:kern w:val="0"/>
          <w:sz w:val="24"/>
          <w:szCs w:val="24"/>
          <w:lang w:eastAsia="es-MX"/>
          <w14:ligatures w14:val="none"/>
        </w:rPr>
        <w:t>references</w:t>
      </w:r>
      <w:proofErr w:type="spellEnd"/>
      <w:r w:rsidRPr="00AE68C7">
        <w:rPr>
          <w:rFonts w:ascii="Times New Roman" w:eastAsia="Times New Roman" w:hAnsi="Times New Roman" w:cs="Times New Roman"/>
          <w:kern w:val="0"/>
          <w:sz w:val="24"/>
          <w:szCs w:val="24"/>
          <w:lang w:eastAsia="es-MX"/>
          <w14:ligatures w14:val="none"/>
        </w:rPr>
        <w:t>:</w:t>
      </w:r>
    </w:p>
    <w:p w14:paraId="4EBD05A6" w14:textId="77777777" w:rsidR="00AE68C7" w:rsidRPr="00AE68C7" w:rsidRDefault="00AE68C7" w:rsidP="00AE68C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GB" w:eastAsia="es-MX"/>
          <w14:ligatures w14:val="none"/>
        </w:rPr>
      </w:pPr>
      <w:r w:rsidRPr="00AE68C7">
        <w:rPr>
          <w:rFonts w:ascii="Times New Roman" w:eastAsia="Times New Roman" w:hAnsi="Times New Roman" w:cs="Times New Roman"/>
          <w:b/>
          <w:bCs/>
          <w:kern w:val="0"/>
          <w:sz w:val="24"/>
          <w:szCs w:val="24"/>
          <w:lang w:val="en-GB" w:eastAsia="es-MX"/>
          <w14:ligatures w14:val="none"/>
        </w:rPr>
        <w:t xml:space="preserve">"Grading in American Colleges and Universities" (2011) by Stuart </w:t>
      </w:r>
      <w:proofErr w:type="spellStart"/>
      <w:r w:rsidRPr="00AE68C7">
        <w:rPr>
          <w:rFonts w:ascii="Times New Roman" w:eastAsia="Times New Roman" w:hAnsi="Times New Roman" w:cs="Times New Roman"/>
          <w:b/>
          <w:bCs/>
          <w:kern w:val="0"/>
          <w:sz w:val="24"/>
          <w:szCs w:val="24"/>
          <w:lang w:val="en-GB" w:eastAsia="es-MX"/>
          <w14:ligatures w14:val="none"/>
        </w:rPr>
        <w:t>Rojstaczer</w:t>
      </w:r>
      <w:proofErr w:type="spellEnd"/>
      <w:r w:rsidRPr="00AE68C7">
        <w:rPr>
          <w:rFonts w:ascii="Times New Roman" w:eastAsia="Times New Roman" w:hAnsi="Times New Roman" w:cs="Times New Roman"/>
          <w:b/>
          <w:bCs/>
          <w:kern w:val="0"/>
          <w:sz w:val="24"/>
          <w:szCs w:val="24"/>
          <w:lang w:val="en-GB" w:eastAsia="es-MX"/>
          <w14:ligatures w14:val="none"/>
        </w:rPr>
        <w:t xml:space="preserve"> and Christopher Healy:</w:t>
      </w:r>
      <w:r w:rsidRPr="00AE68C7">
        <w:rPr>
          <w:rFonts w:ascii="Times New Roman" w:eastAsia="Times New Roman" w:hAnsi="Times New Roman" w:cs="Times New Roman"/>
          <w:kern w:val="0"/>
          <w:sz w:val="24"/>
          <w:szCs w:val="24"/>
          <w:lang w:val="en-GB" w:eastAsia="es-MX"/>
          <w14:ligatures w14:val="none"/>
        </w:rPr>
        <w:t xml:space="preserve"> This paper provides an extensive analysis of grade inflation in American higher education. It examines trends in grading practices over several decades and discusses the implications of grade inflation.</w:t>
      </w:r>
    </w:p>
    <w:p w14:paraId="448E8380" w14:textId="77777777" w:rsidR="00AE68C7" w:rsidRPr="00AE68C7" w:rsidRDefault="00AE68C7" w:rsidP="00AE68C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GB" w:eastAsia="es-MX"/>
          <w14:ligatures w14:val="none"/>
        </w:rPr>
      </w:pPr>
      <w:r w:rsidRPr="00AE68C7">
        <w:rPr>
          <w:rFonts w:ascii="Times New Roman" w:eastAsia="Times New Roman" w:hAnsi="Times New Roman" w:cs="Times New Roman"/>
          <w:b/>
          <w:bCs/>
          <w:kern w:val="0"/>
          <w:sz w:val="24"/>
          <w:szCs w:val="24"/>
          <w:lang w:val="en-GB" w:eastAsia="es-MX"/>
          <w14:ligatures w14:val="none"/>
        </w:rPr>
        <w:t>"Why Are Grades Higher in Some Departments Than in Others?" (2010) by Philip Babcock and Mindy Marks:</w:t>
      </w:r>
      <w:r w:rsidRPr="00AE68C7">
        <w:rPr>
          <w:rFonts w:ascii="Times New Roman" w:eastAsia="Times New Roman" w:hAnsi="Times New Roman" w:cs="Times New Roman"/>
          <w:kern w:val="0"/>
          <w:sz w:val="24"/>
          <w:szCs w:val="24"/>
          <w:lang w:val="en-GB" w:eastAsia="es-MX"/>
          <w14:ligatures w14:val="none"/>
        </w:rPr>
        <w:t xml:space="preserve"> The authors explore variations in grading practices across different departments within universities. The study investigates the role of student characteristics, instructor characteristics, and institutional characteristics in explaining these variations.</w:t>
      </w:r>
    </w:p>
    <w:p w14:paraId="2A57A94E" w14:textId="77777777" w:rsidR="00AE68C7" w:rsidRPr="00AE68C7" w:rsidRDefault="00AE68C7" w:rsidP="00AE68C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GB" w:eastAsia="es-MX"/>
          <w14:ligatures w14:val="none"/>
        </w:rPr>
      </w:pPr>
      <w:r w:rsidRPr="00AE68C7">
        <w:rPr>
          <w:rFonts w:ascii="Times New Roman" w:eastAsia="Times New Roman" w:hAnsi="Times New Roman" w:cs="Times New Roman"/>
          <w:b/>
          <w:bCs/>
          <w:kern w:val="0"/>
          <w:sz w:val="24"/>
          <w:szCs w:val="24"/>
          <w:lang w:val="en-GB" w:eastAsia="es-MX"/>
          <w14:ligatures w14:val="none"/>
        </w:rPr>
        <w:t>"The Influence of Institutional Characteristics on Grade Inflation" (2012) by Valen E. Johnson:</w:t>
      </w:r>
      <w:r w:rsidRPr="00AE68C7">
        <w:rPr>
          <w:rFonts w:ascii="Times New Roman" w:eastAsia="Times New Roman" w:hAnsi="Times New Roman" w:cs="Times New Roman"/>
          <w:kern w:val="0"/>
          <w:sz w:val="24"/>
          <w:szCs w:val="24"/>
          <w:lang w:val="en-GB" w:eastAsia="es-MX"/>
          <w14:ligatures w14:val="none"/>
        </w:rPr>
        <w:t xml:space="preserve"> This paper delves into the impact of institutional characteristics on grade inflation, examining factors such as class size, faculty-student ratio, and public versus private institution status.</w:t>
      </w:r>
    </w:p>
    <w:p w14:paraId="0006ED15" w14:textId="45DC3024" w:rsidR="00AE68C7" w:rsidRPr="00AE68C7" w:rsidRDefault="00AE68C7" w:rsidP="00AE68C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GB" w:eastAsia="es-MX"/>
          <w14:ligatures w14:val="none"/>
        </w:rPr>
      </w:pPr>
      <w:r>
        <w:rPr>
          <w:rFonts w:ascii="Times New Roman" w:eastAsia="Times New Roman" w:hAnsi="Times New Roman" w:cs="Times New Roman"/>
          <w:b/>
          <w:bCs/>
          <w:kern w:val="0"/>
          <w:sz w:val="24"/>
          <w:szCs w:val="24"/>
          <w:lang w:val="en-GB" w:eastAsia="es-MX"/>
          <w14:ligatures w14:val="none"/>
        </w:rPr>
        <w:t>*</w:t>
      </w:r>
      <w:r w:rsidRPr="00AE68C7">
        <w:rPr>
          <w:rFonts w:ascii="Times New Roman" w:eastAsia="Times New Roman" w:hAnsi="Times New Roman" w:cs="Times New Roman"/>
          <w:b/>
          <w:bCs/>
          <w:kern w:val="0"/>
          <w:sz w:val="24"/>
          <w:szCs w:val="24"/>
          <w:lang w:val="en-GB" w:eastAsia="es-MX"/>
          <w14:ligatures w14:val="none"/>
        </w:rPr>
        <w:t xml:space="preserve">"Faculty Beliefs About the Purposes of Grades and the Utility of the Plus-Minus Grading System" (2013) by Gary K. </w:t>
      </w:r>
      <w:proofErr w:type="spellStart"/>
      <w:r w:rsidRPr="00AE68C7">
        <w:rPr>
          <w:rFonts w:ascii="Times New Roman" w:eastAsia="Times New Roman" w:hAnsi="Times New Roman" w:cs="Times New Roman"/>
          <w:b/>
          <w:bCs/>
          <w:kern w:val="0"/>
          <w:sz w:val="24"/>
          <w:szCs w:val="24"/>
          <w:lang w:val="en-GB" w:eastAsia="es-MX"/>
          <w14:ligatures w14:val="none"/>
        </w:rPr>
        <w:t>Keveles</w:t>
      </w:r>
      <w:proofErr w:type="spellEnd"/>
      <w:r w:rsidRPr="00AE68C7">
        <w:rPr>
          <w:rFonts w:ascii="Times New Roman" w:eastAsia="Times New Roman" w:hAnsi="Times New Roman" w:cs="Times New Roman"/>
          <w:b/>
          <w:bCs/>
          <w:kern w:val="0"/>
          <w:sz w:val="24"/>
          <w:szCs w:val="24"/>
          <w:lang w:val="en-GB" w:eastAsia="es-MX"/>
          <w14:ligatures w14:val="none"/>
        </w:rPr>
        <w:t xml:space="preserve"> and Gerald W. McLaughlin:</w:t>
      </w:r>
      <w:r w:rsidRPr="00AE68C7">
        <w:rPr>
          <w:rFonts w:ascii="Times New Roman" w:eastAsia="Times New Roman" w:hAnsi="Times New Roman" w:cs="Times New Roman"/>
          <w:kern w:val="0"/>
          <w:sz w:val="24"/>
          <w:szCs w:val="24"/>
          <w:lang w:val="en-GB" w:eastAsia="es-MX"/>
          <w14:ligatures w14:val="none"/>
        </w:rPr>
        <w:t xml:space="preserve"> The study explores faculty beliefs about grading practices and the use of the plus-minus grading system. It provides insights into the motivations behind grading decisions.</w:t>
      </w:r>
    </w:p>
    <w:p w14:paraId="24C1E6A5" w14:textId="5E50AACF" w:rsidR="00AE68C7" w:rsidRDefault="00AE68C7" w:rsidP="00AE68C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GB" w:eastAsia="es-MX"/>
          <w14:ligatures w14:val="none"/>
        </w:rPr>
      </w:pPr>
      <w:r w:rsidRPr="00AE68C7">
        <w:rPr>
          <w:rFonts w:ascii="Times New Roman" w:eastAsia="Times New Roman" w:hAnsi="Times New Roman" w:cs="Times New Roman"/>
          <w:b/>
          <w:bCs/>
          <w:kern w:val="0"/>
          <w:sz w:val="24"/>
          <w:szCs w:val="24"/>
          <w:lang w:val="en-GB" w:eastAsia="es-MX"/>
          <w14:ligatures w14:val="none"/>
        </w:rPr>
        <w:t>"Grade Inflation at American Colleges and Universities" (2018) by Alexandra W. Logue:</w:t>
      </w:r>
      <w:r w:rsidRPr="00AE68C7">
        <w:rPr>
          <w:rFonts w:ascii="Times New Roman" w:eastAsia="Times New Roman" w:hAnsi="Times New Roman" w:cs="Times New Roman"/>
          <w:kern w:val="0"/>
          <w:sz w:val="24"/>
          <w:szCs w:val="24"/>
          <w:lang w:val="en-GB" w:eastAsia="es-MX"/>
          <w14:ligatures w14:val="none"/>
        </w:rPr>
        <w:t xml:space="preserve"> This book offers a comprehensive examination of grade inflation, discussing its historical context, potential causes, and consequences. Logue also explores the role of standardized testing in understanding grading patterns.</w:t>
      </w:r>
    </w:p>
    <w:p w14:paraId="57B5BE56" w14:textId="1DB110E7" w:rsidR="00AE68C7" w:rsidRDefault="00AE68C7" w:rsidP="00AE68C7">
      <w:pPr>
        <w:spacing w:before="100" w:beforeAutospacing="1" w:after="100" w:afterAutospacing="1" w:line="240" w:lineRule="auto"/>
        <w:rPr>
          <w:lang w:val="en-GB"/>
        </w:rPr>
      </w:pPr>
      <w:r w:rsidRPr="00AE68C7">
        <w:rPr>
          <w:lang w:val="en-GB"/>
        </w:rPr>
        <w:t>These references should provide you with a good starting point for understanding grade inflation. However, for the most up-to-date and specific information, I recommend checking academic databases, such as JSTOR, Google Scholar, or your university's library resources, to find the latest research articles and publications on grade inflation.</w:t>
      </w:r>
    </w:p>
    <w:p w14:paraId="2CE2351A" w14:textId="77777777" w:rsidR="00AE68C7" w:rsidRDefault="00AE68C7">
      <w:pPr>
        <w:rPr>
          <w:lang w:val="en-GB"/>
        </w:rPr>
      </w:pPr>
      <w:r>
        <w:rPr>
          <w:lang w:val="en-GB"/>
        </w:rPr>
        <w:br w:type="page"/>
      </w:r>
    </w:p>
    <w:p w14:paraId="56D4F438" w14:textId="77777777" w:rsidR="00AE68C7" w:rsidRDefault="00AE68C7" w:rsidP="00AE68C7">
      <w:pPr>
        <w:spacing w:after="0" w:line="24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lastRenderedPageBreak/>
        <w:t>User</w:t>
      </w:r>
    </w:p>
    <w:p w14:paraId="0A14D9B9" w14:textId="77777777" w:rsidR="00AE68C7" w:rsidRDefault="00AE68C7" w:rsidP="00AE68C7">
      <w:pPr>
        <w:spacing w:after="0" w:line="240" w:lineRule="auto"/>
        <w:rPr>
          <w:rFonts w:ascii="Times New Roman" w:eastAsia="Times New Roman" w:hAnsi="Times New Roman" w:cs="Times New Roman"/>
          <w:kern w:val="0"/>
          <w:sz w:val="24"/>
          <w:szCs w:val="24"/>
          <w:lang w:eastAsia="es-MX"/>
          <w14:ligatures w14:val="none"/>
        </w:rPr>
      </w:pPr>
    </w:p>
    <w:p w14:paraId="25468878" w14:textId="42A9E076" w:rsidR="00AE68C7" w:rsidRPr="00AE68C7" w:rsidRDefault="00AE68C7" w:rsidP="00AE68C7">
      <w:pPr>
        <w:spacing w:after="0"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¿Podemos continuar en Español?</w:t>
      </w:r>
    </w:p>
    <w:p w14:paraId="65B4223F" w14:textId="77777777" w:rsidR="00AE68C7" w:rsidRDefault="00AE68C7" w:rsidP="00AE68C7">
      <w:pPr>
        <w:spacing w:after="0" w:line="240" w:lineRule="auto"/>
        <w:rPr>
          <w:rFonts w:ascii="Times New Roman" w:eastAsia="Times New Roman" w:hAnsi="Times New Roman" w:cs="Times New Roman"/>
          <w:kern w:val="0"/>
          <w:sz w:val="24"/>
          <w:szCs w:val="24"/>
          <w:lang w:eastAsia="es-MX"/>
          <w14:ligatures w14:val="none"/>
        </w:rPr>
      </w:pPr>
    </w:p>
    <w:p w14:paraId="1DEE2E73" w14:textId="107EA607" w:rsidR="00AE68C7" w:rsidRPr="00AE68C7" w:rsidRDefault="00AE68C7" w:rsidP="00AE68C7">
      <w:pPr>
        <w:spacing w:after="0" w:line="240" w:lineRule="auto"/>
        <w:rPr>
          <w:rFonts w:ascii="Times New Roman" w:eastAsia="Times New Roman" w:hAnsi="Times New Roman" w:cs="Times New Roman"/>
          <w:kern w:val="0"/>
          <w:sz w:val="24"/>
          <w:szCs w:val="24"/>
          <w:lang w:eastAsia="es-MX"/>
          <w14:ligatures w14:val="none"/>
        </w:rPr>
      </w:pPr>
      <w:proofErr w:type="spellStart"/>
      <w:r w:rsidRPr="00AE68C7">
        <w:rPr>
          <w:rFonts w:ascii="Times New Roman" w:eastAsia="Times New Roman" w:hAnsi="Times New Roman" w:cs="Times New Roman"/>
          <w:kern w:val="0"/>
          <w:sz w:val="24"/>
          <w:szCs w:val="24"/>
          <w:lang w:eastAsia="es-MX"/>
          <w14:ligatures w14:val="none"/>
        </w:rPr>
        <w:t>ChatGPT</w:t>
      </w:r>
      <w:proofErr w:type="spellEnd"/>
    </w:p>
    <w:p w14:paraId="5578B6DC" w14:textId="77777777" w:rsidR="00AE68C7" w:rsidRPr="00F24425" w:rsidRDefault="00AE68C7" w:rsidP="00AE68C7">
      <w:pPr>
        <w:spacing w:before="100" w:beforeAutospacing="1" w:after="100" w:afterAutospacing="1" w:line="240" w:lineRule="auto"/>
        <w:rPr>
          <w:rFonts w:ascii="Times New Roman" w:eastAsia="Times New Roman" w:hAnsi="Times New Roman" w:cs="Times New Roman"/>
          <w:kern w:val="0"/>
          <w:sz w:val="24"/>
          <w:szCs w:val="24"/>
          <w:lang w:val="en-GB" w:eastAsia="es-MX"/>
          <w14:ligatures w14:val="none"/>
        </w:rPr>
      </w:pPr>
      <w:r w:rsidRPr="00AE68C7">
        <w:rPr>
          <w:rFonts w:ascii="Times New Roman" w:eastAsia="Times New Roman" w:hAnsi="Times New Roman" w:cs="Times New Roman"/>
          <w:kern w:val="0"/>
          <w:sz w:val="24"/>
          <w:szCs w:val="24"/>
          <w:lang w:eastAsia="es-MX"/>
          <w14:ligatures w14:val="none"/>
        </w:rPr>
        <w:t xml:space="preserve">¡Por supuesto! Podemos continuar en español. </w:t>
      </w:r>
      <w:r w:rsidRPr="00F24425">
        <w:rPr>
          <w:rFonts w:ascii="Times New Roman" w:eastAsia="Times New Roman" w:hAnsi="Times New Roman" w:cs="Times New Roman"/>
          <w:kern w:val="0"/>
          <w:sz w:val="24"/>
          <w:szCs w:val="24"/>
          <w:lang w:val="en-GB" w:eastAsia="es-MX"/>
          <w14:ligatures w14:val="none"/>
        </w:rPr>
        <w:t xml:space="preserve">¿En </w:t>
      </w:r>
      <w:proofErr w:type="spellStart"/>
      <w:r w:rsidRPr="00F24425">
        <w:rPr>
          <w:rFonts w:ascii="Times New Roman" w:eastAsia="Times New Roman" w:hAnsi="Times New Roman" w:cs="Times New Roman"/>
          <w:kern w:val="0"/>
          <w:sz w:val="24"/>
          <w:szCs w:val="24"/>
          <w:lang w:val="en-GB" w:eastAsia="es-MX"/>
          <w14:ligatures w14:val="none"/>
        </w:rPr>
        <w:t>qué</w:t>
      </w:r>
      <w:proofErr w:type="spellEnd"/>
      <w:r w:rsidRPr="00F24425">
        <w:rPr>
          <w:rFonts w:ascii="Times New Roman" w:eastAsia="Times New Roman" w:hAnsi="Times New Roman" w:cs="Times New Roman"/>
          <w:kern w:val="0"/>
          <w:sz w:val="24"/>
          <w:szCs w:val="24"/>
          <w:lang w:val="en-GB" w:eastAsia="es-MX"/>
          <w14:ligatures w14:val="none"/>
        </w:rPr>
        <w:t xml:space="preserve"> </w:t>
      </w:r>
      <w:proofErr w:type="spellStart"/>
      <w:r w:rsidRPr="00F24425">
        <w:rPr>
          <w:rFonts w:ascii="Times New Roman" w:eastAsia="Times New Roman" w:hAnsi="Times New Roman" w:cs="Times New Roman"/>
          <w:kern w:val="0"/>
          <w:sz w:val="24"/>
          <w:szCs w:val="24"/>
          <w:lang w:val="en-GB" w:eastAsia="es-MX"/>
          <w14:ligatures w14:val="none"/>
        </w:rPr>
        <w:t>puedo</w:t>
      </w:r>
      <w:proofErr w:type="spellEnd"/>
      <w:r w:rsidRPr="00F24425">
        <w:rPr>
          <w:rFonts w:ascii="Times New Roman" w:eastAsia="Times New Roman" w:hAnsi="Times New Roman" w:cs="Times New Roman"/>
          <w:kern w:val="0"/>
          <w:sz w:val="24"/>
          <w:szCs w:val="24"/>
          <w:lang w:val="en-GB" w:eastAsia="es-MX"/>
          <w14:ligatures w14:val="none"/>
        </w:rPr>
        <w:t xml:space="preserve"> </w:t>
      </w:r>
      <w:proofErr w:type="spellStart"/>
      <w:r w:rsidRPr="00F24425">
        <w:rPr>
          <w:rFonts w:ascii="Times New Roman" w:eastAsia="Times New Roman" w:hAnsi="Times New Roman" w:cs="Times New Roman"/>
          <w:kern w:val="0"/>
          <w:sz w:val="24"/>
          <w:szCs w:val="24"/>
          <w:lang w:val="en-GB" w:eastAsia="es-MX"/>
          <w14:ligatures w14:val="none"/>
        </w:rPr>
        <w:t>ayudarte</w:t>
      </w:r>
      <w:proofErr w:type="spellEnd"/>
      <w:r w:rsidRPr="00F24425">
        <w:rPr>
          <w:rFonts w:ascii="Times New Roman" w:eastAsia="Times New Roman" w:hAnsi="Times New Roman" w:cs="Times New Roman"/>
          <w:kern w:val="0"/>
          <w:sz w:val="24"/>
          <w:szCs w:val="24"/>
          <w:lang w:val="en-GB" w:eastAsia="es-MX"/>
          <w14:ligatures w14:val="none"/>
        </w:rPr>
        <w:t>?</w:t>
      </w:r>
    </w:p>
    <w:p w14:paraId="4EB17E37" w14:textId="77777777" w:rsidR="00AE68C7" w:rsidRPr="00AE68C7" w:rsidRDefault="00AE68C7" w:rsidP="00AE68C7">
      <w:pPr>
        <w:spacing w:after="0" w:line="240" w:lineRule="auto"/>
        <w:rPr>
          <w:rFonts w:ascii="Times New Roman" w:eastAsia="Times New Roman" w:hAnsi="Times New Roman" w:cs="Times New Roman"/>
          <w:kern w:val="0"/>
          <w:sz w:val="24"/>
          <w:szCs w:val="24"/>
          <w:lang w:val="en-GB" w:eastAsia="es-MX"/>
          <w14:ligatures w14:val="none"/>
        </w:rPr>
      </w:pPr>
      <w:r w:rsidRPr="00AE68C7">
        <w:rPr>
          <w:rFonts w:ascii="Times New Roman" w:eastAsia="Times New Roman" w:hAnsi="Times New Roman" w:cs="Times New Roman"/>
          <w:kern w:val="0"/>
          <w:sz w:val="24"/>
          <w:szCs w:val="24"/>
          <w:lang w:val="en-GB" w:eastAsia="es-MX"/>
          <w14:ligatures w14:val="none"/>
        </w:rPr>
        <w:t xml:space="preserve">Por </w:t>
      </w:r>
      <w:proofErr w:type="spellStart"/>
      <w:r w:rsidRPr="00AE68C7">
        <w:rPr>
          <w:rFonts w:ascii="Times New Roman" w:eastAsia="Times New Roman" w:hAnsi="Times New Roman" w:cs="Times New Roman"/>
          <w:kern w:val="0"/>
          <w:sz w:val="24"/>
          <w:szCs w:val="24"/>
          <w:lang w:val="en-GB" w:eastAsia="es-MX"/>
          <w14:ligatures w14:val="none"/>
        </w:rPr>
        <w:t>favor</w:t>
      </w:r>
      <w:proofErr w:type="spellEnd"/>
      <w:r w:rsidRPr="00AE68C7">
        <w:rPr>
          <w:rFonts w:ascii="Times New Roman" w:eastAsia="Times New Roman" w:hAnsi="Times New Roman" w:cs="Times New Roman"/>
          <w:kern w:val="0"/>
          <w:sz w:val="24"/>
          <w:szCs w:val="24"/>
          <w:lang w:val="en-GB" w:eastAsia="es-MX"/>
          <w14:ligatures w14:val="none"/>
        </w:rPr>
        <w:t xml:space="preserve"> traduce </w:t>
      </w:r>
      <w:proofErr w:type="spellStart"/>
      <w:r w:rsidRPr="00AE68C7">
        <w:rPr>
          <w:rFonts w:ascii="Times New Roman" w:eastAsia="Times New Roman" w:hAnsi="Times New Roman" w:cs="Times New Roman"/>
          <w:kern w:val="0"/>
          <w:sz w:val="24"/>
          <w:szCs w:val="24"/>
          <w:lang w:val="en-GB" w:eastAsia="es-MX"/>
          <w14:ligatures w14:val="none"/>
        </w:rPr>
        <w:t>el</w:t>
      </w:r>
      <w:proofErr w:type="spellEnd"/>
      <w:r w:rsidRPr="00AE68C7">
        <w:rPr>
          <w:rFonts w:ascii="Times New Roman" w:eastAsia="Times New Roman" w:hAnsi="Times New Roman" w:cs="Times New Roman"/>
          <w:kern w:val="0"/>
          <w:sz w:val="24"/>
          <w:szCs w:val="24"/>
          <w:lang w:val="en-GB" w:eastAsia="es-MX"/>
          <w14:ligatures w14:val="none"/>
        </w:rPr>
        <w:t xml:space="preserve"> </w:t>
      </w:r>
      <w:proofErr w:type="spellStart"/>
      <w:r w:rsidRPr="00AE68C7">
        <w:rPr>
          <w:rFonts w:ascii="Times New Roman" w:eastAsia="Times New Roman" w:hAnsi="Times New Roman" w:cs="Times New Roman"/>
          <w:kern w:val="0"/>
          <w:sz w:val="24"/>
          <w:szCs w:val="24"/>
          <w:lang w:val="en-GB" w:eastAsia="es-MX"/>
          <w14:ligatures w14:val="none"/>
        </w:rPr>
        <w:t>siguiente</w:t>
      </w:r>
      <w:proofErr w:type="spellEnd"/>
      <w:r w:rsidRPr="00AE68C7">
        <w:rPr>
          <w:rFonts w:ascii="Times New Roman" w:eastAsia="Times New Roman" w:hAnsi="Times New Roman" w:cs="Times New Roman"/>
          <w:kern w:val="0"/>
          <w:sz w:val="24"/>
          <w:szCs w:val="24"/>
          <w:lang w:val="en-GB" w:eastAsia="es-MX"/>
          <w14:ligatures w14:val="none"/>
        </w:rPr>
        <w:t xml:space="preserve"> </w:t>
      </w:r>
      <w:proofErr w:type="spellStart"/>
      <w:r w:rsidRPr="00AE68C7">
        <w:rPr>
          <w:rFonts w:ascii="Times New Roman" w:eastAsia="Times New Roman" w:hAnsi="Times New Roman" w:cs="Times New Roman"/>
          <w:kern w:val="0"/>
          <w:sz w:val="24"/>
          <w:szCs w:val="24"/>
          <w:lang w:val="en-GB" w:eastAsia="es-MX"/>
          <w14:ligatures w14:val="none"/>
        </w:rPr>
        <w:t>texto</w:t>
      </w:r>
      <w:proofErr w:type="spellEnd"/>
      <w:r w:rsidRPr="00AE68C7">
        <w:rPr>
          <w:rFonts w:ascii="Times New Roman" w:eastAsia="Times New Roman" w:hAnsi="Times New Roman" w:cs="Times New Roman"/>
          <w:kern w:val="0"/>
          <w:sz w:val="24"/>
          <w:szCs w:val="24"/>
          <w:lang w:val="en-GB" w:eastAsia="es-MX"/>
          <w14:ligatures w14:val="none"/>
        </w:rPr>
        <w:t xml:space="preserve"> de </w:t>
      </w:r>
      <w:proofErr w:type="spellStart"/>
      <w:r w:rsidRPr="00AE68C7">
        <w:rPr>
          <w:rFonts w:ascii="Times New Roman" w:eastAsia="Times New Roman" w:hAnsi="Times New Roman" w:cs="Times New Roman"/>
          <w:kern w:val="0"/>
          <w:sz w:val="24"/>
          <w:szCs w:val="24"/>
          <w:lang w:val="en-GB" w:eastAsia="es-MX"/>
          <w14:ligatures w14:val="none"/>
        </w:rPr>
        <w:t>nuestra</w:t>
      </w:r>
      <w:proofErr w:type="spellEnd"/>
      <w:r w:rsidRPr="00AE68C7">
        <w:rPr>
          <w:rFonts w:ascii="Times New Roman" w:eastAsia="Times New Roman" w:hAnsi="Times New Roman" w:cs="Times New Roman"/>
          <w:kern w:val="0"/>
          <w:sz w:val="24"/>
          <w:szCs w:val="24"/>
          <w:lang w:val="en-GB" w:eastAsia="es-MX"/>
          <w14:ligatures w14:val="none"/>
        </w:rPr>
        <w:t xml:space="preserve"> </w:t>
      </w:r>
      <w:proofErr w:type="spellStart"/>
      <w:r w:rsidRPr="00AE68C7">
        <w:rPr>
          <w:rFonts w:ascii="Times New Roman" w:eastAsia="Times New Roman" w:hAnsi="Times New Roman" w:cs="Times New Roman"/>
          <w:kern w:val="0"/>
          <w:sz w:val="24"/>
          <w:szCs w:val="24"/>
          <w:lang w:val="en-GB" w:eastAsia="es-MX"/>
          <w14:ligatures w14:val="none"/>
        </w:rPr>
        <w:t>conversacion</w:t>
      </w:r>
      <w:proofErr w:type="spellEnd"/>
      <w:r w:rsidRPr="00AE68C7">
        <w:rPr>
          <w:rFonts w:ascii="Times New Roman" w:eastAsia="Times New Roman" w:hAnsi="Times New Roman" w:cs="Times New Roman"/>
          <w:kern w:val="0"/>
          <w:sz w:val="24"/>
          <w:szCs w:val="24"/>
          <w:lang w:val="en-GB" w:eastAsia="es-MX"/>
          <w14:ligatures w14:val="none"/>
        </w:rPr>
        <w:t xml:space="preserve"> previa al </w:t>
      </w:r>
      <w:proofErr w:type="spellStart"/>
      <w:r w:rsidRPr="00AE68C7">
        <w:rPr>
          <w:rFonts w:ascii="Times New Roman" w:eastAsia="Times New Roman" w:hAnsi="Times New Roman" w:cs="Times New Roman"/>
          <w:kern w:val="0"/>
          <w:sz w:val="24"/>
          <w:szCs w:val="24"/>
          <w:lang w:val="en-GB" w:eastAsia="es-MX"/>
          <w14:ligatures w14:val="none"/>
        </w:rPr>
        <w:t>español</w:t>
      </w:r>
      <w:proofErr w:type="spellEnd"/>
      <w:r w:rsidRPr="00AE68C7">
        <w:rPr>
          <w:rFonts w:ascii="Times New Roman" w:eastAsia="Times New Roman" w:hAnsi="Times New Roman" w:cs="Times New Roman"/>
          <w:kern w:val="0"/>
          <w:sz w:val="24"/>
          <w:szCs w:val="24"/>
          <w:lang w:val="en-GB" w:eastAsia="es-MX"/>
          <w14:ligatures w14:val="none"/>
        </w:rPr>
        <w:t xml:space="preserve">: "As of my last knowledge update in January 2022, I can provide you with some general references that were widely cited in discussions about grade inflation. Keep in mind that new research and publications may have emerged since then. Here are a few key references: "Grading in American Colleges and Universities" (2011) by Stuart </w:t>
      </w:r>
      <w:proofErr w:type="spellStart"/>
      <w:r w:rsidRPr="00AE68C7">
        <w:rPr>
          <w:rFonts w:ascii="Times New Roman" w:eastAsia="Times New Roman" w:hAnsi="Times New Roman" w:cs="Times New Roman"/>
          <w:kern w:val="0"/>
          <w:sz w:val="24"/>
          <w:szCs w:val="24"/>
          <w:lang w:val="en-GB" w:eastAsia="es-MX"/>
          <w14:ligatures w14:val="none"/>
        </w:rPr>
        <w:t>Rojstaczer</w:t>
      </w:r>
      <w:proofErr w:type="spellEnd"/>
      <w:r w:rsidRPr="00AE68C7">
        <w:rPr>
          <w:rFonts w:ascii="Times New Roman" w:eastAsia="Times New Roman" w:hAnsi="Times New Roman" w:cs="Times New Roman"/>
          <w:kern w:val="0"/>
          <w:sz w:val="24"/>
          <w:szCs w:val="24"/>
          <w:lang w:val="en-GB" w:eastAsia="es-MX"/>
          <w14:ligatures w14:val="none"/>
        </w:rPr>
        <w:t xml:space="preserve"> and Christopher Healy: This paper provides an extensive analysis of grade inflation in American higher education. It examines trends in grading practices over several decades and discusses the implications of grade inflation. "Why Are Grades Higher in Some Departments Than in Others?" (2010) by Philip Babcock and Mindy Marks: The authors explore variations in grading practices across different departments within universities. The study investigates the role of student characteristics, instructor characteristics, and institutional characteristics in explaining these variations. "The Influence of Institutional Characteristics on Grade Inflation" (2012) by Valen E. Johnson: This paper delves into the impact of institutional characteristics on grade inflation, examining factors such as class size, faculty-student ratio, and public versus private institution status. "Faculty Beliefs About the Purposes of Grades and the Utility of the Plus-Minus Grading System" (2013) by Gary K. </w:t>
      </w:r>
      <w:proofErr w:type="spellStart"/>
      <w:r w:rsidRPr="00AE68C7">
        <w:rPr>
          <w:rFonts w:ascii="Times New Roman" w:eastAsia="Times New Roman" w:hAnsi="Times New Roman" w:cs="Times New Roman"/>
          <w:kern w:val="0"/>
          <w:sz w:val="24"/>
          <w:szCs w:val="24"/>
          <w:lang w:val="en-GB" w:eastAsia="es-MX"/>
          <w14:ligatures w14:val="none"/>
        </w:rPr>
        <w:t>Keveles</w:t>
      </w:r>
      <w:proofErr w:type="spellEnd"/>
      <w:r w:rsidRPr="00AE68C7">
        <w:rPr>
          <w:rFonts w:ascii="Times New Roman" w:eastAsia="Times New Roman" w:hAnsi="Times New Roman" w:cs="Times New Roman"/>
          <w:kern w:val="0"/>
          <w:sz w:val="24"/>
          <w:szCs w:val="24"/>
          <w:lang w:val="en-GB" w:eastAsia="es-MX"/>
          <w14:ligatures w14:val="none"/>
        </w:rPr>
        <w:t xml:space="preserve"> and Gerald W. McLaughlin: The study explores faculty beliefs about grading practices and the use of the plus-minus grading system. It provides insights into the motivations behind grading decisions. "Grade Inflation at American Colleges and Universities" (2018) by Alexandra W. Logue: This book offers a comprehensive examination of grade inflation, discussing its historical context, potential causes, and consequences. Logue also explores the role of standardized testing in understanding grading patterns. These references should provide you with a good starting point for understanding grade inflation. However, for the most up-to-date and specific information, I recommend checking academic databases, such as JSTOR, Google Scholar, or your university's library resources, to find the latest research articles and publications on grade inflation."</w:t>
      </w:r>
    </w:p>
    <w:p w14:paraId="0A43DD86" w14:textId="77777777" w:rsidR="00AE68C7" w:rsidRPr="00AE68C7" w:rsidRDefault="00AE68C7" w:rsidP="00AE68C7">
      <w:pPr>
        <w:spacing w:after="0" w:line="240" w:lineRule="auto"/>
        <w:rPr>
          <w:rFonts w:ascii="Times New Roman" w:eastAsia="Times New Roman" w:hAnsi="Times New Roman" w:cs="Times New Roman"/>
          <w:kern w:val="0"/>
          <w:sz w:val="24"/>
          <w:szCs w:val="24"/>
          <w:lang w:eastAsia="es-MX"/>
          <w14:ligatures w14:val="none"/>
        </w:rPr>
      </w:pPr>
      <w:proofErr w:type="spellStart"/>
      <w:r w:rsidRPr="00AE68C7">
        <w:rPr>
          <w:rFonts w:ascii="Times New Roman" w:eastAsia="Times New Roman" w:hAnsi="Times New Roman" w:cs="Times New Roman"/>
          <w:kern w:val="0"/>
          <w:sz w:val="24"/>
          <w:szCs w:val="24"/>
          <w:lang w:eastAsia="es-MX"/>
          <w14:ligatures w14:val="none"/>
        </w:rPr>
        <w:t>ChatGPT</w:t>
      </w:r>
      <w:proofErr w:type="spellEnd"/>
    </w:p>
    <w:p w14:paraId="6896137A" w14:textId="77777777" w:rsidR="00AE68C7" w:rsidRPr="00AE68C7" w:rsidRDefault="00AE68C7" w:rsidP="00AE68C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"Hasta mi última actualización de conocimientos en enero de 2022, puedo proporcionarte algunas referencias generales que fueron ampliamente citadas en discusiones sobre la inflación de calificaciones. Ten en cuenta que puede haber surgido nueva investigación y publicaciones desde entonces. Aquí tienes algunas referencias clave:</w:t>
      </w:r>
    </w:p>
    <w:p w14:paraId="60761931" w14:textId="77777777" w:rsidR="00AE68C7" w:rsidRPr="00AE68C7" w:rsidRDefault="00AE68C7" w:rsidP="00AE68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w:t>
      </w:r>
      <w:proofErr w:type="spellStart"/>
      <w:r w:rsidRPr="00AE68C7">
        <w:rPr>
          <w:rFonts w:ascii="Times New Roman" w:eastAsia="Times New Roman" w:hAnsi="Times New Roman" w:cs="Times New Roman"/>
          <w:kern w:val="0"/>
          <w:sz w:val="24"/>
          <w:szCs w:val="24"/>
          <w:lang w:eastAsia="es-MX"/>
          <w14:ligatures w14:val="none"/>
        </w:rPr>
        <w:t>Grading</w:t>
      </w:r>
      <w:proofErr w:type="spellEnd"/>
      <w:r w:rsidRPr="00AE68C7">
        <w:rPr>
          <w:rFonts w:ascii="Times New Roman" w:eastAsia="Times New Roman" w:hAnsi="Times New Roman" w:cs="Times New Roman"/>
          <w:kern w:val="0"/>
          <w:sz w:val="24"/>
          <w:szCs w:val="24"/>
          <w:lang w:eastAsia="es-MX"/>
          <w14:ligatures w14:val="none"/>
        </w:rPr>
        <w:t xml:space="preserve"> in American </w:t>
      </w:r>
      <w:proofErr w:type="spellStart"/>
      <w:r w:rsidRPr="00AE68C7">
        <w:rPr>
          <w:rFonts w:ascii="Times New Roman" w:eastAsia="Times New Roman" w:hAnsi="Times New Roman" w:cs="Times New Roman"/>
          <w:kern w:val="0"/>
          <w:sz w:val="24"/>
          <w:szCs w:val="24"/>
          <w:lang w:eastAsia="es-MX"/>
          <w14:ligatures w14:val="none"/>
        </w:rPr>
        <w:t>Colleges</w:t>
      </w:r>
      <w:proofErr w:type="spellEnd"/>
      <w:r w:rsidRPr="00AE68C7">
        <w:rPr>
          <w:rFonts w:ascii="Times New Roman" w:eastAsia="Times New Roman" w:hAnsi="Times New Roman" w:cs="Times New Roman"/>
          <w:kern w:val="0"/>
          <w:sz w:val="24"/>
          <w:szCs w:val="24"/>
          <w:lang w:eastAsia="es-MX"/>
          <w14:ligatures w14:val="none"/>
        </w:rPr>
        <w:t xml:space="preserve"> and </w:t>
      </w:r>
      <w:proofErr w:type="spellStart"/>
      <w:r w:rsidRPr="00AE68C7">
        <w:rPr>
          <w:rFonts w:ascii="Times New Roman" w:eastAsia="Times New Roman" w:hAnsi="Times New Roman" w:cs="Times New Roman"/>
          <w:kern w:val="0"/>
          <w:sz w:val="24"/>
          <w:szCs w:val="24"/>
          <w:lang w:eastAsia="es-MX"/>
          <w14:ligatures w14:val="none"/>
        </w:rPr>
        <w:t>Universities</w:t>
      </w:r>
      <w:proofErr w:type="spellEnd"/>
      <w:r w:rsidRPr="00AE68C7">
        <w:rPr>
          <w:rFonts w:ascii="Times New Roman" w:eastAsia="Times New Roman" w:hAnsi="Times New Roman" w:cs="Times New Roman"/>
          <w:kern w:val="0"/>
          <w:sz w:val="24"/>
          <w:szCs w:val="24"/>
          <w:lang w:eastAsia="es-MX"/>
          <w14:ligatures w14:val="none"/>
        </w:rPr>
        <w:t xml:space="preserve">" (2011) de Stuart </w:t>
      </w:r>
      <w:proofErr w:type="spellStart"/>
      <w:r w:rsidRPr="00AE68C7">
        <w:rPr>
          <w:rFonts w:ascii="Times New Roman" w:eastAsia="Times New Roman" w:hAnsi="Times New Roman" w:cs="Times New Roman"/>
          <w:kern w:val="0"/>
          <w:sz w:val="24"/>
          <w:szCs w:val="24"/>
          <w:lang w:eastAsia="es-MX"/>
          <w14:ligatures w14:val="none"/>
        </w:rPr>
        <w:t>Rojstaczer</w:t>
      </w:r>
      <w:proofErr w:type="spellEnd"/>
      <w:r w:rsidRPr="00AE68C7">
        <w:rPr>
          <w:rFonts w:ascii="Times New Roman" w:eastAsia="Times New Roman" w:hAnsi="Times New Roman" w:cs="Times New Roman"/>
          <w:kern w:val="0"/>
          <w:sz w:val="24"/>
          <w:szCs w:val="24"/>
          <w:lang w:eastAsia="es-MX"/>
          <w14:ligatures w14:val="none"/>
        </w:rPr>
        <w:t xml:space="preserve"> y Christopher Healy: Este artículo ofrece un análisis exhaustivo de la inflación de calificaciones en la educación superior estadounidense. Examina las tendencias en las prácticas de calificación a lo largo de varias décadas y discute las implicaciones de la inflación de calificaciones.</w:t>
      </w:r>
    </w:p>
    <w:p w14:paraId="2DB15FE4" w14:textId="77777777" w:rsidR="00AE68C7" w:rsidRPr="00AE68C7" w:rsidRDefault="00AE68C7" w:rsidP="00AE68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val="en-GB" w:eastAsia="es-MX"/>
          <w14:ligatures w14:val="none"/>
        </w:rPr>
        <w:lastRenderedPageBreak/>
        <w:t xml:space="preserve">"Why Are Grades Higher in Some Departments Than in Others?" </w:t>
      </w:r>
      <w:r w:rsidRPr="00AE68C7">
        <w:rPr>
          <w:rFonts w:ascii="Times New Roman" w:eastAsia="Times New Roman" w:hAnsi="Times New Roman" w:cs="Times New Roman"/>
          <w:kern w:val="0"/>
          <w:sz w:val="24"/>
          <w:szCs w:val="24"/>
          <w:lang w:eastAsia="es-MX"/>
          <w14:ligatures w14:val="none"/>
        </w:rPr>
        <w:t xml:space="preserve">(2010) de Philip Babcock y </w:t>
      </w:r>
      <w:proofErr w:type="spellStart"/>
      <w:r w:rsidRPr="00AE68C7">
        <w:rPr>
          <w:rFonts w:ascii="Times New Roman" w:eastAsia="Times New Roman" w:hAnsi="Times New Roman" w:cs="Times New Roman"/>
          <w:kern w:val="0"/>
          <w:sz w:val="24"/>
          <w:szCs w:val="24"/>
          <w:lang w:eastAsia="es-MX"/>
          <w14:ligatures w14:val="none"/>
        </w:rPr>
        <w:t>Mindy</w:t>
      </w:r>
      <w:proofErr w:type="spellEnd"/>
      <w:r w:rsidRPr="00AE68C7">
        <w:rPr>
          <w:rFonts w:ascii="Times New Roman" w:eastAsia="Times New Roman" w:hAnsi="Times New Roman" w:cs="Times New Roman"/>
          <w:kern w:val="0"/>
          <w:sz w:val="24"/>
          <w:szCs w:val="24"/>
          <w:lang w:eastAsia="es-MX"/>
          <w14:ligatures w14:val="none"/>
        </w:rPr>
        <w:t xml:space="preserve"> Marks: Los autores exploran las variaciones en las prácticas de calificación en diferentes departamentos universitarios. El estudio investiga el papel de las características de los estudiantes, las características de los instructores y las características institucionales para explicar estas variaciones.</w:t>
      </w:r>
    </w:p>
    <w:p w14:paraId="08B887AC" w14:textId="77777777" w:rsidR="00AE68C7" w:rsidRPr="00AE68C7" w:rsidRDefault="00AE68C7" w:rsidP="00AE68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 xml:space="preserve">"The </w:t>
      </w:r>
      <w:proofErr w:type="spellStart"/>
      <w:r w:rsidRPr="00AE68C7">
        <w:rPr>
          <w:rFonts w:ascii="Times New Roman" w:eastAsia="Times New Roman" w:hAnsi="Times New Roman" w:cs="Times New Roman"/>
          <w:kern w:val="0"/>
          <w:sz w:val="24"/>
          <w:szCs w:val="24"/>
          <w:lang w:eastAsia="es-MX"/>
          <w14:ligatures w14:val="none"/>
        </w:rPr>
        <w:t>Influence</w:t>
      </w:r>
      <w:proofErr w:type="spellEnd"/>
      <w:r w:rsidRPr="00AE68C7">
        <w:rPr>
          <w:rFonts w:ascii="Times New Roman" w:eastAsia="Times New Roman" w:hAnsi="Times New Roman" w:cs="Times New Roman"/>
          <w:kern w:val="0"/>
          <w:sz w:val="24"/>
          <w:szCs w:val="24"/>
          <w:lang w:eastAsia="es-MX"/>
          <w14:ligatures w14:val="none"/>
        </w:rPr>
        <w:t xml:space="preserve"> </w:t>
      </w:r>
      <w:proofErr w:type="spellStart"/>
      <w:r w:rsidRPr="00AE68C7">
        <w:rPr>
          <w:rFonts w:ascii="Times New Roman" w:eastAsia="Times New Roman" w:hAnsi="Times New Roman" w:cs="Times New Roman"/>
          <w:kern w:val="0"/>
          <w:sz w:val="24"/>
          <w:szCs w:val="24"/>
          <w:lang w:eastAsia="es-MX"/>
          <w14:ligatures w14:val="none"/>
        </w:rPr>
        <w:t>of</w:t>
      </w:r>
      <w:proofErr w:type="spellEnd"/>
      <w:r w:rsidRPr="00AE68C7">
        <w:rPr>
          <w:rFonts w:ascii="Times New Roman" w:eastAsia="Times New Roman" w:hAnsi="Times New Roman" w:cs="Times New Roman"/>
          <w:kern w:val="0"/>
          <w:sz w:val="24"/>
          <w:szCs w:val="24"/>
          <w:lang w:eastAsia="es-MX"/>
          <w14:ligatures w14:val="none"/>
        </w:rPr>
        <w:t xml:space="preserve"> </w:t>
      </w:r>
      <w:proofErr w:type="spellStart"/>
      <w:r w:rsidRPr="00AE68C7">
        <w:rPr>
          <w:rFonts w:ascii="Times New Roman" w:eastAsia="Times New Roman" w:hAnsi="Times New Roman" w:cs="Times New Roman"/>
          <w:kern w:val="0"/>
          <w:sz w:val="24"/>
          <w:szCs w:val="24"/>
          <w:lang w:eastAsia="es-MX"/>
          <w14:ligatures w14:val="none"/>
        </w:rPr>
        <w:t>Institutional</w:t>
      </w:r>
      <w:proofErr w:type="spellEnd"/>
      <w:r w:rsidRPr="00AE68C7">
        <w:rPr>
          <w:rFonts w:ascii="Times New Roman" w:eastAsia="Times New Roman" w:hAnsi="Times New Roman" w:cs="Times New Roman"/>
          <w:kern w:val="0"/>
          <w:sz w:val="24"/>
          <w:szCs w:val="24"/>
          <w:lang w:eastAsia="es-MX"/>
          <w14:ligatures w14:val="none"/>
        </w:rPr>
        <w:t xml:space="preserve"> </w:t>
      </w:r>
      <w:proofErr w:type="spellStart"/>
      <w:r w:rsidRPr="00AE68C7">
        <w:rPr>
          <w:rFonts w:ascii="Times New Roman" w:eastAsia="Times New Roman" w:hAnsi="Times New Roman" w:cs="Times New Roman"/>
          <w:kern w:val="0"/>
          <w:sz w:val="24"/>
          <w:szCs w:val="24"/>
          <w:lang w:eastAsia="es-MX"/>
          <w14:ligatures w14:val="none"/>
        </w:rPr>
        <w:t>Characteristics</w:t>
      </w:r>
      <w:proofErr w:type="spellEnd"/>
      <w:r w:rsidRPr="00AE68C7">
        <w:rPr>
          <w:rFonts w:ascii="Times New Roman" w:eastAsia="Times New Roman" w:hAnsi="Times New Roman" w:cs="Times New Roman"/>
          <w:kern w:val="0"/>
          <w:sz w:val="24"/>
          <w:szCs w:val="24"/>
          <w:lang w:eastAsia="es-MX"/>
          <w14:ligatures w14:val="none"/>
        </w:rPr>
        <w:t xml:space="preserve"> </w:t>
      </w:r>
      <w:proofErr w:type="spellStart"/>
      <w:r w:rsidRPr="00AE68C7">
        <w:rPr>
          <w:rFonts w:ascii="Times New Roman" w:eastAsia="Times New Roman" w:hAnsi="Times New Roman" w:cs="Times New Roman"/>
          <w:kern w:val="0"/>
          <w:sz w:val="24"/>
          <w:szCs w:val="24"/>
          <w:lang w:eastAsia="es-MX"/>
          <w14:ligatures w14:val="none"/>
        </w:rPr>
        <w:t>on</w:t>
      </w:r>
      <w:proofErr w:type="spellEnd"/>
      <w:r w:rsidRPr="00AE68C7">
        <w:rPr>
          <w:rFonts w:ascii="Times New Roman" w:eastAsia="Times New Roman" w:hAnsi="Times New Roman" w:cs="Times New Roman"/>
          <w:kern w:val="0"/>
          <w:sz w:val="24"/>
          <w:szCs w:val="24"/>
          <w:lang w:eastAsia="es-MX"/>
          <w14:ligatures w14:val="none"/>
        </w:rPr>
        <w:t xml:space="preserve"> Grade </w:t>
      </w:r>
      <w:proofErr w:type="spellStart"/>
      <w:r w:rsidRPr="00AE68C7">
        <w:rPr>
          <w:rFonts w:ascii="Times New Roman" w:eastAsia="Times New Roman" w:hAnsi="Times New Roman" w:cs="Times New Roman"/>
          <w:kern w:val="0"/>
          <w:sz w:val="24"/>
          <w:szCs w:val="24"/>
          <w:lang w:eastAsia="es-MX"/>
          <w14:ligatures w14:val="none"/>
        </w:rPr>
        <w:t>Inflation</w:t>
      </w:r>
      <w:proofErr w:type="spellEnd"/>
      <w:r w:rsidRPr="00AE68C7">
        <w:rPr>
          <w:rFonts w:ascii="Times New Roman" w:eastAsia="Times New Roman" w:hAnsi="Times New Roman" w:cs="Times New Roman"/>
          <w:kern w:val="0"/>
          <w:sz w:val="24"/>
          <w:szCs w:val="24"/>
          <w:lang w:eastAsia="es-MX"/>
          <w14:ligatures w14:val="none"/>
        </w:rPr>
        <w:t>" (2012) de Valen E. Johnson: Este artículo profundiza en el impacto de las características institucionales en la inflación de calificaciones, examinando factores como el tamaño de la clase, la proporción de profesores a estudiantes y el estatus de la institución como pública o privada.</w:t>
      </w:r>
    </w:p>
    <w:p w14:paraId="2A397CCB" w14:textId="77777777" w:rsidR="00AE68C7" w:rsidRPr="00AE68C7" w:rsidRDefault="00AE68C7" w:rsidP="00AE68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w:t>
      </w:r>
      <w:proofErr w:type="spellStart"/>
      <w:r w:rsidRPr="00AE68C7">
        <w:rPr>
          <w:rFonts w:ascii="Times New Roman" w:eastAsia="Times New Roman" w:hAnsi="Times New Roman" w:cs="Times New Roman"/>
          <w:kern w:val="0"/>
          <w:sz w:val="24"/>
          <w:szCs w:val="24"/>
          <w:lang w:eastAsia="es-MX"/>
          <w14:ligatures w14:val="none"/>
        </w:rPr>
        <w:t>Faculty</w:t>
      </w:r>
      <w:proofErr w:type="spellEnd"/>
      <w:r w:rsidRPr="00AE68C7">
        <w:rPr>
          <w:rFonts w:ascii="Times New Roman" w:eastAsia="Times New Roman" w:hAnsi="Times New Roman" w:cs="Times New Roman"/>
          <w:kern w:val="0"/>
          <w:sz w:val="24"/>
          <w:szCs w:val="24"/>
          <w:lang w:eastAsia="es-MX"/>
          <w14:ligatures w14:val="none"/>
        </w:rPr>
        <w:t xml:space="preserve"> </w:t>
      </w:r>
      <w:proofErr w:type="spellStart"/>
      <w:r w:rsidRPr="00AE68C7">
        <w:rPr>
          <w:rFonts w:ascii="Times New Roman" w:eastAsia="Times New Roman" w:hAnsi="Times New Roman" w:cs="Times New Roman"/>
          <w:kern w:val="0"/>
          <w:sz w:val="24"/>
          <w:szCs w:val="24"/>
          <w:lang w:eastAsia="es-MX"/>
          <w14:ligatures w14:val="none"/>
        </w:rPr>
        <w:t>Beliefs</w:t>
      </w:r>
      <w:proofErr w:type="spellEnd"/>
      <w:r w:rsidRPr="00AE68C7">
        <w:rPr>
          <w:rFonts w:ascii="Times New Roman" w:eastAsia="Times New Roman" w:hAnsi="Times New Roman" w:cs="Times New Roman"/>
          <w:kern w:val="0"/>
          <w:sz w:val="24"/>
          <w:szCs w:val="24"/>
          <w:lang w:eastAsia="es-MX"/>
          <w14:ligatures w14:val="none"/>
        </w:rPr>
        <w:t xml:space="preserve"> </w:t>
      </w:r>
      <w:proofErr w:type="spellStart"/>
      <w:r w:rsidRPr="00AE68C7">
        <w:rPr>
          <w:rFonts w:ascii="Times New Roman" w:eastAsia="Times New Roman" w:hAnsi="Times New Roman" w:cs="Times New Roman"/>
          <w:kern w:val="0"/>
          <w:sz w:val="24"/>
          <w:szCs w:val="24"/>
          <w:lang w:eastAsia="es-MX"/>
          <w14:ligatures w14:val="none"/>
        </w:rPr>
        <w:t>About</w:t>
      </w:r>
      <w:proofErr w:type="spellEnd"/>
      <w:r w:rsidRPr="00AE68C7">
        <w:rPr>
          <w:rFonts w:ascii="Times New Roman" w:eastAsia="Times New Roman" w:hAnsi="Times New Roman" w:cs="Times New Roman"/>
          <w:kern w:val="0"/>
          <w:sz w:val="24"/>
          <w:szCs w:val="24"/>
          <w:lang w:eastAsia="es-MX"/>
          <w14:ligatures w14:val="none"/>
        </w:rPr>
        <w:t xml:space="preserve"> </w:t>
      </w:r>
      <w:proofErr w:type="spellStart"/>
      <w:r w:rsidRPr="00AE68C7">
        <w:rPr>
          <w:rFonts w:ascii="Times New Roman" w:eastAsia="Times New Roman" w:hAnsi="Times New Roman" w:cs="Times New Roman"/>
          <w:kern w:val="0"/>
          <w:sz w:val="24"/>
          <w:szCs w:val="24"/>
          <w:lang w:eastAsia="es-MX"/>
          <w14:ligatures w14:val="none"/>
        </w:rPr>
        <w:t>the</w:t>
      </w:r>
      <w:proofErr w:type="spellEnd"/>
      <w:r w:rsidRPr="00AE68C7">
        <w:rPr>
          <w:rFonts w:ascii="Times New Roman" w:eastAsia="Times New Roman" w:hAnsi="Times New Roman" w:cs="Times New Roman"/>
          <w:kern w:val="0"/>
          <w:sz w:val="24"/>
          <w:szCs w:val="24"/>
          <w:lang w:eastAsia="es-MX"/>
          <w14:ligatures w14:val="none"/>
        </w:rPr>
        <w:t xml:space="preserve"> </w:t>
      </w:r>
      <w:proofErr w:type="spellStart"/>
      <w:r w:rsidRPr="00AE68C7">
        <w:rPr>
          <w:rFonts w:ascii="Times New Roman" w:eastAsia="Times New Roman" w:hAnsi="Times New Roman" w:cs="Times New Roman"/>
          <w:kern w:val="0"/>
          <w:sz w:val="24"/>
          <w:szCs w:val="24"/>
          <w:lang w:eastAsia="es-MX"/>
          <w14:ligatures w14:val="none"/>
        </w:rPr>
        <w:t>Purposes</w:t>
      </w:r>
      <w:proofErr w:type="spellEnd"/>
      <w:r w:rsidRPr="00AE68C7">
        <w:rPr>
          <w:rFonts w:ascii="Times New Roman" w:eastAsia="Times New Roman" w:hAnsi="Times New Roman" w:cs="Times New Roman"/>
          <w:kern w:val="0"/>
          <w:sz w:val="24"/>
          <w:szCs w:val="24"/>
          <w:lang w:eastAsia="es-MX"/>
          <w14:ligatures w14:val="none"/>
        </w:rPr>
        <w:t xml:space="preserve"> </w:t>
      </w:r>
      <w:proofErr w:type="spellStart"/>
      <w:r w:rsidRPr="00AE68C7">
        <w:rPr>
          <w:rFonts w:ascii="Times New Roman" w:eastAsia="Times New Roman" w:hAnsi="Times New Roman" w:cs="Times New Roman"/>
          <w:kern w:val="0"/>
          <w:sz w:val="24"/>
          <w:szCs w:val="24"/>
          <w:lang w:eastAsia="es-MX"/>
          <w14:ligatures w14:val="none"/>
        </w:rPr>
        <w:t>of</w:t>
      </w:r>
      <w:proofErr w:type="spellEnd"/>
      <w:r w:rsidRPr="00AE68C7">
        <w:rPr>
          <w:rFonts w:ascii="Times New Roman" w:eastAsia="Times New Roman" w:hAnsi="Times New Roman" w:cs="Times New Roman"/>
          <w:kern w:val="0"/>
          <w:sz w:val="24"/>
          <w:szCs w:val="24"/>
          <w:lang w:eastAsia="es-MX"/>
          <w14:ligatures w14:val="none"/>
        </w:rPr>
        <w:t xml:space="preserve"> Grades and </w:t>
      </w:r>
      <w:proofErr w:type="spellStart"/>
      <w:r w:rsidRPr="00AE68C7">
        <w:rPr>
          <w:rFonts w:ascii="Times New Roman" w:eastAsia="Times New Roman" w:hAnsi="Times New Roman" w:cs="Times New Roman"/>
          <w:kern w:val="0"/>
          <w:sz w:val="24"/>
          <w:szCs w:val="24"/>
          <w:lang w:eastAsia="es-MX"/>
          <w14:ligatures w14:val="none"/>
        </w:rPr>
        <w:t>the</w:t>
      </w:r>
      <w:proofErr w:type="spellEnd"/>
      <w:r w:rsidRPr="00AE68C7">
        <w:rPr>
          <w:rFonts w:ascii="Times New Roman" w:eastAsia="Times New Roman" w:hAnsi="Times New Roman" w:cs="Times New Roman"/>
          <w:kern w:val="0"/>
          <w:sz w:val="24"/>
          <w:szCs w:val="24"/>
          <w:lang w:eastAsia="es-MX"/>
          <w14:ligatures w14:val="none"/>
        </w:rPr>
        <w:t xml:space="preserve"> </w:t>
      </w:r>
      <w:proofErr w:type="spellStart"/>
      <w:r w:rsidRPr="00AE68C7">
        <w:rPr>
          <w:rFonts w:ascii="Times New Roman" w:eastAsia="Times New Roman" w:hAnsi="Times New Roman" w:cs="Times New Roman"/>
          <w:kern w:val="0"/>
          <w:sz w:val="24"/>
          <w:szCs w:val="24"/>
          <w:lang w:eastAsia="es-MX"/>
          <w14:ligatures w14:val="none"/>
        </w:rPr>
        <w:t>Utility</w:t>
      </w:r>
      <w:proofErr w:type="spellEnd"/>
      <w:r w:rsidRPr="00AE68C7">
        <w:rPr>
          <w:rFonts w:ascii="Times New Roman" w:eastAsia="Times New Roman" w:hAnsi="Times New Roman" w:cs="Times New Roman"/>
          <w:kern w:val="0"/>
          <w:sz w:val="24"/>
          <w:szCs w:val="24"/>
          <w:lang w:eastAsia="es-MX"/>
          <w14:ligatures w14:val="none"/>
        </w:rPr>
        <w:t xml:space="preserve"> </w:t>
      </w:r>
      <w:proofErr w:type="spellStart"/>
      <w:r w:rsidRPr="00AE68C7">
        <w:rPr>
          <w:rFonts w:ascii="Times New Roman" w:eastAsia="Times New Roman" w:hAnsi="Times New Roman" w:cs="Times New Roman"/>
          <w:kern w:val="0"/>
          <w:sz w:val="24"/>
          <w:szCs w:val="24"/>
          <w:lang w:eastAsia="es-MX"/>
          <w14:ligatures w14:val="none"/>
        </w:rPr>
        <w:t>of</w:t>
      </w:r>
      <w:proofErr w:type="spellEnd"/>
      <w:r w:rsidRPr="00AE68C7">
        <w:rPr>
          <w:rFonts w:ascii="Times New Roman" w:eastAsia="Times New Roman" w:hAnsi="Times New Roman" w:cs="Times New Roman"/>
          <w:kern w:val="0"/>
          <w:sz w:val="24"/>
          <w:szCs w:val="24"/>
          <w:lang w:eastAsia="es-MX"/>
          <w14:ligatures w14:val="none"/>
        </w:rPr>
        <w:t xml:space="preserve"> </w:t>
      </w:r>
      <w:proofErr w:type="spellStart"/>
      <w:r w:rsidRPr="00AE68C7">
        <w:rPr>
          <w:rFonts w:ascii="Times New Roman" w:eastAsia="Times New Roman" w:hAnsi="Times New Roman" w:cs="Times New Roman"/>
          <w:kern w:val="0"/>
          <w:sz w:val="24"/>
          <w:szCs w:val="24"/>
          <w:lang w:eastAsia="es-MX"/>
          <w14:ligatures w14:val="none"/>
        </w:rPr>
        <w:t>the</w:t>
      </w:r>
      <w:proofErr w:type="spellEnd"/>
      <w:r w:rsidRPr="00AE68C7">
        <w:rPr>
          <w:rFonts w:ascii="Times New Roman" w:eastAsia="Times New Roman" w:hAnsi="Times New Roman" w:cs="Times New Roman"/>
          <w:kern w:val="0"/>
          <w:sz w:val="24"/>
          <w:szCs w:val="24"/>
          <w:lang w:eastAsia="es-MX"/>
          <w14:ligatures w14:val="none"/>
        </w:rPr>
        <w:t xml:space="preserve"> Plus-</w:t>
      </w:r>
      <w:proofErr w:type="spellStart"/>
      <w:r w:rsidRPr="00AE68C7">
        <w:rPr>
          <w:rFonts w:ascii="Times New Roman" w:eastAsia="Times New Roman" w:hAnsi="Times New Roman" w:cs="Times New Roman"/>
          <w:kern w:val="0"/>
          <w:sz w:val="24"/>
          <w:szCs w:val="24"/>
          <w:lang w:eastAsia="es-MX"/>
          <w14:ligatures w14:val="none"/>
        </w:rPr>
        <w:t>Minus</w:t>
      </w:r>
      <w:proofErr w:type="spellEnd"/>
      <w:r w:rsidRPr="00AE68C7">
        <w:rPr>
          <w:rFonts w:ascii="Times New Roman" w:eastAsia="Times New Roman" w:hAnsi="Times New Roman" w:cs="Times New Roman"/>
          <w:kern w:val="0"/>
          <w:sz w:val="24"/>
          <w:szCs w:val="24"/>
          <w:lang w:eastAsia="es-MX"/>
          <w14:ligatures w14:val="none"/>
        </w:rPr>
        <w:t xml:space="preserve"> </w:t>
      </w:r>
      <w:proofErr w:type="spellStart"/>
      <w:r w:rsidRPr="00AE68C7">
        <w:rPr>
          <w:rFonts w:ascii="Times New Roman" w:eastAsia="Times New Roman" w:hAnsi="Times New Roman" w:cs="Times New Roman"/>
          <w:kern w:val="0"/>
          <w:sz w:val="24"/>
          <w:szCs w:val="24"/>
          <w:lang w:eastAsia="es-MX"/>
          <w14:ligatures w14:val="none"/>
        </w:rPr>
        <w:t>Grading</w:t>
      </w:r>
      <w:proofErr w:type="spellEnd"/>
      <w:r w:rsidRPr="00AE68C7">
        <w:rPr>
          <w:rFonts w:ascii="Times New Roman" w:eastAsia="Times New Roman" w:hAnsi="Times New Roman" w:cs="Times New Roman"/>
          <w:kern w:val="0"/>
          <w:sz w:val="24"/>
          <w:szCs w:val="24"/>
          <w:lang w:eastAsia="es-MX"/>
          <w14:ligatures w14:val="none"/>
        </w:rPr>
        <w:t xml:space="preserve"> </w:t>
      </w:r>
      <w:proofErr w:type="spellStart"/>
      <w:r w:rsidRPr="00AE68C7">
        <w:rPr>
          <w:rFonts w:ascii="Times New Roman" w:eastAsia="Times New Roman" w:hAnsi="Times New Roman" w:cs="Times New Roman"/>
          <w:kern w:val="0"/>
          <w:sz w:val="24"/>
          <w:szCs w:val="24"/>
          <w:lang w:eastAsia="es-MX"/>
          <w14:ligatures w14:val="none"/>
        </w:rPr>
        <w:t>System</w:t>
      </w:r>
      <w:proofErr w:type="spellEnd"/>
      <w:r w:rsidRPr="00AE68C7">
        <w:rPr>
          <w:rFonts w:ascii="Times New Roman" w:eastAsia="Times New Roman" w:hAnsi="Times New Roman" w:cs="Times New Roman"/>
          <w:kern w:val="0"/>
          <w:sz w:val="24"/>
          <w:szCs w:val="24"/>
          <w:lang w:eastAsia="es-MX"/>
          <w14:ligatures w14:val="none"/>
        </w:rPr>
        <w:t xml:space="preserve">" (2013) de Gary K. </w:t>
      </w:r>
      <w:proofErr w:type="spellStart"/>
      <w:r w:rsidRPr="00AE68C7">
        <w:rPr>
          <w:rFonts w:ascii="Times New Roman" w:eastAsia="Times New Roman" w:hAnsi="Times New Roman" w:cs="Times New Roman"/>
          <w:kern w:val="0"/>
          <w:sz w:val="24"/>
          <w:szCs w:val="24"/>
          <w:lang w:eastAsia="es-MX"/>
          <w14:ligatures w14:val="none"/>
        </w:rPr>
        <w:t>Keveles</w:t>
      </w:r>
      <w:proofErr w:type="spellEnd"/>
      <w:r w:rsidRPr="00AE68C7">
        <w:rPr>
          <w:rFonts w:ascii="Times New Roman" w:eastAsia="Times New Roman" w:hAnsi="Times New Roman" w:cs="Times New Roman"/>
          <w:kern w:val="0"/>
          <w:sz w:val="24"/>
          <w:szCs w:val="24"/>
          <w:lang w:eastAsia="es-MX"/>
          <w14:ligatures w14:val="none"/>
        </w:rPr>
        <w:t xml:space="preserve"> y Gerald W. </w:t>
      </w:r>
      <w:proofErr w:type="spellStart"/>
      <w:r w:rsidRPr="00AE68C7">
        <w:rPr>
          <w:rFonts w:ascii="Times New Roman" w:eastAsia="Times New Roman" w:hAnsi="Times New Roman" w:cs="Times New Roman"/>
          <w:kern w:val="0"/>
          <w:sz w:val="24"/>
          <w:szCs w:val="24"/>
          <w:lang w:eastAsia="es-MX"/>
          <w14:ligatures w14:val="none"/>
        </w:rPr>
        <w:t>McLaughlin</w:t>
      </w:r>
      <w:proofErr w:type="spellEnd"/>
      <w:r w:rsidRPr="00AE68C7">
        <w:rPr>
          <w:rFonts w:ascii="Times New Roman" w:eastAsia="Times New Roman" w:hAnsi="Times New Roman" w:cs="Times New Roman"/>
          <w:kern w:val="0"/>
          <w:sz w:val="24"/>
          <w:szCs w:val="24"/>
          <w:lang w:eastAsia="es-MX"/>
          <w14:ligatures w14:val="none"/>
        </w:rPr>
        <w:t>: El estudio explora las creencias de los profesores sobre las prácticas de calificación y el uso del sistema de calificación más y menos. Ofrece ideas sobre las motivaciones detrás de las decisiones de calificación.</w:t>
      </w:r>
    </w:p>
    <w:p w14:paraId="7A755122" w14:textId="77777777" w:rsidR="00AE68C7" w:rsidRPr="00AE68C7" w:rsidRDefault="00AE68C7" w:rsidP="00AE68C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 xml:space="preserve">"Grade </w:t>
      </w:r>
      <w:proofErr w:type="spellStart"/>
      <w:r w:rsidRPr="00AE68C7">
        <w:rPr>
          <w:rFonts w:ascii="Times New Roman" w:eastAsia="Times New Roman" w:hAnsi="Times New Roman" w:cs="Times New Roman"/>
          <w:kern w:val="0"/>
          <w:sz w:val="24"/>
          <w:szCs w:val="24"/>
          <w:lang w:eastAsia="es-MX"/>
          <w14:ligatures w14:val="none"/>
        </w:rPr>
        <w:t>Inflation</w:t>
      </w:r>
      <w:proofErr w:type="spellEnd"/>
      <w:r w:rsidRPr="00AE68C7">
        <w:rPr>
          <w:rFonts w:ascii="Times New Roman" w:eastAsia="Times New Roman" w:hAnsi="Times New Roman" w:cs="Times New Roman"/>
          <w:kern w:val="0"/>
          <w:sz w:val="24"/>
          <w:szCs w:val="24"/>
          <w:lang w:eastAsia="es-MX"/>
          <w14:ligatures w14:val="none"/>
        </w:rPr>
        <w:t xml:space="preserve"> at American </w:t>
      </w:r>
      <w:proofErr w:type="spellStart"/>
      <w:r w:rsidRPr="00AE68C7">
        <w:rPr>
          <w:rFonts w:ascii="Times New Roman" w:eastAsia="Times New Roman" w:hAnsi="Times New Roman" w:cs="Times New Roman"/>
          <w:kern w:val="0"/>
          <w:sz w:val="24"/>
          <w:szCs w:val="24"/>
          <w:lang w:eastAsia="es-MX"/>
          <w14:ligatures w14:val="none"/>
        </w:rPr>
        <w:t>Colleges</w:t>
      </w:r>
      <w:proofErr w:type="spellEnd"/>
      <w:r w:rsidRPr="00AE68C7">
        <w:rPr>
          <w:rFonts w:ascii="Times New Roman" w:eastAsia="Times New Roman" w:hAnsi="Times New Roman" w:cs="Times New Roman"/>
          <w:kern w:val="0"/>
          <w:sz w:val="24"/>
          <w:szCs w:val="24"/>
          <w:lang w:eastAsia="es-MX"/>
          <w14:ligatures w14:val="none"/>
        </w:rPr>
        <w:t xml:space="preserve"> and </w:t>
      </w:r>
      <w:proofErr w:type="spellStart"/>
      <w:r w:rsidRPr="00AE68C7">
        <w:rPr>
          <w:rFonts w:ascii="Times New Roman" w:eastAsia="Times New Roman" w:hAnsi="Times New Roman" w:cs="Times New Roman"/>
          <w:kern w:val="0"/>
          <w:sz w:val="24"/>
          <w:szCs w:val="24"/>
          <w:lang w:eastAsia="es-MX"/>
          <w14:ligatures w14:val="none"/>
        </w:rPr>
        <w:t>Universities</w:t>
      </w:r>
      <w:proofErr w:type="spellEnd"/>
      <w:r w:rsidRPr="00AE68C7">
        <w:rPr>
          <w:rFonts w:ascii="Times New Roman" w:eastAsia="Times New Roman" w:hAnsi="Times New Roman" w:cs="Times New Roman"/>
          <w:kern w:val="0"/>
          <w:sz w:val="24"/>
          <w:szCs w:val="24"/>
          <w:lang w:eastAsia="es-MX"/>
          <w14:ligatures w14:val="none"/>
        </w:rPr>
        <w:t>" (2018) de Alexandra W. Logue: Este libro ofrece un examen exhaustivo de la inflación de calificaciones, discutiendo su contexto histórico, posibles causas y consecuencias. Logue también explora el papel de las pruebas estandarizadas en la comprensión de los patrones de calificación.</w:t>
      </w:r>
    </w:p>
    <w:p w14:paraId="01B679F2" w14:textId="77777777" w:rsidR="00AE68C7" w:rsidRPr="00AE68C7" w:rsidRDefault="00AE68C7" w:rsidP="00AE68C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 xml:space="preserve">Estas referencias deberían brindarte un buen punto de partida para entender la inflación de calificaciones. Sin embargo, para obtener la información más actualizada y específica, te recomendaría revisar bases de datos académicas como JSTOR, Google </w:t>
      </w:r>
      <w:proofErr w:type="spellStart"/>
      <w:r w:rsidRPr="00AE68C7">
        <w:rPr>
          <w:rFonts w:ascii="Times New Roman" w:eastAsia="Times New Roman" w:hAnsi="Times New Roman" w:cs="Times New Roman"/>
          <w:kern w:val="0"/>
          <w:sz w:val="24"/>
          <w:szCs w:val="24"/>
          <w:lang w:eastAsia="es-MX"/>
          <w14:ligatures w14:val="none"/>
        </w:rPr>
        <w:t>Scholar</w:t>
      </w:r>
      <w:proofErr w:type="spellEnd"/>
      <w:r w:rsidRPr="00AE68C7">
        <w:rPr>
          <w:rFonts w:ascii="Times New Roman" w:eastAsia="Times New Roman" w:hAnsi="Times New Roman" w:cs="Times New Roman"/>
          <w:kern w:val="0"/>
          <w:sz w:val="24"/>
          <w:szCs w:val="24"/>
          <w:lang w:eastAsia="es-MX"/>
          <w14:ligatures w14:val="none"/>
        </w:rPr>
        <w:t xml:space="preserve"> o los recursos de la biblioteca de tu universidad para encontrar los últimos artículos de investigación y publicaciones sobre la inflación de calificaciones."</w:t>
      </w:r>
    </w:p>
    <w:p w14:paraId="5070DE4D" w14:textId="1EC3B309" w:rsidR="00AE68C7" w:rsidRDefault="00AE68C7" w:rsidP="00AE68C7">
      <w:pPr>
        <w:spacing w:after="0" w:line="240" w:lineRule="auto"/>
        <w:rPr>
          <w:rFonts w:ascii="Times New Roman" w:eastAsia="Times New Roman" w:hAnsi="Times New Roman" w:cs="Times New Roman"/>
          <w:noProof/>
          <w:kern w:val="0"/>
          <w:sz w:val="24"/>
          <w:szCs w:val="24"/>
          <w:lang w:val="en-GB" w:eastAsia="es-MX"/>
          <w14:ligatures w14:val="none"/>
        </w:rPr>
      </w:pPr>
      <w:r w:rsidRPr="00AE68C7">
        <w:rPr>
          <w:rFonts w:ascii="Times New Roman" w:eastAsia="Times New Roman" w:hAnsi="Times New Roman" w:cs="Times New Roman"/>
          <w:noProof/>
          <w:kern w:val="0"/>
          <w:sz w:val="24"/>
          <w:szCs w:val="24"/>
          <w:lang w:val="en-GB" w:eastAsia="es-MX"/>
          <w14:ligatures w14:val="none"/>
        </w:rPr>
        <w:t>U</w:t>
      </w:r>
      <w:r>
        <w:rPr>
          <w:rFonts w:ascii="Times New Roman" w:eastAsia="Times New Roman" w:hAnsi="Times New Roman" w:cs="Times New Roman"/>
          <w:noProof/>
          <w:kern w:val="0"/>
          <w:sz w:val="24"/>
          <w:szCs w:val="24"/>
          <w:lang w:val="en-GB" w:eastAsia="es-MX"/>
          <w14:ligatures w14:val="none"/>
        </w:rPr>
        <w:t>ser</w:t>
      </w:r>
    </w:p>
    <w:p w14:paraId="54B81222" w14:textId="77777777" w:rsidR="00AE68C7" w:rsidRPr="00AE68C7" w:rsidRDefault="00AE68C7" w:rsidP="00AE68C7">
      <w:pPr>
        <w:spacing w:after="0" w:line="240" w:lineRule="auto"/>
        <w:rPr>
          <w:rFonts w:ascii="Times New Roman" w:eastAsia="Times New Roman" w:hAnsi="Times New Roman" w:cs="Times New Roman"/>
          <w:kern w:val="0"/>
          <w:sz w:val="24"/>
          <w:szCs w:val="24"/>
          <w:lang w:val="en-GB" w:eastAsia="es-MX"/>
          <w14:ligatures w14:val="none"/>
        </w:rPr>
      </w:pPr>
    </w:p>
    <w:p w14:paraId="150D2252" w14:textId="77777777" w:rsidR="00AE68C7" w:rsidRPr="00AE68C7" w:rsidRDefault="00AE68C7" w:rsidP="00AE68C7">
      <w:pPr>
        <w:spacing w:after="0" w:line="240" w:lineRule="auto"/>
        <w:rPr>
          <w:rFonts w:ascii="Times New Roman" w:eastAsia="Times New Roman" w:hAnsi="Times New Roman" w:cs="Times New Roman"/>
          <w:kern w:val="0"/>
          <w:sz w:val="24"/>
          <w:szCs w:val="24"/>
          <w:lang w:val="en-GB" w:eastAsia="es-MX"/>
          <w14:ligatures w14:val="none"/>
        </w:rPr>
      </w:pPr>
      <w:r w:rsidRPr="00AE68C7">
        <w:rPr>
          <w:rFonts w:ascii="Times New Roman" w:eastAsia="Times New Roman" w:hAnsi="Times New Roman" w:cs="Times New Roman"/>
          <w:kern w:val="0"/>
          <w:sz w:val="24"/>
          <w:szCs w:val="24"/>
          <w:lang w:val="en-GB" w:eastAsia="es-MX"/>
          <w14:ligatures w14:val="none"/>
        </w:rPr>
        <w:t xml:space="preserve">Y </w:t>
      </w:r>
      <w:proofErr w:type="spellStart"/>
      <w:r w:rsidRPr="00AE68C7">
        <w:rPr>
          <w:rFonts w:ascii="Times New Roman" w:eastAsia="Times New Roman" w:hAnsi="Times New Roman" w:cs="Times New Roman"/>
          <w:kern w:val="0"/>
          <w:sz w:val="24"/>
          <w:szCs w:val="24"/>
          <w:lang w:val="en-GB" w:eastAsia="es-MX"/>
          <w14:ligatures w14:val="none"/>
        </w:rPr>
        <w:t>el</w:t>
      </w:r>
      <w:proofErr w:type="spellEnd"/>
      <w:r w:rsidRPr="00AE68C7">
        <w:rPr>
          <w:rFonts w:ascii="Times New Roman" w:eastAsia="Times New Roman" w:hAnsi="Times New Roman" w:cs="Times New Roman"/>
          <w:kern w:val="0"/>
          <w:sz w:val="24"/>
          <w:szCs w:val="24"/>
          <w:lang w:val="en-GB" w:eastAsia="es-MX"/>
          <w14:ligatures w14:val="none"/>
        </w:rPr>
        <w:t xml:space="preserve"> </w:t>
      </w:r>
      <w:proofErr w:type="spellStart"/>
      <w:r w:rsidRPr="00AE68C7">
        <w:rPr>
          <w:rFonts w:ascii="Times New Roman" w:eastAsia="Times New Roman" w:hAnsi="Times New Roman" w:cs="Times New Roman"/>
          <w:kern w:val="0"/>
          <w:sz w:val="24"/>
          <w:szCs w:val="24"/>
          <w:lang w:val="en-GB" w:eastAsia="es-MX"/>
          <w14:ligatures w14:val="none"/>
        </w:rPr>
        <w:t>siguiente</w:t>
      </w:r>
      <w:proofErr w:type="spellEnd"/>
      <w:r w:rsidRPr="00AE68C7">
        <w:rPr>
          <w:rFonts w:ascii="Times New Roman" w:eastAsia="Times New Roman" w:hAnsi="Times New Roman" w:cs="Times New Roman"/>
          <w:kern w:val="0"/>
          <w:sz w:val="24"/>
          <w:szCs w:val="24"/>
          <w:lang w:val="en-GB" w:eastAsia="es-MX"/>
          <w14:ligatures w14:val="none"/>
        </w:rPr>
        <w:t xml:space="preserve">: "Addressing grade inflation often requires a multifaceted approach involving both policy changes and methodological adjustments. While there isn't a one-size-fits-all solution, several strategies have been suggested or implemented to mitigate grade inflation. It's important to note that the effectiveness of these measures can vary across institutions. Here are some policy and methodological changes that have been considered or implemented: Standardized Grading Guidelines: Implementing or reinforcing clear, institution-wide grading standards to ensure consistency in evaluation criteria. Providing faculty with guidelines on how to assign grades based on specific learning outcomes. Regular Grade Audits: Conducting regular audits of grading patterns to identify departments or courses with unusually high grade distributions. Reviewing and discussing grading practices in departments to ensure alignment with institutional standards. Grade Distributions Transparency: Making grade distributions public to increase transparency and accountability. Sharing information on grade distributions with students, faculty, and administrators. Faculty Development: Providing training and workshops for faculty on effective grading practices. Encouraging faculty to critically examine and reflect on their grading methods. Revision of Grading Policies: Reconsidering and revising grading policies, including the use of curve grading systems. Implementing policies that discourage grade inflation and emphasize the importance of maintaining academic rigor. Institutional </w:t>
      </w:r>
      <w:r w:rsidRPr="00AE68C7">
        <w:rPr>
          <w:rFonts w:ascii="Times New Roman" w:eastAsia="Times New Roman" w:hAnsi="Times New Roman" w:cs="Times New Roman"/>
          <w:kern w:val="0"/>
          <w:sz w:val="24"/>
          <w:szCs w:val="24"/>
          <w:lang w:val="en-GB" w:eastAsia="es-MX"/>
          <w14:ligatures w14:val="none"/>
        </w:rPr>
        <w:lastRenderedPageBreak/>
        <w:t>Culture Shift: Promoting a culture that values high academic standards and emphasizes learning outcomes over grades. Recognizing and rewarding faculty for maintaining rigor in their courses. Use of External Examiners: Introducing external examiners or peer review processes to evaluate the fairness and appropriateness of grading practices. Seeking external input on grading standards to ensure objectivity. Incentives for Honest Grading: Recognizing and rewarding faculty who maintain high standards in their grading. Ensuring that promotion and tenure decisions take into account a commitment to maintaining academic rigor. Implementation of Plus-Minus Grading Systems: Transitioning to a plus-minus grading system, which provides more granularity in assessing student performance and can reduce grade inflation. Assessment of Learning Outcomes: Shifting the focus from grades to a more comprehensive assessment of learning outcomes. Emphasizing the importance of formative assessment and feedback throughout the course. It's essential to recognize that these measures may have different impacts depending on the specific context of each institution. Successful strategies often involve a combination of policies and practices that are tailored to the unique characteristics of the institution and its academic programs. Regular assessment and adaptation of these strategies are crucial to ensure their effectiveness over time."</w:t>
      </w:r>
    </w:p>
    <w:p w14:paraId="428F6538" w14:textId="77777777" w:rsidR="00AE68C7" w:rsidRPr="00F24425" w:rsidRDefault="00AE68C7" w:rsidP="00AE68C7">
      <w:pPr>
        <w:spacing w:after="0" w:line="240" w:lineRule="auto"/>
        <w:rPr>
          <w:rFonts w:ascii="Times New Roman" w:eastAsia="Times New Roman" w:hAnsi="Times New Roman" w:cs="Times New Roman"/>
          <w:kern w:val="0"/>
          <w:sz w:val="24"/>
          <w:szCs w:val="24"/>
          <w:lang w:val="en-GB" w:eastAsia="es-MX"/>
          <w14:ligatures w14:val="none"/>
        </w:rPr>
      </w:pPr>
    </w:p>
    <w:p w14:paraId="33EA4EF3" w14:textId="00B889E9" w:rsidR="00AE68C7" w:rsidRPr="00AE68C7" w:rsidRDefault="00AE68C7" w:rsidP="00AE68C7">
      <w:pPr>
        <w:spacing w:after="0" w:line="240" w:lineRule="auto"/>
        <w:rPr>
          <w:rFonts w:ascii="Times New Roman" w:eastAsia="Times New Roman" w:hAnsi="Times New Roman" w:cs="Times New Roman"/>
          <w:kern w:val="0"/>
          <w:sz w:val="24"/>
          <w:szCs w:val="24"/>
          <w:lang w:eastAsia="es-MX"/>
          <w14:ligatures w14:val="none"/>
        </w:rPr>
      </w:pPr>
      <w:proofErr w:type="spellStart"/>
      <w:r w:rsidRPr="00AE68C7">
        <w:rPr>
          <w:rFonts w:ascii="Times New Roman" w:eastAsia="Times New Roman" w:hAnsi="Times New Roman" w:cs="Times New Roman"/>
          <w:kern w:val="0"/>
          <w:sz w:val="24"/>
          <w:szCs w:val="24"/>
          <w:lang w:eastAsia="es-MX"/>
          <w14:ligatures w14:val="none"/>
        </w:rPr>
        <w:t>ChatGPT</w:t>
      </w:r>
      <w:proofErr w:type="spellEnd"/>
    </w:p>
    <w:p w14:paraId="3EE38BBB" w14:textId="77777777" w:rsidR="00AE68C7" w:rsidRPr="00AE68C7" w:rsidRDefault="00AE68C7" w:rsidP="00AE68C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"Abordar la inflación de calificaciones a menudo requiere un enfoque multifacético que involucre tanto cambios en políticas como ajustes metodológicos. Si bien no existe una solución única para todos, se han sugerido o implementado varias estrategias para mitigar la inflación de calificaciones. Es importante destacar que la efectividad de estas medidas puede variar entre instituciones. Aquí hay algunos cambios en políticas y metodologías que se han considerado o implementado:</w:t>
      </w:r>
    </w:p>
    <w:p w14:paraId="3A745B67" w14:textId="77777777" w:rsidR="00AE68C7" w:rsidRPr="00AE68C7" w:rsidRDefault="00AE68C7" w:rsidP="00AE68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b/>
          <w:bCs/>
          <w:kern w:val="0"/>
          <w:sz w:val="24"/>
          <w:szCs w:val="24"/>
          <w:lang w:eastAsia="es-MX"/>
          <w14:ligatures w14:val="none"/>
        </w:rPr>
        <w:t>Directrices de Calificación Estandarizadas:</w:t>
      </w:r>
    </w:p>
    <w:p w14:paraId="1CE3496C" w14:textId="77777777" w:rsidR="00AE68C7" w:rsidRPr="00AE68C7" w:rsidRDefault="00AE68C7" w:rsidP="00AE68C7">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Implementar o reforzar normas de calificación claras en toda la institución para garantizar la consistencia en los criterios de evaluación.</w:t>
      </w:r>
    </w:p>
    <w:p w14:paraId="56848741" w14:textId="77777777" w:rsidR="00AE68C7" w:rsidRPr="00AE68C7" w:rsidRDefault="00AE68C7" w:rsidP="00AE68C7">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Proporcionar pautas a los profesores sobre cómo asignar calificaciones basadas en resultados de aprendizaje específicos.</w:t>
      </w:r>
    </w:p>
    <w:p w14:paraId="3545AC58" w14:textId="77777777" w:rsidR="00AE68C7" w:rsidRPr="00AE68C7" w:rsidRDefault="00AE68C7" w:rsidP="00AE68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b/>
          <w:bCs/>
          <w:kern w:val="0"/>
          <w:sz w:val="24"/>
          <w:szCs w:val="24"/>
          <w:lang w:eastAsia="es-MX"/>
          <w14:ligatures w14:val="none"/>
        </w:rPr>
        <w:t>Auditorías Regulares de Calificaciones:</w:t>
      </w:r>
    </w:p>
    <w:p w14:paraId="4CF17CBE" w14:textId="77777777" w:rsidR="00AE68C7" w:rsidRPr="00AE68C7" w:rsidRDefault="00AE68C7" w:rsidP="00AE68C7">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Realizar auditorías regulares de patrones de calificación para identificar departamentos o cursos con distribuciones de calificaciones inusualmente altas.</w:t>
      </w:r>
    </w:p>
    <w:p w14:paraId="674B5784" w14:textId="77777777" w:rsidR="00AE68C7" w:rsidRPr="00AE68C7" w:rsidRDefault="00AE68C7" w:rsidP="00AE68C7">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Revisar y discutir prácticas de calificación en los departamentos para garantizar su alineación con los estándares institucionales.</w:t>
      </w:r>
    </w:p>
    <w:p w14:paraId="506962A1" w14:textId="77777777" w:rsidR="00AE68C7" w:rsidRPr="00AE68C7" w:rsidRDefault="00AE68C7" w:rsidP="00AE68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b/>
          <w:bCs/>
          <w:kern w:val="0"/>
          <w:sz w:val="24"/>
          <w:szCs w:val="24"/>
          <w:lang w:eastAsia="es-MX"/>
          <w14:ligatures w14:val="none"/>
        </w:rPr>
        <w:t>Transparencia en la Distribución de Calificaciones:</w:t>
      </w:r>
    </w:p>
    <w:p w14:paraId="75F9A81B" w14:textId="77777777" w:rsidR="00AE68C7" w:rsidRPr="00AE68C7" w:rsidRDefault="00AE68C7" w:rsidP="00AE68C7">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Hacer públicas las distribuciones de calificaciones para aumentar la transparencia y la responsabilidad.</w:t>
      </w:r>
    </w:p>
    <w:p w14:paraId="05B30A0D" w14:textId="77777777" w:rsidR="00AE68C7" w:rsidRPr="00AE68C7" w:rsidRDefault="00AE68C7" w:rsidP="00AE68C7">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Compartir información sobre las distribuciones de calificaciones con estudiantes, profesores y administradores.</w:t>
      </w:r>
    </w:p>
    <w:p w14:paraId="40953A1D" w14:textId="77777777" w:rsidR="00AE68C7" w:rsidRPr="00AE68C7" w:rsidRDefault="00AE68C7" w:rsidP="00AE68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b/>
          <w:bCs/>
          <w:kern w:val="0"/>
          <w:sz w:val="24"/>
          <w:szCs w:val="24"/>
          <w:lang w:eastAsia="es-MX"/>
          <w14:ligatures w14:val="none"/>
        </w:rPr>
        <w:t>Desarrollo Docente:</w:t>
      </w:r>
    </w:p>
    <w:p w14:paraId="37E33683" w14:textId="77777777" w:rsidR="00AE68C7" w:rsidRPr="00AE68C7" w:rsidRDefault="00AE68C7" w:rsidP="00AE68C7">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Ofrecer capacitación y talleres para profesores sobre prácticas de calificación efectivas.</w:t>
      </w:r>
    </w:p>
    <w:p w14:paraId="22AF2079" w14:textId="77777777" w:rsidR="00AE68C7" w:rsidRPr="00AE68C7" w:rsidRDefault="00AE68C7" w:rsidP="00AE68C7">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lastRenderedPageBreak/>
        <w:t>Incentivar a los profesores a examinar críticamente y reflexionar sobre sus métodos de calificación.</w:t>
      </w:r>
    </w:p>
    <w:p w14:paraId="337D967A" w14:textId="77777777" w:rsidR="00AE68C7" w:rsidRPr="00AE68C7" w:rsidRDefault="00AE68C7" w:rsidP="00AE68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b/>
          <w:bCs/>
          <w:kern w:val="0"/>
          <w:sz w:val="24"/>
          <w:szCs w:val="24"/>
          <w:lang w:eastAsia="es-MX"/>
          <w14:ligatures w14:val="none"/>
        </w:rPr>
        <w:t>Revisión de Políticas de Calificación:</w:t>
      </w:r>
    </w:p>
    <w:p w14:paraId="74029BF6" w14:textId="77777777" w:rsidR="00AE68C7" w:rsidRPr="00AE68C7" w:rsidRDefault="00AE68C7" w:rsidP="00AE68C7">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Reconsiderar y revisar las políticas de calificación, incluido el uso de sistemas de calificación curva.</w:t>
      </w:r>
    </w:p>
    <w:p w14:paraId="23261DD0" w14:textId="77777777" w:rsidR="00AE68C7" w:rsidRPr="00AE68C7" w:rsidRDefault="00AE68C7" w:rsidP="00AE68C7">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Implementar políticas que desalienten la inflación de calificaciones y destaquen la importancia de mantener el rigor académico.</w:t>
      </w:r>
    </w:p>
    <w:p w14:paraId="08526857" w14:textId="77777777" w:rsidR="00AE68C7" w:rsidRPr="00AE68C7" w:rsidRDefault="00AE68C7" w:rsidP="00AE68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b/>
          <w:bCs/>
          <w:kern w:val="0"/>
          <w:sz w:val="24"/>
          <w:szCs w:val="24"/>
          <w:lang w:eastAsia="es-MX"/>
          <w14:ligatures w14:val="none"/>
        </w:rPr>
        <w:t>Cambio en la Cultura Institucional:</w:t>
      </w:r>
    </w:p>
    <w:p w14:paraId="5C7998C9" w14:textId="77777777" w:rsidR="00AE68C7" w:rsidRPr="00AE68C7" w:rsidRDefault="00AE68C7" w:rsidP="00AE68C7">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Promover una cultura que valore altos estándares académicos y destaque los resultados de aprendizaje sobre las calificaciones.</w:t>
      </w:r>
    </w:p>
    <w:p w14:paraId="3FE7464A" w14:textId="77777777" w:rsidR="00AE68C7" w:rsidRPr="00AE68C7" w:rsidRDefault="00AE68C7" w:rsidP="00AE68C7">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Reconocer y recompensar a los profesores por mantener el rigor en sus cursos.</w:t>
      </w:r>
    </w:p>
    <w:p w14:paraId="2680549C" w14:textId="77777777" w:rsidR="00AE68C7" w:rsidRPr="00AE68C7" w:rsidRDefault="00AE68C7" w:rsidP="00AE68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b/>
          <w:bCs/>
          <w:kern w:val="0"/>
          <w:sz w:val="24"/>
          <w:szCs w:val="24"/>
          <w:lang w:eastAsia="es-MX"/>
          <w14:ligatures w14:val="none"/>
        </w:rPr>
        <w:t>Uso de Examinadores Externos:</w:t>
      </w:r>
    </w:p>
    <w:p w14:paraId="243AA257" w14:textId="77777777" w:rsidR="00AE68C7" w:rsidRPr="00AE68C7" w:rsidRDefault="00AE68C7" w:rsidP="00AE68C7">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Introducir examinadores externos o procesos de revisión por pares para evaluar la equidad y la idoneidad de las prácticas de calificación.</w:t>
      </w:r>
    </w:p>
    <w:p w14:paraId="7872A9E3" w14:textId="77777777" w:rsidR="00AE68C7" w:rsidRPr="00AE68C7" w:rsidRDefault="00AE68C7" w:rsidP="00AE68C7">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Buscar aportes externos sobre estándares de calificación para garantizar la objetividad.</w:t>
      </w:r>
    </w:p>
    <w:p w14:paraId="61EC51D7" w14:textId="77777777" w:rsidR="00AE68C7" w:rsidRPr="00AE68C7" w:rsidRDefault="00AE68C7" w:rsidP="00AE68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b/>
          <w:bCs/>
          <w:kern w:val="0"/>
          <w:sz w:val="24"/>
          <w:szCs w:val="24"/>
          <w:lang w:eastAsia="es-MX"/>
          <w14:ligatures w14:val="none"/>
        </w:rPr>
        <w:t>Incentivos para Calificación Honesta:</w:t>
      </w:r>
    </w:p>
    <w:p w14:paraId="420C7FFE" w14:textId="77777777" w:rsidR="00AE68C7" w:rsidRPr="00AE68C7" w:rsidRDefault="00AE68C7" w:rsidP="00AE68C7">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Reconocer y recompensar a los profesores que mantienen altos estándares en sus calificaciones.</w:t>
      </w:r>
    </w:p>
    <w:p w14:paraId="749719C6" w14:textId="77777777" w:rsidR="00AE68C7" w:rsidRPr="00AE68C7" w:rsidRDefault="00AE68C7" w:rsidP="00AE68C7">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Asegurarse de que las decisiones de ascenso y permanencia tengan en cuenta el compromiso de mantener el rigor académico.</w:t>
      </w:r>
    </w:p>
    <w:p w14:paraId="63C4AD59" w14:textId="77777777" w:rsidR="00AE68C7" w:rsidRPr="00AE68C7" w:rsidRDefault="00AE68C7" w:rsidP="00AE68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b/>
          <w:bCs/>
          <w:kern w:val="0"/>
          <w:sz w:val="24"/>
          <w:szCs w:val="24"/>
          <w:lang w:eastAsia="es-MX"/>
          <w14:ligatures w14:val="none"/>
        </w:rPr>
        <w:t>Implementación de Sistemas de Calificación Más y Menos:</w:t>
      </w:r>
    </w:p>
    <w:p w14:paraId="0B3B293E" w14:textId="77777777" w:rsidR="00AE68C7" w:rsidRPr="00AE68C7" w:rsidRDefault="00AE68C7" w:rsidP="00AE68C7">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Transitar hacia un sistema de calificación más y menos, que brinda mayor detalle al evaluar el rendimiento estudiantil y puede reducir la inflación de calificaciones.</w:t>
      </w:r>
    </w:p>
    <w:p w14:paraId="77A9F74D" w14:textId="77777777" w:rsidR="00AE68C7" w:rsidRPr="00AE68C7" w:rsidRDefault="00AE68C7" w:rsidP="00AE68C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b/>
          <w:bCs/>
          <w:kern w:val="0"/>
          <w:sz w:val="24"/>
          <w:szCs w:val="24"/>
          <w:lang w:eastAsia="es-MX"/>
          <w14:ligatures w14:val="none"/>
        </w:rPr>
        <w:t>Evaluación de Resultados de Aprendizaje:</w:t>
      </w:r>
    </w:p>
    <w:p w14:paraId="4E8145A0" w14:textId="77777777" w:rsidR="00AE68C7" w:rsidRPr="00AE68C7" w:rsidRDefault="00AE68C7" w:rsidP="00AE68C7">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Cambiar el enfoque de las calificaciones a una evaluación más integral de los resultados de aprendizaje.</w:t>
      </w:r>
    </w:p>
    <w:p w14:paraId="5058E051" w14:textId="77777777" w:rsidR="00AE68C7" w:rsidRPr="00AE68C7" w:rsidRDefault="00AE68C7" w:rsidP="00AE68C7">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Destacar la importancia de la evaluación formativa y la retroalimentación a lo largo del curso.</w:t>
      </w:r>
    </w:p>
    <w:p w14:paraId="7CA2716B" w14:textId="1E22F788" w:rsidR="00F24425" w:rsidRDefault="00AE68C7" w:rsidP="00AE68C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E68C7">
        <w:rPr>
          <w:rFonts w:ascii="Times New Roman" w:eastAsia="Times New Roman" w:hAnsi="Times New Roman" w:cs="Times New Roman"/>
          <w:kern w:val="0"/>
          <w:sz w:val="24"/>
          <w:szCs w:val="24"/>
          <w:lang w:eastAsia="es-MX"/>
          <w14:ligatures w14:val="none"/>
        </w:rPr>
        <w:t>Es fundamental reconocer que estas medidas pueden tener impactos diferentes según el contexto específico de cada institución. Las estrategias exitosas a menudo implican una combinación de políticas y prácticas adaptadas a las características únicas de la institución y sus programas académicos. La evaluación regular y la adaptación de estas estrategias son cruciales para asegurar su efectividad con el tiempo."</w:t>
      </w:r>
    </w:p>
    <w:p w14:paraId="3E7ED8A6" w14:textId="77777777" w:rsidR="00F24425" w:rsidRDefault="00F24425">
      <w:pPr>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br w:type="page"/>
      </w:r>
    </w:p>
    <w:p w14:paraId="3E820C69" w14:textId="1DC7D528" w:rsidR="00AE68C7" w:rsidRDefault="00F24425" w:rsidP="00AE68C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lastRenderedPageBreak/>
        <w:t>User</w:t>
      </w:r>
    </w:p>
    <w:p w14:paraId="193083FE" w14:textId="77777777" w:rsidR="00F24425" w:rsidRPr="00F24425" w:rsidRDefault="00F24425" w:rsidP="00F24425">
      <w:pPr>
        <w:spacing w:after="0" w:line="240" w:lineRule="auto"/>
        <w:rPr>
          <w:rFonts w:ascii="Times New Roman" w:eastAsia="Times New Roman" w:hAnsi="Times New Roman" w:cs="Times New Roman"/>
          <w:kern w:val="0"/>
          <w:sz w:val="24"/>
          <w:szCs w:val="24"/>
          <w:lang w:val="en-GB" w:eastAsia="es-MX"/>
          <w14:ligatures w14:val="none"/>
        </w:rPr>
      </w:pPr>
      <w:r w:rsidRPr="00F24425">
        <w:rPr>
          <w:rFonts w:ascii="Times New Roman" w:eastAsia="Times New Roman" w:hAnsi="Times New Roman" w:cs="Times New Roman"/>
          <w:kern w:val="0"/>
          <w:sz w:val="24"/>
          <w:szCs w:val="24"/>
          <w:lang w:val="en-GB" w:eastAsia="es-MX"/>
          <w14:ligatures w14:val="none"/>
        </w:rPr>
        <w:t xml:space="preserve">please correct the following </w:t>
      </w:r>
      <w:proofErr w:type="spellStart"/>
      <w:r w:rsidRPr="00F24425">
        <w:rPr>
          <w:rFonts w:ascii="Times New Roman" w:eastAsia="Times New Roman" w:hAnsi="Times New Roman" w:cs="Times New Roman"/>
          <w:kern w:val="0"/>
          <w:sz w:val="24"/>
          <w:szCs w:val="24"/>
          <w:lang w:val="en-GB" w:eastAsia="es-MX"/>
          <w14:ligatures w14:val="none"/>
        </w:rPr>
        <w:t>english</w:t>
      </w:r>
      <w:proofErr w:type="spellEnd"/>
      <w:r w:rsidRPr="00F24425">
        <w:rPr>
          <w:rFonts w:ascii="Times New Roman" w:eastAsia="Times New Roman" w:hAnsi="Times New Roman" w:cs="Times New Roman"/>
          <w:kern w:val="0"/>
          <w:sz w:val="24"/>
          <w:szCs w:val="24"/>
          <w:lang w:val="en-GB" w:eastAsia="es-MX"/>
          <w14:ligatures w14:val="none"/>
        </w:rPr>
        <w:t xml:space="preserve"> language text. Use language for a scientific journal: "Predictive Factor Variance Association is a machine-learning algorithm that can be used to solve the multiclass problem. A set of feature samples is provided and a set of target classes. If a sample belongs to a class, then that column is marked as one or zero otherwise. PFA will carry out Singular Value Decomposition in the samples (after subtracting mean and dividing by standard deviation) creating orthogonal linear combinations of the variables called Factors. For each linear combination probabilities are estimated for a target class using logistic regression determining if a particular sample belongs to a class or not. The main advantage of our technique is a clear mathematical foundation using well-known concepts of linear algebra and probability that help interpreted the result. The technique was used to predict environmental emergencies based on weather data using high-performance computing environment."</w:t>
      </w:r>
    </w:p>
    <w:p w14:paraId="75445DE5" w14:textId="77777777" w:rsidR="00F24425" w:rsidRPr="00F24425" w:rsidRDefault="00F24425" w:rsidP="00F24425">
      <w:pPr>
        <w:spacing w:after="0" w:line="240" w:lineRule="auto"/>
        <w:rPr>
          <w:rFonts w:ascii="Times New Roman" w:eastAsia="Times New Roman" w:hAnsi="Times New Roman" w:cs="Times New Roman"/>
          <w:kern w:val="0"/>
          <w:sz w:val="24"/>
          <w:szCs w:val="24"/>
          <w:lang w:val="en-GB" w:eastAsia="es-MX"/>
          <w14:ligatures w14:val="none"/>
        </w:rPr>
      </w:pPr>
      <w:proofErr w:type="spellStart"/>
      <w:r w:rsidRPr="00F24425">
        <w:rPr>
          <w:rFonts w:ascii="Times New Roman" w:eastAsia="Times New Roman" w:hAnsi="Times New Roman" w:cs="Times New Roman"/>
          <w:kern w:val="0"/>
          <w:sz w:val="24"/>
          <w:szCs w:val="24"/>
          <w:lang w:val="en-GB" w:eastAsia="es-MX"/>
          <w14:ligatures w14:val="none"/>
        </w:rPr>
        <w:t>ChatGPT</w:t>
      </w:r>
      <w:proofErr w:type="spellEnd"/>
    </w:p>
    <w:p w14:paraId="5AD303FD" w14:textId="77777777" w:rsidR="00F24425" w:rsidRPr="00F24425" w:rsidRDefault="00F24425" w:rsidP="00F24425">
      <w:pPr>
        <w:spacing w:before="100" w:beforeAutospacing="1" w:after="100" w:afterAutospacing="1" w:line="240" w:lineRule="auto"/>
        <w:rPr>
          <w:rFonts w:ascii="Times New Roman" w:eastAsia="Times New Roman" w:hAnsi="Times New Roman" w:cs="Times New Roman"/>
          <w:kern w:val="0"/>
          <w:sz w:val="24"/>
          <w:szCs w:val="24"/>
          <w:lang w:val="en-GB" w:eastAsia="es-MX"/>
          <w14:ligatures w14:val="none"/>
        </w:rPr>
      </w:pPr>
      <w:r w:rsidRPr="00F24425">
        <w:rPr>
          <w:rFonts w:ascii="Times New Roman" w:eastAsia="Times New Roman" w:hAnsi="Times New Roman" w:cs="Times New Roman"/>
          <w:kern w:val="0"/>
          <w:sz w:val="24"/>
          <w:szCs w:val="24"/>
          <w:lang w:val="en-GB" w:eastAsia="es-MX"/>
          <w14:ligatures w14:val="none"/>
        </w:rPr>
        <w:t>"Predictive Factor Variance Association (PFVA) is a machine learning algorithm tailored for resolving multiclass problems. The algorithm operates by accepting a collection of feature samples alongside a corresponding set of target classes. Upon identification of a sample's class membership, the associated column is marked with a binary indicator (one or zero). PFVA then proceeds to conduct Singular Value Decomposition (SVD) on the samples, post normalization through mean subtraction and standard deviation division, thereby generating orthogonal linear combinations of variables termed 'Factors'. Subsequently, probabilities for each linear combination are estimated for target classes via logistic regression, thereby discerning the classification of individual samples. A prominent advantage of our method lies in its robust mathematical underpinning, drawing upon well-established principles from linear algebra and probability theory, thereby facilitating the interpretation of results. Our technique has been successfully applied to forecast environmental emergencies utilizing weather data, leveraging a high-performance computing environment."</w:t>
      </w:r>
    </w:p>
    <w:p w14:paraId="16493148" w14:textId="77777777" w:rsidR="00F24425" w:rsidRPr="00F24425" w:rsidRDefault="00F24425" w:rsidP="00AE68C7">
      <w:pPr>
        <w:spacing w:before="100" w:beforeAutospacing="1" w:after="100" w:afterAutospacing="1" w:line="240" w:lineRule="auto"/>
        <w:rPr>
          <w:rFonts w:ascii="Times New Roman" w:eastAsia="Times New Roman" w:hAnsi="Times New Roman" w:cs="Times New Roman"/>
          <w:kern w:val="0"/>
          <w:sz w:val="24"/>
          <w:szCs w:val="24"/>
          <w:lang w:val="en-GB" w:eastAsia="es-MX"/>
          <w14:ligatures w14:val="none"/>
        </w:rPr>
      </w:pPr>
    </w:p>
    <w:p w14:paraId="24D1BFA0" w14:textId="77777777" w:rsidR="00AE68C7" w:rsidRPr="00F24425" w:rsidRDefault="00AE68C7" w:rsidP="00AE68C7">
      <w:pPr>
        <w:spacing w:before="100" w:beforeAutospacing="1" w:after="100" w:afterAutospacing="1" w:line="240" w:lineRule="auto"/>
        <w:rPr>
          <w:rFonts w:ascii="Times New Roman" w:eastAsia="Times New Roman" w:hAnsi="Times New Roman" w:cs="Times New Roman"/>
          <w:kern w:val="0"/>
          <w:sz w:val="24"/>
          <w:szCs w:val="24"/>
          <w:lang w:val="en-GB" w:eastAsia="es-MX"/>
          <w14:ligatures w14:val="none"/>
        </w:rPr>
      </w:pPr>
    </w:p>
    <w:p w14:paraId="04D8F5ED" w14:textId="77777777" w:rsidR="0013772A" w:rsidRPr="00F24425" w:rsidRDefault="0013772A">
      <w:pPr>
        <w:rPr>
          <w:lang w:val="en-GB"/>
        </w:rPr>
      </w:pPr>
    </w:p>
    <w:sectPr w:rsidR="0013772A" w:rsidRPr="00F2442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837ED"/>
    <w:multiLevelType w:val="multilevel"/>
    <w:tmpl w:val="91EE0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46062"/>
    <w:multiLevelType w:val="multilevel"/>
    <w:tmpl w:val="9812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B70E78"/>
    <w:multiLevelType w:val="multilevel"/>
    <w:tmpl w:val="69F40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585076"/>
    <w:multiLevelType w:val="multilevel"/>
    <w:tmpl w:val="00029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5543273">
    <w:abstractNumId w:val="3"/>
  </w:num>
  <w:num w:numId="2" w16cid:durableId="1825272801">
    <w:abstractNumId w:val="0"/>
  </w:num>
  <w:num w:numId="3" w16cid:durableId="964239856">
    <w:abstractNumId w:val="1"/>
  </w:num>
  <w:num w:numId="4" w16cid:durableId="4755336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8C7"/>
    <w:rsid w:val="0013772A"/>
    <w:rsid w:val="0058769F"/>
    <w:rsid w:val="00AE68C7"/>
    <w:rsid w:val="00F2442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D97B9"/>
  <w15:chartTrackingRefBased/>
  <w15:docId w15:val="{C1975A41-F5A3-40B7-B34C-6DD502E38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E68C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Strong">
    <w:name w:val="Strong"/>
    <w:basedOn w:val="DefaultParagraphFont"/>
    <w:uiPriority w:val="22"/>
    <w:qFormat/>
    <w:rsid w:val="00AE68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138426">
      <w:bodyDiv w:val="1"/>
      <w:marLeft w:val="0"/>
      <w:marRight w:val="0"/>
      <w:marTop w:val="0"/>
      <w:marBottom w:val="0"/>
      <w:divBdr>
        <w:top w:val="none" w:sz="0" w:space="0" w:color="auto"/>
        <w:left w:val="none" w:sz="0" w:space="0" w:color="auto"/>
        <w:bottom w:val="none" w:sz="0" w:space="0" w:color="auto"/>
        <w:right w:val="none" w:sz="0" w:space="0" w:color="auto"/>
      </w:divBdr>
      <w:divsChild>
        <w:div w:id="1478453355">
          <w:marLeft w:val="0"/>
          <w:marRight w:val="0"/>
          <w:marTop w:val="0"/>
          <w:marBottom w:val="0"/>
          <w:divBdr>
            <w:top w:val="none" w:sz="0" w:space="0" w:color="auto"/>
            <w:left w:val="none" w:sz="0" w:space="0" w:color="auto"/>
            <w:bottom w:val="none" w:sz="0" w:space="0" w:color="auto"/>
            <w:right w:val="none" w:sz="0" w:space="0" w:color="auto"/>
          </w:divBdr>
          <w:divsChild>
            <w:div w:id="2136481393">
              <w:marLeft w:val="0"/>
              <w:marRight w:val="0"/>
              <w:marTop w:val="0"/>
              <w:marBottom w:val="0"/>
              <w:divBdr>
                <w:top w:val="none" w:sz="0" w:space="0" w:color="auto"/>
                <w:left w:val="none" w:sz="0" w:space="0" w:color="auto"/>
                <w:bottom w:val="none" w:sz="0" w:space="0" w:color="auto"/>
                <w:right w:val="none" w:sz="0" w:space="0" w:color="auto"/>
              </w:divBdr>
              <w:divsChild>
                <w:div w:id="310989556">
                  <w:marLeft w:val="0"/>
                  <w:marRight w:val="0"/>
                  <w:marTop w:val="0"/>
                  <w:marBottom w:val="0"/>
                  <w:divBdr>
                    <w:top w:val="none" w:sz="0" w:space="0" w:color="auto"/>
                    <w:left w:val="none" w:sz="0" w:space="0" w:color="auto"/>
                    <w:bottom w:val="none" w:sz="0" w:space="0" w:color="auto"/>
                    <w:right w:val="none" w:sz="0" w:space="0" w:color="auto"/>
                  </w:divBdr>
                  <w:divsChild>
                    <w:div w:id="16761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469425">
          <w:marLeft w:val="0"/>
          <w:marRight w:val="0"/>
          <w:marTop w:val="0"/>
          <w:marBottom w:val="0"/>
          <w:divBdr>
            <w:top w:val="none" w:sz="0" w:space="0" w:color="auto"/>
            <w:left w:val="none" w:sz="0" w:space="0" w:color="auto"/>
            <w:bottom w:val="none" w:sz="0" w:space="0" w:color="auto"/>
            <w:right w:val="none" w:sz="0" w:space="0" w:color="auto"/>
          </w:divBdr>
          <w:divsChild>
            <w:div w:id="661591258">
              <w:marLeft w:val="0"/>
              <w:marRight w:val="0"/>
              <w:marTop w:val="0"/>
              <w:marBottom w:val="0"/>
              <w:divBdr>
                <w:top w:val="none" w:sz="0" w:space="0" w:color="auto"/>
                <w:left w:val="none" w:sz="0" w:space="0" w:color="auto"/>
                <w:bottom w:val="none" w:sz="0" w:space="0" w:color="auto"/>
                <w:right w:val="none" w:sz="0" w:space="0" w:color="auto"/>
              </w:divBdr>
              <w:divsChild>
                <w:div w:id="1703699998">
                  <w:marLeft w:val="0"/>
                  <w:marRight w:val="0"/>
                  <w:marTop w:val="0"/>
                  <w:marBottom w:val="0"/>
                  <w:divBdr>
                    <w:top w:val="none" w:sz="0" w:space="0" w:color="auto"/>
                    <w:left w:val="none" w:sz="0" w:space="0" w:color="auto"/>
                    <w:bottom w:val="none" w:sz="0" w:space="0" w:color="auto"/>
                    <w:right w:val="none" w:sz="0" w:space="0" w:color="auto"/>
                  </w:divBdr>
                  <w:divsChild>
                    <w:div w:id="1915582805">
                      <w:marLeft w:val="0"/>
                      <w:marRight w:val="0"/>
                      <w:marTop w:val="0"/>
                      <w:marBottom w:val="0"/>
                      <w:divBdr>
                        <w:top w:val="none" w:sz="0" w:space="0" w:color="auto"/>
                        <w:left w:val="none" w:sz="0" w:space="0" w:color="auto"/>
                        <w:bottom w:val="none" w:sz="0" w:space="0" w:color="auto"/>
                        <w:right w:val="none" w:sz="0" w:space="0" w:color="auto"/>
                      </w:divBdr>
                      <w:divsChild>
                        <w:div w:id="1154952154">
                          <w:marLeft w:val="0"/>
                          <w:marRight w:val="0"/>
                          <w:marTop w:val="0"/>
                          <w:marBottom w:val="0"/>
                          <w:divBdr>
                            <w:top w:val="none" w:sz="0" w:space="0" w:color="auto"/>
                            <w:left w:val="none" w:sz="0" w:space="0" w:color="auto"/>
                            <w:bottom w:val="none" w:sz="0" w:space="0" w:color="auto"/>
                            <w:right w:val="none" w:sz="0" w:space="0" w:color="auto"/>
                          </w:divBdr>
                          <w:divsChild>
                            <w:div w:id="1506629366">
                              <w:marLeft w:val="0"/>
                              <w:marRight w:val="0"/>
                              <w:marTop w:val="0"/>
                              <w:marBottom w:val="0"/>
                              <w:divBdr>
                                <w:top w:val="none" w:sz="0" w:space="0" w:color="auto"/>
                                <w:left w:val="none" w:sz="0" w:space="0" w:color="auto"/>
                                <w:bottom w:val="none" w:sz="0" w:space="0" w:color="auto"/>
                                <w:right w:val="none" w:sz="0" w:space="0" w:color="auto"/>
                              </w:divBdr>
                              <w:divsChild>
                                <w:div w:id="170363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517888">
          <w:marLeft w:val="0"/>
          <w:marRight w:val="0"/>
          <w:marTop w:val="0"/>
          <w:marBottom w:val="0"/>
          <w:divBdr>
            <w:top w:val="none" w:sz="0" w:space="0" w:color="auto"/>
            <w:left w:val="none" w:sz="0" w:space="0" w:color="auto"/>
            <w:bottom w:val="none" w:sz="0" w:space="0" w:color="auto"/>
            <w:right w:val="none" w:sz="0" w:space="0" w:color="auto"/>
          </w:divBdr>
          <w:divsChild>
            <w:div w:id="232157018">
              <w:marLeft w:val="0"/>
              <w:marRight w:val="0"/>
              <w:marTop w:val="0"/>
              <w:marBottom w:val="0"/>
              <w:divBdr>
                <w:top w:val="none" w:sz="0" w:space="0" w:color="auto"/>
                <w:left w:val="none" w:sz="0" w:space="0" w:color="auto"/>
                <w:bottom w:val="none" w:sz="0" w:space="0" w:color="auto"/>
                <w:right w:val="none" w:sz="0" w:space="0" w:color="auto"/>
              </w:divBdr>
              <w:divsChild>
                <w:div w:id="21142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435942">
          <w:marLeft w:val="0"/>
          <w:marRight w:val="0"/>
          <w:marTop w:val="0"/>
          <w:marBottom w:val="0"/>
          <w:divBdr>
            <w:top w:val="none" w:sz="0" w:space="0" w:color="auto"/>
            <w:left w:val="none" w:sz="0" w:space="0" w:color="auto"/>
            <w:bottom w:val="none" w:sz="0" w:space="0" w:color="auto"/>
            <w:right w:val="none" w:sz="0" w:space="0" w:color="auto"/>
          </w:divBdr>
          <w:divsChild>
            <w:div w:id="2001037799">
              <w:marLeft w:val="0"/>
              <w:marRight w:val="0"/>
              <w:marTop w:val="0"/>
              <w:marBottom w:val="0"/>
              <w:divBdr>
                <w:top w:val="none" w:sz="0" w:space="0" w:color="auto"/>
                <w:left w:val="none" w:sz="0" w:space="0" w:color="auto"/>
                <w:bottom w:val="none" w:sz="0" w:space="0" w:color="auto"/>
                <w:right w:val="none" w:sz="0" w:space="0" w:color="auto"/>
              </w:divBdr>
              <w:divsChild>
                <w:div w:id="590699943">
                  <w:marLeft w:val="0"/>
                  <w:marRight w:val="0"/>
                  <w:marTop w:val="0"/>
                  <w:marBottom w:val="0"/>
                  <w:divBdr>
                    <w:top w:val="none" w:sz="0" w:space="0" w:color="auto"/>
                    <w:left w:val="none" w:sz="0" w:space="0" w:color="auto"/>
                    <w:bottom w:val="none" w:sz="0" w:space="0" w:color="auto"/>
                    <w:right w:val="none" w:sz="0" w:space="0" w:color="auto"/>
                  </w:divBdr>
                  <w:divsChild>
                    <w:div w:id="1146707008">
                      <w:marLeft w:val="0"/>
                      <w:marRight w:val="0"/>
                      <w:marTop w:val="0"/>
                      <w:marBottom w:val="0"/>
                      <w:divBdr>
                        <w:top w:val="none" w:sz="0" w:space="0" w:color="auto"/>
                        <w:left w:val="none" w:sz="0" w:space="0" w:color="auto"/>
                        <w:bottom w:val="none" w:sz="0" w:space="0" w:color="auto"/>
                        <w:right w:val="none" w:sz="0" w:space="0" w:color="auto"/>
                      </w:divBdr>
                      <w:divsChild>
                        <w:div w:id="159732924">
                          <w:marLeft w:val="0"/>
                          <w:marRight w:val="0"/>
                          <w:marTop w:val="0"/>
                          <w:marBottom w:val="0"/>
                          <w:divBdr>
                            <w:top w:val="none" w:sz="0" w:space="0" w:color="auto"/>
                            <w:left w:val="none" w:sz="0" w:space="0" w:color="auto"/>
                            <w:bottom w:val="none" w:sz="0" w:space="0" w:color="auto"/>
                            <w:right w:val="none" w:sz="0" w:space="0" w:color="auto"/>
                          </w:divBdr>
                          <w:divsChild>
                            <w:div w:id="172452244">
                              <w:marLeft w:val="0"/>
                              <w:marRight w:val="0"/>
                              <w:marTop w:val="0"/>
                              <w:marBottom w:val="0"/>
                              <w:divBdr>
                                <w:top w:val="none" w:sz="0" w:space="0" w:color="auto"/>
                                <w:left w:val="none" w:sz="0" w:space="0" w:color="auto"/>
                                <w:bottom w:val="none" w:sz="0" w:space="0" w:color="auto"/>
                                <w:right w:val="none" w:sz="0" w:space="0" w:color="auto"/>
                              </w:divBdr>
                              <w:divsChild>
                                <w:div w:id="1651984983">
                                  <w:marLeft w:val="0"/>
                                  <w:marRight w:val="0"/>
                                  <w:marTop w:val="0"/>
                                  <w:marBottom w:val="0"/>
                                  <w:divBdr>
                                    <w:top w:val="none" w:sz="0" w:space="0" w:color="auto"/>
                                    <w:left w:val="none" w:sz="0" w:space="0" w:color="auto"/>
                                    <w:bottom w:val="none" w:sz="0" w:space="0" w:color="auto"/>
                                    <w:right w:val="none" w:sz="0" w:space="0" w:color="auto"/>
                                  </w:divBdr>
                                  <w:divsChild>
                                    <w:div w:id="105666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2390437">
          <w:marLeft w:val="0"/>
          <w:marRight w:val="0"/>
          <w:marTop w:val="0"/>
          <w:marBottom w:val="0"/>
          <w:divBdr>
            <w:top w:val="none" w:sz="0" w:space="0" w:color="auto"/>
            <w:left w:val="none" w:sz="0" w:space="0" w:color="auto"/>
            <w:bottom w:val="none" w:sz="0" w:space="0" w:color="auto"/>
            <w:right w:val="none" w:sz="0" w:space="0" w:color="auto"/>
          </w:divBdr>
          <w:divsChild>
            <w:div w:id="1902061146">
              <w:marLeft w:val="0"/>
              <w:marRight w:val="0"/>
              <w:marTop w:val="0"/>
              <w:marBottom w:val="0"/>
              <w:divBdr>
                <w:top w:val="none" w:sz="0" w:space="0" w:color="auto"/>
                <w:left w:val="none" w:sz="0" w:space="0" w:color="auto"/>
                <w:bottom w:val="none" w:sz="0" w:space="0" w:color="auto"/>
                <w:right w:val="none" w:sz="0" w:space="0" w:color="auto"/>
              </w:divBdr>
              <w:divsChild>
                <w:div w:id="1578398764">
                  <w:marLeft w:val="0"/>
                  <w:marRight w:val="0"/>
                  <w:marTop w:val="0"/>
                  <w:marBottom w:val="0"/>
                  <w:divBdr>
                    <w:top w:val="none" w:sz="0" w:space="0" w:color="auto"/>
                    <w:left w:val="none" w:sz="0" w:space="0" w:color="auto"/>
                    <w:bottom w:val="none" w:sz="0" w:space="0" w:color="auto"/>
                    <w:right w:val="none" w:sz="0" w:space="0" w:color="auto"/>
                  </w:divBdr>
                  <w:divsChild>
                    <w:div w:id="136081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815249">
          <w:marLeft w:val="0"/>
          <w:marRight w:val="0"/>
          <w:marTop w:val="0"/>
          <w:marBottom w:val="0"/>
          <w:divBdr>
            <w:top w:val="none" w:sz="0" w:space="0" w:color="auto"/>
            <w:left w:val="none" w:sz="0" w:space="0" w:color="auto"/>
            <w:bottom w:val="none" w:sz="0" w:space="0" w:color="auto"/>
            <w:right w:val="none" w:sz="0" w:space="0" w:color="auto"/>
          </w:divBdr>
          <w:divsChild>
            <w:div w:id="147325660">
              <w:marLeft w:val="0"/>
              <w:marRight w:val="0"/>
              <w:marTop w:val="0"/>
              <w:marBottom w:val="0"/>
              <w:divBdr>
                <w:top w:val="none" w:sz="0" w:space="0" w:color="auto"/>
                <w:left w:val="none" w:sz="0" w:space="0" w:color="auto"/>
                <w:bottom w:val="none" w:sz="0" w:space="0" w:color="auto"/>
                <w:right w:val="none" w:sz="0" w:space="0" w:color="auto"/>
              </w:divBdr>
              <w:divsChild>
                <w:div w:id="958027132">
                  <w:marLeft w:val="0"/>
                  <w:marRight w:val="0"/>
                  <w:marTop w:val="0"/>
                  <w:marBottom w:val="0"/>
                  <w:divBdr>
                    <w:top w:val="none" w:sz="0" w:space="0" w:color="auto"/>
                    <w:left w:val="none" w:sz="0" w:space="0" w:color="auto"/>
                    <w:bottom w:val="none" w:sz="0" w:space="0" w:color="auto"/>
                    <w:right w:val="none" w:sz="0" w:space="0" w:color="auto"/>
                  </w:divBdr>
                  <w:divsChild>
                    <w:div w:id="1079912609">
                      <w:marLeft w:val="0"/>
                      <w:marRight w:val="0"/>
                      <w:marTop w:val="0"/>
                      <w:marBottom w:val="0"/>
                      <w:divBdr>
                        <w:top w:val="none" w:sz="0" w:space="0" w:color="auto"/>
                        <w:left w:val="none" w:sz="0" w:space="0" w:color="auto"/>
                        <w:bottom w:val="none" w:sz="0" w:space="0" w:color="auto"/>
                        <w:right w:val="none" w:sz="0" w:space="0" w:color="auto"/>
                      </w:divBdr>
                      <w:divsChild>
                        <w:div w:id="208229050">
                          <w:marLeft w:val="0"/>
                          <w:marRight w:val="0"/>
                          <w:marTop w:val="0"/>
                          <w:marBottom w:val="0"/>
                          <w:divBdr>
                            <w:top w:val="none" w:sz="0" w:space="0" w:color="auto"/>
                            <w:left w:val="none" w:sz="0" w:space="0" w:color="auto"/>
                            <w:bottom w:val="none" w:sz="0" w:space="0" w:color="auto"/>
                            <w:right w:val="none" w:sz="0" w:space="0" w:color="auto"/>
                          </w:divBdr>
                          <w:divsChild>
                            <w:div w:id="1726366405">
                              <w:marLeft w:val="0"/>
                              <w:marRight w:val="0"/>
                              <w:marTop w:val="0"/>
                              <w:marBottom w:val="0"/>
                              <w:divBdr>
                                <w:top w:val="none" w:sz="0" w:space="0" w:color="auto"/>
                                <w:left w:val="none" w:sz="0" w:space="0" w:color="auto"/>
                                <w:bottom w:val="none" w:sz="0" w:space="0" w:color="auto"/>
                                <w:right w:val="none" w:sz="0" w:space="0" w:color="auto"/>
                              </w:divBdr>
                              <w:divsChild>
                                <w:div w:id="183514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383843">
          <w:marLeft w:val="0"/>
          <w:marRight w:val="0"/>
          <w:marTop w:val="0"/>
          <w:marBottom w:val="0"/>
          <w:divBdr>
            <w:top w:val="none" w:sz="0" w:space="0" w:color="auto"/>
            <w:left w:val="none" w:sz="0" w:space="0" w:color="auto"/>
            <w:bottom w:val="none" w:sz="0" w:space="0" w:color="auto"/>
            <w:right w:val="none" w:sz="0" w:space="0" w:color="auto"/>
          </w:divBdr>
          <w:divsChild>
            <w:div w:id="2096590112">
              <w:marLeft w:val="0"/>
              <w:marRight w:val="0"/>
              <w:marTop w:val="0"/>
              <w:marBottom w:val="0"/>
              <w:divBdr>
                <w:top w:val="none" w:sz="0" w:space="0" w:color="auto"/>
                <w:left w:val="none" w:sz="0" w:space="0" w:color="auto"/>
                <w:bottom w:val="none" w:sz="0" w:space="0" w:color="auto"/>
                <w:right w:val="none" w:sz="0" w:space="0" w:color="auto"/>
              </w:divBdr>
              <w:divsChild>
                <w:div w:id="138320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84014">
          <w:marLeft w:val="0"/>
          <w:marRight w:val="0"/>
          <w:marTop w:val="0"/>
          <w:marBottom w:val="0"/>
          <w:divBdr>
            <w:top w:val="none" w:sz="0" w:space="0" w:color="auto"/>
            <w:left w:val="none" w:sz="0" w:space="0" w:color="auto"/>
            <w:bottom w:val="none" w:sz="0" w:space="0" w:color="auto"/>
            <w:right w:val="none" w:sz="0" w:space="0" w:color="auto"/>
          </w:divBdr>
          <w:divsChild>
            <w:div w:id="466356859">
              <w:marLeft w:val="0"/>
              <w:marRight w:val="0"/>
              <w:marTop w:val="0"/>
              <w:marBottom w:val="0"/>
              <w:divBdr>
                <w:top w:val="none" w:sz="0" w:space="0" w:color="auto"/>
                <w:left w:val="none" w:sz="0" w:space="0" w:color="auto"/>
                <w:bottom w:val="none" w:sz="0" w:space="0" w:color="auto"/>
                <w:right w:val="none" w:sz="0" w:space="0" w:color="auto"/>
              </w:divBdr>
              <w:divsChild>
                <w:div w:id="1022243277">
                  <w:marLeft w:val="0"/>
                  <w:marRight w:val="0"/>
                  <w:marTop w:val="0"/>
                  <w:marBottom w:val="0"/>
                  <w:divBdr>
                    <w:top w:val="none" w:sz="0" w:space="0" w:color="auto"/>
                    <w:left w:val="none" w:sz="0" w:space="0" w:color="auto"/>
                    <w:bottom w:val="none" w:sz="0" w:space="0" w:color="auto"/>
                    <w:right w:val="none" w:sz="0" w:space="0" w:color="auto"/>
                  </w:divBdr>
                  <w:divsChild>
                    <w:div w:id="756177331">
                      <w:marLeft w:val="0"/>
                      <w:marRight w:val="0"/>
                      <w:marTop w:val="0"/>
                      <w:marBottom w:val="0"/>
                      <w:divBdr>
                        <w:top w:val="none" w:sz="0" w:space="0" w:color="auto"/>
                        <w:left w:val="none" w:sz="0" w:space="0" w:color="auto"/>
                        <w:bottom w:val="none" w:sz="0" w:space="0" w:color="auto"/>
                        <w:right w:val="none" w:sz="0" w:space="0" w:color="auto"/>
                      </w:divBdr>
                      <w:divsChild>
                        <w:div w:id="1612321661">
                          <w:marLeft w:val="0"/>
                          <w:marRight w:val="0"/>
                          <w:marTop w:val="0"/>
                          <w:marBottom w:val="0"/>
                          <w:divBdr>
                            <w:top w:val="none" w:sz="0" w:space="0" w:color="auto"/>
                            <w:left w:val="none" w:sz="0" w:space="0" w:color="auto"/>
                            <w:bottom w:val="none" w:sz="0" w:space="0" w:color="auto"/>
                            <w:right w:val="none" w:sz="0" w:space="0" w:color="auto"/>
                          </w:divBdr>
                          <w:divsChild>
                            <w:div w:id="1978338871">
                              <w:marLeft w:val="0"/>
                              <w:marRight w:val="0"/>
                              <w:marTop w:val="0"/>
                              <w:marBottom w:val="0"/>
                              <w:divBdr>
                                <w:top w:val="none" w:sz="0" w:space="0" w:color="auto"/>
                                <w:left w:val="none" w:sz="0" w:space="0" w:color="auto"/>
                                <w:bottom w:val="none" w:sz="0" w:space="0" w:color="auto"/>
                                <w:right w:val="none" w:sz="0" w:space="0" w:color="auto"/>
                              </w:divBdr>
                              <w:divsChild>
                                <w:div w:id="169413212">
                                  <w:marLeft w:val="0"/>
                                  <w:marRight w:val="0"/>
                                  <w:marTop w:val="0"/>
                                  <w:marBottom w:val="0"/>
                                  <w:divBdr>
                                    <w:top w:val="none" w:sz="0" w:space="0" w:color="auto"/>
                                    <w:left w:val="none" w:sz="0" w:space="0" w:color="auto"/>
                                    <w:bottom w:val="none" w:sz="0" w:space="0" w:color="auto"/>
                                    <w:right w:val="none" w:sz="0" w:space="0" w:color="auto"/>
                                  </w:divBdr>
                                  <w:divsChild>
                                    <w:div w:id="83113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1455966">
          <w:marLeft w:val="0"/>
          <w:marRight w:val="0"/>
          <w:marTop w:val="0"/>
          <w:marBottom w:val="0"/>
          <w:divBdr>
            <w:top w:val="none" w:sz="0" w:space="0" w:color="auto"/>
            <w:left w:val="none" w:sz="0" w:space="0" w:color="auto"/>
            <w:bottom w:val="none" w:sz="0" w:space="0" w:color="auto"/>
            <w:right w:val="none" w:sz="0" w:space="0" w:color="auto"/>
          </w:divBdr>
          <w:divsChild>
            <w:div w:id="924143826">
              <w:marLeft w:val="0"/>
              <w:marRight w:val="0"/>
              <w:marTop w:val="0"/>
              <w:marBottom w:val="0"/>
              <w:divBdr>
                <w:top w:val="none" w:sz="0" w:space="0" w:color="auto"/>
                <w:left w:val="none" w:sz="0" w:space="0" w:color="auto"/>
                <w:bottom w:val="none" w:sz="0" w:space="0" w:color="auto"/>
                <w:right w:val="none" w:sz="0" w:space="0" w:color="auto"/>
              </w:divBdr>
              <w:divsChild>
                <w:div w:id="946236695">
                  <w:marLeft w:val="0"/>
                  <w:marRight w:val="0"/>
                  <w:marTop w:val="0"/>
                  <w:marBottom w:val="0"/>
                  <w:divBdr>
                    <w:top w:val="none" w:sz="0" w:space="0" w:color="auto"/>
                    <w:left w:val="none" w:sz="0" w:space="0" w:color="auto"/>
                    <w:bottom w:val="none" w:sz="0" w:space="0" w:color="auto"/>
                    <w:right w:val="none" w:sz="0" w:space="0" w:color="auto"/>
                  </w:divBdr>
                  <w:divsChild>
                    <w:div w:id="1443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136250">
          <w:marLeft w:val="0"/>
          <w:marRight w:val="0"/>
          <w:marTop w:val="0"/>
          <w:marBottom w:val="0"/>
          <w:divBdr>
            <w:top w:val="none" w:sz="0" w:space="0" w:color="auto"/>
            <w:left w:val="none" w:sz="0" w:space="0" w:color="auto"/>
            <w:bottom w:val="none" w:sz="0" w:space="0" w:color="auto"/>
            <w:right w:val="none" w:sz="0" w:space="0" w:color="auto"/>
          </w:divBdr>
          <w:divsChild>
            <w:div w:id="1800679624">
              <w:marLeft w:val="0"/>
              <w:marRight w:val="0"/>
              <w:marTop w:val="0"/>
              <w:marBottom w:val="0"/>
              <w:divBdr>
                <w:top w:val="none" w:sz="0" w:space="0" w:color="auto"/>
                <w:left w:val="none" w:sz="0" w:space="0" w:color="auto"/>
                <w:bottom w:val="none" w:sz="0" w:space="0" w:color="auto"/>
                <w:right w:val="none" w:sz="0" w:space="0" w:color="auto"/>
              </w:divBdr>
              <w:divsChild>
                <w:div w:id="1664046766">
                  <w:marLeft w:val="0"/>
                  <w:marRight w:val="0"/>
                  <w:marTop w:val="0"/>
                  <w:marBottom w:val="0"/>
                  <w:divBdr>
                    <w:top w:val="none" w:sz="0" w:space="0" w:color="auto"/>
                    <w:left w:val="none" w:sz="0" w:space="0" w:color="auto"/>
                    <w:bottom w:val="none" w:sz="0" w:space="0" w:color="auto"/>
                    <w:right w:val="none" w:sz="0" w:space="0" w:color="auto"/>
                  </w:divBdr>
                  <w:divsChild>
                    <w:div w:id="1234269108">
                      <w:marLeft w:val="0"/>
                      <w:marRight w:val="0"/>
                      <w:marTop w:val="0"/>
                      <w:marBottom w:val="0"/>
                      <w:divBdr>
                        <w:top w:val="none" w:sz="0" w:space="0" w:color="auto"/>
                        <w:left w:val="none" w:sz="0" w:space="0" w:color="auto"/>
                        <w:bottom w:val="none" w:sz="0" w:space="0" w:color="auto"/>
                        <w:right w:val="none" w:sz="0" w:space="0" w:color="auto"/>
                      </w:divBdr>
                      <w:divsChild>
                        <w:div w:id="927034034">
                          <w:marLeft w:val="0"/>
                          <w:marRight w:val="0"/>
                          <w:marTop w:val="0"/>
                          <w:marBottom w:val="0"/>
                          <w:divBdr>
                            <w:top w:val="none" w:sz="0" w:space="0" w:color="auto"/>
                            <w:left w:val="none" w:sz="0" w:space="0" w:color="auto"/>
                            <w:bottom w:val="none" w:sz="0" w:space="0" w:color="auto"/>
                            <w:right w:val="none" w:sz="0" w:space="0" w:color="auto"/>
                          </w:divBdr>
                          <w:divsChild>
                            <w:div w:id="808480560">
                              <w:marLeft w:val="0"/>
                              <w:marRight w:val="0"/>
                              <w:marTop w:val="0"/>
                              <w:marBottom w:val="0"/>
                              <w:divBdr>
                                <w:top w:val="none" w:sz="0" w:space="0" w:color="auto"/>
                                <w:left w:val="none" w:sz="0" w:space="0" w:color="auto"/>
                                <w:bottom w:val="none" w:sz="0" w:space="0" w:color="auto"/>
                                <w:right w:val="none" w:sz="0" w:space="0" w:color="auto"/>
                              </w:divBdr>
                              <w:divsChild>
                                <w:div w:id="84301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757340">
          <w:marLeft w:val="0"/>
          <w:marRight w:val="0"/>
          <w:marTop w:val="0"/>
          <w:marBottom w:val="0"/>
          <w:divBdr>
            <w:top w:val="none" w:sz="0" w:space="0" w:color="auto"/>
            <w:left w:val="none" w:sz="0" w:space="0" w:color="auto"/>
            <w:bottom w:val="none" w:sz="0" w:space="0" w:color="auto"/>
            <w:right w:val="none" w:sz="0" w:space="0" w:color="auto"/>
          </w:divBdr>
          <w:divsChild>
            <w:div w:id="517086411">
              <w:marLeft w:val="0"/>
              <w:marRight w:val="0"/>
              <w:marTop w:val="0"/>
              <w:marBottom w:val="0"/>
              <w:divBdr>
                <w:top w:val="none" w:sz="0" w:space="0" w:color="auto"/>
                <w:left w:val="none" w:sz="0" w:space="0" w:color="auto"/>
                <w:bottom w:val="none" w:sz="0" w:space="0" w:color="auto"/>
                <w:right w:val="none" w:sz="0" w:space="0" w:color="auto"/>
              </w:divBdr>
              <w:divsChild>
                <w:div w:id="194511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37901">
      <w:bodyDiv w:val="1"/>
      <w:marLeft w:val="0"/>
      <w:marRight w:val="0"/>
      <w:marTop w:val="0"/>
      <w:marBottom w:val="0"/>
      <w:divBdr>
        <w:top w:val="none" w:sz="0" w:space="0" w:color="auto"/>
        <w:left w:val="none" w:sz="0" w:space="0" w:color="auto"/>
        <w:bottom w:val="none" w:sz="0" w:space="0" w:color="auto"/>
        <w:right w:val="none" w:sz="0" w:space="0" w:color="auto"/>
      </w:divBdr>
      <w:divsChild>
        <w:div w:id="1235512415">
          <w:marLeft w:val="0"/>
          <w:marRight w:val="0"/>
          <w:marTop w:val="0"/>
          <w:marBottom w:val="0"/>
          <w:divBdr>
            <w:top w:val="none" w:sz="0" w:space="0" w:color="auto"/>
            <w:left w:val="none" w:sz="0" w:space="0" w:color="auto"/>
            <w:bottom w:val="none" w:sz="0" w:space="0" w:color="auto"/>
            <w:right w:val="none" w:sz="0" w:space="0" w:color="auto"/>
          </w:divBdr>
          <w:divsChild>
            <w:div w:id="995038128">
              <w:marLeft w:val="0"/>
              <w:marRight w:val="0"/>
              <w:marTop w:val="0"/>
              <w:marBottom w:val="0"/>
              <w:divBdr>
                <w:top w:val="none" w:sz="0" w:space="0" w:color="auto"/>
                <w:left w:val="none" w:sz="0" w:space="0" w:color="auto"/>
                <w:bottom w:val="none" w:sz="0" w:space="0" w:color="auto"/>
                <w:right w:val="none" w:sz="0" w:space="0" w:color="auto"/>
              </w:divBdr>
              <w:divsChild>
                <w:div w:id="480579927">
                  <w:marLeft w:val="0"/>
                  <w:marRight w:val="0"/>
                  <w:marTop w:val="0"/>
                  <w:marBottom w:val="0"/>
                  <w:divBdr>
                    <w:top w:val="none" w:sz="0" w:space="0" w:color="auto"/>
                    <w:left w:val="none" w:sz="0" w:space="0" w:color="auto"/>
                    <w:bottom w:val="none" w:sz="0" w:space="0" w:color="auto"/>
                    <w:right w:val="none" w:sz="0" w:space="0" w:color="auto"/>
                  </w:divBdr>
                  <w:divsChild>
                    <w:div w:id="65198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24698">
          <w:marLeft w:val="0"/>
          <w:marRight w:val="0"/>
          <w:marTop w:val="0"/>
          <w:marBottom w:val="0"/>
          <w:divBdr>
            <w:top w:val="none" w:sz="0" w:space="0" w:color="auto"/>
            <w:left w:val="none" w:sz="0" w:space="0" w:color="auto"/>
            <w:bottom w:val="none" w:sz="0" w:space="0" w:color="auto"/>
            <w:right w:val="none" w:sz="0" w:space="0" w:color="auto"/>
          </w:divBdr>
          <w:divsChild>
            <w:div w:id="723717748">
              <w:marLeft w:val="0"/>
              <w:marRight w:val="0"/>
              <w:marTop w:val="0"/>
              <w:marBottom w:val="0"/>
              <w:divBdr>
                <w:top w:val="none" w:sz="0" w:space="0" w:color="auto"/>
                <w:left w:val="none" w:sz="0" w:space="0" w:color="auto"/>
                <w:bottom w:val="none" w:sz="0" w:space="0" w:color="auto"/>
                <w:right w:val="none" w:sz="0" w:space="0" w:color="auto"/>
              </w:divBdr>
              <w:divsChild>
                <w:div w:id="314989622">
                  <w:marLeft w:val="0"/>
                  <w:marRight w:val="0"/>
                  <w:marTop w:val="0"/>
                  <w:marBottom w:val="0"/>
                  <w:divBdr>
                    <w:top w:val="none" w:sz="0" w:space="0" w:color="auto"/>
                    <w:left w:val="none" w:sz="0" w:space="0" w:color="auto"/>
                    <w:bottom w:val="none" w:sz="0" w:space="0" w:color="auto"/>
                    <w:right w:val="none" w:sz="0" w:space="0" w:color="auto"/>
                  </w:divBdr>
                  <w:divsChild>
                    <w:div w:id="1523208758">
                      <w:marLeft w:val="0"/>
                      <w:marRight w:val="0"/>
                      <w:marTop w:val="0"/>
                      <w:marBottom w:val="0"/>
                      <w:divBdr>
                        <w:top w:val="none" w:sz="0" w:space="0" w:color="auto"/>
                        <w:left w:val="none" w:sz="0" w:space="0" w:color="auto"/>
                        <w:bottom w:val="none" w:sz="0" w:space="0" w:color="auto"/>
                        <w:right w:val="none" w:sz="0" w:space="0" w:color="auto"/>
                      </w:divBdr>
                      <w:divsChild>
                        <w:div w:id="195587696">
                          <w:marLeft w:val="0"/>
                          <w:marRight w:val="0"/>
                          <w:marTop w:val="0"/>
                          <w:marBottom w:val="0"/>
                          <w:divBdr>
                            <w:top w:val="none" w:sz="0" w:space="0" w:color="auto"/>
                            <w:left w:val="none" w:sz="0" w:space="0" w:color="auto"/>
                            <w:bottom w:val="none" w:sz="0" w:space="0" w:color="auto"/>
                            <w:right w:val="none" w:sz="0" w:space="0" w:color="auto"/>
                          </w:divBdr>
                          <w:divsChild>
                            <w:div w:id="769814473">
                              <w:marLeft w:val="0"/>
                              <w:marRight w:val="0"/>
                              <w:marTop w:val="0"/>
                              <w:marBottom w:val="0"/>
                              <w:divBdr>
                                <w:top w:val="none" w:sz="0" w:space="0" w:color="auto"/>
                                <w:left w:val="none" w:sz="0" w:space="0" w:color="auto"/>
                                <w:bottom w:val="none" w:sz="0" w:space="0" w:color="auto"/>
                                <w:right w:val="none" w:sz="0" w:space="0" w:color="auto"/>
                              </w:divBdr>
                              <w:divsChild>
                                <w:div w:id="69102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963522">
          <w:marLeft w:val="0"/>
          <w:marRight w:val="0"/>
          <w:marTop w:val="0"/>
          <w:marBottom w:val="0"/>
          <w:divBdr>
            <w:top w:val="none" w:sz="0" w:space="0" w:color="auto"/>
            <w:left w:val="none" w:sz="0" w:space="0" w:color="auto"/>
            <w:bottom w:val="none" w:sz="0" w:space="0" w:color="auto"/>
            <w:right w:val="none" w:sz="0" w:space="0" w:color="auto"/>
          </w:divBdr>
          <w:divsChild>
            <w:div w:id="34430327">
              <w:marLeft w:val="0"/>
              <w:marRight w:val="0"/>
              <w:marTop w:val="0"/>
              <w:marBottom w:val="0"/>
              <w:divBdr>
                <w:top w:val="none" w:sz="0" w:space="0" w:color="auto"/>
                <w:left w:val="none" w:sz="0" w:space="0" w:color="auto"/>
                <w:bottom w:val="none" w:sz="0" w:space="0" w:color="auto"/>
                <w:right w:val="none" w:sz="0" w:space="0" w:color="auto"/>
              </w:divBdr>
              <w:divsChild>
                <w:div w:id="130385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006467">
          <w:marLeft w:val="0"/>
          <w:marRight w:val="0"/>
          <w:marTop w:val="0"/>
          <w:marBottom w:val="0"/>
          <w:divBdr>
            <w:top w:val="none" w:sz="0" w:space="0" w:color="auto"/>
            <w:left w:val="none" w:sz="0" w:space="0" w:color="auto"/>
            <w:bottom w:val="none" w:sz="0" w:space="0" w:color="auto"/>
            <w:right w:val="none" w:sz="0" w:space="0" w:color="auto"/>
          </w:divBdr>
          <w:divsChild>
            <w:div w:id="619459330">
              <w:marLeft w:val="0"/>
              <w:marRight w:val="0"/>
              <w:marTop w:val="0"/>
              <w:marBottom w:val="0"/>
              <w:divBdr>
                <w:top w:val="none" w:sz="0" w:space="0" w:color="auto"/>
                <w:left w:val="none" w:sz="0" w:space="0" w:color="auto"/>
                <w:bottom w:val="none" w:sz="0" w:space="0" w:color="auto"/>
                <w:right w:val="none" w:sz="0" w:space="0" w:color="auto"/>
              </w:divBdr>
              <w:divsChild>
                <w:div w:id="2029481209">
                  <w:marLeft w:val="0"/>
                  <w:marRight w:val="0"/>
                  <w:marTop w:val="0"/>
                  <w:marBottom w:val="0"/>
                  <w:divBdr>
                    <w:top w:val="none" w:sz="0" w:space="0" w:color="auto"/>
                    <w:left w:val="none" w:sz="0" w:space="0" w:color="auto"/>
                    <w:bottom w:val="none" w:sz="0" w:space="0" w:color="auto"/>
                    <w:right w:val="none" w:sz="0" w:space="0" w:color="auto"/>
                  </w:divBdr>
                  <w:divsChild>
                    <w:div w:id="643240654">
                      <w:marLeft w:val="0"/>
                      <w:marRight w:val="0"/>
                      <w:marTop w:val="0"/>
                      <w:marBottom w:val="0"/>
                      <w:divBdr>
                        <w:top w:val="none" w:sz="0" w:space="0" w:color="auto"/>
                        <w:left w:val="none" w:sz="0" w:space="0" w:color="auto"/>
                        <w:bottom w:val="none" w:sz="0" w:space="0" w:color="auto"/>
                        <w:right w:val="none" w:sz="0" w:space="0" w:color="auto"/>
                      </w:divBdr>
                      <w:divsChild>
                        <w:div w:id="1716344789">
                          <w:marLeft w:val="0"/>
                          <w:marRight w:val="0"/>
                          <w:marTop w:val="0"/>
                          <w:marBottom w:val="0"/>
                          <w:divBdr>
                            <w:top w:val="none" w:sz="0" w:space="0" w:color="auto"/>
                            <w:left w:val="none" w:sz="0" w:space="0" w:color="auto"/>
                            <w:bottom w:val="none" w:sz="0" w:space="0" w:color="auto"/>
                            <w:right w:val="none" w:sz="0" w:space="0" w:color="auto"/>
                          </w:divBdr>
                          <w:divsChild>
                            <w:div w:id="1195658141">
                              <w:marLeft w:val="0"/>
                              <w:marRight w:val="0"/>
                              <w:marTop w:val="0"/>
                              <w:marBottom w:val="0"/>
                              <w:divBdr>
                                <w:top w:val="none" w:sz="0" w:space="0" w:color="auto"/>
                                <w:left w:val="none" w:sz="0" w:space="0" w:color="auto"/>
                                <w:bottom w:val="none" w:sz="0" w:space="0" w:color="auto"/>
                                <w:right w:val="none" w:sz="0" w:space="0" w:color="auto"/>
                              </w:divBdr>
                              <w:divsChild>
                                <w:div w:id="423503970">
                                  <w:marLeft w:val="0"/>
                                  <w:marRight w:val="0"/>
                                  <w:marTop w:val="0"/>
                                  <w:marBottom w:val="0"/>
                                  <w:divBdr>
                                    <w:top w:val="none" w:sz="0" w:space="0" w:color="auto"/>
                                    <w:left w:val="none" w:sz="0" w:space="0" w:color="auto"/>
                                    <w:bottom w:val="none" w:sz="0" w:space="0" w:color="auto"/>
                                    <w:right w:val="none" w:sz="0" w:space="0" w:color="auto"/>
                                  </w:divBdr>
                                  <w:divsChild>
                                    <w:div w:id="197744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3423074">
          <w:marLeft w:val="0"/>
          <w:marRight w:val="0"/>
          <w:marTop w:val="0"/>
          <w:marBottom w:val="0"/>
          <w:divBdr>
            <w:top w:val="none" w:sz="0" w:space="0" w:color="auto"/>
            <w:left w:val="none" w:sz="0" w:space="0" w:color="auto"/>
            <w:bottom w:val="none" w:sz="0" w:space="0" w:color="auto"/>
            <w:right w:val="none" w:sz="0" w:space="0" w:color="auto"/>
          </w:divBdr>
          <w:divsChild>
            <w:div w:id="49577655">
              <w:marLeft w:val="0"/>
              <w:marRight w:val="0"/>
              <w:marTop w:val="0"/>
              <w:marBottom w:val="0"/>
              <w:divBdr>
                <w:top w:val="none" w:sz="0" w:space="0" w:color="auto"/>
                <w:left w:val="none" w:sz="0" w:space="0" w:color="auto"/>
                <w:bottom w:val="none" w:sz="0" w:space="0" w:color="auto"/>
                <w:right w:val="none" w:sz="0" w:space="0" w:color="auto"/>
              </w:divBdr>
              <w:divsChild>
                <w:div w:id="2065712620">
                  <w:marLeft w:val="0"/>
                  <w:marRight w:val="0"/>
                  <w:marTop w:val="0"/>
                  <w:marBottom w:val="0"/>
                  <w:divBdr>
                    <w:top w:val="none" w:sz="0" w:space="0" w:color="auto"/>
                    <w:left w:val="none" w:sz="0" w:space="0" w:color="auto"/>
                    <w:bottom w:val="none" w:sz="0" w:space="0" w:color="auto"/>
                    <w:right w:val="none" w:sz="0" w:space="0" w:color="auto"/>
                  </w:divBdr>
                  <w:divsChild>
                    <w:div w:id="4222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06238">
          <w:marLeft w:val="0"/>
          <w:marRight w:val="0"/>
          <w:marTop w:val="0"/>
          <w:marBottom w:val="0"/>
          <w:divBdr>
            <w:top w:val="none" w:sz="0" w:space="0" w:color="auto"/>
            <w:left w:val="none" w:sz="0" w:space="0" w:color="auto"/>
            <w:bottom w:val="none" w:sz="0" w:space="0" w:color="auto"/>
            <w:right w:val="none" w:sz="0" w:space="0" w:color="auto"/>
          </w:divBdr>
          <w:divsChild>
            <w:div w:id="2130203697">
              <w:marLeft w:val="0"/>
              <w:marRight w:val="0"/>
              <w:marTop w:val="0"/>
              <w:marBottom w:val="0"/>
              <w:divBdr>
                <w:top w:val="none" w:sz="0" w:space="0" w:color="auto"/>
                <w:left w:val="none" w:sz="0" w:space="0" w:color="auto"/>
                <w:bottom w:val="none" w:sz="0" w:space="0" w:color="auto"/>
                <w:right w:val="none" w:sz="0" w:space="0" w:color="auto"/>
              </w:divBdr>
              <w:divsChild>
                <w:div w:id="1072042746">
                  <w:marLeft w:val="0"/>
                  <w:marRight w:val="0"/>
                  <w:marTop w:val="0"/>
                  <w:marBottom w:val="0"/>
                  <w:divBdr>
                    <w:top w:val="none" w:sz="0" w:space="0" w:color="auto"/>
                    <w:left w:val="none" w:sz="0" w:space="0" w:color="auto"/>
                    <w:bottom w:val="none" w:sz="0" w:space="0" w:color="auto"/>
                    <w:right w:val="none" w:sz="0" w:space="0" w:color="auto"/>
                  </w:divBdr>
                  <w:divsChild>
                    <w:div w:id="1785536446">
                      <w:marLeft w:val="0"/>
                      <w:marRight w:val="0"/>
                      <w:marTop w:val="0"/>
                      <w:marBottom w:val="0"/>
                      <w:divBdr>
                        <w:top w:val="none" w:sz="0" w:space="0" w:color="auto"/>
                        <w:left w:val="none" w:sz="0" w:space="0" w:color="auto"/>
                        <w:bottom w:val="none" w:sz="0" w:space="0" w:color="auto"/>
                        <w:right w:val="none" w:sz="0" w:space="0" w:color="auto"/>
                      </w:divBdr>
                      <w:divsChild>
                        <w:div w:id="125126480">
                          <w:marLeft w:val="0"/>
                          <w:marRight w:val="0"/>
                          <w:marTop w:val="0"/>
                          <w:marBottom w:val="0"/>
                          <w:divBdr>
                            <w:top w:val="none" w:sz="0" w:space="0" w:color="auto"/>
                            <w:left w:val="none" w:sz="0" w:space="0" w:color="auto"/>
                            <w:bottom w:val="none" w:sz="0" w:space="0" w:color="auto"/>
                            <w:right w:val="none" w:sz="0" w:space="0" w:color="auto"/>
                          </w:divBdr>
                          <w:divsChild>
                            <w:div w:id="895117716">
                              <w:marLeft w:val="0"/>
                              <w:marRight w:val="0"/>
                              <w:marTop w:val="0"/>
                              <w:marBottom w:val="0"/>
                              <w:divBdr>
                                <w:top w:val="none" w:sz="0" w:space="0" w:color="auto"/>
                                <w:left w:val="none" w:sz="0" w:space="0" w:color="auto"/>
                                <w:bottom w:val="none" w:sz="0" w:space="0" w:color="auto"/>
                                <w:right w:val="none" w:sz="0" w:space="0" w:color="auto"/>
                              </w:divBdr>
                              <w:divsChild>
                                <w:div w:id="23863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532617">
          <w:marLeft w:val="0"/>
          <w:marRight w:val="0"/>
          <w:marTop w:val="0"/>
          <w:marBottom w:val="0"/>
          <w:divBdr>
            <w:top w:val="none" w:sz="0" w:space="0" w:color="auto"/>
            <w:left w:val="none" w:sz="0" w:space="0" w:color="auto"/>
            <w:bottom w:val="none" w:sz="0" w:space="0" w:color="auto"/>
            <w:right w:val="none" w:sz="0" w:space="0" w:color="auto"/>
          </w:divBdr>
          <w:divsChild>
            <w:div w:id="686097429">
              <w:marLeft w:val="0"/>
              <w:marRight w:val="0"/>
              <w:marTop w:val="0"/>
              <w:marBottom w:val="0"/>
              <w:divBdr>
                <w:top w:val="none" w:sz="0" w:space="0" w:color="auto"/>
                <w:left w:val="none" w:sz="0" w:space="0" w:color="auto"/>
                <w:bottom w:val="none" w:sz="0" w:space="0" w:color="auto"/>
                <w:right w:val="none" w:sz="0" w:space="0" w:color="auto"/>
              </w:divBdr>
              <w:divsChild>
                <w:div w:id="18791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70188">
      <w:bodyDiv w:val="1"/>
      <w:marLeft w:val="0"/>
      <w:marRight w:val="0"/>
      <w:marTop w:val="0"/>
      <w:marBottom w:val="0"/>
      <w:divBdr>
        <w:top w:val="none" w:sz="0" w:space="0" w:color="auto"/>
        <w:left w:val="none" w:sz="0" w:space="0" w:color="auto"/>
        <w:bottom w:val="none" w:sz="0" w:space="0" w:color="auto"/>
        <w:right w:val="none" w:sz="0" w:space="0" w:color="auto"/>
      </w:divBdr>
      <w:divsChild>
        <w:div w:id="243954143">
          <w:marLeft w:val="0"/>
          <w:marRight w:val="0"/>
          <w:marTop w:val="0"/>
          <w:marBottom w:val="0"/>
          <w:divBdr>
            <w:top w:val="none" w:sz="0" w:space="0" w:color="auto"/>
            <w:left w:val="none" w:sz="0" w:space="0" w:color="auto"/>
            <w:bottom w:val="none" w:sz="0" w:space="0" w:color="auto"/>
            <w:right w:val="none" w:sz="0" w:space="0" w:color="auto"/>
          </w:divBdr>
          <w:divsChild>
            <w:div w:id="42559062">
              <w:marLeft w:val="0"/>
              <w:marRight w:val="0"/>
              <w:marTop w:val="0"/>
              <w:marBottom w:val="0"/>
              <w:divBdr>
                <w:top w:val="none" w:sz="0" w:space="0" w:color="auto"/>
                <w:left w:val="none" w:sz="0" w:space="0" w:color="auto"/>
                <w:bottom w:val="none" w:sz="0" w:space="0" w:color="auto"/>
                <w:right w:val="none" w:sz="0" w:space="0" w:color="auto"/>
              </w:divBdr>
              <w:divsChild>
                <w:div w:id="1471442224">
                  <w:marLeft w:val="0"/>
                  <w:marRight w:val="0"/>
                  <w:marTop w:val="0"/>
                  <w:marBottom w:val="0"/>
                  <w:divBdr>
                    <w:top w:val="none" w:sz="0" w:space="0" w:color="auto"/>
                    <w:left w:val="none" w:sz="0" w:space="0" w:color="auto"/>
                    <w:bottom w:val="none" w:sz="0" w:space="0" w:color="auto"/>
                    <w:right w:val="none" w:sz="0" w:space="0" w:color="auto"/>
                  </w:divBdr>
                  <w:divsChild>
                    <w:div w:id="140143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524160">
          <w:marLeft w:val="0"/>
          <w:marRight w:val="0"/>
          <w:marTop w:val="0"/>
          <w:marBottom w:val="0"/>
          <w:divBdr>
            <w:top w:val="none" w:sz="0" w:space="0" w:color="auto"/>
            <w:left w:val="none" w:sz="0" w:space="0" w:color="auto"/>
            <w:bottom w:val="none" w:sz="0" w:space="0" w:color="auto"/>
            <w:right w:val="none" w:sz="0" w:space="0" w:color="auto"/>
          </w:divBdr>
          <w:divsChild>
            <w:div w:id="1617102316">
              <w:marLeft w:val="0"/>
              <w:marRight w:val="0"/>
              <w:marTop w:val="0"/>
              <w:marBottom w:val="0"/>
              <w:divBdr>
                <w:top w:val="none" w:sz="0" w:space="0" w:color="auto"/>
                <w:left w:val="none" w:sz="0" w:space="0" w:color="auto"/>
                <w:bottom w:val="none" w:sz="0" w:space="0" w:color="auto"/>
                <w:right w:val="none" w:sz="0" w:space="0" w:color="auto"/>
              </w:divBdr>
              <w:divsChild>
                <w:div w:id="264583131">
                  <w:marLeft w:val="0"/>
                  <w:marRight w:val="0"/>
                  <w:marTop w:val="0"/>
                  <w:marBottom w:val="0"/>
                  <w:divBdr>
                    <w:top w:val="none" w:sz="0" w:space="0" w:color="auto"/>
                    <w:left w:val="none" w:sz="0" w:space="0" w:color="auto"/>
                    <w:bottom w:val="none" w:sz="0" w:space="0" w:color="auto"/>
                    <w:right w:val="none" w:sz="0" w:space="0" w:color="auto"/>
                  </w:divBdr>
                  <w:divsChild>
                    <w:div w:id="531457762">
                      <w:marLeft w:val="0"/>
                      <w:marRight w:val="0"/>
                      <w:marTop w:val="0"/>
                      <w:marBottom w:val="0"/>
                      <w:divBdr>
                        <w:top w:val="none" w:sz="0" w:space="0" w:color="auto"/>
                        <w:left w:val="none" w:sz="0" w:space="0" w:color="auto"/>
                        <w:bottom w:val="none" w:sz="0" w:space="0" w:color="auto"/>
                        <w:right w:val="none" w:sz="0" w:space="0" w:color="auto"/>
                      </w:divBdr>
                      <w:divsChild>
                        <w:div w:id="1143935011">
                          <w:marLeft w:val="0"/>
                          <w:marRight w:val="0"/>
                          <w:marTop w:val="0"/>
                          <w:marBottom w:val="0"/>
                          <w:divBdr>
                            <w:top w:val="none" w:sz="0" w:space="0" w:color="auto"/>
                            <w:left w:val="none" w:sz="0" w:space="0" w:color="auto"/>
                            <w:bottom w:val="none" w:sz="0" w:space="0" w:color="auto"/>
                            <w:right w:val="none" w:sz="0" w:space="0" w:color="auto"/>
                          </w:divBdr>
                          <w:divsChild>
                            <w:div w:id="1384598879">
                              <w:marLeft w:val="0"/>
                              <w:marRight w:val="0"/>
                              <w:marTop w:val="0"/>
                              <w:marBottom w:val="0"/>
                              <w:divBdr>
                                <w:top w:val="none" w:sz="0" w:space="0" w:color="auto"/>
                                <w:left w:val="none" w:sz="0" w:space="0" w:color="auto"/>
                                <w:bottom w:val="none" w:sz="0" w:space="0" w:color="auto"/>
                                <w:right w:val="none" w:sz="0" w:space="0" w:color="auto"/>
                              </w:divBdr>
                              <w:divsChild>
                                <w:div w:id="66709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4689506">
          <w:marLeft w:val="0"/>
          <w:marRight w:val="0"/>
          <w:marTop w:val="0"/>
          <w:marBottom w:val="0"/>
          <w:divBdr>
            <w:top w:val="none" w:sz="0" w:space="0" w:color="auto"/>
            <w:left w:val="none" w:sz="0" w:space="0" w:color="auto"/>
            <w:bottom w:val="none" w:sz="0" w:space="0" w:color="auto"/>
            <w:right w:val="none" w:sz="0" w:space="0" w:color="auto"/>
          </w:divBdr>
          <w:divsChild>
            <w:div w:id="46228071">
              <w:marLeft w:val="0"/>
              <w:marRight w:val="0"/>
              <w:marTop w:val="0"/>
              <w:marBottom w:val="0"/>
              <w:divBdr>
                <w:top w:val="none" w:sz="0" w:space="0" w:color="auto"/>
                <w:left w:val="none" w:sz="0" w:space="0" w:color="auto"/>
                <w:bottom w:val="none" w:sz="0" w:space="0" w:color="auto"/>
                <w:right w:val="none" w:sz="0" w:space="0" w:color="auto"/>
              </w:divBdr>
              <w:divsChild>
                <w:div w:id="6507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2853</Words>
  <Characters>15694</Characters>
  <Application>Microsoft Office Word</Application>
  <DocSecurity>0</DocSecurity>
  <Lines>130</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Valente Ramírez Velarde</dc:creator>
  <cp:keywords/>
  <dc:description/>
  <cp:lastModifiedBy>Raúl Valente Ramírez Velarde</cp:lastModifiedBy>
  <cp:revision>2</cp:revision>
  <dcterms:created xsi:type="dcterms:W3CDTF">2024-05-07T06:52:00Z</dcterms:created>
  <dcterms:modified xsi:type="dcterms:W3CDTF">2024-05-07T07:11:00Z</dcterms:modified>
</cp:coreProperties>
</file>