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120"/>
        <w:jc w:val="center"/>
      </w:pPr>
      <w:r>
        <w:rPr>
          <w:rFonts w:ascii="Arial" w:cs="Arial" w:eastAsia="Arial" w:hAnsi="Arial"/>
          <w:b/>
          <w:bCs/>
          <w:color w:val="D4A843"/>
          <w:spacing w:val="200"/>
          <w:sz w:val="24"/>
          <w:szCs w:val="24"/>
        </w:rPr>
        <w:t xml:space="preserve">COMPASSION CENTER</w:t>
      </w:r>
    </w:p>
    <w:p>
      <w:pPr>
        <w:spacing w:after="80"/>
        <w:jc w:val="center"/>
      </w:pPr>
      <w:r>
        <w:rPr>
          <w:rFonts w:ascii="Georgia" w:cs="Georgia" w:eastAsia="Georgia" w:hAnsi="Georgia"/>
          <w:b/>
          <w:bCs/>
          <w:color w:val="5B2C6F"/>
          <w:sz w:val="48"/>
          <w:szCs w:val="48"/>
        </w:rPr>
        <w:t xml:space="preserve">Monthly Content Pack</w:t>
      </w:r>
    </w:p>
    <w:p>
      <w:pPr>
        <w:spacing w:after="200"/>
        <w:jc w:val="center"/>
      </w:pPr>
      <w:r>
        <w:rPr>
          <w:rFonts w:ascii="Georgia" w:cs="Georgia" w:eastAsia="Georgia" w:hAnsi="Georgia"/>
          <w:i/>
          <w:iCs/>
          <w:color w:val="4A4A4A"/>
          <w:sz w:val="26"/>
          <w:szCs w:val="26"/>
        </w:rPr>
        <w:t xml:space="preserve">8 Ready-to-Post Content Pieces in Gillian’s Voice</w:t>
      </w:r>
    </w:p>
    <w:p>
      <w:pPr>
        <w:pBdr>
          <w:top w:val="single" w:color="D4A843" w:sz="1" w:space="8"/>
          <w:bottom w:val="single" w:color="D4A843" w:sz="1" w:space="8"/>
        </w:pBdr>
        <w:spacing w:before="200" w:after="200"/>
        <w:jc w:val="center"/>
      </w:pPr>
      <w:r>
        <w:rPr>
          <w:rFonts w:ascii="Arial" w:cs="Arial" w:eastAsia="Arial" w:hAnsi="Arial"/>
          <w:b/>
          <w:bCs/>
          <w:color w:val="5B2C6F"/>
          <w:sz w:val="20"/>
          <w:szCs w:val="20"/>
        </w:rPr>
        <w:t xml:space="preserve">Themes: </w:t>
      </w:r>
      <w:r>
        <w:rPr>
          <w:rFonts w:ascii="Arial" w:cs="Arial" w:eastAsia="Arial" w:hAnsi="Arial"/>
          <w:color w:val="4A4A4A"/>
          <w:sz w:val="20"/>
          <w:szCs w:val="20"/>
        </w:rPr>
        <w:t xml:space="preserve">Nervous System Regulation  ·  Analog Wellness  ·  High-Functioning Burnout  ·  Relational Healing  ·  Social Tiredness</w:t>
      </w:r>
    </w:p>
    <w:p>
      <w:pPr>
        <w:spacing w:before="200" w:after="200"/>
      </w:pPr>
    </w:p>
    <w:p>
      <w:pPr>
        <w:spacing w:after="60"/>
        <w:jc w:val="center"/>
      </w:pPr>
      <w:r>
        <w:rPr>
          <w:rFonts w:ascii="Arial" w:cs="Arial" w:eastAsia="Arial" w:hAnsi="Arial"/>
          <w:color w:val="4A4A4A"/>
          <w:sz w:val="20"/>
          <w:szCs w:val="20"/>
        </w:rPr>
        <w:t xml:space="preserve">Prepared for Gillian George CBP, RDA</w:t>
      </w:r>
    </w:p>
    <w:p>
      <w:pPr>
        <w:spacing w:after="60"/>
        <w:jc w:val="center"/>
      </w:pPr>
      <w:r>
        <w:rPr>
          <w:rFonts w:ascii="Arial" w:cs="Arial" w:eastAsia="Arial" w:hAnsi="Arial"/>
          <w:color w:val="4A4A4A"/>
          <w:sz w:val="20"/>
          <w:szCs w:val="20"/>
        </w:rPr>
        <w:t xml:space="preserve">mycompassioncenter.com  ·  St. Albert, Alberta</w:t>
      </w:r>
    </w:p>
    <w:p>
      <w:pPr>
        <w:spacing w:after="200"/>
        <w:jc w:val="center"/>
      </w:pPr>
      <w:r>
        <w:rPr>
          <w:rFonts w:ascii="Arial" w:cs="Arial" w:eastAsia="Arial" w:hAnsi="Arial"/>
          <w:color w:val="4A4A4A"/>
          <w:sz w:val="20"/>
          <w:szCs w:val="20"/>
        </w:rPr>
        <w:t xml:space="preserve">March 2026</w:t>
      </w:r>
    </w:p>
    <w:p>
      <w:r>
        <w:br w:type="page"/>
      </w:r>
    </w:p>
    <w:p>
      <w:pPr>
        <w:spacing w:before="200" w:after="200"/>
      </w:pPr>
      <w:r>
        <w:rPr>
          <w:rFonts w:ascii="Georgia" w:cs="Georgia" w:eastAsia="Georgia" w:hAnsi="Georgia"/>
          <w:b/>
          <w:bCs/>
          <w:color w:val="5B2C6F"/>
          <w:sz w:val="32"/>
          <w:szCs w:val="32"/>
        </w:rPr>
        <w:t xml:space="preserve">How to Use This Document</w:t>
      </w:r>
    </w:p>
    <w:p>
      <w:pPr>
        <w:spacing w:before="120" w:after="80" w:line="300"/>
      </w:pPr>
      <w:r>
        <w:rPr>
          <w:rFonts w:ascii="Georgia" w:cs="Georgia" w:eastAsia="Georgia" w:hAnsi="Georgia"/>
          <w:i w:val="false"/>
          <w:iCs w:val="false"/>
          <w:color w:val="4A4A4A"/>
          <w:sz w:val="21"/>
          <w:szCs w:val="21"/>
        </w:rPr>
        <w:t xml:space="preserve">Each content piece includes the full copy, the recommended platform, a posting time, hashtags, a call-to-action, and repurposing notes. Everything is written in your voice and grounded in Claire’s language.</w:t>
      </w:r>
    </w:p>
    <w:p>
      <w:pPr>
        <w:spacing w:before="120" w:after="80" w:line="300"/>
      </w:pPr>
      <w:r>
        <w:rPr>
          <w:rFonts w:ascii="Georgia" w:cs="Georgia" w:eastAsia="Georgia" w:hAnsi="Georgia"/>
          <w:i w:val="false"/>
          <w:iCs w:val="false"/>
          <w:color w:val="4A4A4A"/>
          <w:sz w:val="21"/>
          <w:szCs w:val="21"/>
        </w:rPr>
        <w:t xml:space="preserve">Copy each piece directly into your platform of choice. Adjust lightly if something doesn’t feel quite right — you know your voice best. The copy is a starting point, not a straitjacket.</w:t>
      </w:r>
    </w:p>
    <w:p>
      <w:pPr>
        <w:spacing w:before="80" w:after="80"/>
      </w:pPr>
    </w:p>
    <w:p>
      <w:pPr>
        <w:spacing w:before="120" w:after="80" w:line="300"/>
      </w:pPr>
      <w:r>
        <w:rPr>
          <w:rFonts w:ascii="Georgia" w:cs="Georgia" w:eastAsia="Georgia" w:hAnsi="Georgia"/>
          <w:i w:val="false"/>
          <w:iCs w:val="false"/>
          <w:color w:val="4A4A4A"/>
          <w:sz w:val="21"/>
          <w:szCs w:val="21"/>
        </w:rPr>
        <w:t xml:space="preserve">Content Mix Breakdown: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D5C4DF" w:sz="1"/>
              <w:left w:val="single" w:color="D5C4DF" w:sz="1"/>
              <w:bottom w:val="single" w:color="D5C4DF" w:sz="1"/>
              <w:right w:val="single" w:color="D5C4DF" w:sz="1"/>
            </w:tcBorders>
            <w:shd w:fill="F0E6F6" w:val="clear"/>
            <w:tcMar>
              <w:top w:type="dxa" w:w="100"/>
              <w:left w:type="dxa" w:w="140"/>
              <w:bottom w:type="dxa" w:w="100"/>
              <w:right w:type="dxa" w:w="140"/>
            </w:tcMar>
          </w:tcPr>
          <w:p>
            <w:r>
              <w:rPr>
                <w:rFonts w:ascii="Arial" w:cs="Arial" w:eastAsia="Arial" w:hAnsi="Arial"/>
                <w:b/>
                <w:bCs/>
                <w:color w:val="5B2C6F"/>
                <w:sz w:val="20"/>
                <w:szCs w:val="20"/>
              </w:rPr>
              <w:t xml:space="preserve">Relate</w:t>
            </w:r>
          </w:p>
        </w:tc>
        <w:tc>
          <w:tcPr>
            <w:tcW w:type="dxa" w:w="3000"/>
            <w:tcBorders>
              <w:top w:val="single" w:color="D5C4DF" w:sz="1"/>
              <w:left w:val="single" w:color="D5C4DF" w:sz="1"/>
              <w:bottom w:val="single" w:color="D5C4DF" w:sz="1"/>
              <w:right w:val="single" w:color="D5C4DF"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Posts 2, 5, 8, 11, 14 (5 pieces)</w:t>
            </w:r>
          </w:p>
        </w:tc>
      </w:tr>
      <w:tr>
        <w:tc>
          <w:tcPr>
            <w:tcW w:type="dxa" w:w="3000"/>
            <w:tcBorders>
              <w:top w:val="single" w:color="D5C4DF" w:sz="1"/>
              <w:left w:val="single" w:color="D5C4DF" w:sz="1"/>
              <w:bottom w:val="single" w:color="D5C4DF" w:sz="1"/>
              <w:right w:val="single" w:color="D5C4DF" w:sz="1"/>
            </w:tcBorders>
            <w:shd w:fill="F0E6F6" w:val="clear"/>
            <w:tcMar>
              <w:top w:type="dxa" w:w="100"/>
              <w:left w:type="dxa" w:w="140"/>
              <w:bottom w:type="dxa" w:w="100"/>
              <w:right w:type="dxa" w:w="140"/>
            </w:tcMar>
          </w:tcPr>
          <w:p>
            <w:r>
              <w:rPr>
                <w:rFonts w:ascii="Arial" w:cs="Arial" w:eastAsia="Arial" w:hAnsi="Arial"/>
                <w:b/>
                <w:bCs/>
                <w:color w:val="5B2C6F"/>
                <w:sz w:val="20"/>
                <w:szCs w:val="20"/>
              </w:rPr>
              <w:t xml:space="preserve">Educate</w:t>
            </w:r>
          </w:p>
        </w:tc>
        <w:tc>
          <w:tcPr>
            <w:tcW w:type="dxa" w:w="3000"/>
            <w:tcBorders>
              <w:top w:val="single" w:color="D5C4DF" w:sz="1"/>
              <w:left w:val="single" w:color="D5C4DF" w:sz="1"/>
              <w:bottom w:val="single" w:color="D5C4DF" w:sz="1"/>
              <w:right w:val="single" w:color="D5C4DF"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Post 3 (1 piece)</w:t>
            </w:r>
          </w:p>
        </w:tc>
      </w:tr>
      <w:tr>
        <w:tc>
          <w:tcPr>
            <w:tcW w:type="dxa" w:w="3000"/>
            <w:tcBorders>
              <w:top w:val="single" w:color="D5C4DF" w:sz="1"/>
              <w:left w:val="single" w:color="D5C4DF" w:sz="1"/>
              <w:bottom w:val="single" w:color="D5C4DF" w:sz="1"/>
              <w:right w:val="single" w:color="D5C4DF" w:sz="1"/>
            </w:tcBorders>
            <w:shd w:fill="F0E6F6" w:val="clear"/>
            <w:tcMar>
              <w:top w:type="dxa" w:w="100"/>
              <w:left w:type="dxa" w:w="140"/>
              <w:bottom w:type="dxa" w:w="100"/>
              <w:right w:type="dxa" w:w="140"/>
            </w:tcMar>
          </w:tcPr>
          <w:p>
            <w:r>
              <w:rPr>
                <w:rFonts w:ascii="Arial" w:cs="Arial" w:eastAsia="Arial" w:hAnsi="Arial"/>
                <w:b/>
                <w:bCs/>
                <w:color w:val="5B2C6F"/>
                <w:sz w:val="20"/>
                <w:szCs w:val="20"/>
              </w:rPr>
              <w:t xml:space="preserve">Offer</w:t>
            </w:r>
          </w:p>
        </w:tc>
        <w:tc>
          <w:tcPr>
            <w:tcW w:type="dxa" w:w="3000"/>
            <w:tcBorders>
              <w:top w:val="single" w:color="D5C4DF" w:sz="1"/>
              <w:left w:val="single" w:color="D5C4DF" w:sz="1"/>
              <w:bottom w:val="single" w:color="D5C4DF" w:sz="1"/>
              <w:right w:val="single" w:color="D5C4DF"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Post 6 (1 piece)</w:t>
            </w:r>
          </w:p>
        </w:tc>
      </w:tr>
      <w:tr>
        <w:tc>
          <w:tcPr>
            <w:tcW w:type="dxa" w:w="3000"/>
            <w:tcBorders>
              <w:top w:val="single" w:color="D5C4DF" w:sz="1"/>
              <w:left w:val="single" w:color="D5C4DF" w:sz="1"/>
              <w:bottom w:val="single" w:color="D5C4DF" w:sz="1"/>
              <w:right w:val="single" w:color="D5C4DF" w:sz="1"/>
            </w:tcBorders>
            <w:shd w:fill="F0E6F6" w:val="clear"/>
            <w:tcMar>
              <w:top w:type="dxa" w:w="100"/>
              <w:left w:type="dxa" w:w="140"/>
              <w:bottom w:type="dxa" w:w="100"/>
              <w:right w:type="dxa" w:w="140"/>
            </w:tcMar>
          </w:tcPr>
          <w:p>
            <w:r>
              <w:rPr>
                <w:rFonts w:ascii="Arial" w:cs="Arial" w:eastAsia="Arial" w:hAnsi="Arial"/>
                <w:b/>
                <w:bCs/>
                <w:color w:val="5B2C6F"/>
                <w:sz w:val="20"/>
                <w:szCs w:val="20"/>
              </w:rPr>
              <w:t xml:space="preserve">Prove</w:t>
            </w:r>
          </w:p>
        </w:tc>
        <w:tc>
          <w:tcPr>
            <w:tcW w:type="dxa" w:w="3000"/>
            <w:tcBorders>
              <w:top w:val="single" w:color="D5C4DF" w:sz="1"/>
              <w:left w:val="single" w:color="D5C4DF" w:sz="1"/>
              <w:bottom w:val="single" w:color="D5C4DF" w:sz="1"/>
              <w:right w:val="single" w:color="D5C4DF"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Post 12 (1 piece)</w:t>
            </w:r>
          </w:p>
        </w:tc>
      </w:tr>
    </w:tbl>
    <w:p>
      <w:pPr>
        <w:spacing w:before="80" w:after="80"/>
      </w:pPr>
    </w:p>
    <w:p>
      <w:pPr>
        <w:spacing w:before="120" w:after="80" w:line="300"/>
      </w:pPr>
      <w:r>
        <w:rPr>
          <w:rFonts w:ascii="Georgia" w:cs="Georgia" w:eastAsia="Georgia" w:hAnsi="Georgia"/>
          <w:i w:val="false"/>
          <w:iCs w:val="false"/>
          <w:color w:val="4A4A4A"/>
          <w:sz w:val="21"/>
          <w:szCs w:val="21"/>
        </w:rPr>
        <w:t xml:space="preserve">The mix is intentionally weighted toward Relate content. Claire decides based on resonance, not logic. She needs to feel seen before she’ll click “book.” The Educate, Offer, and Prove pieces give her the practical information and social proof she needs once that emotional connection is made.</w:t>
      </w:r>
    </w:p>
    <w:p>
      <w:pPr>
        <w:spacing w:before="200" w:after="200"/>
      </w:pPr>
    </w:p>
    <w:p>
      <w:pPr>
        <w:spacing w:before="200" w:after="200"/>
      </w:pPr>
      <w:r>
        <w:rPr>
          <w:rFonts w:ascii="Georgia" w:cs="Georgia" w:eastAsia="Georgia" w:hAnsi="Georgia"/>
          <w:b/>
          <w:bCs/>
          <w:color w:val="5B2C6F"/>
          <w:sz w:val="28"/>
          <w:szCs w:val="28"/>
        </w:rPr>
        <w:t xml:space="preserve">Suggested Posting Schedule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960"/>
        <w:gridCol w:w="1800"/>
      </w:tblGrid>
      <w:tr>
        <w:tc>
          <w:tcPr>
            <w:tcW w:type="dxa" w:w="1400"/>
            <w:tcBorders>
              <w:top w:val="single" w:color="D5C4DF" w:sz="1"/>
              <w:left w:val="single" w:color="D5C4DF" w:sz="1"/>
              <w:bottom w:val="single" w:color="D5C4DF" w:sz="1"/>
              <w:right w:val="single" w:color="D5C4DF" w:sz="1"/>
            </w:tcBorders>
            <w:shd w:fill="5B2C6F"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2200"/>
            <w:tcBorders>
              <w:top w:val="single" w:color="D5C4DF" w:sz="1"/>
              <w:left w:val="single" w:color="D5C4DF" w:sz="1"/>
              <w:bottom w:val="single" w:color="D5C4DF" w:sz="1"/>
              <w:right w:val="single" w:color="D5C4DF" w:sz="1"/>
            </w:tcBorders>
            <w:shd w:fill="5B2C6F" w:val="clear"/>
            <w:tcMar>
              <w:top w:type="dxa" w:w="60"/>
              <w:left w:type="dxa" w:w="100"/>
              <w:bottom w:type="dxa" w:w="60"/>
              <w:right w:type="dxa" w:w="100"/>
            </w:tcMar>
          </w:tcPr>
          <w:p>
            <w:r>
              <w:rPr>
                <w:rFonts w:ascii="Arial" w:cs="Arial" w:eastAsia="Arial" w:hAnsi="Arial"/>
                <w:b/>
                <w:bCs/>
                <w:color w:val="FFFFFF"/>
                <w:sz w:val="18"/>
                <w:szCs w:val="18"/>
              </w:rPr>
              <w:t xml:space="preserve">Post</w:t>
            </w:r>
          </w:p>
        </w:tc>
        <w:tc>
          <w:tcPr>
            <w:tcW w:type="dxa" w:w="3960"/>
            <w:tcBorders>
              <w:top w:val="single" w:color="D5C4DF" w:sz="1"/>
              <w:left w:val="single" w:color="D5C4DF" w:sz="1"/>
              <w:bottom w:val="single" w:color="D5C4DF" w:sz="1"/>
              <w:right w:val="single" w:color="D5C4DF" w:sz="1"/>
            </w:tcBorders>
            <w:shd w:fill="5B2C6F" w:val="clear"/>
            <w:tcMar>
              <w:top w:type="dxa" w:w="60"/>
              <w:left w:type="dxa" w:w="100"/>
              <w:bottom w:type="dxa" w:w="60"/>
              <w:right w:type="dxa" w:w="100"/>
            </w:tcMar>
          </w:tcPr>
          <w:p>
            <w:r>
              <w:rPr>
                <w:rFonts w:ascii="Arial" w:cs="Arial" w:eastAsia="Arial" w:hAnsi="Arial"/>
                <w:b/>
                <w:bCs/>
                <w:color w:val="FFFFFF"/>
                <w:sz w:val="18"/>
                <w:szCs w:val="18"/>
              </w:rPr>
              <w:t xml:space="preserve">Title (abbreviated)</w:t>
            </w:r>
          </w:p>
        </w:tc>
        <w:tc>
          <w:tcPr>
            <w:tcW w:type="dxa" w:w="1800"/>
            <w:tcBorders>
              <w:top w:val="single" w:color="D5C4DF" w:sz="1"/>
              <w:left w:val="single" w:color="D5C4DF" w:sz="1"/>
              <w:bottom w:val="single" w:color="D5C4DF" w:sz="1"/>
              <w:right w:val="single" w:color="D5C4DF" w:sz="1"/>
            </w:tcBorders>
            <w:shd w:fill="5B2C6F" w:val="clear"/>
            <w:tcMar>
              <w:top w:type="dxa" w:w="60"/>
              <w:left w:type="dxa" w:w="100"/>
              <w:bottom w:type="dxa" w:w="60"/>
              <w:right w:type="dxa" w:w="100"/>
            </w:tcMar>
          </w:tcPr>
          <w:p>
            <w:r>
              <w:rPr>
                <w:rFonts w:ascii="Arial" w:cs="Arial" w:eastAsia="Arial" w:hAnsi="Arial"/>
                <w:b/>
                <w:bCs/>
                <w:color w:val="FFFFFF"/>
                <w:sz w:val="18"/>
                <w:szCs w:val="18"/>
              </w:rPr>
              <w:t xml:space="preserve">Platform</w:t>
            </w:r>
          </w:p>
        </w:tc>
      </w:tr>
      <w:tr>
        <w:tc>
          <w:tcPr>
            <w:tcW w:type="dxa" w:w="14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Mon 8 PM</w:t>
            </w:r>
          </w:p>
        </w:tc>
        <w:tc>
          <w:tcPr>
            <w:tcW w:type="dxa" w:w="22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8</w:t>
            </w:r>
          </w:p>
        </w:tc>
        <w:tc>
          <w:tcPr>
            <w:tcW w:type="dxa" w:w="396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She Looks Like She Has It All Together</w:t>
            </w:r>
          </w:p>
        </w:tc>
        <w:tc>
          <w:tcPr>
            <w:tcW w:type="dxa" w:w="18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Instagram</w:t>
            </w:r>
          </w:p>
        </w:tc>
      </w:tr>
      <w:tr>
        <w:tc>
          <w:tcPr>
            <w:tcW w:type="dxa" w:w="14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Tue 9 AM</w:t>
            </w:r>
          </w:p>
        </w:tc>
        <w:tc>
          <w:tcPr>
            <w:tcW w:type="dxa" w:w="22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3</w:t>
            </w:r>
          </w:p>
        </w:tc>
        <w:tc>
          <w:tcPr>
            <w:tcW w:type="dxa" w:w="396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What Actually Happens During a BodyTalk Session</w:t>
            </w:r>
          </w:p>
        </w:tc>
        <w:tc>
          <w:tcPr>
            <w:tcW w:type="dxa" w:w="18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GBP</w:t>
            </w:r>
          </w:p>
        </w:tc>
      </w:tr>
      <w:tr>
        <w:tc>
          <w:tcPr>
            <w:tcW w:type="dxa" w:w="14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Tue 9:30 AM</w:t>
            </w:r>
          </w:p>
        </w:tc>
        <w:tc>
          <w:tcPr>
            <w:tcW w:type="dxa" w:w="22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14</w:t>
            </w:r>
          </w:p>
        </w:tc>
        <w:tc>
          <w:tcPr>
            <w:tcW w:type="dxa" w:w="396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I’m Not Going to Sell You Anything</w:t>
            </w:r>
          </w:p>
        </w:tc>
        <w:tc>
          <w:tcPr>
            <w:tcW w:type="dxa" w:w="18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Email</w:t>
            </w:r>
          </w:p>
        </w:tc>
      </w:tr>
      <w:tr>
        <w:tc>
          <w:tcPr>
            <w:tcW w:type="dxa" w:w="14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Wed 12 PM</w:t>
            </w:r>
          </w:p>
        </w:tc>
        <w:tc>
          <w:tcPr>
            <w:tcW w:type="dxa" w:w="22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6</w:t>
            </w:r>
          </w:p>
        </w:tc>
        <w:tc>
          <w:tcPr>
            <w:tcW w:type="dxa" w:w="396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Your Body Doesn’t Need Another App</w:t>
            </w:r>
          </w:p>
        </w:tc>
        <w:tc>
          <w:tcPr>
            <w:tcW w:type="dxa" w:w="18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GBP</w:t>
            </w:r>
          </w:p>
        </w:tc>
      </w:tr>
      <w:tr>
        <w:tc>
          <w:tcPr>
            <w:tcW w:type="dxa" w:w="14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Wed 7:30 PM</w:t>
            </w:r>
          </w:p>
        </w:tc>
        <w:tc>
          <w:tcPr>
            <w:tcW w:type="dxa" w:w="22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11</w:t>
            </w:r>
          </w:p>
        </w:tc>
        <w:tc>
          <w:tcPr>
            <w:tcW w:type="dxa" w:w="396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You Don’t Need a Better Strategy</w:t>
            </w:r>
          </w:p>
        </w:tc>
        <w:tc>
          <w:tcPr>
            <w:tcW w:type="dxa" w:w="18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Facebook</w:t>
            </w:r>
          </w:p>
        </w:tc>
      </w:tr>
      <w:tr>
        <w:tc>
          <w:tcPr>
            <w:tcW w:type="dxa" w:w="14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Thu 8:30 PM</w:t>
            </w:r>
          </w:p>
        </w:tc>
        <w:tc>
          <w:tcPr>
            <w:tcW w:type="dxa" w:w="22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2</w:t>
            </w:r>
          </w:p>
        </w:tc>
        <w:tc>
          <w:tcPr>
            <w:tcW w:type="dxa" w:w="396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You’re Not Broken</w:t>
            </w:r>
          </w:p>
        </w:tc>
        <w:tc>
          <w:tcPr>
            <w:tcW w:type="dxa" w:w="18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Instagram</w:t>
            </w:r>
          </w:p>
        </w:tc>
      </w:tr>
      <w:tr>
        <w:tc>
          <w:tcPr>
            <w:tcW w:type="dxa" w:w="14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Fri 10 AM</w:t>
            </w:r>
          </w:p>
        </w:tc>
        <w:tc>
          <w:tcPr>
            <w:tcW w:type="dxa" w:w="22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12</w:t>
            </w:r>
          </w:p>
        </w:tc>
        <w:tc>
          <w:tcPr>
            <w:tcW w:type="dxa" w:w="396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10 Years. One Client.</w:t>
            </w:r>
          </w:p>
        </w:tc>
        <w:tc>
          <w:tcPr>
            <w:tcW w:type="dxa" w:w="1800"/>
            <w:tcBorders>
              <w:top w:val="single" w:color="D5C4DF" w:sz="1"/>
              <w:left w:val="single" w:color="D5C4DF" w:sz="1"/>
              <w:bottom w:val="single" w:color="D5C4DF" w:sz="1"/>
              <w:right w:val="single" w:color="D5C4DF" w:sz="1"/>
            </w:tcBorders>
            <w:shd w:fill="FAF7F2" w:val="clear"/>
            <w:tcMar>
              <w:top w:type="dxa" w:w="60"/>
              <w:left w:type="dxa" w:w="100"/>
              <w:bottom w:type="dxa" w:w="60"/>
              <w:right w:type="dxa" w:w="100"/>
            </w:tcMar>
          </w:tcPr>
          <w:p>
            <w:r>
              <w:rPr>
                <w:rFonts w:ascii="Arial" w:cs="Arial" w:eastAsia="Arial" w:hAnsi="Arial"/>
                <w:b w:val="false"/>
                <w:bCs w:val="false"/>
                <w:color w:val="4A4A4A"/>
                <w:sz w:val="18"/>
                <w:szCs w:val="18"/>
              </w:rPr>
              <w:t xml:space="preserve">Email</w:t>
            </w:r>
          </w:p>
        </w:tc>
      </w:tr>
      <w:tr>
        <w:tc>
          <w:tcPr>
            <w:tcW w:type="dxa" w:w="14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Sun 8 PM</w:t>
            </w:r>
          </w:p>
        </w:tc>
        <w:tc>
          <w:tcPr>
            <w:tcW w:type="dxa" w:w="22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Post 5</w:t>
            </w:r>
          </w:p>
        </w:tc>
        <w:tc>
          <w:tcPr>
            <w:tcW w:type="dxa" w:w="396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What If the Most Healing Thing…</w:t>
            </w:r>
          </w:p>
        </w:tc>
        <w:tc>
          <w:tcPr>
            <w:tcW w:type="dxa" w:w="1800"/>
            <w:tcBorders>
              <w:top w:val="single" w:color="D5C4DF" w:sz="1"/>
              <w:left w:val="single" w:color="D5C4DF" w:sz="1"/>
              <w:bottom w:val="single" w:color="D5C4DF" w:sz="1"/>
              <w:right w:val="single" w:color="D5C4DF" w:sz="1"/>
            </w:tcBorders>
            <w:shd w:fill="FFFFFF" w:val="clear"/>
            <w:tcMar>
              <w:top w:type="dxa" w:w="60"/>
              <w:left w:type="dxa" w:w="100"/>
              <w:bottom w:type="dxa" w:w="60"/>
              <w:right w:type="dxa" w:w="100"/>
            </w:tcMar>
          </w:tcPr>
          <w:p>
            <w:r>
              <w:rPr>
                <w:rFonts w:ascii="Arial" w:cs="Arial" w:eastAsia="Arial" w:hAnsi="Arial"/>
                <w:b w:val="false"/>
                <w:bCs w:val="false"/>
                <w:color w:val="4A4A4A"/>
                <w:sz w:val="18"/>
                <w:szCs w:val="18"/>
              </w:rPr>
              <w:t xml:space="preserve">Instagram</w:t>
            </w:r>
          </w:p>
        </w:tc>
      </w:tr>
    </w:tbl>
    <w:p>
      <w:r>
        <w:br w:type="page"/>
      </w:r>
    </w:p>
    <w:p>
      <w:pPr>
        <w:spacing w:before="100" w:after="300"/>
        <w:jc w:val="center"/>
      </w:pPr>
      <w:r>
        <w:rPr>
          <w:rFonts w:ascii="Arial" w:cs="Arial" w:eastAsia="Arial" w:hAnsi="Arial"/>
          <w:b/>
          <w:bCs/>
          <w:color w:val="D4A843"/>
          <w:spacing w:val="200"/>
          <w:sz w:val="22"/>
          <w:szCs w:val="22"/>
        </w:rPr>
        <w:t xml:space="preserve">THE CONTENT</w:t>
      </w:r>
    </w:p>
    <w:p>
      <w:pPr>
        <w:pBdr>
          <w:bottom w:val="single" w:color="D4A843" w:sz="2" w:space="4"/>
        </w:pBdr>
        <w:spacing w:before="400" w:after="60"/>
      </w:pPr>
      <w:r>
        <w:rPr>
          <w:rFonts w:ascii="Arial" w:cs="Arial" w:eastAsia="Arial" w:hAnsi="Arial"/>
          <w:b/>
          <w:bCs/>
          <w:color w:val="D4A843"/>
          <w:sz w:val="22"/>
          <w:szCs w:val="22"/>
        </w:rPr>
        <w:t xml:space="preserve">POST 2  </w:t>
      </w:r>
      <w:r>
        <w:rPr>
          <w:rFonts w:ascii="Georgia" w:cs="Georgia" w:eastAsia="Georgia" w:hAnsi="Georgia"/>
          <w:b/>
          <w:bCs/>
          <w:color w:val="5B2C6F"/>
          <w:sz w:val="24"/>
          <w:szCs w:val="24"/>
        </w:rPr>
        <w:t xml:space="preserve">“You’re Not Broken. Your Nervous System Just Hasn’t Turned Off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Relate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Instagram post (image with caption)</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Instagram — Claire scrolls here in evening wind-down mode; this reflective, personal tone stops the scroll</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Thursday evening, 8:30–9:00 PM</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#NervousSystemRegulation  #StAlbertWellness  #HighFunctioningBurnout  #SomaticHealing  #EnergyHealing  #EdmontonWellness  #BodyKeepsTheScore  #HolisticHealth</w:t>
            </w:r>
          </w:p>
        </w:tc>
      </w:tr>
    </w:tbl>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You’re not broken.</w:t>
            </w:r>
          </w:p>
          <w:p>
            <w:pPr>
              <w:spacing w:before="120" w:after="0" w:line="320"/>
            </w:pPr>
            <w:r>
              <w:rPr>
                <w:rFonts w:ascii="Georgia" w:cs="Georgia" w:eastAsia="Georgia" w:hAnsi="Georgia"/>
                <w:i w:val="false"/>
                <w:iCs w:val="false"/>
                <w:color w:val="4A4A4A"/>
                <w:sz w:val="21"/>
                <w:szCs w:val="21"/>
              </w:rPr>
              <w:t xml:space="preserve">I just want to say that, because I think you might need to hear it.</w:t>
            </w:r>
          </w:p>
          <w:p>
            <w:pPr>
              <w:spacing w:before="120" w:after="0" w:line="320"/>
            </w:pPr>
            <w:r>
              <w:rPr>
                <w:rFonts w:ascii="Georgia" w:cs="Georgia" w:eastAsia="Georgia" w:hAnsi="Georgia"/>
                <w:i w:val="false"/>
                <w:iCs w:val="false"/>
                <w:color w:val="4A4A4A"/>
                <w:sz w:val="21"/>
                <w:szCs w:val="21"/>
              </w:rPr>
              <w:t xml:space="preserve">You’re not weak. You’re not “too much.” You’re not imagining it.</w:t>
            </w:r>
          </w:p>
          <w:p>
            <w:pPr>
              <w:spacing w:before="120" w:after="0" w:line="320"/>
            </w:pPr>
            <w:r>
              <w:rPr>
                <w:rFonts w:ascii="Georgia" w:cs="Georgia" w:eastAsia="Georgia" w:hAnsi="Georgia"/>
                <w:i w:val="false"/>
                <w:iCs w:val="false"/>
                <w:color w:val="4A4A4A"/>
                <w:sz w:val="21"/>
                <w:szCs w:val="21"/>
              </w:rPr>
              <w:t xml:space="preserve">What’s happening is simpler than you think — and harder than it sounds. Your nervous system got turned up to high alert at some point — maybe years ago, maybe recently — and it hasn’t come back down. So your body keeps running the alarm, even when there’s no emergency.</w:t>
            </w:r>
          </w:p>
          <w:p>
            <w:pPr>
              <w:spacing w:before="120" w:after="0" w:line="320"/>
            </w:pPr>
            <w:r>
              <w:rPr>
                <w:rFonts w:ascii="Georgia" w:cs="Georgia" w:eastAsia="Georgia" w:hAnsi="Georgia"/>
                <w:i w:val="false"/>
                <w:iCs w:val="false"/>
                <w:color w:val="4A4A4A"/>
                <w:sz w:val="21"/>
                <w:szCs w:val="21"/>
              </w:rPr>
              <w:t xml:space="preserve">That’s why you’re exhausted but can’t sleep. Why your shoulders live near your ears. Why you can’t stop the mental loop, even when you know, logically, that everything is fine.</w:t>
            </w:r>
          </w:p>
          <w:p>
            <w:pPr>
              <w:spacing w:before="120" w:after="0" w:line="320"/>
            </w:pPr>
            <w:r>
              <w:rPr>
                <w:rFonts w:ascii="Georgia" w:cs="Georgia" w:eastAsia="Georgia" w:hAnsi="Georgia"/>
                <w:i w:val="false"/>
                <w:iCs w:val="false"/>
                <w:color w:val="4A4A4A"/>
                <w:sz w:val="21"/>
                <w:szCs w:val="21"/>
              </w:rPr>
              <w:t xml:space="preserve">It’s not a character flaw. It’s a pattern your body learned. And patterns can be gently unwound.</w:t>
            </w:r>
          </w:p>
          <w:p>
            <w:pPr>
              <w:spacing w:before="120" w:after="0" w:line="320"/>
            </w:pPr>
            <w:r>
              <w:rPr>
                <w:rFonts w:ascii="Georgia" w:cs="Georgia" w:eastAsia="Georgia" w:hAnsi="Georgia"/>
                <w:i w:val="false"/>
                <w:iCs w:val="false"/>
                <w:color w:val="4A4A4A"/>
                <w:sz w:val="21"/>
                <w:szCs w:val="21"/>
              </w:rPr>
              <w:t xml:space="preserve">If this sounds like you — you’re welcome here. No fixing. No diagnosing. Just a quiet space to let your system finally exhale.</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The link in my bio is a good place to start. Or just save this post for the day you’re ready. ✨</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This caption can be lifted almost word-for-word as a newsletter intro. The opening three lines also work as a standalone Facebook post or a GBP update (trim to the first two paragraphs for GBP’s shorter format).</w:t>
      </w:r>
    </w:p>
    <w:p>
      <w:r>
        <w:br w:type="page"/>
      </w:r>
    </w:p>
    <w:p>
      <w:pPr>
        <w:pBdr>
          <w:bottom w:val="single" w:color="D4A843" w:sz="2" w:space="4"/>
        </w:pBdr>
        <w:spacing w:before="400" w:after="60"/>
      </w:pPr>
      <w:r>
        <w:rPr>
          <w:rFonts w:ascii="Arial" w:cs="Arial" w:eastAsia="Arial" w:hAnsi="Arial"/>
          <w:b/>
          <w:bCs/>
          <w:color w:val="D4A843"/>
          <w:sz w:val="22"/>
          <w:szCs w:val="22"/>
        </w:rPr>
        <w:t xml:space="preserve">POST 3  </w:t>
      </w:r>
      <w:r>
        <w:rPr>
          <w:rFonts w:ascii="Georgia" w:cs="Georgia" w:eastAsia="Georgia" w:hAnsi="Georgia"/>
          <w:b/>
          <w:bCs/>
          <w:color w:val="5B2C6F"/>
          <w:sz w:val="24"/>
          <w:szCs w:val="24"/>
        </w:rPr>
        <w:t xml:space="preserve">“What Actually Happens During a BodyTalk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Educate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Google Business Profile post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GBP — This is where Claire lands when she searches “energy healing St. Albert” or “BodyTalk near me.” She’s in research mode. Answer her question before she has to ask it.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Tuesday morning, 9:00–10:00 AM (Claire’s mid-morning research window)</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GBP posts don’t use hashtags. For a repurposed Instagram version: #BodyTalk  #WhatToExpect  #EnergyHealingExplained  #StAlbertWellness  #HolisticHealth  #NervousSystemReset  #FirstSessionReady</w:t>
            </w:r>
          </w:p>
        </w:tc>
      </w:tr>
    </w:tbl>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If you’ve never had a BodyTalk session, you might be wondering what actually happens. That’s fair. Most people are curious but a little unsure — and that’s exactly why I want to walk you through it.</w:t>
            </w:r>
          </w:p>
          <w:p>
            <w:pPr>
              <w:spacing w:before="120" w:after="0" w:line="320"/>
            </w:pPr>
            <w:r>
              <w:rPr>
                <w:rFonts w:ascii="Georgia" w:cs="Georgia" w:eastAsia="Georgia" w:hAnsi="Georgia"/>
                <w:i w:val="false"/>
                <w:iCs w:val="false"/>
                <w:color w:val="4A4A4A"/>
                <w:sz w:val="21"/>
                <w:szCs w:val="21"/>
              </w:rPr>
              <w:t xml:space="preserve">You arrive. We talk briefly about what’s going on for you — physically, emotionally, whatever feels present. There’s no intake form the length of a novel. Just a conversation.</w:t>
            </w:r>
          </w:p>
          <w:p>
            <w:pPr>
              <w:spacing w:before="120" w:after="0" w:line="320"/>
            </w:pPr>
            <w:r>
              <w:rPr>
                <w:rFonts w:ascii="Georgia" w:cs="Georgia" w:eastAsia="Georgia" w:hAnsi="Georgia"/>
                <w:i w:val="false"/>
                <w:iCs w:val="false"/>
                <w:color w:val="4A4A4A"/>
                <w:sz w:val="21"/>
                <w:szCs w:val="21"/>
              </w:rPr>
              <w:t xml:space="preserve">Then you lie down, fully clothed, on a treatment table. I use a gentle neuromuscular biofeedback technique — light touches on your hand and wrist — to ask your body what it needs to address first. Your body’s innate wisdom sets the agenda, not me.</w:t>
            </w:r>
          </w:p>
          <w:p>
            <w:pPr>
              <w:spacing w:before="120" w:after="0" w:line="320"/>
            </w:pPr>
            <w:r>
              <w:rPr>
                <w:rFonts w:ascii="Georgia" w:cs="Georgia" w:eastAsia="Georgia" w:hAnsi="Georgia"/>
                <w:i w:val="false"/>
                <w:iCs w:val="false"/>
                <w:color w:val="4A4A4A"/>
                <w:sz w:val="21"/>
                <w:szCs w:val="21"/>
              </w:rPr>
              <w:t xml:space="preserve">From there, I follow what comes up. It might be a communication block between two systems in your body. It might be a stored emotion. It might be something you didn’t even know was there. I use light tapping on the head and sternum to help your body re-establish those internal connections.</w:t>
            </w:r>
          </w:p>
          <w:p>
            <w:pPr>
              <w:spacing w:before="120" w:after="0" w:line="320"/>
            </w:pPr>
            <w:r>
              <w:rPr>
                <w:rFonts w:ascii="Georgia" w:cs="Georgia" w:eastAsia="Georgia" w:hAnsi="Georgia"/>
                <w:i w:val="false"/>
                <w:iCs w:val="false"/>
                <w:color w:val="4A4A4A"/>
                <w:sz w:val="21"/>
                <w:szCs w:val="21"/>
              </w:rPr>
              <w:t xml:space="preserve">Most people feel deeply relaxed during and after the session. Some feel a shift right away. Some notice changes in the hours or days that follow — better sleep, less tension, a quieter mind.</w:t>
            </w:r>
          </w:p>
          <w:p>
            <w:pPr>
              <w:spacing w:before="120" w:after="0" w:line="320"/>
            </w:pPr>
            <w:r>
              <w:rPr>
                <w:rFonts w:ascii="Georgia" w:cs="Georgia" w:eastAsia="Georgia" w:hAnsi="Georgia"/>
                <w:i w:val="false"/>
                <w:iCs w:val="false"/>
                <w:color w:val="4A4A4A"/>
                <w:sz w:val="21"/>
                <w:szCs w:val="21"/>
              </w:rPr>
              <w:t xml:space="preserve">One client told me: “I kept trying to think about the thing that had been troubling me, but I couldn’t. It was like it had evaporated.”</w:t>
            </w:r>
          </w:p>
          <w:p>
            <w:pPr>
              <w:spacing w:before="120" w:after="0" w:line="320"/>
            </w:pPr>
            <w:r>
              <w:rPr>
                <w:rFonts w:ascii="Georgia" w:cs="Georgia" w:eastAsia="Georgia" w:hAnsi="Georgia"/>
                <w:i w:val="false"/>
                <w:iCs w:val="false"/>
                <w:color w:val="4A4A4A"/>
                <w:sz w:val="21"/>
                <w:szCs w:val="21"/>
              </w:rPr>
              <w:t xml:space="preserve">Sessions are 45–50 minutes. $110. No pressure to book more than one. You’ll know if it’s right for you.</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If you’ve been curious, this is your sign to try. I’d love to meet you. Visit mycompassioncenter.com or send me a message to book your first session.</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This is one of the most versatile pieces in the pack. Expand it into a short blog post (~600 words) by adding a “Frequently Asked Questions” section at the end. It also works as a long-form Facebook post and as the anchor content for a future email: “The session walkthrough I wish everyone could read before their first visit.”</w:t>
      </w:r>
    </w:p>
    <w:p>
      <w:r>
        <w:br w:type="page"/>
      </w:r>
    </w:p>
    <w:p>
      <w:pPr>
        <w:pBdr>
          <w:bottom w:val="single" w:color="D4A843" w:sz="2" w:space="4"/>
        </w:pBdr>
        <w:spacing w:before="400" w:after="60"/>
      </w:pPr>
      <w:r>
        <w:rPr>
          <w:rFonts w:ascii="Arial" w:cs="Arial" w:eastAsia="Arial" w:hAnsi="Arial"/>
          <w:b/>
          <w:bCs/>
          <w:color w:val="D4A843"/>
          <w:sz w:val="22"/>
          <w:szCs w:val="22"/>
        </w:rPr>
        <w:t xml:space="preserve">POST 5  </w:t>
      </w:r>
      <w:r>
        <w:rPr>
          <w:rFonts w:ascii="Georgia" w:cs="Georgia" w:eastAsia="Georgia" w:hAnsi="Georgia"/>
          <w:b/>
          <w:bCs/>
          <w:color w:val="5B2C6F"/>
          <w:sz w:val="24"/>
          <w:szCs w:val="24"/>
        </w:rPr>
        <w:t xml:space="preserve">“What If the Most Healing Thing You Did This Week Involved No Screen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Relate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Instagram post (text-on-image or soft photo with caption)</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Instagram — The irony is intentional: Claire is scrolling when she sees this. The post names that tension without shaming her for it, creating a moment of self-awareness.</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Sunday evening, 7:30–8:30 PM (Claire’s wind-down-before-the-week-starts moment)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#AnalogWellness  #LogOff  #StAlbertWellness  #NervousSystemCare  #DigitalDetox  #HolisticHealing  #SlowWellness  #EnergyHealing</w:t>
            </w:r>
          </w:p>
        </w:tc>
      </w:tr>
    </w:tbl>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You’ve probably tried the apps. The guided meditations. The sleep trackers. The breathing exercises on YouTube at 11 p.m. when nothing else is working.</w:t>
            </w:r>
          </w:p>
          <w:p>
            <w:pPr>
              <w:spacing w:before="120" w:after="0" w:line="320"/>
            </w:pPr>
            <w:r>
              <w:rPr>
                <w:rFonts w:ascii="Georgia" w:cs="Georgia" w:eastAsia="Georgia" w:hAnsi="Georgia"/>
                <w:i w:val="false"/>
                <w:iCs w:val="false"/>
                <w:color w:val="4A4A4A"/>
                <w:sz w:val="21"/>
                <w:szCs w:val="21"/>
              </w:rPr>
              <w:t xml:space="preserve">And maybe some of it helped. A little. For a while.</w:t>
            </w:r>
          </w:p>
          <w:p>
            <w:pPr>
              <w:spacing w:before="120" w:after="0" w:line="320"/>
            </w:pPr>
            <w:r>
              <w:rPr>
                <w:rFonts w:ascii="Georgia" w:cs="Georgia" w:eastAsia="Georgia" w:hAnsi="Georgia"/>
                <w:i w:val="false"/>
                <w:iCs w:val="false"/>
                <w:color w:val="4A4A4A"/>
                <w:sz w:val="21"/>
                <w:szCs w:val="21"/>
              </w:rPr>
              <w:t xml:space="preserve">But here’s what I notice in my practice: the women who walk through my door are usually exhausted from trying to heal through a screen. Their nervous systems are overloaded with input — even the “positive” kind.</w:t>
            </w:r>
          </w:p>
          <w:p>
            <w:pPr>
              <w:spacing w:before="120" w:after="0" w:line="320"/>
            </w:pPr>
            <w:r>
              <w:rPr>
                <w:rFonts w:ascii="Georgia" w:cs="Georgia" w:eastAsia="Georgia" w:hAnsi="Georgia"/>
                <w:i w:val="false"/>
                <w:iCs w:val="false"/>
                <w:color w:val="4A4A4A"/>
                <w:sz w:val="21"/>
                <w:szCs w:val="21"/>
              </w:rPr>
              <w:t xml:space="preserve">Sometimes the most powerful thing you can do is lie down in a quiet room, close your eyes, and let someone hold space for you. No audio. No app. No algorithm deciding what you need.</w:t>
            </w:r>
          </w:p>
          <w:p>
            <w:pPr>
              <w:spacing w:before="120" w:after="0" w:line="320"/>
            </w:pPr>
            <w:r>
              <w:rPr>
                <w:rFonts w:ascii="Georgia" w:cs="Georgia" w:eastAsia="Georgia" w:hAnsi="Georgia"/>
                <w:i w:val="false"/>
                <w:iCs w:val="false"/>
                <w:color w:val="4A4A4A"/>
                <w:sz w:val="21"/>
                <w:szCs w:val="21"/>
              </w:rPr>
              <w:t xml:space="preserve">Just a human, a table, and your body finally getting permission to stop performing.</w:t>
            </w:r>
          </w:p>
          <w:p>
            <w:pPr>
              <w:spacing w:before="120" w:after="0" w:line="320"/>
            </w:pPr>
            <w:r>
              <w:rPr>
                <w:rFonts w:ascii="Georgia" w:cs="Georgia" w:eastAsia="Georgia" w:hAnsi="Georgia"/>
                <w:i w:val="false"/>
                <w:iCs w:val="false"/>
                <w:color w:val="4A4A4A"/>
                <w:sz w:val="21"/>
                <w:szCs w:val="21"/>
              </w:rPr>
              <w:t xml:space="preserve">That’s what a session here feels like. And it’s more different from your daily life than you might expect.</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If you’re craving something that doesn’t require a login, the link in my bio is a good first step.</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The opening three lines make a strong standalone Facebook post. The full version can also be trimmed into a GBP update by using just the middle paragraph (“Here’s what I notice…”) as the anchor.</w:t>
      </w:r>
    </w:p>
    <w:p>
      <w:r>
        <w:br w:type="page"/>
      </w:r>
    </w:p>
    <w:p>
      <w:pPr>
        <w:pBdr>
          <w:bottom w:val="single" w:color="D4A843" w:sz="2" w:space="4"/>
        </w:pBdr>
        <w:spacing w:before="400" w:after="60"/>
      </w:pPr>
      <w:r>
        <w:rPr>
          <w:rFonts w:ascii="Arial" w:cs="Arial" w:eastAsia="Arial" w:hAnsi="Arial"/>
          <w:b/>
          <w:bCs/>
          <w:color w:val="D4A843"/>
          <w:sz w:val="22"/>
          <w:szCs w:val="22"/>
        </w:rPr>
        <w:t xml:space="preserve">POST 6  </w:t>
      </w:r>
      <w:r>
        <w:rPr>
          <w:rFonts w:ascii="Georgia" w:cs="Georgia" w:eastAsia="Georgia" w:hAnsi="Georgia"/>
          <w:b/>
          <w:bCs/>
          <w:color w:val="5B2C6F"/>
          <w:sz w:val="24"/>
          <w:szCs w:val="24"/>
        </w:rPr>
        <w:t xml:space="preserve">“Your Body Doesn’t Need Another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Offer</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Google Business Profile post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GBP — This post captures Claire at the point of search intent. She’s already looking for something different. This confirms that Compassion Center is the opposite of what hasn’t worked.</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Wednesday, 12:00–12:30 PM (lunch break search window)</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GBP: no hashtags. Repurposed to Instagram: #EnergyHealingSessions  #StAlbertWellness  #BodyTalkSession  #NervousSystemReset  #AnalogWellness  #HolisticPractitioner  #EdmontonHealing</w:t>
            </w:r>
          </w:p>
        </w:tc>
      </w:tr>
    </w:tbl>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Your body doesn’t need another app. It doesn’t need a 30-day challenge or a new supplement stack or one more thing on your to-do list.</w:t>
            </w:r>
          </w:p>
          <w:p>
            <w:pPr>
              <w:spacing w:before="120" w:after="0" w:line="320"/>
            </w:pPr>
            <w:r>
              <w:rPr>
                <w:rFonts w:ascii="Georgia" w:cs="Georgia" w:eastAsia="Georgia" w:hAnsi="Georgia"/>
                <w:i w:val="false"/>
                <w:iCs w:val="false"/>
                <w:color w:val="4A4A4A"/>
                <w:sz w:val="21"/>
                <w:szCs w:val="21"/>
              </w:rPr>
              <w:t xml:space="preserve">What it might need is 45 minutes of silence, a warm table, and someone listening — not to your words, but to what your body is actually trying to say.</w:t>
            </w:r>
          </w:p>
          <w:p>
            <w:pPr>
              <w:spacing w:before="120" w:after="0" w:line="320"/>
            </w:pPr>
            <w:r>
              <w:rPr>
                <w:rFonts w:ascii="Georgia" w:cs="Georgia" w:eastAsia="Georgia" w:hAnsi="Georgia"/>
                <w:i w:val="false"/>
                <w:iCs w:val="false"/>
                <w:color w:val="4A4A4A"/>
                <w:sz w:val="21"/>
                <w:szCs w:val="21"/>
              </w:rPr>
              <w:t xml:space="preserve">That’s what I offer at Compassion Center. Whether it’s BodyTalk, Reiki, Access Bars, or a Combination Session where we follow what your energy needs in the moment — the work is gentle, non-invasive, and centred entirely on you.</w:t>
            </w:r>
          </w:p>
          <w:p>
            <w:pPr>
              <w:spacing w:before="120" w:after="0" w:line="320"/>
            </w:pPr>
            <w:r>
              <w:rPr>
                <w:rFonts w:ascii="Georgia" w:cs="Georgia" w:eastAsia="Georgia" w:hAnsi="Georgia"/>
                <w:i w:val="false"/>
                <w:iCs w:val="false"/>
                <w:color w:val="4A4A4A"/>
                <w:sz w:val="21"/>
                <w:szCs w:val="21"/>
              </w:rPr>
              <w:t xml:space="preserve">No scripts. No treatment plans. No pressure.</w:t>
            </w:r>
          </w:p>
          <w:p>
            <w:pPr>
              <w:spacing w:before="120" w:after="0" w:line="320"/>
            </w:pPr>
            <w:r>
              <w:rPr>
                <w:rFonts w:ascii="Georgia" w:cs="Georgia" w:eastAsia="Georgia" w:hAnsi="Georgia"/>
                <w:i w:val="false"/>
                <w:iCs w:val="false"/>
                <w:color w:val="4A4A4A"/>
                <w:sz w:val="21"/>
                <w:szCs w:val="21"/>
              </w:rPr>
              <w:t xml:space="preserve">Just a quiet space in St. Albert where you can finally stop performing and start settling.</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Sessions are $110 for 45–50 minutes. Distance sessions are also available. Visit mycompassioncenter.com to learn more or to book a time that works for you.</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This pairs well with Post 5 as a two-part sequence (Post 5 names the problem, Post 6 is the invitation). The first two paragraphs can also be used as a pull-quote graphic for Instagram Stories.</w:t>
      </w:r>
    </w:p>
    <w:p>
      <w:r>
        <w:br w:type="page"/>
      </w:r>
    </w:p>
    <w:p>
      <w:pPr>
        <w:pBdr>
          <w:bottom w:val="single" w:color="D4A843" w:sz="2" w:space="4"/>
        </w:pBdr>
        <w:spacing w:before="400" w:after="60"/>
      </w:pPr>
      <w:r>
        <w:rPr>
          <w:rFonts w:ascii="Arial" w:cs="Arial" w:eastAsia="Arial" w:hAnsi="Arial"/>
          <w:b/>
          <w:bCs/>
          <w:color w:val="D4A843"/>
          <w:sz w:val="22"/>
          <w:szCs w:val="22"/>
        </w:rPr>
        <w:t xml:space="preserve">POST 8  </w:t>
      </w:r>
      <w:r>
        <w:rPr>
          <w:rFonts w:ascii="Georgia" w:cs="Georgia" w:eastAsia="Georgia" w:hAnsi="Georgia"/>
          <w:b/>
          <w:bCs/>
          <w:color w:val="5B2C6F"/>
          <w:sz w:val="24"/>
          <w:szCs w:val="24"/>
        </w:rPr>
        <w:t xml:space="preserve">“She Looks Like She Has It All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Relate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Instagram carousel (3–4 slides) or single image post with long caption</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Instagram — This is a mirror post. Claire sees herself in it. Carousels get higher save rates, and this is the kind of post she saves quietly and comes back to.</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Monday evening, 8:00–8:30 PM (start-of-week heaviness is fresh)</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#HighFunctioningBurnout  #SurvivalMode  #StAlbertWellness  #NervousSystemExhaustion  #EnergyHealing  #HolisticHealth  #BurnoutRecovery  #YouAreNotAlone</w:t>
            </w:r>
          </w:p>
        </w:tc>
      </w:tr>
    </w:tbl>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She looks like she has it all together.</w:t>
            </w:r>
          </w:p>
          <w:p>
            <w:pPr>
              <w:spacing w:before="120" w:after="0" w:line="320"/>
            </w:pPr>
            <w:r>
              <w:rPr>
                <w:rFonts w:ascii="Georgia" w:cs="Georgia" w:eastAsia="Georgia" w:hAnsi="Georgia"/>
                <w:i w:val="false"/>
                <w:iCs w:val="false"/>
                <w:color w:val="4A4A4A"/>
                <w:sz w:val="21"/>
                <w:szCs w:val="21"/>
              </w:rPr>
              <w:t xml:space="preserve">She’s at every school event. She’s hitting her deadlines. She’s the one people lean on. She answers every text. She never cancels.</w:t>
            </w:r>
          </w:p>
          <w:p>
            <w:pPr>
              <w:spacing w:before="120" w:after="0" w:line="320"/>
            </w:pPr>
            <w:r>
              <w:rPr>
                <w:rFonts w:ascii="Georgia" w:cs="Georgia" w:eastAsia="Georgia" w:hAnsi="Georgia"/>
                <w:i w:val="false"/>
                <w:iCs w:val="false"/>
                <w:color w:val="4A4A4A"/>
                <w:sz w:val="21"/>
                <w:szCs w:val="21"/>
              </w:rPr>
              <w:t xml:space="preserve">But she hasn’t slept through the night in months. Her jaw aches from clenching. There’s a weight between her shoulders that no massage seems to touch. She cries in the car sometimes, and she’s not even sure why.</w:t>
            </w:r>
          </w:p>
          <w:p>
            <w:pPr>
              <w:spacing w:before="120" w:after="0" w:line="320"/>
            </w:pPr>
            <w:r>
              <w:rPr>
                <w:rFonts w:ascii="Georgia" w:cs="Georgia" w:eastAsia="Georgia" w:hAnsi="Georgia"/>
                <w:i w:val="false"/>
                <w:iCs w:val="false"/>
                <w:color w:val="4A4A4A"/>
                <w:sz w:val="21"/>
                <w:szCs w:val="21"/>
              </w:rPr>
              <w:t xml:space="preserve">She’s not falling apart. She’s holding everything together so tightly that her body has forgotten how to let go.</w:t>
            </w:r>
          </w:p>
          <w:p>
            <w:pPr>
              <w:spacing w:before="120" w:after="0" w:line="320"/>
            </w:pPr>
            <w:r>
              <w:rPr>
                <w:rFonts w:ascii="Georgia" w:cs="Georgia" w:eastAsia="Georgia" w:hAnsi="Georgia"/>
                <w:i w:val="false"/>
                <w:iCs w:val="false"/>
                <w:color w:val="4A4A4A"/>
                <w:sz w:val="21"/>
                <w:szCs w:val="21"/>
              </w:rPr>
              <w:t xml:space="preserve">I see her in my practice. Often. She doesn’t come in saying “I have burnout.” She comes in saying “I just don’t feel like myself anymore.”</w:t>
            </w:r>
          </w:p>
          <w:p>
            <w:pPr>
              <w:spacing w:before="120" w:after="0" w:line="320"/>
            </w:pPr>
            <w:r>
              <w:rPr>
                <w:rFonts w:ascii="Georgia" w:cs="Georgia" w:eastAsia="Georgia" w:hAnsi="Georgia"/>
                <w:i w:val="false"/>
                <w:iCs w:val="false"/>
                <w:color w:val="4A4A4A"/>
                <w:sz w:val="21"/>
                <w:szCs w:val="21"/>
              </w:rPr>
              <w:t xml:space="preserve">And that’s enough. That’s the only reason you need.</w:t>
            </w:r>
          </w:p>
          <w:p>
            <w:pPr>
              <w:spacing w:before="120" w:after="0" w:line="320"/>
            </w:pPr>
            <w:r>
              <w:rPr>
                <w:rFonts w:ascii="Georgia" w:cs="Georgia" w:eastAsia="Georgia" w:hAnsi="Georgia"/>
                <w:i w:val="false"/>
                <w:iCs w:val="false"/>
                <w:color w:val="4A4A4A"/>
                <w:sz w:val="21"/>
                <w:szCs w:val="21"/>
              </w:rPr>
              <w:t xml:space="preserve">If this sounds familiar — you don’t have to wait until you’re in crisis. You’re allowed to get support while you’re still standing.</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My practice is a place where you don’t have to hold it together. The link in my bio will tell you more about what a session looks like.</w:t>
      </w:r>
    </w:p>
    <w:p>
      <w:pPr>
        <w:spacing w:before="200" w:after="40"/>
      </w:pPr>
      <w:r>
        <w:rPr>
          <w:rFonts w:ascii="Arial" w:cs="Arial" w:eastAsia="Arial" w:hAnsi="Arial"/>
          <w:b/>
          <w:bCs/>
          <w:color w:val="5B2C6F"/>
          <w:sz w:val="19"/>
          <w:szCs w:val="19"/>
        </w:rPr>
        <w:t xml:space="preserve">CAROUSEL GUIDANCE:</w:t>
      </w:r>
    </w:p>
    <w:p>
      <w:pPr>
        <w:spacing w:before="0" w:after="100" w:line="300"/>
        <w:ind w:left="200"/>
      </w:pPr>
      <w:r>
        <w:rPr>
          <w:rFonts w:ascii="Georgia" w:cs="Georgia" w:eastAsia="Georgia" w:hAnsi="Georgia"/>
          <w:color w:val="4A4A4A"/>
          <w:sz w:val="21"/>
          <w:szCs w:val="21"/>
        </w:rPr>
        <w:t xml:space="preserve">If using a carousel format: Slide 1 = “She looks like she has it all together.” (bold text on warm neutral background). Slide 2 = The second and third paragraphs. Slide 3 = “She’s not falling apart…” paragraph. Slide 4 = “You’re allowed to get support while you’re still standing.” + CTA.</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This is one of the strongest pieces in the pack for repurposing. Use the full caption as a newsletter intro. Slide 1 alone (“She looks like she has it all together”) works as an Instagram Story with a swipe-up prompt. The final line works as a standalone Facebook post.</w:t>
      </w:r>
    </w:p>
    <w:p>
      <w:r>
        <w:br w:type="page"/>
      </w:r>
    </w:p>
    <w:p>
      <w:pPr>
        <w:pBdr>
          <w:bottom w:val="single" w:color="D4A843" w:sz="2" w:space="4"/>
        </w:pBdr>
        <w:spacing w:before="400" w:after="60"/>
      </w:pPr>
      <w:r>
        <w:rPr>
          <w:rFonts w:ascii="Arial" w:cs="Arial" w:eastAsia="Arial" w:hAnsi="Arial"/>
          <w:b/>
          <w:bCs/>
          <w:color w:val="D4A843"/>
          <w:sz w:val="22"/>
          <w:szCs w:val="22"/>
        </w:rPr>
        <w:t xml:space="preserve">POST 11  </w:t>
      </w:r>
      <w:r>
        <w:rPr>
          <w:rFonts w:ascii="Georgia" w:cs="Georgia" w:eastAsia="Georgia" w:hAnsi="Georgia"/>
          <w:b/>
          <w:bCs/>
          <w:color w:val="5B2C6F"/>
          <w:sz w:val="24"/>
          <w:szCs w:val="24"/>
        </w:rPr>
        <w:t xml:space="preserve">“You Don’t Need a Better Strategy. You Need Someone to Actually 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Relate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Facebook post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Facebook — Claire’s trusted-friend referral often happens here. This post is designed to be the kind of thing a past client shares with the message “This is what I was telling you about.”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Wednesday evening, 7:30–8:00 PM (mid-week fatigue, reflective mood)</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#CompassionCenter  #StAlbertWellness  #HolisticHealing  #EnergyHealing  #BeingSeen  #NervousSystemCare  #EdmontonWellness</w:t>
            </w:r>
          </w:p>
        </w:tc>
      </w:tr>
    </w:tbl>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You’ve read the books. You’ve done the journaling. You’ve tried the supplements and the breathing exercises and maybe a therapist or two. You’ve done your best to figure it out on your own.</w:t>
            </w:r>
          </w:p>
          <w:p>
            <w:pPr>
              <w:spacing w:before="120" w:after="0" w:line="320"/>
            </w:pPr>
            <w:r>
              <w:rPr>
                <w:rFonts w:ascii="Georgia" w:cs="Georgia" w:eastAsia="Georgia" w:hAnsi="Georgia"/>
                <w:i w:val="false"/>
                <w:iCs w:val="false"/>
                <w:color w:val="4A4A4A"/>
                <w:sz w:val="21"/>
                <w:szCs w:val="21"/>
              </w:rPr>
              <w:t xml:space="preserve">And you’re still carrying it.</w:t>
            </w:r>
          </w:p>
          <w:p>
            <w:pPr>
              <w:spacing w:before="120" w:after="0" w:line="320"/>
            </w:pPr>
            <w:r>
              <w:rPr>
                <w:rFonts w:ascii="Georgia" w:cs="Georgia" w:eastAsia="Georgia" w:hAnsi="Georgia"/>
                <w:i w:val="false"/>
                <w:iCs w:val="false"/>
                <w:color w:val="4A4A4A"/>
                <w:sz w:val="21"/>
                <w:szCs w:val="21"/>
              </w:rPr>
              <w:t xml:space="preserve">Sometimes the thing that shifts everything isn’t a better strategy. It’s a space where you’re genuinely met. Where someone isn’t trying to fix you or rush you or check a box. Where you can walk in with whatever you’re carrying and not have to explain it perfectly.</w:t>
            </w:r>
          </w:p>
          <w:p>
            <w:pPr>
              <w:spacing w:before="120" w:after="0" w:line="320"/>
            </w:pPr>
            <w:r>
              <w:rPr>
                <w:rFonts w:ascii="Georgia" w:cs="Georgia" w:eastAsia="Georgia" w:hAnsi="Georgia"/>
                <w:i w:val="false"/>
                <w:iCs w:val="false"/>
                <w:color w:val="4A4A4A"/>
                <w:sz w:val="21"/>
                <w:szCs w:val="21"/>
              </w:rPr>
              <w:t xml:space="preserve">That’s what I try to offer. Not a script. Not a protocol. Just presence, intuition, and the training to follow where your body leads.</w:t>
            </w:r>
          </w:p>
          <w:p>
            <w:pPr>
              <w:spacing w:before="120" w:after="0" w:line="320"/>
            </w:pPr>
            <w:r>
              <w:rPr>
                <w:rFonts w:ascii="Georgia" w:cs="Georgia" w:eastAsia="Georgia" w:hAnsi="Georgia"/>
                <w:i w:val="false"/>
                <w:iCs w:val="false"/>
                <w:color w:val="4A4A4A"/>
                <w:sz w:val="21"/>
                <w:szCs w:val="21"/>
              </w:rPr>
              <w:t xml:space="preserve">Some of my clients have been coming for years. Not because they’re not getting better — but because they finally found a space where they feel truly heard.</w:t>
            </w:r>
          </w:p>
          <w:p>
            <w:pPr>
              <w:spacing w:before="120" w:after="0" w:line="320"/>
            </w:pPr>
            <w:r>
              <w:rPr>
                <w:rFonts w:ascii="Georgia" w:cs="Georgia" w:eastAsia="Georgia" w:hAnsi="Georgia"/>
                <w:i w:val="false"/>
                <w:iCs w:val="false"/>
                <w:color w:val="4A4A4A"/>
                <w:sz w:val="21"/>
                <w:szCs w:val="21"/>
              </w:rPr>
              <w:t xml:space="preserve">If you’ve been looking for that — the door is open.</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You can learn more at mycompassioncenter.com, or send me a message. I’m happy to answer any questions before you book.</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This works beautifully as a GBP post (trim to the first four paragraphs). It can also serve as the emotional anchor of a monthly newsletter — pair it with Post 12 (Peggy’s loyalty story) for a powerful one-two of “why people come” and “why they stay.”</w:t>
      </w:r>
    </w:p>
    <w:p>
      <w:r>
        <w:br w:type="page"/>
      </w:r>
    </w:p>
    <w:p>
      <w:pPr>
        <w:pBdr>
          <w:bottom w:val="single" w:color="D4A843" w:sz="2" w:space="4"/>
        </w:pBdr>
        <w:spacing w:before="400" w:after="60"/>
      </w:pPr>
      <w:r>
        <w:rPr>
          <w:rFonts w:ascii="Arial" w:cs="Arial" w:eastAsia="Arial" w:hAnsi="Arial"/>
          <w:b/>
          <w:bCs/>
          <w:color w:val="D4A843"/>
          <w:sz w:val="22"/>
          <w:szCs w:val="22"/>
        </w:rPr>
        <w:t xml:space="preserve">POST 12  </w:t>
      </w:r>
      <w:r>
        <w:rPr>
          <w:rFonts w:ascii="Georgia" w:cs="Georgia" w:eastAsia="Georgia" w:hAnsi="Georgia"/>
          <w:b/>
          <w:bCs/>
          <w:color w:val="5B2C6F"/>
          <w:sz w:val="24"/>
          <w:szCs w:val="24"/>
        </w:rPr>
        <w:t xml:space="preserve">“10 Years. That’s How Long One Client Has Been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Prove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Email (newsletter) or short blog</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Email newsletter — This is long-form relational content. Claire won’t skim it if the subject line hooks her. Email is the right container because it’s intimate, private, and doesn’t compete with a feed.</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Send: Friday, 10:00 AM (Claire is winding down her work week and more open to reflective content)</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Email: no hashtags. If repurposed to Instagram: #ClientStory  #EnergyHealing  #BodyTalk  #StAlbertWellness  #HolisticHealing  #RealResults  #10Years  #CompassionCenter</w:t>
            </w:r>
          </w:p>
        </w:tc>
      </w:tr>
    </w:tbl>
    <w:p>
      <w:pPr>
        <w:spacing w:before="200" w:after="40"/>
      </w:pPr>
      <w:r>
        <w:rPr>
          <w:rFonts w:ascii="Arial" w:cs="Arial" w:eastAsia="Arial" w:hAnsi="Arial"/>
          <w:b/>
          <w:bCs/>
          <w:color w:val="5B2C6F"/>
          <w:sz w:val="19"/>
          <w:szCs w:val="19"/>
        </w:rPr>
        <w:t xml:space="preserve">SUBJECT LINE OPTIONS:</w:t>
      </w:r>
    </w:p>
    <w:p>
      <w:pPr>
        <w:spacing w:before="0" w:after="100" w:line="300"/>
        <w:ind w:left="200"/>
      </w:pPr>
      <w:r>
        <w:rPr>
          <w:rFonts w:ascii="Georgia" w:cs="Georgia" w:eastAsia="Georgia" w:hAnsi="Georgia"/>
          <w:color w:val="4A4A4A"/>
          <w:sz w:val="21"/>
          <w:szCs w:val="21"/>
        </w:rPr>
        <w:t xml:space="preserve">A) “Ten years. One client. Here’s what she says.”  |  B) “Why she keeps coming back (it’s not what you think).”  |  C) “This is the kind of relationship I build.”</w:t>
      </w:r>
    </w:p>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I want to tell you about a client. I won’t use her real name, but the story is real.</w:t>
            </w:r>
          </w:p>
          <w:p>
            <w:pPr>
              <w:spacing w:before="120" w:after="0" w:line="320"/>
            </w:pPr>
            <w:r>
              <w:rPr>
                <w:rFonts w:ascii="Georgia" w:cs="Georgia" w:eastAsia="Georgia" w:hAnsi="Georgia"/>
                <w:i w:val="false"/>
                <w:iCs w:val="false"/>
                <w:color w:val="4A4A4A"/>
                <w:sz w:val="21"/>
                <w:szCs w:val="21"/>
              </w:rPr>
              <w:t xml:space="preserve">She first came to see me ten years ago. She wasn’t in crisis. She was just… tired. Tired in a way that sleep wasn’t fixing. Tired of carrying something she couldn’t quite name.</w:t>
            </w:r>
          </w:p>
          <w:p>
            <w:pPr>
              <w:spacing w:before="120" w:after="0" w:line="320"/>
            </w:pPr>
            <w:r>
              <w:rPr>
                <w:rFonts w:ascii="Georgia" w:cs="Georgia" w:eastAsia="Georgia" w:hAnsi="Georgia"/>
                <w:i w:val="false"/>
                <w:iCs w:val="false"/>
                <w:color w:val="4A4A4A"/>
                <w:sz w:val="21"/>
                <w:szCs w:val="21"/>
              </w:rPr>
              <w:t xml:space="preserve">She booked one session. And then another. And then it became something she did for herself — not because she was broken, but because she’d found a place where she could set everything down for 45 minutes and just be.</w:t>
            </w:r>
          </w:p>
          <w:p>
            <w:pPr>
              <w:spacing w:before="120" w:after="0" w:line="320"/>
            </w:pPr>
            <w:r>
              <w:rPr>
                <w:rFonts w:ascii="Georgia" w:cs="Georgia" w:eastAsia="Georgia" w:hAnsi="Georgia"/>
                <w:i w:val="false"/>
                <w:iCs w:val="false"/>
                <w:color w:val="4A4A4A"/>
                <w:sz w:val="21"/>
                <w:szCs w:val="21"/>
              </w:rPr>
              <w:t xml:space="preserve">Over the years, life has brought her plenty. Stressful seasons. Loss. Big transitions. And she’s navigated all of it with more steadiness than she expected — not because the sessions “fixed” her, but because they gave her a space to process, release, and recalibrate before things piled up.</w:t>
            </w:r>
          </w:p>
          <w:p>
            <w:pPr>
              <w:spacing w:before="120" w:after="0" w:line="320"/>
            </w:pPr>
            <w:r>
              <w:rPr>
                <w:rFonts w:ascii="Georgia" w:cs="Georgia" w:eastAsia="Georgia" w:hAnsi="Georgia"/>
                <w:i w:val="false"/>
                <w:iCs w:val="false"/>
                <w:color w:val="4A4A4A"/>
                <w:sz w:val="21"/>
                <w:szCs w:val="21"/>
              </w:rPr>
              <w:t xml:space="preserve">When I asked her why she keeps coming, she didn’t talk about energy or modalities. She said: “You have a gift, and I thank you for using it to help me get my life back on track.”</w:t>
            </w:r>
          </w:p>
          <w:p>
            <w:pPr>
              <w:spacing w:before="120" w:after="0" w:line="320"/>
            </w:pPr>
            <w:r>
              <w:rPr>
                <w:rFonts w:ascii="Georgia" w:cs="Georgia" w:eastAsia="Georgia" w:hAnsi="Georgia"/>
                <w:i w:val="false"/>
                <w:iCs w:val="false"/>
                <w:color w:val="4A4A4A"/>
                <w:sz w:val="21"/>
                <w:szCs w:val="21"/>
              </w:rPr>
              <w:t xml:space="preserve">That’s the thing I want you to know about this work. It’s not about one dramatic moment of transformation. It’s about showing up for yourself, again and again, in a space that honours where you are.</w:t>
            </w:r>
          </w:p>
          <w:p>
            <w:pPr>
              <w:spacing w:before="120" w:after="0" w:line="320"/>
            </w:pPr>
            <w:r>
              <w:rPr>
                <w:rFonts w:ascii="Georgia" w:cs="Georgia" w:eastAsia="Georgia" w:hAnsi="Georgia"/>
                <w:i w:val="false"/>
                <w:iCs w:val="false"/>
                <w:color w:val="4A4A4A"/>
                <w:sz w:val="21"/>
                <w:szCs w:val="21"/>
              </w:rPr>
              <w:t xml:space="preserve">Some people come once and feel something shift. Some come for years and build a foundation they didn’t know they needed. Both are right.</w:t>
            </w:r>
          </w:p>
          <w:p>
            <w:pPr>
              <w:spacing w:before="120" w:after="0" w:line="320"/>
            </w:pPr>
            <w:r>
              <w:rPr>
                <w:rFonts w:ascii="Georgia" w:cs="Georgia" w:eastAsia="Georgia" w:hAnsi="Georgia"/>
                <w:i w:val="false"/>
                <w:iCs w:val="false"/>
                <w:color w:val="4A4A4A"/>
                <w:sz w:val="21"/>
                <w:szCs w:val="21"/>
              </w:rPr>
              <w:t xml:space="preserve">If you’ve been curious — you don’t have to commit to ten years. You just have to try one.</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Your first session is a simple place to start. Visit mycompassioncenter.com to see what’s available, or reply to this email and I’ll help you find a time.</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The opening four paragraphs make a beautiful Instagram caption (trim the middle for length). The final line — “You don’t have to commit to ten years. You just have to try one.” — is a standalone social post or Story graphic. Pair this with Post 11 in a newsletter for a complete “why people come / why they stay” arc.</w:t>
      </w:r>
    </w:p>
    <w:p>
      <w:r>
        <w:br w:type="page"/>
      </w:r>
    </w:p>
    <w:p>
      <w:pPr>
        <w:pBdr>
          <w:bottom w:val="single" w:color="D4A843" w:sz="2" w:space="4"/>
        </w:pBdr>
        <w:spacing w:before="400" w:after="60"/>
      </w:pPr>
      <w:r>
        <w:rPr>
          <w:rFonts w:ascii="Arial" w:cs="Arial" w:eastAsia="Arial" w:hAnsi="Arial"/>
          <w:b/>
          <w:bCs/>
          <w:color w:val="D4A843"/>
          <w:sz w:val="22"/>
          <w:szCs w:val="22"/>
        </w:rPr>
        <w:t xml:space="preserve">POST 14  </w:t>
      </w:r>
      <w:r>
        <w:rPr>
          <w:rFonts w:ascii="Georgia" w:cs="Georgia" w:eastAsia="Georgia" w:hAnsi="Georgia"/>
          <w:b/>
          <w:bCs/>
          <w:color w:val="5B2C6F"/>
          <w:sz w:val="24"/>
          <w:szCs w:val="24"/>
        </w:rPr>
        <w:t xml:space="preserve">“I’m Not Going to Sell You Anything in This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Category</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Relate</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Format</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Email (newsletter opener)</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Platform</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Email newsletter — Claire’s inbox is full of wellness brands selling her things. This subject line cuts through because it makes a promise and then keeps it. Trust is the conversion mechanism, not the pitch.</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Post Day/Time</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Send: Tuesday, 9:30 AM (early in the week, before inbox overwhelm)</w:t>
            </w:r>
          </w:p>
        </w:tc>
      </w:tr>
      <w:tr>
        <w:tc>
          <w:tcPr>
            <w:tcW w:type="dxa" w:w="2400"/>
            <w:tcBorders>
              <w:top w:val="none"/>
              <w:left w:val="none"/>
              <w:bottom w:val="none"/>
              <w:right w:val="none"/>
            </w:tcBorders>
            <w:shd w:fill="F0E6F6" w:val="clear"/>
            <w:tcMar>
              <w:top w:type="dxa" w:w="40"/>
              <w:left w:type="dxa" w:w="100"/>
              <w:bottom w:type="dxa" w:w="40"/>
              <w:right w:type="dxa" w:w="60"/>
            </w:tcMar>
          </w:tcPr>
          <w:p>
            <w:r>
              <w:rPr>
                <w:rFonts w:ascii="Arial" w:cs="Arial" w:eastAsia="Arial" w:hAnsi="Arial"/>
                <w:b/>
                <w:bCs/>
                <w:color w:val="5B2C6F"/>
                <w:sz w:val="18"/>
                <w:szCs w:val="18"/>
              </w:rPr>
              <w:t xml:space="preserve">Hashtags</w:t>
            </w:r>
          </w:p>
        </w:tc>
        <w:tc>
          <w:tcPr>
            <w:tcW w:type="dxa" w:w="6960"/>
            <w:tcBorders>
              <w:top w:val="none"/>
              <w:left w:val="none"/>
              <w:bottom w:val="none"/>
              <w:right w:val="none"/>
            </w:tcBorders>
            <w:shd w:fill="FAF7F2" w:val="clear"/>
            <w:tcMar>
              <w:top w:type="dxa" w:w="40"/>
              <w:left w:type="dxa" w:w="100"/>
              <w:bottom w:type="dxa" w:w="40"/>
              <w:right w:type="dxa" w:w="100"/>
            </w:tcMar>
          </w:tcPr>
          <w:p>
            <w:r>
              <w:rPr>
                <w:rFonts w:ascii="Arial" w:cs="Arial" w:eastAsia="Arial" w:hAnsi="Arial"/>
                <w:color w:val="4A4A4A"/>
                <w:sz w:val="18"/>
                <w:szCs w:val="18"/>
              </w:rPr>
              <w:t xml:space="preserve">Email: no hashtags. If the story is excerpted for Instagram: #EnergyHealingStory  #StAlbertWellness  #HolisticPractice  #ClientStory  #NervousSystemHealing  #BodyTalkSession  #RealWellness</w:t>
            </w:r>
          </w:p>
        </w:tc>
      </w:tr>
    </w:tbl>
    <w:p>
      <w:pPr>
        <w:spacing w:before="200" w:after="40"/>
      </w:pPr>
      <w:r>
        <w:rPr>
          <w:rFonts w:ascii="Arial" w:cs="Arial" w:eastAsia="Arial" w:hAnsi="Arial"/>
          <w:b/>
          <w:bCs/>
          <w:color w:val="5B2C6F"/>
          <w:sz w:val="19"/>
          <w:szCs w:val="19"/>
        </w:rPr>
        <w:t xml:space="preserve">SUBJECT LINE:</w:t>
      </w:r>
    </w:p>
    <w:p>
      <w:pPr>
        <w:spacing w:before="0" w:after="100" w:line="300"/>
        <w:ind w:left="200"/>
      </w:pPr>
      <w:r>
        <w:rPr>
          <w:rFonts w:ascii="Georgia" w:cs="Georgia" w:eastAsia="Georgia" w:hAnsi="Georgia"/>
          <w:color w:val="4A4A4A"/>
          <w:sz w:val="21"/>
          <w:szCs w:val="21"/>
        </w:rPr>
        <w:t xml:space="preserve">“I’m not going to sell you anything today.”</w:t>
      </w:r>
    </w:p>
    <w:p>
      <w:pPr>
        <w:spacing w:before="200" w:after="40"/>
      </w:pPr>
      <w:r>
        <w:rPr>
          <w:rFonts w:ascii="Arial" w:cs="Arial" w:eastAsia="Arial" w:hAnsi="Arial"/>
          <w:b/>
          <w:bCs/>
          <w:color w:val="5B2C6F"/>
          <w:sz w:val="19"/>
          <w:szCs w:val="19"/>
        </w:rPr>
        <w:t xml:space="preserve">COPY:</w:t>
      </w:r>
    </w:p>
    <w:p>
      <w:pPr>
        <w:spacing w:before="0" w:after="100" w:line="300"/>
        <w:ind w:left="200"/>
      </w:pPr>
      <w:r>
        <w:rPr>
          <w:rFonts w:ascii="Georgia" w:cs="Georgia" w:eastAsia="Georgia" w:hAnsi="Georgia"/>
          <w:color w:val="4A4A4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C4DF" w:sz="1"/>
              <w:left w:val="single" w:color="D5C4DF" w:sz="1"/>
              <w:bottom w:val="single" w:color="D5C4DF" w:sz="1"/>
              <w:right w:val="single" w:color="D5C4DF" w:sz="1"/>
            </w:tcBorders>
            <w:shd w:fill="FAF7F2" w:val="clear"/>
            <w:tcMar>
              <w:top w:type="dxa" w:w="160"/>
              <w:left w:type="dxa" w:w="240"/>
              <w:bottom w:type="dxa" w:w="160"/>
              <w:right w:type="dxa" w:w="240"/>
            </w:tcMar>
          </w:tcPr>
          <w:p>
            <w:pPr>
              <w:spacing w:before="0" w:after="0" w:line="320"/>
            </w:pPr>
            <w:r>
              <w:rPr>
                <w:rFonts w:ascii="Georgia" w:cs="Georgia" w:eastAsia="Georgia" w:hAnsi="Georgia"/>
                <w:i w:val="false"/>
                <w:iCs w:val="false"/>
                <w:color w:val="4A4A4A"/>
                <w:sz w:val="21"/>
                <w:szCs w:val="21"/>
              </w:rPr>
              <w:t xml:space="preserve">Hi —</w:t>
            </w:r>
          </w:p>
          <w:p>
            <w:pPr>
              <w:spacing w:before="120" w:after="0" w:line="320"/>
            </w:pPr>
            <w:r>
              <w:rPr>
                <w:rFonts w:ascii="Georgia" w:cs="Georgia" w:eastAsia="Georgia" w:hAnsi="Georgia"/>
                <w:i w:val="false"/>
                <w:iCs w:val="false"/>
                <w:color w:val="4A4A4A"/>
                <w:sz w:val="21"/>
                <w:szCs w:val="21"/>
              </w:rPr>
              <w:t xml:space="preserve">I’m not going to sell you anything in this email. No offers, no packages, no countdown timers. I just want to tell you a story.</w:t>
            </w:r>
          </w:p>
          <w:p>
            <w:pPr>
              <w:spacing w:before="120" w:after="0" w:line="320"/>
            </w:pPr>
            <w:r>
              <w:rPr>
                <w:rFonts w:ascii="Georgia" w:cs="Georgia" w:eastAsia="Georgia" w:hAnsi="Georgia"/>
                <w:i w:val="false"/>
                <w:iCs w:val="false"/>
                <w:color w:val="4A4A4A"/>
                <w:sz w:val="21"/>
                <w:szCs w:val="21"/>
              </w:rPr>
              <w:t xml:space="preserve">A woman came to see me a while ago. She’d been carrying a lot — the kind of weight that doesn’t show up on a scan. Stress from work, tension in her body that wouldn’t let go, a low hum of anxiety that had become so familiar she’d stopped noticing it was there.</w:t>
            </w:r>
          </w:p>
          <w:p>
            <w:pPr>
              <w:spacing w:before="120" w:after="0" w:line="320"/>
            </w:pPr>
            <w:r>
              <w:rPr>
                <w:rFonts w:ascii="Georgia" w:cs="Georgia" w:eastAsia="Georgia" w:hAnsi="Georgia"/>
                <w:i w:val="false"/>
                <w:iCs w:val="false"/>
                <w:color w:val="4A4A4A"/>
                <w:sz w:val="21"/>
                <w:szCs w:val="21"/>
              </w:rPr>
              <w:t xml:space="preserve">She wasn’t sure what to expect. She’d never tried anything like BodyTalk or energy work before. A friend had told her about me, and she’d been sitting on the idea for weeks before she finally booked.</w:t>
            </w:r>
          </w:p>
          <w:p>
            <w:pPr>
              <w:spacing w:before="120" w:after="0" w:line="320"/>
            </w:pPr>
            <w:r>
              <w:rPr>
                <w:rFonts w:ascii="Georgia" w:cs="Georgia" w:eastAsia="Georgia" w:hAnsi="Georgia"/>
                <w:i w:val="false"/>
                <w:iCs w:val="false"/>
                <w:color w:val="4A4A4A"/>
                <w:sz w:val="21"/>
                <w:szCs w:val="21"/>
              </w:rPr>
              <w:t xml:space="preserve">During the session, she didn’t have to do anything. She lay down, closed her eyes, and let her body lead. I followed where it needed to go.</w:t>
            </w:r>
          </w:p>
          <w:p>
            <w:pPr>
              <w:spacing w:before="120" w:after="0" w:line="320"/>
            </w:pPr>
            <w:r>
              <w:rPr>
                <w:rFonts w:ascii="Georgia" w:cs="Georgia" w:eastAsia="Georgia" w:hAnsi="Georgia"/>
                <w:i w:val="false"/>
                <w:iCs w:val="false"/>
                <w:color w:val="4A4A4A"/>
                <w:sz w:val="21"/>
                <w:szCs w:val="21"/>
              </w:rPr>
              <w:t xml:space="preserve">Afterwards, she sat up slowly and said something I hear more often than you might think: “I feel like I can breathe again.”</w:t>
            </w:r>
          </w:p>
          <w:p>
            <w:pPr>
              <w:spacing w:before="120" w:after="0" w:line="320"/>
            </w:pPr>
            <w:r>
              <w:rPr>
                <w:rFonts w:ascii="Georgia" w:cs="Georgia" w:eastAsia="Georgia" w:hAnsi="Georgia"/>
                <w:i w:val="false"/>
                <w:iCs w:val="false"/>
                <w:color w:val="4A4A4A"/>
                <w:sz w:val="21"/>
                <w:szCs w:val="21"/>
              </w:rPr>
              <w:t xml:space="preserve">She didn’t sign up for a package. She didn’t commit to a plan. She just walked out feeling lighter than she had in months. And a few weeks later, she came back.</w:t>
            </w:r>
          </w:p>
          <w:p>
            <w:pPr>
              <w:spacing w:before="120" w:after="0" w:line="320"/>
            </w:pPr>
            <w:r>
              <w:rPr>
                <w:rFonts w:ascii="Georgia" w:cs="Georgia" w:eastAsia="Georgia" w:hAnsi="Georgia"/>
                <w:i w:val="false"/>
                <w:iCs w:val="false"/>
                <w:color w:val="4A4A4A"/>
                <w:sz w:val="21"/>
                <w:szCs w:val="21"/>
              </w:rPr>
              <w:t xml:space="preserve">That’s it. That’s the whole story.</w:t>
            </w:r>
          </w:p>
          <w:p>
            <w:pPr>
              <w:spacing w:before="120" w:after="0" w:line="320"/>
            </w:pPr>
            <w:r>
              <w:rPr>
                <w:rFonts w:ascii="Georgia" w:cs="Georgia" w:eastAsia="Georgia" w:hAnsi="Georgia"/>
                <w:i w:val="false"/>
                <w:iCs w:val="false"/>
                <w:color w:val="4A4A4A"/>
                <w:sz w:val="21"/>
                <w:szCs w:val="21"/>
              </w:rPr>
              <w:t xml:space="preserve">I share it because I know some of you are on this list and still deciding. Still wondering if this kind of work is for you. Still not sure what to expect.</w:t>
            </w:r>
          </w:p>
          <w:p>
            <w:pPr>
              <w:spacing w:before="120" w:after="0" w:line="320"/>
            </w:pPr>
            <w:r>
              <w:rPr>
                <w:rFonts w:ascii="Georgia" w:cs="Georgia" w:eastAsia="Georgia" w:hAnsi="Georgia"/>
                <w:i w:val="false"/>
                <w:iCs w:val="false"/>
                <w:color w:val="4A4A4A"/>
                <w:sz w:val="21"/>
                <w:szCs w:val="21"/>
              </w:rPr>
              <w:t xml:space="preserve">And I want you to know: that’s okay. You don’t have to be ready. You don’t have to understand how it works. You just have to be a little curious.</w:t>
            </w:r>
          </w:p>
          <w:p>
            <w:pPr>
              <w:spacing w:before="120" w:after="0" w:line="320"/>
            </w:pPr>
            <w:r>
              <w:rPr>
                <w:rFonts w:ascii="Georgia" w:cs="Georgia" w:eastAsia="Georgia" w:hAnsi="Georgia"/>
                <w:i w:val="false"/>
                <w:iCs w:val="false"/>
                <w:color w:val="4A4A4A"/>
                <w:sz w:val="21"/>
                <w:szCs w:val="21"/>
              </w:rPr>
              <w:t xml:space="preserve">Whenever that curiosity turns into a “maybe” — I’m here.</w:t>
            </w:r>
          </w:p>
          <w:p>
            <w:pPr>
              <w:spacing w:before="120" w:after="0" w:line="320"/>
            </w:pPr>
            <w:r>
              <w:rPr>
                <w:rFonts w:ascii="Georgia" w:cs="Georgia" w:eastAsia="Georgia" w:hAnsi="Georgia"/>
                <w:i w:val="false"/>
                <w:iCs w:val="false"/>
                <w:color w:val="4A4A4A"/>
                <w:sz w:val="21"/>
                <w:szCs w:val="21"/>
              </w:rPr>
              <w:t xml:space="preserve">— Gillian</w:t>
            </w:r>
          </w:p>
        </w:tc>
      </w:tr>
    </w:tbl>
    <w:p>
      <w:pPr>
        <w:spacing w:before="200" w:after="40"/>
      </w:pPr>
      <w:r>
        <w:rPr>
          <w:rFonts w:ascii="Arial" w:cs="Arial" w:eastAsia="Arial" w:hAnsi="Arial"/>
          <w:b/>
          <w:bCs/>
          <w:color w:val="5B2C6F"/>
          <w:sz w:val="19"/>
          <w:szCs w:val="19"/>
        </w:rPr>
        <w:t xml:space="preserve">CTA:</w:t>
      </w:r>
    </w:p>
    <w:p>
      <w:pPr>
        <w:spacing w:before="0" w:after="100" w:line="300"/>
        <w:ind w:left="200"/>
      </w:pPr>
      <w:r>
        <w:rPr>
          <w:rFonts w:ascii="Georgia" w:cs="Georgia" w:eastAsia="Georgia" w:hAnsi="Georgia"/>
          <w:color w:val="4A4A4A"/>
          <w:sz w:val="21"/>
          <w:szCs w:val="21"/>
        </w:rPr>
        <w:t xml:space="preserve">P.S. If today is the day the “maybe” feels like a “yes” — you can book your first session at mycompassioncenter.com. No pressure. Just a door that’s open when you’re ready.</w:t>
      </w:r>
    </w:p>
    <w:p>
      <w:pPr>
        <w:spacing w:before="200" w:after="40"/>
      </w:pPr>
      <w:r>
        <w:rPr>
          <w:rFonts w:ascii="Arial" w:cs="Arial" w:eastAsia="Arial" w:hAnsi="Arial"/>
          <w:b/>
          <w:bCs/>
          <w:color w:val="5B2C6F"/>
          <w:sz w:val="19"/>
          <w:szCs w:val="19"/>
        </w:rPr>
        <w:t xml:space="preserve">REPURPOSE:</w:t>
      </w:r>
    </w:p>
    <w:p>
      <w:pPr>
        <w:spacing w:before="0" w:after="100" w:line="300"/>
        <w:ind w:left="200"/>
      </w:pPr>
      <w:r>
        <w:rPr>
          <w:rFonts w:ascii="Georgia" w:cs="Georgia" w:eastAsia="Georgia" w:hAnsi="Georgia"/>
          <w:color w:val="4A4A4A"/>
          <w:sz w:val="21"/>
          <w:szCs w:val="21"/>
        </w:rPr>
        <w:t xml:space="preserve">The story in the middle (paragraphs 3–7) can be extracted as a standalone Facebook post with the headline “She wasn’t sure what to expect.” It also works as a GBP post (trim to ~100 words). The P.S. line is a perfect Instagram Story: “If today is the day the maybe feels like a yes — I’m here.”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4DF" w:sz="1" w:space="4"/>
      </w:pBdr>
      <w:jc w:val="center"/>
    </w:pPr>
    <w:r>
      <w:rPr>
        <w:rFonts w:ascii="Arial" w:cs="Arial" w:eastAsia="Arial" w:hAnsi="Arial"/>
        <w:color w:val="D5C4DF"/>
        <w:sz w:val="16"/>
        <w:szCs w:val="16"/>
      </w:rPr>
      <w:t xml:space="preserve">mycompassioncenter.com  ·  St. Albert, Alberta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5C4DF"/>
        <w:sz w:val="16"/>
        <w:szCs w:val="16"/>
      </w:rPr>
      <w:t xml:space="preserve">Compassion Center  ·  Monthly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5B2C6F"/>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5B2C6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2026-03-18T15:32:24.404Z</dcterms:created>
  <dcterms:modified xsi:type="dcterms:W3CDTF">2026-03-18T15:32:24.405Z</dcterms:modified>
</cp:coreProperties>
</file>

<file path=docProps/custom.xml><?xml version="1.0" encoding="utf-8"?>
<Properties xmlns="http://schemas.openxmlformats.org/officeDocument/2006/custom-properties" xmlns:vt="http://schemas.openxmlformats.org/officeDocument/2006/docPropsVTypes"/>
</file>