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2020</w:t>
      </w:r>
      <w:r>
        <w:t xml:space="preserve"> </w:t>
      </w:r>
      <w:r>
        <w:t xml:space="preserve">INFORMS</w:t>
      </w:r>
      <w:r>
        <w:t xml:space="preserve"> </w:t>
      </w:r>
      <w:r>
        <w:t xml:space="preserve">Demo</w:t>
      </w:r>
      <w:r>
        <w:t xml:space="preserve"> </w:t>
      </w:r>
      <w:r>
        <w:t xml:space="preserve">Formulation</w:t>
      </w:r>
    </w:p>
    <w:p>
      <w:pPr>
        <w:pStyle w:val="Author"/>
      </w:pPr>
      <w:r>
        <w:t xml:space="preserve">Rob</w:t>
      </w:r>
      <w:r>
        <w:t xml:space="preserve"> </w:t>
      </w:r>
      <w:r>
        <w:t xml:space="preserve">Randall,</w:t>
      </w:r>
      <w:r>
        <w:t xml:space="preserve"> </w:t>
      </w:r>
      <w:r>
        <w:t xml:space="preserve">PhD</w:t>
      </w:r>
      <w:r>
        <w:t xml:space="preserve"> </w:t>
      </w:r>
      <w:r>
        <w:t xml:space="preserve">Princeton</w:t>
      </w:r>
      <w:r>
        <w:t xml:space="preserve"> </w:t>
      </w:r>
      <w:r>
        <w:t xml:space="preserve">Consultants</w:t>
      </w:r>
    </w:p>
    <w:p>
      <w:pPr>
        <w:pStyle w:val="Date"/>
      </w:pPr>
    </w:p>
    <w:p>
      <w:pPr>
        <w:pStyle w:val="Heading2"/>
      </w:pPr>
      <w:bookmarkStart w:id="20" w:name="data"/>
      <w:r>
        <w:t xml:space="preserve">1 Data</w:t>
      </w:r>
      <w:bookmarkEnd w:id="20"/>
    </w:p>
    <w:p>
      <w:pPr>
        <w:pStyle w:val="Heading3"/>
      </w:pPr>
      <w:bookmarkStart w:id="21" w:name="sets"/>
      <w:r>
        <w:t xml:space="preserve">1.1 Sets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Let</w:t>
      </w:r>
      <w:r>
        <w:t xml:space="preserve"> </w:t>
      </w:r>
      <m:oMath>
        <m:r>
          <m:rPr>
            <m:sty m:val="p"/>
            <m:scr m:val="script"/>
          </m:rPr>
          <m:t>T</m:t>
        </m:r>
      </m:oMath>
      <w:r>
        <w:t xml:space="preserve"> </w:t>
      </w:r>
      <w:r>
        <w:t xml:space="preserve">be the set of tasks that need to be completed.</w:t>
      </w:r>
    </w:p>
    <w:p>
      <w:pPr>
        <w:pStyle w:val="Compact"/>
        <w:numPr>
          <w:numId w:val="1001"/>
          <w:ilvl w:val="0"/>
        </w:numPr>
      </w:pPr>
      <w:r>
        <w:t xml:space="preserve">Let</w:t>
      </w:r>
      <w:r>
        <w:t xml:space="preserve"> </w:t>
      </w:r>
      <m:oMath>
        <m:r>
          <m:rPr>
            <m:sty m:val="p"/>
            <m:scr m:val="script"/>
          </m:rPr>
          <m:t>R</m:t>
        </m:r>
      </m:oMath>
      <w:r>
        <w:t xml:space="preserve"> </w:t>
      </w:r>
      <w:r>
        <w:t xml:space="preserve">be the set of resources that can complete the tasks.</w:t>
      </w:r>
    </w:p>
    <w:p>
      <w:pPr>
        <w:pStyle w:val="Compact"/>
        <w:numPr>
          <w:numId w:val="1001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Q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be the set of tasks that resource</w:t>
      </w:r>
      <w:r>
        <w:t xml:space="preserve"> </w:t>
      </w:r>
      <m:oMath>
        <m:r>
          <m:t>r</m:t>
        </m:r>
        <m:r>
          <m:t>∈</m:t>
        </m:r>
        <m:r>
          <m:rPr>
            <m:sty m:val="p"/>
            <m:scr m:val="script"/>
          </m:rPr>
          <m:t>R</m:t>
        </m:r>
      </m:oMath>
      <w:r>
        <w:t xml:space="preserve"> </w:t>
      </w:r>
      <w:r>
        <w:t xml:space="preserve">can perform.</w:t>
      </w:r>
    </w:p>
    <w:p>
      <w:pPr>
        <w:pStyle w:val="Heading3"/>
      </w:pPr>
      <w:bookmarkStart w:id="22" w:name="data-inputs"/>
      <w:r>
        <w:t xml:space="preserve">1.2 Data Inputs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η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be the number of hours for a task</w:t>
      </w:r>
      <w:r>
        <w:t xml:space="preserve"> </w:t>
      </w:r>
      <m:oMath>
        <m:r>
          <m:t>t</m:t>
        </m:r>
        <m:r>
          <m:t>∈</m:t>
        </m:r>
        <m:r>
          <m:rPr>
            <m:sty m:val="p"/>
            <m:scr m:val="script"/>
          </m:rPr>
          <m:t>T</m:t>
        </m:r>
      </m:oMath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λ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be the cost per hour for a resource</w:t>
      </w:r>
      <w:r>
        <w:t xml:space="preserve"> </w:t>
      </w:r>
      <m:oMath>
        <m:r>
          <m:t>r</m:t>
        </m:r>
        <m:r>
          <m:t>∈</m:t>
        </m:r>
        <m:r>
          <m:rPr>
            <m:sty m:val="p"/>
            <m:scr m:val="script"/>
          </m:rPr>
          <m:t>R</m:t>
        </m:r>
      </m:oMath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γ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be the number of hours that a resource</w:t>
      </w:r>
      <w:r>
        <w:t xml:space="preserve"> </w:t>
      </w:r>
      <m:oMath>
        <m:r>
          <m:t>r</m:t>
        </m:r>
        <m:r>
          <m:t>∈</m:t>
        </m:r>
        <m:r>
          <m:rPr>
            <m:sty m:val="p"/>
            <m:scr m:val="script"/>
          </m:rPr>
          <m:t>R</m:t>
        </m:r>
      </m:oMath>
      <w:r>
        <w:t xml:space="preserve"> </w:t>
      </w:r>
      <w:r>
        <w:t xml:space="preserve">can work in one day.</w:t>
      </w:r>
    </w:p>
    <w:p>
      <w:pPr>
        <w:pStyle w:val="Heading3"/>
      </w:pPr>
      <w:bookmarkStart w:id="23" w:name="data-transformations"/>
      <w:r>
        <w:t xml:space="preserve">1.3 Data Transformations</w:t>
      </w:r>
      <w:bookmarkEnd w:id="23"/>
    </w:p>
    <w:p>
      <w:pPr>
        <w:pStyle w:val="Compact"/>
        <w:numPr>
          <w:numId w:val="1003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θ</m:t>
            </m:r>
          </m:e>
          <m:sub>
            <m:r>
              <m:t>r</m:t>
            </m:r>
            <m:r>
              <m:t>t</m:t>
            </m:r>
          </m:sub>
        </m:sSub>
      </m:oMath>
      <w:r>
        <w:t xml:space="preserve"> </w:t>
      </w:r>
      <w:r>
        <w:t xml:space="preserve">be the cost for a resource</w:t>
      </w:r>
      <w:r>
        <w:t xml:space="preserve"> </w:t>
      </w:r>
      <m:oMath>
        <m:r>
          <m:t>r</m:t>
        </m:r>
        <m:r>
          <m:t>∈</m:t>
        </m:r>
        <m:r>
          <m:rPr>
            <m:sty m:val="p"/>
            <m:scr m:val="script"/>
          </m:rPr>
          <m:t>R</m:t>
        </m:r>
      </m:oMath>
      <w:r>
        <w:t xml:space="preserve"> </w:t>
      </w:r>
      <w:r>
        <w:t xml:space="preserve">performing a task</w:t>
      </w:r>
      <w:r>
        <w:t xml:space="preserve"> </w:t>
      </w:r>
      <m:oMath>
        <m:r>
          <m:t>t</m:t>
        </m:r>
        <m:r>
          <m:t>∈</m:t>
        </m:r>
        <m:r>
          <m:rPr>
            <m:sty m:val="p"/>
            <m:scr m:val="script"/>
          </m:rPr>
          <m:t>T</m:t>
        </m:r>
      </m:oMath>
      <w:r>
        <w:t xml:space="preserve">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r</m:t>
              </m:r>
              <m:r>
                <m:t>t</m:t>
              </m:r>
            </m:sub>
          </m:sSub>
          <m:r>
            <m:t>=</m:t>
          </m:r>
          <m:sSub>
            <m:e>
              <m:r>
                <m:t>η</m:t>
              </m:r>
            </m:e>
            <m:sub>
              <m:r>
                <m:t>t</m:t>
              </m:r>
            </m:sub>
          </m:sSub>
          <m:r>
            <m:t>⋅</m:t>
          </m:r>
          <m:sSub>
            <m:e>
              <m:r>
                <m:t>λ</m:t>
              </m:r>
            </m:e>
            <m:sub>
              <m:r>
                <m:t>r</m:t>
              </m:r>
            </m:sub>
          </m:sSub>
          <m:r>
            <m:t>  </m:t>
          </m:r>
          <m:r>
            <m:t>∀</m:t>
          </m:r>
          <m:r>
            <m:t>r</m:t>
          </m:r>
          <m:r>
            <m:t>∈</m:t>
          </m:r>
          <m:r>
            <m:rPr>
              <m:sty m:val="p"/>
              <m:scr m:val="script"/>
            </m:rPr>
            <m:t>R</m:t>
          </m:r>
          <m:r>
            <m:t>,</m:t>
          </m:r>
          <m:r>
            <m:t> </m:t>
          </m:r>
          <m:r>
            <m:t>t</m:t>
          </m:r>
          <m:r>
            <m:t>∈</m:t>
          </m:r>
          <m:r>
            <m:rPr>
              <m:sty m:val="p"/>
              <m:scr m:val="script"/>
            </m:rPr>
            <m:t>T</m:t>
          </m:r>
        </m:oMath>
      </m:oMathPara>
    </w:p>
    <w:p>
      <w:pPr>
        <w:pStyle w:val="Heading2"/>
      </w:pPr>
      <w:bookmarkStart w:id="24" w:name="decision-variables"/>
      <w:r>
        <w:t xml:space="preserve">2 Decision Variables</w:t>
      </w:r>
      <w:bookmarkEnd w:id="24"/>
    </w:p>
    <w:p>
      <w:pPr>
        <w:pStyle w:val="Compact"/>
        <w:numPr>
          <w:numId w:val="1004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r</m:t>
            </m:r>
            <m:r>
              <m:t>t</m:t>
            </m:r>
          </m:sub>
        </m:sSub>
        <m:r>
          <m:t>∈</m:t>
        </m:r>
        <m:r>
          <m:t>{</m:t>
        </m:r>
        <m:r>
          <m:t>0</m:t>
        </m:r>
        <m:r>
          <m:t>,</m:t>
        </m:r>
        <m:r>
          <m:t>1</m:t>
        </m:r>
        <m:r>
          <m:t>}</m:t>
        </m:r>
      </m:oMath>
      <w:r>
        <w:t xml:space="preserve"> </w:t>
      </w:r>
      <w:r>
        <w:t xml:space="preserve">be one if the resource</w:t>
      </w:r>
      <w:r>
        <w:t xml:space="preserve"> </w:t>
      </w:r>
      <m:oMath>
        <m:r>
          <m:t>r</m:t>
        </m:r>
        <m:r>
          <m:t>∈</m:t>
        </m:r>
        <m:r>
          <m:rPr>
            <m:sty m:val="p"/>
            <m:scr m:val="script"/>
          </m:rPr>
          <m:t>R</m:t>
        </m:r>
      </m:oMath>
      <w:r>
        <w:t xml:space="preserve"> </w:t>
      </w:r>
      <w:r>
        <w:t xml:space="preserve">is assigned to perform task</w:t>
      </w:r>
      <w:r>
        <w:t xml:space="preserve"> </w:t>
      </w:r>
      <m:oMath>
        <m:r>
          <m:t>t</m:t>
        </m:r>
        <m:r>
          <m:t>∈</m:t>
        </m:r>
        <m:r>
          <m:rPr>
            <m:sty m:val="p"/>
            <m:scr m:val="script"/>
          </m:rPr>
          <m:t>T</m:t>
        </m:r>
      </m:oMath>
      <w:r>
        <w:t xml:space="preserve">, 0 otherwise.</w:t>
      </w:r>
    </w:p>
    <w:p>
      <w:pPr>
        <w:pStyle w:val="Heading2"/>
      </w:pPr>
      <w:bookmarkStart w:id="25" w:name="objective"/>
      <w:r>
        <w:t xml:space="preserve">3 Objective</w:t>
      </w:r>
      <w:bookmarkEnd w:id="25"/>
    </w:p>
    <w:p>
      <w:pPr>
        <w:pStyle w:val="FirstParagraph"/>
      </w:pPr>
      <w:r>
        <w:t xml:space="preserve">The objective function for the model is to minimize the cost of assigning the resources to tasks.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Minimize</m:t>
          </m:r>
          <m:r>
            <m:t> 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r</m:t>
              </m:r>
              <m:r>
                <m:t>∈</m:t>
              </m:r>
              <m:r>
                <m:rPr>
                  <m:sty m:val="p"/>
                  <m:scr m:val="script"/>
                </m:rPr>
                <m:t>R</m:t>
              </m:r>
            </m:sub>
            <m:sup>
              <m:r>
                <m:t>​</m:t>
              </m:r>
            </m:sup>
            <m:e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t</m:t>
                  </m:r>
                  <m:r>
                    <m:t>∈</m:t>
                  </m:r>
                  <m:r>
                    <m:rPr>
                      <m:sty m:val="p"/>
                      <m:scr m:val="script"/>
                    </m:rPr>
                    <m:t>T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r</m:t>
                      </m:r>
                      <m:r>
                        <m:t>t</m:t>
                      </m:r>
                    </m:sub>
                  </m:sSub>
                </m:e>
              </m:nary>
            </m:e>
          </m:nary>
          <m:r>
            <m:t>⋅</m:t>
          </m:r>
          <m:sSub>
            <m:e>
              <m:r>
                <m:t>x</m:t>
              </m:r>
            </m:e>
            <m:sub>
              <m:r>
                <m:t>r</m:t>
              </m:r>
              <m:r>
                <m:t>t</m:t>
              </m:r>
            </m:sub>
          </m:sSub>
        </m:oMath>
      </m:oMathPara>
    </w:p>
    <w:p>
      <w:pPr>
        <w:pStyle w:val="Heading2"/>
      </w:pPr>
      <w:bookmarkStart w:id="26" w:name="constraints"/>
      <w:r>
        <w:t xml:space="preserve">4 Constraints</w:t>
      </w:r>
      <w:bookmarkEnd w:id="26"/>
    </w:p>
    <w:p>
      <w:pPr>
        <w:pStyle w:val="Heading3"/>
      </w:pPr>
      <w:bookmarkStart w:id="27" w:name="ensure-each-resource-stays-within-their-allowed-hours"/>
      <w:r>
        <w:t xml:space="preserve">4.1 Ensure Each Resource Stays within their Allowed Hours</w:t>
      </w:r>
      <w:bookmarkEnd w:id="27"/>
    </w:p>
    <w:p>
      <w:pPr>
        <w:pStyle w:val="FirstParagraph"/>
      </w:pPr>
      <w:r>
        <w:t xml:space="preserve">Each resource can only be assigned tasks whose total time must be no more than their maximum hours for a day.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1"/>
            </m:naryPr>
            <m:sub>
              <m:r>
                <m:t>t</m:t>
              </m:r>
              <m:r>
                <m:t>∈</m:t>
              </m:r>
              <m:r>
                <m:rPr>
                  <m:sty m:val="p"/>
                  <m:scr m:val="script"/>
                </m:rPr>
                <m:t>T</m:t>
              </m:r>
            </m:sub>
            <m:sup>
              <m:r>
                <m:t>​</m:t>
              </m:r>
            </m:sup>
            <m:e>
              <m:sSub>
                <m:e>
                  <m:r>
                    <m:t>η</m:t>
                  </m:r>
                </m:e>
                <m:sub>
                  <m:r>
                    <m:t>t</m:t>
                  </m:r>
                </m:sub>
              </m:sSub>
            </m:e>
          </m:nary>
          <m:r>
            <m:t>⋅</m:t>
          </m:r>
          <m:sSub>
            <m:e>
              <m:r>
                <m:t>x</m:t>
              </m:r>
            </m:e>
            <m:sub>
              <m:r>
                <m:t>r</m:t>
              </m:r>
              <m:r>
                <m:t>t</m:t>
              </m:r>
            </m:sub>
          </m:sSub>
          <m:r>
            <m:t>≤</m:t>
          </m:r>
          <m:sSub>
            <m:e>
              <m:r>
                <m:t>γ</m:t>
              </m:r>
            </m:e>
            <m:sub>
              <m:r>
                <m:t>r</m:t>
              </m:r>
            </m:sub>
          </m:sSub>
          <m:r>
            <m:t>  </m:t>
          </m:r>
          <m:r>
            <m:t>∀</m:t>
          </m:r>
          <m:r>
            <m:t>r</m:t>
          </m:r>
          <m:r>
            <m:t>∈</m:t>
          </m:r>
          <m:r>
            <m:rPr>
              <m:sty m:val="p"/>
              <m:scr m:val="script"/>
            </m:rPr>
            <m:t>R</m:t>
          </m:r>
        </m:oMath>
      </m:oMathPara>
    </w:p>
    <w:p>
      <w:pPr>
        <w:pStyle w:val="Heading3"/>
      </w:pPr>
      <w:bookmarkStart w:id="28" w:name="assign-each-task-to-only-one-resource"/>
      <w:r>
        <w:t xml:space="preserve">4.2 Assign Each Task to only One Resource</w:t>
      </w:r>
      <w:bookmarkEnd w:id="28"/>
    </w:p>
    <w:p>
      <w:pPr>
        <w:pStyle w:val="FirstParagraph"/>
      </w:pPr>
      <w:r>
        <w:t xml:space="preserve">Each task can only be assigned to be performed one task in the model.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1"/>
            </m:naryPr>
            <m:sub>
              <m:r>
                <m:t>r</m:t>
              </m:r>
              <m:r>
                <m:t>∈</m:t>
              </m:r>
              <m:r>
                <m:rPr>
                  <m:sty m:val="p"/>
                  <m:scr m:val="script"/>
                </m:rPr>
                <m:t>R</m:t>
              </m:r>
            </m:sub>
            <m:sup>
              <m:r>
                <m:t>​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r</m:t>
                  </m:r>
                  <m:r>
                    <m:t>t</m:t>
                  </m:r>
                </m:sub>
              </m:sSub>
            </m:e>
          </m:nary>
          <m:r>
            <m:t>=</m:t>
          </m:r>
          <m:r>
            <m:t>1</m:t>
          </m:r>
          <m:r>
            <m:t>  </m:t>
          </m:r>
          <m:r>
            <m:t>∀</m:t>
          </m:r>
          <m:r>
            <m:t>t</m:t>
          </m:r>
          <m:r>
            <m:t>∈</m:t>
          </m:r>
          <m:r>
            <m:rPr>
              <m:sty m:val="p"/>
              <m:scr m:val="script"/>
            </m:rPr>
            <m:t>T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 INFORMS Demo Formulation</dc:title>
  <dc:creator>Rob Randall, PhD Princeton Consultants</dc:creator>
  <cp:keywords/>
  <dcterms:created xsi:type="dcterms:W3CDTF">2020-10-09T21:07:45Z</dcterms:created>
  <dcterms:modified xsi:type="dcterms:W3CDTF">2020-10-09T21:07:45Z</dcterms:modified>
</cp:coreProperties>
</file>