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300"/>
        <w:jc w:val="center"/>
      </w:pPr>
      <w:r>
        <w:rPr>
          <w:rFonts w:ascii="Arial" w:cs="Arial" w:eastAsia="Arial" w:hAnsi="Arial"/>
          <w:b/>
          <w:bCs/>
          <w:color w:val="1F5C99"/>
          <w:sz w:val="48"/>
          <w:szCs w:val="48"/>
        </w:rPr>
        <w:t xml:space="preserve">SOAL 7 – LOGIN DAN AUTHENTICATION</w:t>
      </w:r>
    </w:p>
    <w:p>
      <w:pPr>
        <w:spacing w:after="80" w:before="0"/>
        <w:jc w:val="center"/>
      </w:pPr>
      <w:r>
        <w:rPr>
          <w:rFonts w:ascii="Arial" w:cs="Arial" w:eastAsia="Arial" w:hAnsi="Arial"/>
          <w:color w:val="2E75B6"/>
          <w:sz w:val="26"/>
          <w:szCs w:val="26"/>
        </w:rPr>
        <w:t xml:space="preserve">SQL Server – Sistem D_Monitoring_TA</w:t>
      </w:r>
    </w:p>
    <w:p>
      <w:pPr>
        <w:spacing w:after="400" w:before="0"/>
        <w:jc w:val="center"/>
      </w:pPr>
      <w:r>
        <w:rPr>
          <w:rFonts w:ascii="Arial" w:cs="Arial" w:eastAsia="Arial" w:hAnsi="Arial"/>
          <w:i/>
          <w:iCs/>
          <w:color w:val="888888"/>
          <w:sz w:val="22"/>
          <w:szCs w:val="22"/>
        </w:rPr>
        <w:t xml:space="preserve">Basis Data Lanjut</w:t>
      </w:r>
    </w:p>
    <w:p>
      <w:pPr>
        <w:spacing w:after="160" w:before="320"/>
      </w:pPr>
      <w:r>
        <w:rPr>
          <w:rFonts w:ascii="Arial" w:cs="Arial" w:eastAsia="Arial" w:hAnsi="Arial"/>
          <w:b/>
          <w:bCs/>
          <w:color w:val="1F5C99"/>
          <w:sz w:val="28"/>
          <w:szCs w:val="28"/>
        </w:rPr>
        <w:t xml:space="preserve">1. Pembuatan Login</w:t>
      </w:r>
    </w:p>
    <w:p>
      <w:pPr>
        <w:spacing w:after="60" w:before="60"/>
      </w:pPr>
      <w:r>
        <w:t xml:space="preserve"/>
      </w:r>
    </w:p>
    <w:p>
      <w:pPr>
        <w:spacing w:after="120" w:before="240"/>
      </w:pPr>
      <w:r>
        <w:rPr>
          <w:rFonts w:ascii="Arial" w:cs="Arial" w:eastAsia="Arial" w:hAnsi="Arial"/>
          <w:b/>
          <w:bCs/>
          <w:color w:val="2E75B6"/>
          <w:sz w:val="24"/>
          <w:szCs w:val="24"/>
        </w:rPr>
        <w:t xml:space="preserve">1.1 Login dengan Windows Authentication</w:t>
      </w:r>
    </w:p>
    <w:p>
      <w:pPr>
        <w:spacing w:after="80" w:before="80"/>
      </w:pPr>
      <w:r>
        <w:rPr>
          <w:rFonts w:ascii="Arial" w:cs="Arial" w:eastAsia="Arial" w:hAnsi="Arial"/>
          <w:sz w:val="22"/>
          <w:szCs w:val="22"/>
        </w:rPr>
        <w:t xml:space="preserve">Login Windows Authentication menggunakan akun Windows yang sudah ada di sistem operasi. SQL Server memverifikasi identitas pengguna melalui Active Directory atau akun lokal Windows tanpa memerlukan password terpisah.</w:t>
      </w:r>
    </w:p>
    <w:p>
      <w:pPr>
        <w:spacing w:after="60" w:before="60"/>
      </w:pPr>
      <w:r>
        <w:t xml:space="preserve"/>
      </w:r>
    </w:p>
    <w:p>
      <w:pPr>
        <w:shd w:fill="F0F4F8" w:val="clear"/>
        <w:spacing w:after="80" w:before="80"/>
      </w:pPr>
      <w:r>
        <w:rPr>
          <w:rFonts w:ascii="Courier New" w:cs="Courier New" w:eastAsia="Courier New" w:hAnsi="Courier New"/>
          <w:color w:val="1A1A1A"/>
          <w:sz w:val="18"/>
          <w:szCs w:val="18"/>
        </w:rPr>
        <w:t xml:space="preserve">USE master;</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Login dengan Windows Authentication</w:t>
      </w:r>
    </w:p>
    <w:p>
      <w:pPr>
        <w:shd w:fill="F0F4F8" w:val="clear"/>
        <w:spacing w:after="80" w:before="80"/>
      </w:pPr>
      <w:r>
        <w:rPr>
          <w:rFonts w:ascii="Courier New" w:cs="Courier New" w:eastAsia="Courier New" w:hAnsi="Courier New"/>
          <w:color w:val="1A1A1A"/>
          <w:sz w:val="18"/>
          <w:szCs w:val="18"/>
        </w:rPr>
        <w:t xml:space="preserve">CREATE LOGIN [rassya\legion] FROM WINDOWS;</w:t>
      </w:r>
    </w:p>
    <w:p>
      <w:pPr>
        <w:shd w:fill="F0F4F8" w:val="clear"/>
        <w:spacing w:after="80" w:before="80"/>
      </w:pPr>
      <w:r>
        <w:rPr>
          <w:rFonts w:ascii="Courier New" w:cs="Courier New" w:eastAsia="Courier New" w:hAnsi="Courier New"/>
          <w:color w:val="1A1A1A"/>
          <w:sz w:val="18"/>
          <w:szCs w:val="18"/>
        </w:rPr>
        <w:t xml:space="preserve">GO</w:t>
      </w:r>
    </w:p>
    <w:p>
      <w:pPr>
        <w:spacing w:after="60" w:before="60"/>
      </w:pPr>
      <w:r>
        <w:t xml:space="preserve"/>
      </w:r>
    </w:p>
    <w:p>
      <w:pPr>
        <w:spacing w:after="80" w:before="80"/>
      </w:pPr>
      <w:r>
        <w:rPr>
          <w:rFonts w:ascii="Arial" w:cs="Arial" w:eastAsia="Arial" w:hAnsi="Arial"/>
          <w:b/>
          <w:bCs/>
          <w:sz w:val="22"/>
          <w:szCs w:val="22"/>
        </w:rPr>
        <w:t xml:space="preserve">Penjelasan kode:</w:t>
      </w:r>
    </w:p>
    <w:p>
      <w:pPr>
        <w:pStyle w:val="ListParagraph"/>
        <w:numPr>
          <w:ilvl w:val="0"/>
          <w:numId w:val="2"/>
        </w:numPr>
        <w:spacing w:after="60" w:before="60"/>
      </w:pPr>
      <w:r>
        <w:rPr>
          <w:rFonts w:ascii="Arial" w:cs="Arial" w:eastAsia="Arial" w:hAnsi="Arial"/>
          <w:sz w:val="22"/>
          <w:szCs w:val="22"/>
        </w:rPr>
        <w:t xml:space="preserve">[rassya\legion]  : Format domain\username dari akun Windows yang sudah ada</w:t>
      </w:r>
    </w:p>
    <w:p>
      <w:pPr>
        <w:pStyle w:val="ListParagraph"/>
        <w:numPr>
          <w:ilvl w:val="0"/>
          <w:numId w:val="2"/>
        </w:numPr>
        <w:spacing w:after="60" w:before="60"/>
      </w:pPr>
      <w:r>
        <w:rPr>
          <w:rFonts w:ascii="Arial" w:cs="Arial" w:eastAsia="Arial" w:hAnsi="Arial"/>
          <w:sz w:val="22"/>
          <w:szCs w:val="22"/>
        </w:rPr>
        <w:t xml:space="preserve">FROM WINDOWS     : Menyatakan bahwa autentikasi dikelola oleh sistem operasi</w:t>
      </w:r>
    </w:p>
    <w:p>
      <w:pPr>
        <w:pStyle w:val="ListParagraph"/>
        <w:numPr>
          <w:ilvl w:val="0"/>
          <w:numId w:val="2"/>
        </w:numPr>
        <w:spacing w:after="60" w:before="60"/>
      </w:pPr>
      <w:r>
        <w:rPr>
          <w:rFonts w:ascii="Arial" w:cs="Arial" w:eastAsia="Arial" w:hAnsi="Arial"/>
          <w:sz w:val="22"/>
          <w:szCs w:val="22"/>
        </w:rPr>
        <w:t xml:space="preserve">Tidak ada password  : Dikelola sepenuhnya oleh Windows/Active Directory</w:t>
      </w:r>
    </w:p>
    <w:p>
      <w:pPr>
        <w:spacing w:after="60" w:before="60"/>
      </w:pPr>
      <w:r>
        <w:t xml:space="preserve"/>
      </w:r>
    </w:p>
    <w:p>
      <w:pPr>
        <w:spacing w:after="120" w:before="240"/>
      </w:pPr>
      <w:r>
        <w:rPr>
          <w:rFonts w:ascii="Arial" w:cs="Arial" w:eastAsia="Arial" w:hAnsi="Arial"/>
          <w:b/>
          <w:bCs/>
          <w:color w:val="2E75B6"/>
          <w:sz w:val="24"/>
          <w:szCs w:val="24"/>
        </w:rPr>
        <w:t xml:space="preserve">1.2 Login dengan SQL Server Authentication</w:t>
      </w:r>
    </w:p>
    <w:p>
      <w:pPr>
        <w:spacing w:after="80" w:before="80"/>
      </w:pPr>
      <w:r>
        <w:rPr>
          <w:rFonts w:ascii="Arial" w:cs="Arial" w:eastAsia="Arial" w:hAnsi="Arial"/>
          <w:sz w:val="22"/>
          <w:szCs w:val="22"/>
        </w:rPr>
        <w:t xml:space="preserve">Login SQL Server Authentication menggunakan username dan password yang disimpan langsung di dalam SQL Server, terpisah dari sistem operasi Windows.</w:t>
      </w:r>
    </w:p>
    <w:p>
      <w:pPr>
        <w:spacing w:after="60" w:before="60"/>
      </w:pPr>
      <w:r>
        <w:t xml:space="preserve"/>
      </w:r>
    </w:p>
    <w:p>
      <w:pPr>
        <w:shd w:fill="F0F4F8" w:val="clear"/>
        <w:spacing w:after="80" w:before="80"/>
      </w:pPr>
      <w:r>
        <w:rPr>
          <w:rFonts w:ascii="Courier New" w:cs="Courier New" w:eastAsia="Courier New" w:hAnsi="Courier New"/>
          <w:color w:val="1A1A1A"/>
          <w:sz w:val="18"/>
          <w:szCs w:val="18"/>
        </w:rPr>
        <w:t xml:space="preserve">USE master;</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Login untuk Dosen</w:t>
      </w:r>
    </w:p>
    <w:p>
      <w:pPr>
        <w:shd w:fill="F0F4F8" w:val="clear"/>
        <w:spacing w:after="80" w:before="80"/>
      </w:pPr>
      <w:r>
        <w:rPr>
          <w:rFonts w:ascii="Courier New" w:cs="Courier New" w:eastAsia="Courier New" w:hAnsi="Courier New"/>
          <w:color w:val="1A1A1A"/>
          <w:sz w:val="18"/>
          <w:szCs w:val="18"/>
        </w:rPr>
        <w:t xml:space="preserve">CREATE LOGIN LoginDosen WITH PASSWORD = 'Dosen123!';</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Login untuk Staf Akademik</w:t>
      </w:r>
    </w:p>
    <w:p>
      <w:pPr>
        <w:shd w:fill="F0F4F8" w:val="clear"/>
        <w:spacing w:after="80" w:before="80"/>
      </w:pPr>
      <w:r>
        <w:rPr>
          <w:rFonts w:ascii="Courier New" w:cs="Courier New" w:eastAsia="Courier New" w:hAnsi="Courier New"/>
          <w:color w:val="1A1A1A"/>
          <w:sz w:val="18"/>
          <w:szCs w:val="18"/>
        </w:rPr>
        <w:t xml:space="preserve">CREATE LOGIN LoginStaf WITH PASSWORD = 'PasswordStaf123!';</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Login untuk Operator</w:t>
      </w:r>
    </w:p>
    <w:p>
      <w:pPr>
        <w:shd w:fill="F0F4F8" w:val="clear"/>
        <w:spacing w:after="80" w:before="80"/>
      </w:pPr>
      <w:r>
        <w:rPr>
          <w:rFonts w:ascii="Courier New" w:cs="Courier New" w:eastAsia="Courier New" w:hAnsi="Courier New"/>
          <w:color w:val="1A1A1A"/>
          <w:sz w:val="18"/>
          <w:szCs w:val="18"/>
        </w:rPr>
        <w:t xml:space="preserve">CREATE LOGIN LoginOperator WITH PASSWORD = 'PasswordOperator123!';</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Login untuk Auditor</w:t>
      </w:r>
    </w:p>
    <w:p>
      <w:pPr>
        <w:shd w:fill="F0F4F8" w:val="clear"/>
        <w:spacing w:after="80" w:before="80"/>
      </w:pPr>
      <w:r>
        <w:rPr>
          <w:rFonts w:ascii="Courier New" w:cs="Courier New" w:eastAsia="Courier New" w:hAnsi="Courier New"/>
          <w:color w:val="1A1A1A"/>
          <w:sz w:val="18"/>
          <w:szCs w:val="18"/>
        </w:rPr>
        <w:t xml:space="preserve">CREATE LOGIN LoginAuditor WITH PASSWORD = 'PasswordAuditor123!';</w:t>
      </w:r>
    </w:p>
    <w:p>
      <w:pPr>
        <w:shd w:fill="F0F4F8" w:val="clear"/>
        <w:spacing w:after="80" w:before="80"/>
      </w:pPr>
      <w:r>
        <w:rPr>
          <w:rFonts w:ascii="Courier New" w:cs="Courier New" w:eastAsia="Courier New" w:hAnsi="Courier New"/>
          <w:color w:val="1A1A1A"/>
          <w:sz w:val="18"/>
          <w:szCs w:val="18"/>
        </w:rPr>
        <w:t xml:space="preserve">GO</w:t>
      </w:r>
    </w:p>
    <w:p>
      <w:pPr>
        <w:spacing w:after="60" w:before="60"/>
      </w:pPr>
      <w:r>
        <w:t xml:space="preserve"/>
      </w:r>
    </w:p>
    <w:p>
      <w:pPr>
        <w:spacing w:after="80" w:before="80"/>
      </w:pPr>
      <w:r>
        <w:rPr>
          <w:rFonts w:ascii="Arial" w:cs="Arial" w:eastAsia="Arial" w:hAnsi="Arial"/>
          <w:b/>
          <w:bCs/>
          <w:sz w:val="22"/>
          <w:szCs w:val="22"/>
        </w:rPr>
        <w:t xml:space="preserve">Penjelasan kode:</w:t>
      </w:r>
    </w:p>
    <w:p>
      <w:pPr>
        <w:pStyle w:val="ListParagraph"/>
        <w:numPr>
          <w:ilvl w:val="0"/>
          <w:numId w:val="2"/>
        </w:numPr>
        <w:spacing w:after="60" w:before="60"/>
      </w:pPr>
      <w:r>
        <w:rPr>
          <w:rFonts w:ascii="Arial" w:cs="Arial" w:eastAsia="Arial" w:hAnsi="Arial"/>
          <w:sz w:val="22"/>
          <w:szCs w:val="22"/>
        </w:rPr>
        <w:t xml:space="preserve">CREATE LOGIN  : Membuat akun login baru di SQL Server</w:t>
      </w:r>
    </w:p>
    <w:p>
      <w:pPr>
        <w:pStyle w:val="ListParagraph"/>
        <w:numPr>
          <w:ilvl w:val="0"/>
          <w:numId w:val="2"/>
        </w:numPr>
        <w:spacing w:after="60" w:before="60"/>
      </w:pPr>
      <w:r>
        <w:rPr>
          <w:rFonts w:ascii="Arial" w:cs="Arial" w:eastAsia="Arial" w:hAnsi="Arial"/>
          <w:sz w:val="22"/>
          <w:szCs w:val="22"/>
        </w:rPr>
        <w:t xml:space="preserve">WITH PASSWORD : Menentukan password yang dienkripsi oleh SQL Server</w:t>
      </w:r>
    </w:p>
    <w:p>
      <w:pPr>
        <w:pStyle w:val="ListParagraph"/>
        <w:numPr>
          <w:ilvl w:val="0"/>
          <w:numId w:val="2"/>
        </w:numPr>
        <w:spacing w:after="60" w:before="60"/>
      </w:pPr>
      <w:r>
        <w:rPr>
          <w:rFonts w:ascii="Arial" w:cs="Arial" w:eastAsia="Arial" w:hAnsi="Arial"/>
          <w:sz w:val="22"/>
          <w:szCs w:val="22"/>
        </w:rPr>
        <w:t xml:space="preserve">Password memenuhi kompleksitas: huruf besar, angka, dan karakter khusus (!)</w:t>
      </w:r>
    </w:p>
    <w:p>
      <w:pPr>
        <w:spacing w:after="60" w:before="60"/>
      </w:pPr>
      <w:r>
        <w:t xml:space="preserve"/>
      </w:r>
    </w:p>
    <w:p>
      <w:pPr>
        <w:spacing w:after="160" w:before="320"/>
      </w:pPr>
      <w:r>
        <w:rPr>
          <w:rFonts w:ascii="Arial" w:cs="Arial" w:eastAsia="Arial" w:hAnsi="Arial"/>
          <w:b/>
          <w:bCs/>
          <w:color w:val="1F5C99"/>
          <w:sz w:val="28"/>
          <w:szCs w:val="28"/>
        </w:rPr>
        <w:t xml:space="preserve">2. Perbedaan Windows Authentication vs SQL Server Authentication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Aspek</w:t>
            </w:r>
          </w:p>
        </w:tc>
        <w:tc>
          <w:tcPr>
            <w:tcW w:type="dxa" w:w="3363"/>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Windows Authentication</w:t>
            </w:r>
          </w:p>
        </w:tc>
        <w:tc>
          <w:tcPr>
            <w:tcW w:type="dxa" w:w="3363"/>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SQL Server Authentication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Pengelola Identitas</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Sistem Operasi / Active Directory</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 itu sendiri</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Password</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Tidak diperlukan (dikelola Windows)</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Harus dibuat &amp; dikelola manual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Keamanan</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Lebih aman (protokol Kerberos/NTLM)</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Tergantung kebijakan password DBA</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Lokasi Pengguna</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Harus dalam domain / jaringan Windows</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Bisa dari mana saja (cross-platform)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&amp; Logging</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Terintegrasi dengan Windows Event Log</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Dikelola sendiri oleh SQL Server</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Single Sign-On (SSO)</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Didukung secara native</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Tidak didukung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Cross-Platform</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Terbatas pada ekosistem Windows</w:t>
            </w:r>
          </w:p>
        </w:tc>
        <w:tc>
          <w:tcPr>
            <w:tcW w:type="dxa" w:w="336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Mendukung berbagai OS dan platform</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Rekomendasi Microsoft</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Lebih disarankan untuk lingkungan enterprise</w:t>
            </w:r>
          </w:p>
        </w:tc>
        <w:tc>
          <w:tcPr>
            <w:tcW w:type="dxa" w:w="336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Untuk fleksibilitas &amp; akses eksternal</w:t>
            </w:r>
          </w:p>
        </w:tc>
      </w:tr>
    </w:tbl>
    <w:p>
      <w:pPr>
        <w:spacing w:after="60" w:before="60"/>
      </w:pPr>
      <w:r>
        <w:t xml:space="preserve"/>
      </w:r>
    </w:p>
    <w:p>
      <w:pPr>
        <w:spacing w:after="160" w:before="320"/>
      </w:pPr>
      <w:r>
        <w:rPr>
          <w:rFonts w:ascii="Arial" w:cs="Arial" w:eastAsia="Arial" w:hAnsi="Arial"/>
          <w:b/>
          <w:bCs/>
          <w:color w:val="1F5C99"/>
          <w:sz w:val="28"/>
          <w:szCs w:val="28"/>
        </w:rPr>
        <w:t xml:space="preserve">3. Kelebihan dan Kekurangan</w:t>
      </w:r>
    </w:p>
    <w:p>
      <w:pPr>
        <w:spacing w:after="60" w:before="60"/>
      </w:pPr>
      <w:r>
        <w:t xml:space="preserve"/>
      </w:r>
    </w:p>
    <w:p>
      <w:pPr>
        <w:spacing w:after="120" w:before="240"/>
      </w:pPr>
      <w:r>
        <w:rPr>
          <w:rFonts w:ascii="Arial" w:cs="Arial" w:eastAsia="Arial" w:hAnsi="Arial"/>
          <w:b/>
          <w:bCs/>
          <w:color w:val="2E75B6"/>
          <w:sz w:val="24"/>
          <w:szCs w:val="24"/>
        </w:rPr>
        <w:t xml:space="preserve">3.1 Windows Authentication</w:t>
      </w:r>
    </w:p>
    <w:p>
      <w:pPr>
        <w:spacing w:after="80" w:before="180"/>
      </w:pPr>
      <w:r>
        <w:rPr>
          <w:rFonts w:ascii="Arial" w:cs="Arial" w:eastAsia="Arial" w:hAnsi="Arial"/>
          <w:b/>
          <w:bCs/>
          <w:color w:val="444444"/>
          <w:sz w:val="22"/>
          <w:szCs w:val="22"/>
        </w:rPr>
        <w:t xml:space="preserve">Kelebihan:</w:t>
      </w:r>
    </w:p>
    <w:p>
      <w:pPr>
        <w:pStyle w:val="ListParagraph"/>
        <w:numPr>
          <w:ilvl w:val="0"/>
          <w:numId w:val="2"/>
        </w:numPr>
        <w:spacing w:after="60" w:before="60"/>
      </w:pPr>
      <w:r>
        <w:rPr>
          <w:rFonts w:ascii="Arial" w:cs="Arial" w:eastAsia="Arial" w:hAnsi="Arial"/>
          <w:sz w:val="22"/>
          <w:szCs w:val="22"/>
        </w:rPr>
        <w:t xml:space="preserve">Keamanan lebih tinggi: memanfaatkan protokol Kerberos/NTLM dari Active Directory</w:t>
      </w:r>
    </w:p>
    <w:p>
      <w:pPr>
        <w:pStyle w:val="ListParagraph"/>
        <w:numPr>
          <w:ilvl w:val="0"/>
          <w:numId w:val="2"/>
        </w:numPr>
        <w:spacing w:after="60" w:before="60"/>
      </w:pPr>
      <w:r>
        <w:rPr>
          <w:rFonts w:ascii="Arial" w:cs="Arial" w:eastAsia="Arial" w:hAnsi="Arial"/>
          <w:sz w:val="22"/>
          <w:szCs w:val="22"/>
        </w:rPr>
        <w:t xml:space="preserve">Single Sign-On (SSO): pengguna tidak perlu login ulang jika sudah login ke Windows</w:t>
      </w:r>
    </w:p>
    <w:p>
      <w:pPr>
        <w:pStyle w:val="ListParagraph"/>
        <w:numPr>
          <w:ilvl w:val="0"/>
          <w:numId w:val="2"/>
        </w:numPr>
        <w:spacing w:after="60" w:before="60"/>
      </w:pPr>
      <w:r>
        <w:rPr>
          <w:rFonts w:ascii="Arial" w:cs="Arial" w:eastAsia="Arial" w:hAnsi="Arial"/>
          <w:sz w:val="22"/>
          <w:szCs w:val="22"/>
        </w:rPr>
        <w:t xml:space="preserve">Manajemen password terpusat melalui kebijakan domain (Group Policy)</w:t>
      </w:r>
    </w:p>
    <w:p>
      <w:pPr>
        <w:pStyle w:val="ListParagraph"/>
        <w:numPr>
          <w:ilvl w:val="0"/>
          <w:numId w:val="2"/>
        </w:numPr>
        <w:spacing w:after="60" w:before="60"/>
      </w:pPr>
      <w:r>
        <w:rPr>
          <w:rFonts w:ascii="Arial" w:cs="Arial" w:eastAsia="Arial" w:hAnsi="Arial"/>
          <w:sz w:val="22"/>
          <w:szCs w:val="22"/>
        </w:rPr>
        <w:t xml:space="preserve">Audit trail lebih lengkap karena terintegrasi dengan Windows Event Viewer</w:t>
      </w:r>
    </w:p>
    <w:p>
      <w:pPr>
        <w:pStyle w:val="ListParagraph"/>
        <w:numPr>
          <w:ilvl w:val="0"/>
          <w:numId w:val="2"/>
        </w:numPr>
        <w:spacing w:after="60" w:before="60"/>
      </w:pPr>
      <w:r>
        <w:rPr>
          <w:rFonts w:ascii="Arial" w:cs="Arial" w:eastAsia="Arial" w:hAnsi="Arial"/>
          <w:sz w:val="22"/>
          <w:szCs w:val="22"/>
        </w:rPr>
        <w:t xml:space="preserve">Lebih mudah dikelola dalam lingkungan enterprise dengan banyak pengguna</w:t>
      </w:r>
    </w:p>
    <w:p>
      <w:pPr>
        <w:spacing w:after="60" w:before="60"/>
      </w:pPr>
      <w:r>
        <w:t xml:space="preserve"/>
      </w:r>
    </w:p>
    <w:p>
      <w:pPr>
        <w:spacing w:after="80" w:before="180"/>
      </w:pPr>
      <w:r>
        <w:rPr>
          <w:rFonts w:ascii="Arial" w:cs="Arial" w:eastAsia="Arial" w:hAnsi="Arial"/>
          <w:b/>
          <w:bCs/>
          <w:color w:val="444444"/>
          <w:sz w:val="22"/>
          <w:szCs w:val="22"/>
        </w:rPr>
        <w:t xml:space="preserve">Kekurangan:</w:t>
      </w:r>
    </w:p>
    <w:p>
      <w:pPr>
        <w:pStyle w:val="ListParagraph"/>
        <w:numPr>
          <w:ilvl w:val="0"/>
          <w:numId w:val="2"/>
        </w:numPr>
        <w:spacing w:after="60" w:before="60"/>
      </w:pPr>
      <w:r>
        <w:rPr>
          <w:rFonts w:ascii="Arial" w:cs="Arial" w:eastAsia="Arial" w:hAnsi="Arial"/>
          <w:sz w:val="22"/>
          <w:szCs w:val="22"/>
        </w:rPr>
        <w:t xml:space="preserve">Hanya cocok untuk lingkungan Windows — tidak mendukung koneksi langsung dari Linux/Mac</w:t>
      </w:r>
    </w:p>
    <w:p>
      <w:pPr>
        <w:pStyle w:val="ListParagraph"/>
        <w:numPr>
          <w:ilvl w:val="0"/>
          <w:numId w:val="2"/>
        </w:numPr>
        <w:spacing w:after="60" w:before="60"/>
      </w:pPr>
      <w:r>
        <w:rPr>
          <w:rFonts w:ascii="Arial" w:cs="Arial" w:eastAsia="Arial" w:hAnsi="Arial"/>
          <w:sz w:val="22"/>
          <w:szCs w:val="22"/>
        </w:rPr>
        <w:t xml:space="preserve">Memerlukan akun domain aktif; jika dinonaktifkan di Windows, akses SQL Server ikut terblokir</w:t>
      </w:r>
    </w:p>
    <w:p>
      <w:pPr>
        <w:pStyle w:val="ListParagraph"/>
        <w:numPr>
          <w:ilvl w:val="0"/>
          <w:numId w:val="2"/>
        </w:numPr>
        <w:spacing w:after="60" w:before="60"/>
      </w:pPr>
      <w:r>
        <w:rPr>
          <w:rFonts w:ascii="Arial" w:cs="Arial" w:eastAsia="Arial" w:hAnsi="Arial"/>
          <w:sz w:val="22"/>
          <w:szCs w:val="22"/>
        </w:rPr>
        <w:t xml:space="preserve">Tidak fleksibel untuk aplikasi web yang diakses dari luar jaringan domain</w:t>
      </w:r>
    </w:p>
    <w:p>
      <w:pPr>
        <w:pStyle w:val="ListParagraph"/>
        <w:numPr>
          <w:ilvl w:val="0"/>
          <w:numId w:val="2"/>
        </w:numPr>
        <w:spacing w:after="60" w:before="60"/>
      </w:pPr>
      <w:r>
        <w:rPr>
          <w:rFonts w:ascii="Arial" w:cs="Arial" w:eastAsia="Arial" w:hAnsi="Arial"/>
          <w:sz w:val="22"/>
          <w:szCs w:val="22"/>
        </w:rPr>
        <w:t xml:space="preserve">Konfigurasi lebih kompleks pada lingkungan multi-domain atau cloud</w:t>
      </w:r>
    </w:p>
    <w:p>
      <w:pPr>
        <w:spacing w:after="60" w:before="60"/>
      </w:pPr>
      <w:r>
        <w:t xml:space="preserve"/>
      </w:r>
    </w:p>
    <w:p>
      <w:pPr>
        <w:spacing w:after="120" w:before="240"/>
      </w:pPr>
      <w:r>
        <w:rPr>
          <w:rFonts w:ascii="Arial" w:cs="Arial" w:eastAsia="Arial" w:hAnsi="Arial"/>
          <w:b/>
          <w:bCs/>
          <w:color w:val="2E75B6"/>
          <w:sz w:val="24"/>
          <w:szCs w:val="24"/>
        </w:rPr>
        <w:t xml:space="preserve">3.2 SQL Server Authentication</w:t>
      </w:r>
    </w:p>
    <w:p>
      <w:pPr>
        <w:spacing w:after="80" w:before="180"/>
      </w:pPr>
      <w:r>
        <w:rPr>
          <w:rFonts w:ascii="Arial" w:cs="Arial" w:eastAsia="Arial" w:hAnsi="Arial"/>
          <w:b/>
          <w:bCs/>
          <w:color w:val="444444"/>
          <w:sz w:val="22"/>
          <w:szCs w:val="22"/>
        </w:rPr>
        <w:t xml:space="preserve">Kelebihan:</w:t>
      </w:r>
    </w:p>
    <w:p>
      <w:pPr>
        <w:pStyle w:val="ListParagraph"/>
        <w:numPr>
          <w:ilvl w:val="0"/>
          <w:numId w:val="2"/>
        </w:numPr>
        <w:spacing w:after="60" w:before="60"/>
      </w:pPr>
      <w:r>
        <w:rPr>
          <w:rFonts w:ascii="Arial" w:cs="Arial" w:eastAsia="Arial" w:hAnsi="Arial"/>
          <w:sz w:val="22"/>
          <w:szCs w:val="22"/>
        </w:rPr>
        <w:t xml:space="preserve">Fleksibel: dapat diakses dari aplikasi web, mobile, maupun dari sistem non-Windows</w:t>
      </w:r>
    </w:p>
    <w:p>
      <w:pPr>
        <w:pStyle w:val="ListParagraph"/>
        <w:numPr>
          <w:ilvl w:val="0"/>
          <w:numId w:val="2"/>
        </w:numPr>
        <w:spacing w:after="60" w:before="60"/>
      </w:pPr>
      <w:r>
        <w:rPr>
          <w:rFonts w:ascii="Arial" w:cs="Arial" w:eastAsia="Arial" w:hAnsi="Arial"/>
          <w:sz w:val="22"/>
          <w:szCs w:val="22"/>
        </w:rPr>
        <w:t xml:space="preserve">Tidak bergantung pada domain atau infrastruktur jaringan Windows</w:t>
      </w:r>
    </w:p>
    <w:p>
      <w:pPr>
        <w:pStyle w:val="ListParagraph"/>
        <w:numPr>
          <w:ilvl w:val="0"/>
          <w:numId w:val="2"/>
        </w:numPr>
        <w:spacing w:after="60" w:before="60"/>
      </w:pPr>
      <w:r>
        <w:rPr>
          <w:rFonts w:ascii="Arial" w:cs="Arial" w:eastAsia="Arial" w:hAnsi="Arial"/>
          <w:sz w:val="22"/>
          <w:szCs w:val="22"/>
        </w:rPr>
        <w:t xml:space="preserve">Cocok untuk pengguna eksternal (dosen tamu, mahasiswa dari luar jaringan kampus)</w:t>
      </w:r>
    </w:p>
    <w:p>
      <w:pPr>
        <w:pStyle w:val="ListParagraph"/>
        <w:numPr>
          <w:ilvl w:val="0"/>
          <w:numId w:val="2"/>
        </w:numPr>
        <w:spacing w:after="60" w:before="60"/>
      </w:pPr>
      <w:r>
        <w:rPr>
          <w:rFonts w:ascii="Arial" w:cs="Arial" w:eastAsia="Arial" w:hAnsi="Arial"/>
          <w:sz w:val="22"/>
          <w:szCs w:val="22"/>
        </w:rPr>
        <w:t xml:space="preserve">Mudah dikonfigurasi untuk berbagai jenis koneksi dan framework aplikasi</w:t>
      </w:r>
    </w:p>
    <w:p>
      <w:pPr>
        <w:spacing w:after="60" w:before="60"/>
      </w:pPr>
      <w:r>
        <w:t xml:space="preserve"/>
      </w:r>
    </w:p>
    <w:p>
      <w:pPr>
        <w:spacing w:after="80" w:before="180"/>
      </w:pPr>
      <w:r>
        <w:rPr>
          <w:rFonts w:ascii="Arial" w:cs="Arial" w:eastAsia="Arial" w:hAnsi="Arial"/>
          <w:b/>
          <w:bCs/>
          <w:color w:val="444444"/>
          <w:sz w:val="22"/>
          <w:szCs w:val="22"/>
        </w:rPr>
        <w:t xml:space="preserve">Kekurangan:</w:t>
      </w:r>
    </w:p>
    <w:p>
      <w:pPr>
        <w:pStyle w:val="ListParagraph"/>
        <w:numPr>
          <w:ilvl w:val="0"/>
          <w:numId w:val="2"/>
        </w:numPr>
        <w:spacing w:after="60" w:before="60"/>
      </w:pPr>
      <w:r>
        <w:rPr>
          <w:rFonts w:ascii="Arial" w:cs="Arial" w:eastAsia="Arial" w:hAnsi="Arial"/>
          <w:sz w:val="22"/>
          <w:szCs w:val="22"/>
        </w:rPr>
        <w:t xml:space="preserve">Password harus dikelola manual oleh DBA — risiko password lemah jika tidak dikontrol ketat</w:t>
      </w:r>
    </w:p>
    <w:p>
      <w:pPr>
        <w:pStyle w:val="ListParagraph"/>
        <w:numPr>
          <w:ilvl w:val="0"/>
          <w:numId w:val="2"/>
        </w:numPr>
        <w:spacing w:after="60" w:before="60"/>
      </w:pPr>
      <w:r>
        <w:rPr>
          <w:rFonts w:ascii="Arial" w:cs="Arial" w:eastAsia="Arial" w:hAnsi="Arial"/>
          <w:sz w:val="22"/>
          <w:szCs w:val="22"/>
        </w:rPr>
        <w:t xml:space="preserve">Tidak mendukung Single Sign-On secara native</w:t>
      </w:r>
    </w:p>
    <w:p>
      <w:pPr>
        <w:pStyle w:val="ListParagraph"/>
        <w:numPr>
          <w:ilvl w:val="0"/>
          <w:numId w:val="2"/>
        </w:numPr>
        <w:spacing w:after="60" w:before="60"/>
      </w:pPr>
      <w:r>
        <w:rPr>
          <w:rFonts w:ascii="Arial" w:cs="Arial" w:eastAsia="Arial" w:hAnsi="Arial"/>
          <w:sz w:val="22"/>
          <w:szCs w:val="22"/>
        </w:rPr>
        <w:t xml:space="preserve">Memerlukan aktivasi Mixed Mode Authentication pada SQL Server</w:t>
      </w:r>
    </w:p>
    <w:p>
      <w:pPr>
        <w:pStyle w:val="ListParagraph"/>
        <w:numPr>
          <w:ilvl w:val="0"/>
          <w:numId w:val="2"/>
        </w:numPr>
        <w:spacing w:after="60" w:before="60"/>
      </w:pPr>
      <w:r>
        <w:rPr>
          <w:rFonts w:ascii="Arial" w:cs="Arial" w:eastAsia="Arial" w:hAnsi="Arial"/>
          <w:sz w:val="22"/>
          <w:szCs w:val="22"/>
        </w:rPr>
        <w:t xml:space="preserve">Lebih rentan terhadap serangan brute force tanpa kebijakan password yang kuat</w:t>
      </w:r>
    </w:p>
    <w:p>
      <w:pPr>
        <w:spacing w:after="60" w:before="60"/>
      </w:pPr>
      <w:r>
        <w:t xml:space="preserve"/>
      </w:r>
    </w:p>
    <w:p>
      <w:pPr>
        <w:spacing w:after="160" w:before="320"/>
      </w:pPr>
      <w:r>
        <w:rPr>
          <w:rFonts w:ascii="Arial" w:cs="Arial" w:eastAsia="Arial" w:hAnsi="Arial"/>
          <w:b/>
          <w:bCs/>
          <w:color w:val="1F5C99"/>
          <w:sz w:val="28"/>
          <w:szCs w:val="28"/>
        </w:rPr>
        <w:t xml:space="preserve">4. Rekomendasi untuk Sistem D_Monitoring_TA</w:t>
      </w:r>
    </w:p>
    <w:p>
      <w:pPr>
        <w:spacing w:after="80" w:before="80"/>
      </w:pPr>
      <w:r>
        <w:rPr>
          <w:rFonts w:ascii="Arial" w:cs="Arial" w:eastAsia="Arial" w:hAnsi="Arial"/>
          <w:sz w:val="22"/>
          <w:szCs w:val="22"/>
        </w:rPr>
        <w:t xml:space="preserve">Sistem D_Monitoring_TA adalah sistem monitoring Tugas Akhir yang diakses oleh beberapa peran dengan kebutuhan berbeda. Berikut rekomendasi penggunaan login berdasarkan peran: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Peran</w:t>
            </w:r>
          </w:p>
        </w:tc>
        <w:tc>
          <w:tcPr>
            <w:tcW w:type="dxa" w:w="2613"/>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Jenis Login yang Cocok</w:t>
            </w:r>
          </w:p>
        </w:tc>
        <w:tc>
          <w:tcPr>
            <w:tcW w:type="dxa" w:w="4613"/>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Alasan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 / DBA</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Windows Authentication</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Akses internal kampus, keamanan tinggi, SSO</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Dosen</w:t>
            </w:r>
          </w:p>
        </w:tc>
        <w:tc>
          <w:tcPr>
            <w:tcW w:type="dxa" w:w="261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SQL Server Authentication</w:t>
            </w:r>
          </w:p>
        </w:tc>
        <w:tc>
          <w:tcPr>
            <w:tcW w:type="dxa" w:w="461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Perlu akses dari berbagai perangkat &amp; lokasi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Staf Akademik</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 Authentication</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Akses dari sistem informasi akademik</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Operator</w:t>
            </w:r>
          </w:p>
        </w:tc>
        <w:tc>
          <w:tcPr>
            <w:tcW w:type="dxa" w:w="261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SQL Server Authentication</w:t>
            </w:r>
          </w:p>
        </w:tc>
        <w:tc>
          <w:tcPr>
            <w:tcW w:type="dxa" w:w="4613"/>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Akses operasional dari aplikasi web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 Authentication</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Akses terbatas (read-only) dari berbagai lokasi</w:t>
            </w:r>
          </w:p>
        </w:tc>
      </w:tr>
    </w:tbl>
    <w:p>
      <w:pPr>
        <w:spacing w:after="60" w:before="60"/>
      </w:pPr>
      <w:r>
        <w:t xml:space="preserve"/>
      </w:r>
    </w:p>
    <w:p>
      <w:pPr>
        <w:spacing w:after="80" w:before="80"/>
      </w:pPr>
      <w:r>
        <w:rPr>
          <w:rFonts w:ascii="Arial" w:cs="Arial" w:eastAsia="Arial" w:hAnsi="Arial"/>
          <w:b/>
          <w:bCs/>
          <w:sz w:val="22"/>
          <w:szCs w:val="22"/>
        </w:rPr>
        <w:t xml:space="preserve">Kesimpulan:</w:t>
      </w:r>
    </w:p>
    <w:p>
      <w:pPr>
        <w:spacing w:after="80" w:before="80"/>
      </w:pPr>
      <w:r>
        <w:rPr>
          <w:rFonts w:ascii="Arial" w:cs="Arial" w:eastAsia="Arial" w:hAnsi="Arial"/>
          <w:sz w:val="22"/>
          <w:szCs w:val="22"/>
        </w:rPr>
        <w:t xml:space="preserve">Sistem D_Monitoring_TA lebih cocok menggunakan SQL Server Authentication untuk sebagian besar pengguna, karena sistem diakses dari berbagai perangkat dan lokasi yang tidak selalu terhubung ke domain Windows kampus. Windows Authentication direkomendasikan hanya untuk administrator database yang bekerja di jaringan internal kampus.</w:t>
      </w:r>
    </w:p>
    <w:p>
      <w:pPr>
        <w:spacing w:after="60" w:before="60"/>
      </w:pPr>
      <w:r>
        <w:t xml:space="preserve"/>
      </w:r>
    </w:p>
    <w:p>
      <w:pPr>
        <w:spacing w:after="160" w:before="320"/>
      </w:pPr>
      <w:r>
        <w:rPr>
          <w:rFonts w:ascii="Arial" w:cs="Arial" w:eastAsia="Arial" w:hAnsi="Arial"/>
          <w:b/>
          <w:bCs/>
          <w:color w:val="1F5C99"/>
          <w:sz w:val="28"/>
          <w:szCs w:val="28"/>
        </w:rPr>
        <w:t xml:space="preserve">5. Kebijakan Password (Password Policy)</w:t>
      </w:r>
    </w:p>
    <w:p>
      <w:pPr>
        <w:spacing w:after="80" w:before="80"/>
      </w:pPr>
      <w:r>
        <w:rPr>
          <w:rFonts w:ascii="Arial" w:cs="Arial" w:eastAsia="Arial" w:hAnsi="Arial"/>
          <w:sz w:val="22"/>
          <w:szCs w:val="22"/>
        </w:rPr>
        <w:t xml:space="preserve">Kebijakan password diterapkan menggunakan dua parameter utama pada SQL Server:</w:t>
      </w:r>
    </w:p>
    <w:p>
      <w:pPr>
        <w:spacing w:after="60" w:before="60"/>
      </w:pPr>
      <w:r>
        <w:t xml:space="preserve"/>
      </w:r>
    </w:p>
    <w:p>
      <w:pPr>
        <w:shd w:fill="F0F4F8" w:val="clear"/>
        <w:spacing w:after="80" w:before="80"/>
      </w:pPr>
      <w:r>
        <w:rPr>
          <w:rFonts w:ascii="Courier New" w:cs="Courier New" w:eastAsia="Courier New" w:hAnsi="Courier New"/>
          <w:color w:val="1A1A1A"/>
          <w:sz w:val="18"/>
          <w:szCs w:val="18"/>
        </w:rPr>
        <w:t xml:space="preserve">-- Kebijakan Password untuk semua login SQL Server Authentication</w:t>
      </w:r>
    </w:p>
    <w:p>
      <w:pPr>
        <w:shd w:fill="F0F4F8" w:val="clear"/>
        <w:spacing w:after="80" w:before="80"/>
      </w:pPr>
      <w:r>
        <w:rPr>
          <w:rFonts w:ascii="Courier New" w:cs="Courier New" w:eastAsia="Courier New" w:hAnsi="Courier New"/>
          <w:color w:val="1A1A1A"/>
          <w:sz w:val="18"/>
          <w:szCs w:val="18"/>
        </w:rPr>
        <w:t xml:space="preserve">ALTER LOGIN LoginDosen</w:t>
      </w:r>
    </w:p>
    <w:p>
      <w:pPr>
        <w:shd w:fill="F0F4F8" w:val="clear"/>
        <w:spacing w:after="80" w:before="80"/>
      </w:pPr>
      <w:r>
        <w:rPr>
          <w:rFonts w:ascii="Courier New" w:cs="Courier New" w:eastAsia="Courier New" w:hAnsi="Courier New"/>
          <w:color w:val="1A1A1A"/>
          <w:sz w:val="18"/>
          <w:szCs w:val="18"/>
        </w:rPr>
        <w:t xml:space="preserve">    WITH CHECK_POLICY    = ON,   -- Paksa aturan kompleksitas password Windows</w:t>
      </w:r>
    </w:p>
    <w:p>
      <w:pPr>
        <w:shd w:fill="F0F4F8" w:val="clear"/>
        <w:spacing w:after="80" w:before="80"/>
      </w:pPr>
      <w:r>
        <w:rPr>
          <w:rFonts w:ascii="Courier New" w:cs="Courier New" w:eastAsia="Courier New" w:hAnsi="Courier New"/>
          <w:color w:val="1A1A1A"/>
          <w:sz w:val="18"/>
          <w:szCs w:val="18"/>
        </w:rPr>
        <w:t xml:space="preserve">         CHECK_EXPIRATION = ON;   -- Paksa penggantian password berkala</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ALTER LOGIN LoginStaf</w:t>
      </w:r>
    </w:p>
    <w:p>
      <w:pPr>
        <w:shd w:fill="F0F4F8" w:val="clear"/>
        <w:spacing w:after="80" w:before="80"/>
      </w:pPr>
      <w:r>
        <w:rPr>
          <w:rFonts w:ascii="Courier New" w:cs="Courier New" w:eastAsia="Courier New" w:hAnsi="Courier New"/>
          <w:color w:val="1A1A1A"/>
          <w:sz w:val="18"/>
          <w:szCs w:val="18"/>
        </w:rPr>
        <w:t xml:space="preserve">    WITH CHECK_POLICY = ON, CHECK_EXPIRATION = ON;</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ALTER LOGIN LoginOperator</w:t>
      </w:r>
    </w:p>
    <w:p>
      <w:pPr>
        <w:shd w:fill="F0F4F8" w:val="clear"/>
        <w:spacing w:after="80" w:before="80"/>
      </w:pPr>
      <w:r>
        <w:rPr>
          <w:rFonts w:ascii="Courier New" w:cs="Courier New" w:eastAsia="Courier New" w:hAnsi="Courier New"/>
          <w:color w:val="1A1A1A"/>
          <w:sz w:val="18"/>
          <w:szCs w:val="18"/>
        </w:rPr>
        <w:t xml:space="preserve">    WITH CHECK_POLICY = ON, CHECK_EXPIRATION = ON;</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ALTER LOGIN LoginAuditor</w:t>
      </w:r>
    </w:p>
    <w:p>
      <w:pPr>
        <w:shd w:fill="F0F4F8" w:val="clear"/>
        <w:spacing w:after="80" w:before="80"/>
      </w:pPr>
      <w:r>
        <w:rPr>
          <w:rFonts w:ascii="Courier New" w:cs="Courier New" w:eastAsia="Courier New" w:hAnsi="Courier New"/>
          <w:color w:val="1A1A1A"/>
          <w:sz w:val="18"/>
          <w:szCs w:val="18"/>
        </w:rPr>
        <w:t xml:space="preserve">    WITH CHECK_POLICY    = ON,</w:t>
      </w:r>
    </w:p>
    <w:p>
      <w:pPr>
        <w:shd w:fill="F0F4F8" w:val="clear"/>
        <w:spacing w:after="80" w:before="80"/>
      </w:pPr>
      <w:r>
        <w:rPr>
          <w:rFonts w:ascii="Courier New" w:cs="Courier New" w:eastAsia="Courier New" w:hAnsi="Courier New"/>
          <w:color w:val="1A1A1A"/>
          <w:sz w:val="18"/>
          <w:szCs w:val="18"/>
        </w:rPr>
        <w:t xml:space="preserve">         CHECK_EXPIRATION = OFF;  -- Auditor: password tidak perlu kadaluarsa</w:t>
      </w:r>
    </w:p>
    <w:p>
      <w:pPr>
        <w:shd w:fill="F0F4F8" w:val="clear"/>
        <w:spacing w:after="80" w:before="80"/>
      </w:pPr>
      <w:r>
        <w:rPr>
          <w:rFonts w:ascii="Courier New" w:cs="Courier New" w:eastAsia="Courier New" w:hAnsi="Courier New"/>
          <w:color w:val="1A1A1A"/>
          <w:sz w:val="18"/>
          <w:szCs w:val="18"/>
        </w:rPr>
        <w:t xml:space="preserve">GO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1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Nilai</w:t>
            </w:r>
          </w:p>
        </w:tc>
        <w:tc>
          <w:tcPr>
            <w:tcW w:type="dxa" w:w="5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Penjelasan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CHECK_POLICY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Menerapkan aturan kompleksitas password Windows (min 8 karakter, huruf besar/kecil, angka, simbol)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CHECK_EXPIRATION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w:t>
            </w:r>
          </w:p>
        </w:tc>
        <w:tc>
          <w:tcPr>
            <w:tcW w:type="dxa" w:w="5626"/>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Password akan kadaluarsa sesuai kebijakan Windows (~90 hari) dan harus diganti pengguna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CHECK_EXPIRATION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5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Password tidak kadaluarsa — cocok untuk akun service atau akun dengan hak akses terbatas</w:t>
            </w:r>
          </w:p>
        </w:tc>
      </w:tr>
    </w:tbl>
    <w:p>
      <w:pPr>
        <w:spacing w:after="60" w:before="60"/>
      </w:pPr>
      <w:r>
        <w:t xml:space="preserve"/>
      </w:r>
    </w:p>
    <w:p>
      <w:pPr>
        <w:spacing w:after="160" w:before="320"/>
      </w:pPr>
      <w:r>
        <w:rPr>
          <w:rFonts w:ascii="Arial" w:cs="Arial" w:eastAsia="Arial" w:hAnsi="Arial"/>
          <w:b/>
          <w:bCs/>
          <w:color w:val="1F5C99"/>
          <w:sz w:val="28"/>
          <w:szCs w:val="28"/>
        </w:rPr>
        <w:t xml:space="preserve">6. Default Database</w:t>
      </w:r>
    </w:p>
    <w:p>
      <w:pPr>
        <w:spacing w:after="80" w:before="80"/>
      </w:pPr>
      <w:r>
        <w:rPr>
          <w:rFonts w:ascii="Arial" w:cs="Arial" w:eastAsia="Arial" w:hAnsi="Arial"/>
          <w:sz w:val="22"/>
          <w:szCs w:val="22"/>
        </w:rPr>
        <w:t xml:space="preserve">Default database menentukan database yang langsung aktif saat pengguna berhasil login ke SQL Server. Semua login pada sistem D_Monitoring_TA diarahkan ke database D_Monitoring_TA.</w:t>
      </w:r>
    </w:p>
    <w:p>
      <w:pPr>
        <w:spacing w:after="60" w:before="60"/>
      </w:pPr>
      <w:r>
        <w:t xml:space="preserve"/>
      </w:r>
    </w:p>
    <w:p>
      <w:pPr>
        <w:shd w:fill="F0F4F8" w:val="clear"/>
        <w:spacing w:after="80" w:before="80"/>
      </w:pPr>
      <w:r>
        <w:rPr>
          <w:rFonts w:ascii="Courier New" w:cs="Courier New" w:eastAsia="Courier New" w:hAnsi="Courier New"/>
          <w:color w:val="1A1A1A"/>
          <w:sz w:val="18"/>
          <w:szCs w:val="18"/>
        </w:rPr>
        <w:t xml:space="preserve">-- Set default database ke D_Monitoring_TA</w:t>
      </w:r>
    </w:p>
    <w:p>
      <w:pPr>
        <w:shd w:fill="F0F4F8" w:val="clear"/>
        <w:spacing w:after="80" w:before="80"/>
      </w:pPr>
      <w:r>
        <w:rPr>
          <w:rFonts w:ascii="Courier New" w:cs="Courier New" w:eastAsia="Courier New" w:hAnsi="Courier New"/>
          <w:color w:val="1A1A1A"/>
          <w:sz w:val="18"/>
          <w:szCs w:val="18"/>
        </w:rPr>
        <w:t xml:space="preserve">ALTER LOGIN LoginDosen    WITH DEFAULT_DATABASE = D_Monitoring_TA;</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ALTER LOGIN LoginStaf     WITH DEFAULT_DATABASE = D_Monitoring_TA;</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ALTER LOGIN LoginOperator WITH DEFAULT_DATABASE = D_Monitoring_TA;</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ALTER LOGIN LoginAuditor  WITH DEFAULT_DATABASE = D_Monitoring_TA;</w:t>
      </w:r>
    </w:p>
    <w:p>
      <w:pPr>
        <w:shd w:fill="F0F4F8" w:val="clear"/>
        <w:spacing w:after="80" w:before="80"/>
      </w:pPr>
      <w:r>
        <w:rPr>
          <w:rFonts w:ascii="Courier New" w:cs="Courier New" w:eastAsia="Courier New" w:hAnsi="Courier New"/>
          <w:color w:val="1A1A1A"/>
          <w:sz w:val="18"/>
          <w:szCs w:val="18"/>
        </w:rPr>
        <w:t xml:space="preserve">GO</w:t>
      </w:r>
    </w:p>
    <w:p>
      <w:pPr>
        <w:spacing w:after="60" w:before="60"/>
      </w:pPr>
      <w:r>
        <w:t xml:space="preserve"/>
      </w:r>
    </w:p>
    <w:p>
      <w:pPr>
        <w:spacing w:after="80" w:before="80"/>
      </w:pPr>
      <w:r>
        <w:rPr>
          <w:rFonts w:ascii="Arial" w:cs="Arial" w:eastAsia="Arial" w:hAnsi="Arial"/>
          <w:b/>
          <w:bCs/>
          <w:sz w:val="22"/>
          <w:szCs w:val="22"/>
        </w:rPr>
        <w:t xml:space="preserve">Manfaat pengaturan Default Database:</w:t>
      </w:r>
    </w:p>
    <w:p>
      <w:pPr>
        <w:pStyle w:val="ListParagraph"/>
        <w:numPr>
          <w:ilvl w:val="0"/>
          <w:numId w:val="2"/>
        </w:numPr>
        <w:spacing w:after="60" w:before="60"/>
      </w:pPr>
      <w:r>
        <w:rPr>
          <w:rFonts w:ascii="Arial" w:cs="Arial" w:eastAsia="Arial" w:hAnsi="Arial"/>
          <w:sz w:val="22"/>
          <w:szCs w:val="22"/>
        </w:rPr>
        <w:t xml:space="preserve">Pengguna langsung diarahkan ke database D_Monitoring_TA tanpa harus memilih manual</w:t>
      </w:r>
    </w:p>
    <w:p>
      <w:pPr>
        <w:pStyle w:val="ListParagraph"/>
        <w:numPr>
          <w:ilvl w:val="0"/>
          <w:numId w:val="2"/>
        </w:numPr>
        <w:spacing w:after="60" w:before="60"/>
      </w:pPr>
      <w:r>
        <w:rPr>
          <w:rFonts w:ascii="Arial" w:cs="Arial" w:eastAsia="Arial" w:hAnsi="Arial"/>
          <w:sz w:val="22"/>
          <w:szCs w:val="22"/>
        </w:rPr>
        <w:t xml:space="preserve">Mencegah pengguna mengakses database sistem (master, tempdb) secara tidak sengaja</w:t>
      </w:r>
    </w:p>
    <w:p>
      <w:pPr>
        <w:pStyle w:val="ListParagraph"/>
        <w:numPr>
          <w:ilvl w:val="0"/>
          <w:numId w:val="2"/>
        </w:numPr>
        <w:spacing w:after="60" w:before="60"/>
      </w:pPr>
      <w:r>
        <w:rPr>
          <w:rFonts w:ascii="Arial" w:cs="Arial" w:eastAsia="Arial" w:hAnsi="Arial"/>
          <w:sz w:val="22"/>
          <w:szCs w:val="22"/>
        </w:rPr>
        <w:t xml:space="preserve">Mempermudah string koneksi pada aplikasi — tidak perlu menyebut nama database secara eksplisit</w:t>
      </w:r>
    </w:p>
    <w:p>
      <w:pPr>
        <w:spacing w:after="60" w:before="60"/>
      </w:pPr>
      <w:r>
        <w:t xml:space="preserve"/>
      </w:r>
    </w:p>
    <w:p>
      <w:pPr>
        <w:spacing w:after="160" w:before="320"/>
      </w:pPr>
      <w:r>
        <w:rPr>
          <w:rFonts w:ascii="Arial" w:cs="Arial" w:eastAsia="Arial" w:hAnsi="Arial"/>
          <w:b/>
          <w:bCs/>
          <w:color w:val="1F5C99"/>
          <w:sz w:val="28"/>
          <w:szCs w:val="28"/>
        </w:rPr>
        <w:t xml:space="preserve">7. Status Login (Enable / Disable)</w:t>
      </w:r>
    </w:p>
    <w:p>
      <w:pPr>
        <w:spacing w:after="80" w:before="80"/>
      </w:pPr>
      <w:r>
        <w:rPr>
          <w:rFonts w:ascii="Arial" w:cs="Arial" w:eastAsia="Arial" w:hAnsi="Arial"/>
          <w:sz w:val="22"/>
          <w:szCs w:val="22"/>
        </w:rPr>
        <w:t xml:space="preserve">Status login mengontrol apakah sebuah akun dapat digunakan untuk masuk ke SQL Server. SQL Server menyediakan dua status: ENABLE dan DISABLE.</w:t>
      </w:r>
    </w:p>
    <w:p>
      <w:pPr>
        <w:spacing w:after="60" w:before="60"/>
      </w:pPr>
      <w:r>
        <w:t xml:space="preserve"/>
      </w:r>
    </w:p>
    <w:p>
      <w:pPr>
        <w:shd w:fill="F0F4F8" w:val="clear"/>
        <w:spacing w:after="80" w:before="80"/>
      </w:pPr>
      <w:r>
        <w:rPr>
          <w:rFonts w:ascii="Courier New" w:cs="Courier New" w:eastAsia="Courier New" w:hAnsi="Courier New"/>
          <w:color w:val="1A1A1A"/>
          <w:sz w:val="18"/>
          <w:szCs w:val="18"/>
        </w:rPr>
        <w:t xml:space="preserve">-- Menonaktifkan login (saat cuti, pelanggaran keamanan, atau maintenance)</w:t>
      </w:r>
    </w:p>
    <w:p>
      <w:pPr>
        <w:shd w:fill="F0F4F8" w:val="clear"/>
        <w:spacing w:after="80" w:before="80"/>
      </w:pPr>
      <w:r>
        <w:rPr>
          <w:rFonts w:ascii="Courier New" w:cs="Courier New" w:eastAsia="Courier New" w:hAnsi="Courier New"/>
          <w:color w:val="1A1A1A"/>
          <w:sz w:val="18"/>
          <w:szCs w:val="18"/>
        </w:rPr>
        <w:t xml:space="preserve">ALTER LOGIN LoginDosen DISABLE;</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 Mengaktifkan kembali login</w:t>
      </w:r>
    </w:p>
    <w:p>
      <w:pPr>
        <w:shd w:fill="F0F4F8" w:val="clear"/>
        <w:spacing w:after="80" w:before="80"/>
      </w:pPr>
      <w:r>
        <w:rPr>
          <w:rFonts w:ascii="Courier New" w:cs="Courier New" w:eastAsia="Courier New" w:hAnsi="Courier New"/>
          <w:color w:val="1A1A1A"/>
          <w:sz w:val="18"/>
          <w:szCs w:val="18"/>
        </w:rPr>
        <w:t xml:space="preserve">ALTER LOGIN LoginDosen ENABLE;</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 Nonaktifkan semua login saat maintenance server</w:t>
      </w:r>
    </w:p>
    <w:p>
      <w:pPr>
        <w:shd w:fill="F0F4F8" w:val="clear"/>
        <w:spacing w:after="80" w:before="80"/>
      </w:pPr>
      <w:r>
        <w:rPr>
          <w:rFonts w:ascii="Courier New" w:cs="Courier New" w:eastAsia="Courier New" w:hAnsi="Courier New"/>
          <w:color w:val="1A1A1A"/>
          <w:sz w:val="18"/>
          <w:szCs w:val="18"/>
        </w:rPr>
        <w:t xml:space="preserve">ALTER LOGIN LoginStaf     DISABLE;</w:t>
      </w:r>
    </w:p>
    <w:p>
      <w:pPr>
        <w:shd w:fill="F0F4F8" w:val="clear"/>
        <w:spacing w:after="80" w:before="80"/>
      </w:pPr>
      <w:r>
        <w:rPr>
          <w:rFonts w:ascii="Courier New" w:cs="Courier New" w:eastAsia="Courier New" w:hAnsi="Courier New"/>
          <w:color w:val="1A1A1A"/>
          <w:sz w:val="18"/>
          <w:szCs w:val="18"/>
        </w:rPr>
        <w:t xml:space="preserve">ALTER LOGIN LoginOperator DISABLE;</w:t>
      </w:r>
    </w:p>
    <w:p>
      <w:pPr>
        <w:shd w:fill="F0F4F8" w:val="clear"/>
        <w:spacing w:after="80" w:before="80"/>
      </w:pPr>
      <w:r>
        <w:rPr>
          <w:rFonts w:ascii="Courier New" w:cs="Courier New" w:eastAsia="Courier New" w:hAnsi="Courier New"/>
          <w:color w:val="1A1A1A"/>
          <w:sz w:val="18"/>
          <w:szCs w:val="18"/>
        </w:rPr>
        <w:t xml:space="preserve">ALTER LOGIN LoginAuditor  DISABLE;</w:t>
      </w:r>
    </w:p>
    <w:p>
      <w:pPr>
        <w:shd w:fill="F0F4F8" w:val="clear"/>
        <w:spacing w:after="80" w:before="80"/>
      </w:pPr>
      <w:r>
        <w:rPr>
          <w:rFonts w:ascii="Courier New" w:cs="Courier New" w:eastAsia="Courier New" w:hAnsi="Courier New"/>
          <w:color w:val="1A1A1A"/>
          <w:sz w:val="18"/>
          <w:szCs w:val="18"/>
        </w:rPr>
        <w:t xml:space="preserve">GO</w:t>
      </w:r>
    </w:p>
    <w:p>
      <w:pPr>
        <w:shd w:fill="F0F4F8" w:val="clear"/>
        <w:spacing w:after="80" w:before="80"/>
      </w:pPr>
      <w:r>
        <w:rPr>
          <w:rFonts w:ascii="Courier New" w:cs="Courier New" w:eastAsia="Courier New" w:hAnsi="Courier New"/>
          <w:color w:val="1A1A1A"/>
          <w:sz w:val="18"/>
          <w:szCs w:val="18"/>
        </w:rPr>
        <w:t xml:space="preserve"/>
      </w:r>
    </w:p>
    <w:p>
      <w:pPr>
        <w:shd w:fill="F0F4F8" w:val="clear"/>
        <w:spacing w:after="80" w:before="80"/>
      </w:pPr>
      <w:r>
        <w:rPr>
          <w:rFonts w:ascii="Courier New" w:cs="Courier New" w:eastAsia="Courier New" w:hAnsi="Courier New"/>
          <w:color w:val="1A1A1A"/>
          <w:sz w:val="18"/>
          <w:szCs w:val="18"/>
        </w:rPr>
        <w:t xml:space="preserve">-- Aktifkan kembali setelah maintenance selesai</w:t>
      </w:r>
    </w:p>
    <w:p>
      <w:pPr>
        <w:shd w:fill="F0F4F8" w:val="clear"/>
        <w:spacing w:after="80" w:before="80"/>
      </w:pPr>
      <w:r>
        <w:rPr>
          <w:rFonts w:ascii="Courier New" w:cs="Courier New" w:eastAsia="Courier New" w:hAnsi="Courier New"/>
          <w:color w:val="1A1A1A"/>
          <w:sz w:val="18"/>
          <w:szCs w:val="18"/>
        </w:rPr>
        <w:t xml:space="preserve">ALTER LOGIN LoginStaf     ENABLE;</w:t>
      </w:r>
    </w:p>
    <w:p>
      <w:pPr>
        <w:shd w:fill="F0F4F8" w:val="clear"/>
        <w:spacing w:after="80" w:before="80"/>
      </w:pPr>
      <w:r>
        <w:rPr>
          <w:rFonts w:ascii="Courier New" w:cs="Courier New" w:eastAsia="Courier New" w:hAnsi="Courier New"/>
          <w:color w:val="1A1A1A"/>
          <w:sz w:val="18"/>
          <w:szCs w:val="18"/>
        </w:rPr>
        <w:t xml:space="preserve">ALTER LOGIN LoginOperator ENABLE;</w:t>
      </w:r>
    </w:p>
    <w:p>
      <w:pPr>
        <w:shd w:fill="F0F4F8" w:val="clear"/>
        <w:spacing w:after="80" w:before="80"/>
      </w:pPr>
      <w:r>
        <w:rPr>
          <w:rFonts w:ascii="Courier New" w:cs="Courier New" w:eastAsia="Courier New" w:hAnsi="Courier New"/>
          <w:color w:val="1A1A1A"/>
          <w:sz w:val="18"/>
          <w:szCs w:val="18"/>
        </w:rPr>
        <w:t xml:space="preserve">ALTER LOGIN LoginAuditor  ENABLE;</w:t>
      </w:r>
    </w:p>
    <w:p>
      <w:pPr>
        <w:shd w:fill="F0F4F8" w:val="clear"/>
        <w:spacing w:after="80" w:before="80"/>
      </w:pPr>
      <w:r>
        <w:rPr>
          <w:rFonts w:ascii="Courier New" w:cs="Courier New" w:eastAsia="Courier New" w:hAnsi="Courier New"/>
          <w:color w:val="1A1A1A"/>
          <w:sz w:val="18"/>
          <w:szCs w:val="18"/>
        </w:rPr>
        <w:t xml:space="preserve">GO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30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Perintah SQL</w:t>
            </w:r>
          </w:p>
        </w:tc>
        <w:tc>
          <w:tcPr>
            <w:tcW w:type="dxa" w:w="45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Kondisi Penggunaan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ALTER LOGIN ... ENABLE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 aktif — pengguna dapat terhubung ke SQL Server</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DISABLE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ALTER LOGIN ... DISABLE</w:t>
            </w:r>
          </w:p>
        </w:tc>
        <w:tc>
          <w:tcPr>
            <w:tcW w:type="dxa" w:w="4526"/>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Login diblokir — pengguna tidak dapat masuk ke SQL Server</w:t>
            </w:r>
          </w:p>
        </w:tc>
      </w:tr>
    </w:tbl>
    <w:p>
      <w:pPr>
        <w:spacing w:after="60" w:before="60"/>
      </w:pPr>
      <w:r>
        <w:t xml:space="preserve"/>
      </w:r>
    </w:p>
    <w:p>
      <w:pPr>
        <w:spacing w:after="80" w:before="80"/>
      </w:pPr>
      <w:r>
        <w:rPr>
          <w:rFonts w:ascii="Arial" w:cs="Arial" w:eastAsia="Arial" w:hAnsi="Arial"/>
          <w:b/>
          <w:bCs/>
          <w:sz w:val="22"/>
          <w:szCs w:val="22"/>
        </w:rPr>
        <w:t xml:space="preserve">Skenario penggunaan DISABLE dalam sistem D_Monitoring_TA:</w:t>
      </w:r>
    </w:p>
    <w:p>
      <w:pPr>
        <w:pStyle w:val="ListParagraph"/>
        <w:numPr>
          <w:ilvl w:val="0"/>
          <w:numId w:val="2"/>
        </w:numPr>
        <w:spacing w:after="60" w:before="60"/>
      </w:pPr>
      <w:r>
        <w:rPr>
          <w:rFonts w:ascii="Arial" w:cs="Arial" w:eastAsia="Arial" w:hAnsi="Arial"/>
          <w:sz w:val="22"/>
          <w:szCs w:val="22"/>
        </w:rPr>
        <w:t xml:space="preserve">Dosen yang cuti atau pensiun: LoginDosen di-DISABLE sementara</w:t>
      </w:r>
    </w:p>
    <w:p>
      <w:pPr>
        <w:pStyle w:val="ListParagraph"/>
        <w:numPr>
          <w:ilvl w:val="0"/>
          <w:numId w:val="2"/>
        </w:numPr>
        <w:spacing w:after="60" w:before="60"/>
      </w:pPr>
      <w:r>
        <w:rPr>
          <w:rFonts w:ascii="Arial" w:cs="Arial" w:eastAsia="Arial" w:hAnsi="Arial"/>
          <w:sz w:val="22"/>
          <w:szCs w:val="22"/>
        </w:rPr>
        <w:t xml:space="preserve">Operator yang mengakhiri kontrak: LoginOperator di-DISABLE secara permanen</w:t>
      </w:r>
    </w:p>
    <w:p>
      <w:pPr>
        <w:pStyle w:val="ListParagraph"/>
        <w:numPr>
          <w:ilvl w:val="0"/>
          <w:numId w:val="2"/>
        </w:numPr>
        <w:spacing w:after="60" w:before="60"/>
      </w:pPr>
      <w:r>
        <w:rPr>
          <w:rFonts w:ascii="Arial" w:cs="Arial" w:eastAsia="Arial" w:hAnsi="Arial"/>
          <w:sz w:val="22"/>
          <w:szCs w:val="22"/>
        </w:rPr>
        <w:t xml:space="preserve">Proses audit keamanan: login non-admin di-DISABLE selama audit berlangsung</w:t>
      </w:r>
    </w:p>
    <w:p>
      <w:pPr>
        <w:pStyle w:val="ListParagraph"/>
        <w:numPr>
          <w:ilvl w:val="0"/>
          <w:numId w:val="2"/>
        </w:numPr>
        <w:spacing w:after="60" w:before="60"/>
      </w:pPr>
      <w:r>
        <w:rPr>
          <w:rFonts w:ascii="Arial" w:cs="Arial" w:eastAsia="Arial" w:hAnsi="Arial"/>
          <w:sz w:val="22"/>
          <w:szCs w:val="22"/>
        </w:rPr>
        <w:t xml:space="preserve">Maintenance server: semua login di-DISABLE untuk mencegah akses saat perbaikan</w:t>
      </w:r>
    </w:p>
    <w:p>
      <w:pPr>
        <w:spacing w:after="60" w:before="60"/>
      </w:pPr>
      <w:r>
        <w:t xml:space="preserve"/>
      </w:r>
    </w:p>
    <w:p>
      <w:pPr>
        <w:spacing w:after="160" w:before="320"/>
      </w:pPr>
      <w:r>
        <w:rPr>
          <w:rFonts w:ascii="Arial" w:cs="Arial" w:eastAsia="Arial" w:hAnsi="Arial"/>
          <w:b/>
          <w:bCs/>
          <w:color w:val="1F5C99"/>
          <w:sz w:val="28"/>
          <w:szCs w:val="28"/>
        </w:rPr>
        <w:t xml:space="preserve">8. Ringkasan Konfigurasi Login D_Monitoring_TA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900"/>
        <w:gridCol w:w="1300"/>
        <w:gridCol w:w="1276"/>
        <w:gridCol w:w="1450"/>
      </w:tblGrid>
      <w:tr>
        <w:trPr>
          <w:tblHeader/>
        </w:trPr>
        <w:tc>
          <w:tcPr>
            <w:tcW w:type="dxa" w:w="175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Login</w:t>
            </w:r>
          </w:p>
        </w:tc>
        <w:tc>
          <w:tcPr>
            <w:tcW w:type="dxa" w:w="135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Tipe Auth</w:t>
            </w:r>
          </w:p>
        </w:tc>
        <w:tc>
          <w:tcPr>
            <w:tcW w:type="dxa" w:w="1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DB</w:t>
            </w:r>
          </w:p>
        </w:tc>
        <w:tc>
          <w:tcPr>
            <w:tcW w:type="dxa" w:w="13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Policy</w:t>
            </w:r>
          </w:p>
        </w:tc>
        <w:tc>
          <w:tcPr>
            <w:tcW w:type="dxa" w:w="127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Expiry</w:t>
            </w:r>
          </w:p>
        </w:tc>
        <w:tc>
          <w:tcPr>
            <w:tcW w:type="dxa" w:w="145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 Awal</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[rassya\legion]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D_Monitoring_TA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Via Windows</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Via Windows</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w:t>
            </w:r>
          </w:p>
        </w:tc>
      </w:tr>
      <w:tr>
        <w:tc>
          <w:tcPr>
            <w:tcW w:type="dxa" w:w="17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LoginDosen</w:t>
            </w:r>
          </w:p>
        </w:tc>
        <w:tc>
          <w:tcPr>
            <w:tcW w:type="dxa" w:w="13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1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D_Monitoring_TA</w:t>
            </w:r>
          </w:p>
        </w:tc>
        <w:tc>
          <w:tcPr>
            <w:tcW w:type="dxa" w:w="1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w:t>
            </w:r>
          </w:p>
        </w:tc>
        <w:tc>
          <w:tcPr>
            <w:tcW w:type="dxa" w:w="1276"/>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w:t>
            </w:r>
          </w:p>
        </w:tc>
        <w:tc>
          <w:tcPr>
            <w:tcW w:type="dxa" w:w="14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ENABLE</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LoginStaf</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D_Monitoring_TA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w:t>
            </w:r>
          </w:p>
        </w:tc>
      </w:tr>
      <w:tr>
        <w:tc>
          <w:tcPr>
            <w:tcW w:type="dxa" w:w="17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LoginOperator</w:t>
            </w:r>
          </w:p>
        </w:tc>
        <w:tc>
          <w:tcPr>
            <w:tcW w:type="dxa" w:w="13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1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D_Monitoring_TA</w:t>
            </w:r>
          </w:p>
        </w:tc>
        <w:tc>
          <w:tcPr>
            <w:tcW w:type="dxa" w:w="1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w:t>
            </w:r>
          </w:p>
        </w:tc>
        <w:tc>
          <w:tcPr>
            <w:tcW w:type="dxa" w:w="1276"/>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ON</w:t>
            </w:r>
          </w:p>
        </w:tc>
        <w:tc>
          <w:tcPr>
            <w:tcW w:type="dxa" w:w="145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ENABLE</w:t>
            </w:r>
          </w:p>
        </w:tc>
      </w:tr>
      <w:tr>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LoginAuditor</w:t>
            </w:r>
          </w:p>
        </w:tc>
        <w:tc>
          <w:tcPr>
            <w:tcW w:type="dxa" w:w="13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D_Monitoring_TA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1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w:t>
            </w:r>
          </w:p>
        </w:tc>
        <w:tc>
          <w:tcPr>
            <w:tcW w:type="dxa" w:w="14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w:t>
            </w:r>
          </w:p>
        </w:tc>
      </w:tr>
    </w:tbl>
    <w:p>
      <w:pPr>
        <w:spacing w:after="60" w:before="60"/>
      </w:pPr>
      <w:r>
        <w:t xml:space="preserve"/>
      </w:r>
    </w:p>
    <w:p>
      <w:pPr>
        <w:spacing w:after="60" w:before="60"/>
      </w:pPr>
      <w:r>
        <w:t xml:space="preserve"/>
      </w:r>
    </w:p>
    <w:p>
      <w:pPr>
        <w:spacing w:before="200"/>
        <w:jc w:val="center"/>
      </w:pPr>
      <w:r>
        <w:rPr>
          <w:rFonts w:ascii="Arial" w:cs="Arial" w:eastAsia="Arial" w:hAnsi="Arial"/>
          <w:i/>
          <w:iCs/>
          <w:color w:val="888888"/>
          <w:sz w:val="18"/>
          <w:szCs w:val="18"/>
        </w:rPr>
        <w:t xml:space="preserve">— Selesai: Soal 7 Login dan Authentication D_Monitoring_TA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left"/>
    </w:pPr>
    <w:r>
      <w:rPr>
        <w:rFonts w:ascii="Arial" w:cs="Arial" w:eastAsia="Arial" w:hAnsi="Arial"/>
        <w:b/>
        <w:bCs/>
        <w:color w:val="1F5C99"/>
        <w:sz w:val="18"/>
        <w:szCs w:val="18"/>
      </w:rPr>
      <w:t xml:space="preserve">Soal 7 – Login dan Authentication pada SQL Server  |  D_Monitoring_TA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2026-06-06T19:59:07.009Z</dcterms:created>
  <dcterms:modified xsi:type="dcterms:W3CDTF">2026-06-06T19:59:07.009Z</dcterms:modified>
</cp:coreProperties>
</file>

<file path=docProps/custom.xml><?xml version="1.0" encoding="utf-8"?>
<Properties xmlns="http://schemas.openxmlformats.org/officeDocument/2006/custom-properties" xmlns:vt="http://schemas.openxmlformats.org/officeDocument/2006/docPropsVTypes"/>
</file>