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BA5BE">
      <w:pPr>
        <w:pStyle w:val="31"/>
        <w:spacing w:before="160" w:after="80" w:line="240" w:lineRule="auto"/>
        <w:jc w:val="center"/>
      </w:pPr>
      <w:r>
        <w:rPr>
          <w:rFonts w:ascii="Noto Sans CJK SC" w:hAnsi="Noto Sans CJK SC" w:eastAsia="Noto Sans CJK SC"/>
          <w:b/>
          <w:color w:val="1F4E78"/>
          <w:sz w:val="42"/>
        </w:rPr>
        <w:t>骨折概论·学成选择题</w:t>
      </w:r>
    </w:p>
    <w:p w14:paraId="672F6A40">
      <w:pPr>
        <w:pStyle w:val="26"/>
        <w:spacing w:before="0" w:after="240" w:line="240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题目与答案｜依据上传讲义“核心精讲·骨折概论”整理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4447B89">
        <w:trPr>
          <w:jc w:val="center"/>
        </w:trPr>
        <w:tc>
          <w:tcPr>
            <w:tcW w:w="9922" w:type="dxa"/>
            <w:tcBorders>
              <w:top w:val="single" w:color="B7C9D6" w:sz="8" w:space="0"/>
              <w:left w:val="single" w:color="B7C9D6" w:sz="8" w:space="0"/>
              <w:bottom w:val="single" w:color="B7C9D6" w:sz="8" w:space="0"/>
              <w:right w:val="single" w:color="B7C9D6" w:sz="8" w:space="0"/>
            </w:tcBorders>
            <w:shd w:val="clear" w:color="auto" w:fill="F4F7FA"/>
          </w:tcPr>
          <w:p w14:paraId="2549616D">
            <w:pPr>
              <w:spacing w:before="40" w:after="4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作答规则：每组选项可重复使用，也可不使用；每题可有一项或多项答案。建议先完成全部题目，再翻至文末核对答案。</w:t>
            </w:r>
          </w:p>
        </w:tc>
      </w:tr>
    </w:tbl>
    <w:p w14:paraId="6B72CB05">
      <w:pPr>
        <w:spacing w:before="100" w:after="160" w:line="276" w:lineRule="auto"/>
        <w:jc w:val="center"/>
      </w:pPr>
      <w:r>
        <w:rPr>
          <w:rFonts w:ascii="Noto Serif CJK SC" w:hAnsi="Noto Serif CJK SC" w:eastAsia="Noto Serif CJK SC"/>
          <w:b w:val="0"/>
          <w:color w:val="666666"/>
          <w:sz w:val="19"/>
        </w:rPr>
        <w:t>整理范围：原因、分类、开放性骨折、骨折特有体征、骨折愈合、影响愈合因素、并发症、复位、固定与功能锻炼。</w:t>
      </w:r>
    </w:p>
    <w:p w14:paraId="4E4B8D65">
      <w:pPr>
        <w:pStyle w:val="3"/>
        <w:keepNext/>
        <w:spacing w:before="8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第一组　原因</w:t>
      </w:r>
    </w:p>
    <w:p w14:paraId="548498FC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55E77364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770E2A5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12C74A31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2B8B5F43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739FCE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89B68A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胫骨干骨折、髌骨粉碎性骨折等</w:t>
            </w:r>
          </w:p>
        </w:tc>
      </w:tr>
      <w:tr w14:paraId="0842EB16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56356A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8770AB6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肱骨髁上骨折、桡骨远端骨折、髌骨横形骨折、髂前上棘撕脱骨折等</w:t>
            </w:r>
          </w:p>
        </w:tc>
      </w:tr>
      <w:tr w14:paraId="4A061BA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75C052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A2008FE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骨骼本身疾病（骨髓炎、骨肿瘤等）受轻微外力发生骨折</w:t>
            </w:r>
          </w:p>
        </w:tc>
      </w:tr>
      <w:tr w14:paraId="102449C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524297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F3AE01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反复轻微外力致特定部位因积累性劳损而骨折</w:t>
            </w:r>
          </w:p>
        </w:tc>
      </w:tr>
      <w:tr w14:paraId="71AB3E79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E42637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70D68F1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好发于腓骨干下1/3、第2和3跖骨、肋骨</w:t>
            </w:r>
          </w:p>
        </w:tc>
      </w:tr>
      <w:tr w14:paraId="3480FD7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1F9C0B0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782EA50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疲劳骨折早期诊断用MRI、核素</w:t>
            </w:r>
          </w:p>
        </w:tc>
      </w:tr>
    </w:tbl>
    <w:p w14:paraId="5A77313D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659E4579">
      <w:pPr>
        <w:spacing w:before="0" w:after="60" w:line="283" w:lineRule="auto"/>
        <w:ind w:left="113" w:hanging="113"/>
        <w:rPr>
          <w:rFonts w:hint="default" w:eastAsia="Noto Serif CJK SC"/>
          <w:lang w:val="en-US" w:eastAsia="zh-CN"/>
        </w:rPr>
      </w:pPr>
      <w:r>
        <w:rPr>
          <w:rFonts w:ascii="Noto Serif CJK SC" w:hAnsi="Noto Serif CJK SC" w:eastAsia="Noto Serif CJK SC"/>
          <w:b w:val="0"/>
          <w:sz w:val="21"/>
        </w:rPr>
        <w:t>1. 直接暴力</w:t>
      </w:r>
      <w:r>
        <w:rPr>
          <w:rFonts w:hint="eastAsia"/>
          <w:b w:val="0"/>
          <w:sz w:val="21"/>
          <w:lang w:val="en-US" w:eastAsia="zh-CN"/>
        </w:rPr>
        <w:t xml:space="preserve"> </w:t>
      </w:r>
      <w:r>
        <w:rPr>
          <w:rFonts w:hint="default"/>
          <w:b w:val="0"/>
          <w:sz w:val="21"/>
          <w:lang w:val="en-US" w:eastAsia="zh-CN"/>
        </w:rPr>
        <w:t>A</w:t>
      </w:r>
    </w:p>
    <w:p w14:paraId="7382BE5B">
      <w:pPr>
        <w:spacing w:before="0" w:after="60" w:line="283" w:lineRule="auto"/>
        <w:ind w:left="113" w:hanging="113"/>
        <w:rPr>
          <w:rFonts w:hint="default"/>
          <w:lang w:val="en-US"/>
        </w:rPr>
      </w:pPr>
      <w:r>
        <w:rPr>
          <w:rFonts w:ascii="Noto Serif CJK SC" w:hAnsi="Noto Serif CJK SC" w:eastAsia="Noto Serif CJK SC"/>
          <w:b w:val="0"/>
          <w:sz w:val="21"/>
        </w:rPr>
        <w:t>2. 间接暴力（受伤部位远处）</w:t>
      </w:r>
      <w:r>
        <w:rPr>
          <w:rFonts w:hint="default"/>
          <w:b w:val="0"/>
          <w:sz w:val="21"/>
          <w:lang w:val="en-US"/>
        </w:rPr>
        <w:t>B</w:t>
      </w:r>
    </w:p>
    <w:p w14:paraId="02B4034E">
      <w:pPr>
        <w:spacing w:before="0" w:after="60" w:line="283" w:lineRule="auto"/>
        <w:ind w:left="113" w:hanging="113"/>
        <w:rPr>
          <w:rFonts w:hint="default"/>
          <w:lang w:val="en-US"/>
        </w:rPr>
      </w:pPr>
      <w:r>
        <w:rPr>
          <w:rFonts w:ascii="Noto Serif CJK SC" w:hAnsi="Noto Serif CJK SC" w:eastAsia="Noto Serif CJK SC"/>
          <w:b w:val="0"/>
          <w:sz w:val="21"/>
        </w:rPr>
        <w:t>3. 病理骨折</w:t>
      </w:r>
      <w:r>
        <w:rPr>
          <w:rFonts w:hint="default"/>
          <w:b w:val="0"/>
          <w:sz w:val="21"/>
          <w:lang w:val="en-US"/>
        </w:rPr>
        <w:t>C</w:t>
      </w:r>
    </w:p>
    <w:p w14:paraId="1A246930">
      <w:pPr>
        <w:spacing w:before="0" w:after="60" w:line="283" w:lineRule="auto"/>
        <w:ind w:left="113" w:hanging="113"/>
        <w:rPr>
          <w:rFonts w:hint="default"/>
          <w:lang w:val="en-US"/>
        </w:rPr>
      </w:pPr>
      <w:r>
        <w:rPr>
          <w:rFonts w:ascii="Noto Serif CJK SC" w:hAnsi="Noto Serif CJK SC" w:eastAsia="Noto Serif CJK SC"/>
          <w:b w:val="0"/>
          <w:sz w:val="21"/>
        </w:rPr>
        <w:t>4. 疲劳/应力/行军骨折</w:t>
      </w:r>
      <w:r>
        <w:rPr>
          <w:rFonts w:hint="default"/>
          <w:b w:val="0"/>
          <w:sz w:val="21"/>
          <w:lang w:val="en-US"/>
        </w:rPr>
        <w:t xml:space="preserve"> DEF</w:t>
      </w:r>
    </w:p>
    <w:p w14:paraId="575C8732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第二组　分类</w:t>
      </w:r>
    </w:p>
    <w:p w14:paraId="44B2BB51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3565DA49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236EEFB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2400FE4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1A0664C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64281B7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51DE4C9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横形</w:t>
            </w:r>
          </w:p>
        </w:tc>
      </w:tr>
      <w:tr w14:paraId="24AB5E68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428F33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773E13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青枝</w:t>
            </w:r>
          </w:p>
        </w:tc>
      </w:tr>
      <w:tr w14:paraId="3E62C592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EF935AD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974D57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嵌插</w:t>
            </w:r>
          </w:p>
        </w:tc>
      </w:tr>
      <w:tr w14:paraId="770543B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039BC1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27DB775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裂缝</w:t>
            </w:r>
          </w:p>
        </w:tc>
      </w:tr>
      <w:tr w14:paraId="2538FA7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FC614E1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F51AE3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压缩骨折如椎体和跟骨</w:t>
            </w:r>
          </w:p>
        </w:tc>
      </w:tr>
    </w:tbl>
    <w:p w14:paraId="15AB8A87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2E972D70">
      <w:pPr>
        <w:spacing w:before="0" w:after="60" w:line="283" w:lineRule="auto"/>
        <w:ind w:left="113" w:hanging="113"/>
        <w:rPr>
          <w:rFonts w:hint="default"/>
          <w:lang w:val="en-US"/>
        </w:rPr>
      </w:pPr>
      <w:r>
        <w:rPr>
          <w:rFonts w:ascii="Noto Serif CJK SC" w:hAnsi="Noto Serif CJK SC" w:eastAsia="Noto Serif CJK SC"/>
          <w:b w:val="0"/>
          <w:sz w:val="21"/>
        </w:rPr>
        <w:t>1. 稳定性骨折（骨折端不易发生移位）</w:t>
      </w:r>
      <w:r>
        <w:rPr>
          <w:rFonts w:hint="default"/>
          <w:b w:val="0"/>
          <w:sz w:val="21"/>
          <w:lang w:val="en-US"/>
        </w:rPr>
        <w:t>ACDE</w:t>
      </w:r>
    </w:p>
    <w:p w14:paraId="6E75E74D">
      <w:pPr>
        <w:spacing w:before="0" w:after="60" w:line="283" w:lineRule="auto"/>
        <w:ind w:left="113" w:hanging="113"/>
        <w:rPr>
          <w:rFonts w:hint="default"/>
          <w:lang w:val="en-US"/>
        </w:rPr>
      </w:pPr>
      <w:r>
        <w:rPr>
          <w:rFonts w:ascii="Noto Serif CJK SC" w:hAnsi="Noto Serif CJK SC" w:eastAsia="Noto Serif CJK SC"/>
          <w:b w:val="0"/>
          <w:sz w:val="21"/>
        </w:rPr>
        <w:t>2. 不完全骨折</w:t>
      </w:r>
      <w:r>
        <w:rPr>
          <w:rFonts w:hint="default"/>
          <w:b w:val="0"/>
          <w:sz w:val="21"/>
          <w:lang w:val="en-US"/>
        </w:rPr>
        <w:t>BD</w:t>
      </w:r>
    </w:p>
    <w:p w14:paraId="35A551B2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第三组　开放性骨折</w:t>
      </w:r>
    </w:p>
    <w:p w14:paraId="28A3D9D8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7EF8DF0C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50517A2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7843994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5356B79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B782C5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D643512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骨折端与外界相通</w:t>
            </w:r>
          </w:p>
        </w:tc>
      </w:tr>
      <w:tr w14:paraId="1188EDCA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30B235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1B973F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应将开放转为闭合</w:t>
            </w:r>
          </w:p>
        </w:tc>
      </w:tr>
      <w:tr w14:paraId="533D8284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D5B699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B073458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若骨折端戳出伤口已污染者严禁急救复位</w:t>
            </w:r>
          </w:p>
        </w:tc>
      </w:tr>
      <w:tr w14:paraId="71044EC0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9586F9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9C70A91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伤后6-8小时内清创一期愈合</w:t>
            </w:r>
          </w:p>
        </w:tc>
      </w:tr>
      <w:tr w14:paraId="5E1A049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B708E3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5EB76A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24小时内在有效抗生素时也可</w:t>
            </w:r>
          </w:p>
        </w:tc>
      </w:tr>
      <w:tr w14:paraId="3412D1A4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3558C8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A02142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皮肤用毛刷清洗</w:t>
            </w:r>
          </w:p>
        </w:tc>
      </w:tr>
      <w:tr w14:paraId="1EB9A794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946165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G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05C9ED1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密质骨凿除或咬除</w:t>
            </w:r>
          </w:p>
        </w:tc>
      </w:tr>
      <w:tr w14:paraId="60A46252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DC8FDB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H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CBD2EB5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松质骨刮除</w:t>
            </w:r>
          </w:p>
        </w:tc>
      </w:tr>
      <w:tr w14:paraId="11A749E2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B5D59E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I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5A72D18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切除创缘皮肤1-2mm</w:t>
            </w:r>
          </w:p>
        </w:tc>
      </w:tr>
      <w:tr w14:paraId="59B1132C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D590446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J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CE32DC5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切除污染和失去活力的组织</w:t>
            </w:r>
          </w:p>
        </w:tc>
      </w:tr>
      <w:tr w14:paraId="4EE4C8B1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29DAF9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K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0A0AF3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尽量保留骨外膜</w:t>
            </w:r>
          </w:p>
        </w:tc>
      </w:tr>
      <w:tr w14:paraId="258F6E08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A21A231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L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BCDF3E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保留并修复神经/血管/肌腱/关节韧带/关节囊</w:t>
            </w:r>
          </w:p>
        </w:tc>
      </w:tr>
      <w:tr w14:paraId="48F7EE3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6CA410D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M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B2140C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去除游离骨片</w:t>
            </w:r>
          </w:p>
        </w:tc>
      </w:tr>
      <w:tr w14:paraId="3A3C946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F7412B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N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1EDE514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保留与组织尚有联系的骨片</w:t>
            </w:r>
          </w:p>
        </w:tc>
      </w:tr>
      <w:tr w14:paraId="57CE06B8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004D20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O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E0284DC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清除过多影响骨折愈合</w:t>
            </w:r>
          </w:p>
        </w:tc>
      </w:tr>
    </w:tbl>
    <w:p w14:paraId="60C5EE04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74914C5A">
      <w:pPr>
        <w:spacing w:before="0" w:after="60" w:line="283" w:lineRule="auto"/>
        <w:ind w:left="113" w:hanging="113"/>
        <w:rPr>
          <w:rFonts w:hint="default"/>
          <w:lang w:val="en-US"/>
        </w:rPr>
      </w:pPr>
      <w:r>
        <w:rPr>
          <w:rFonts w:ascii="Noto Serif CJK SC" w:hAnsi="Noto Serif CJK SC" w:eastAsia="Noto Serif CJK SC"/>
          <w:b w:val="0"/>
          <w:sz w:val="21"/>
        </w:rPr>
        <w:t>1. 开放性</w:t>
      </w:r>
      <w:r>
        <w:rPr>
          <w:rFonts w:hint="eastAsia"/>
          <w:b w:val="0"/>
          <w:sz w:val="21"/>
          <w:lang w:val="en-US" w:eastAsia="zh-CN"/>
        </w:rPr>
        <w:t>骨折是</w:t>
      </w:r>
    </w:p>
    <w:p w14:paraId="56F241AB">
      <w:pPr>
        <w:spacing w:before="0" w:after="60" w:line="283" w:lineRule="auto"/>
        <w:ind w:left="113" w:hanging="113"/>
        <w:rPr>
          <w:rFonts w:ascii="Noto Serif CJK SC" w:hAnsi="Noto Serif CJK SC" w:eastAsia="Noto Serif CJK SC"/>
          <w:b w:val="0"/>
          <w:sz w:val="21"/>
        </w:rPr>
      </w:pPr>
      <w:r>
        <w:rPr>
          <w:rFonts w:ascii="Noto Serif CJK SC" w:hAnsi="Noto Serif CJK SC" w:eastAsia="Noto Serif CJK SC"/>
          <w:b w:val="0"/>
          <w:sz w:val="21"/>
        </w:rPr>
        <w:t>2.</w:t>
      </w:r>
      <w:r>
        <w:rPr>
          <w:rFonts w:hint="eastAsia"/>
          <w:b w:val="0"/>
          <w:sz w:val="21"/>
          <w:lang w:val="en-US" w:eastAsia="zh-CN"/>
        </w:rPr>
        <w:t>开放性骨折首要处理</w:t>
      </w:r>
      <w:r>
        <w:rPr>
          <w:rFonts w:ascii="Noto Serif CJK SC" w:hAnsi="Noto Serif CJK SC" w:eastAsia="Noto Serif CJK SC"/>
          <w:b w:val="0"/>
          <w:sz w:val="21"/>
        </w:rPr>
        <w:t xml:space="preserve"> </w:t>
      </w:r>
    </w:p>
    <w:p w14:paraId="444C4AD6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3. 清创一期愈合</w:t>
      </w:r>
    </w:p>
    <w:p w14:paraId="2AE978AB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4. 清创</w:t>
      </w:r>
    </w:p>
    <w:p w14:paraId="7E1AF0BB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5. 粉碎性骨折</w:t>
      </w:r>
    </w:p>
    <w:p w14:paraId="6E0C800B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第四组　骨折特有体征</w:t>
      </w:r>
    </w:p>
    <w:p w14:paraId="0AC7E217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479CBF5F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6C6459D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1E844BB6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77872BF1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C1133F4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4F01919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局部畸形</w:t>
            </w:r>
          </w:p>
        </w:tc>
      </w:tr>
      <w:tr w14:paraId="5885FC7C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FDDE86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DC36EC9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异常/反常活动</w:t>
            </w:r>
          </w:p>
        </w:tc>
      </w:tr>
      <w:tr w14:paraId="38E7CA7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455684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F38192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骨擦音/感</w:t>
            </w:r>
          </w:p>
        </w:tc>
      </w:tr>
      <w:tr w14:paraId="548DDD91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BCD8BE4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5B6C63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即可诊断为骨折</w:t>
            </w:r>
          </w:p>
        </w:tc>
      </w:tr>
      <w:tr w14:paraId="6B55C7C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679EE8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E3256AF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不完全骨折</w:t>
            </w:r>
          </w:p>
        </w:tc>
      </w:tr>
      <w:tr w14:paraId="621947F8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10BA0B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83E183E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嵌插</w:t>
            </w:r>
          </w:p>
        </w:tc>
      </w:tr>
      <w:tr w14:paraId="26E1D870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BA31F4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G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39BEEF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脊柱</w:t>
            </w:r>
          </w:p>
        </w:tc>
      </w:tr>
      <w:tr w14:paraId="32A2D802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B150CD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H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A1A9601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耻骨和坐骨骨折</w:t>
            </w:r>
          </w:p>
        </w:tc>
      </w:tr>
    </w:tbl>
    <w:p w14:paraId="3AAB425D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4FB8F3DB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1. 骨折特有体征</w:t>
      </w:r>
    </w:p>
    <w:p w14:paraId="783D2A05">
      <w:pPr>
        <w:spacing w:before="0" w:after="60" w:line="283" w:lineRule="auto"/>
        <w:ind w:left="113" w:hanging="113"/>
      </w:pPr>
      <w:r>
        <w:rPr>
          <w:rFonts w:hint="eastAsia"/>
          <w:b w:val="0"/>
          <w:sz w:val="21"/>
          <w:lang w:val="en-US" w:eastAsia="zh-CN"/>
        </w:rPr>
        <w:t>2</w:t>
      </w:r>
      <w:r>
        <w:rPr>
          <w:rFonts w:ascii="Noto Serif CJK SC" w:hAnsi="Noto Serif CJK SC" w:eastAsia="Noto Serif CJK SC"/>
          <w:b w:val="0"/>
          <w:sz w:val="21"/>
        </w:rPr>
        <w:t>. 可不出现特有体征</w:t>
      </w:r>
    </w:p>
    <w:p w14:paraId="39097A6A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第六组　骨折愈合过程</w:t>
      </w:r>
    </w:p>
    <w:p w14:paraId="6AAABE17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620CAC6B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201CEF6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3E3B965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7C9D518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869A80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75D4400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2周纤维性骨痂</w:t>
            </w:r>
          </w:p>
        </w:tc>
      </w:tr>
      <w:tr w14:paraId="37908D2C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E30CDF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D7AA08E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3-6月骨性骨痂</w:t>
            </w:r>
          </w:p>
        </w:tc>
      </w:tr>
      <w:tr w14:paraId="2868B11D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DA3388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7EB597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膜内成内外骨痂更早更快（主要是骨外膜）</w:t>
            </w:r>
          </w:p>
        </w:tc>
      </w:tr>
      <w:tr w14:paraId="47F8C768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45C32E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59180B5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软骨内成连接骨痂（环状及腔内骨痂）</w:t>
            </w:r>
          </w:p>
        </w:tc>
      </w:tr>
      <w:tr w14:paraId="37D4D49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D39694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CA2F46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彼此相连成桥梁骨痂/编织骨/骨性骨痂</w:t>
            </w:r>
          </w:p>
        </w:tc>
      </w:tr>
      <w:tr w14:paraId="7F34225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933ED1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17BDB06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骨痂不断钙化加强，当其达到足以抵抗肌肉收缩及剪力和旋转力时，则骨折达到临床愈合</w:t>
            </w:r>
          </w:p>
        </w:tc>
      </w:tr>
      <w:tr w14:paraId="3D69CCB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0A8912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G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F1F9D86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超过4-8月没有连续性骨痂+无骨硬化</w:t>
            </w:r>
          </w:p>
        </w:tc>
      </w:tr>
      <w:tr w14:paraId="43DA657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EF790C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H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BD0D532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超过9月且延迟治疗3月仍达不到骨性愈合+骨硬化</w:t>
            </w:r>
          </w:p>
        </w:tc>
      </w:tr>
      <w:tr w14:paraId="409AB12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3C2B64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I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0F6546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切除硬化骨+植骨+内固定</w:t>
            </w:r>
          </w:p>
        </w:tc>
      </w:tr>
      <w:tr w14:paraId="74B0F7F6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02B0D91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J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CC2F936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1-2年板层骨</w:t>
            </w:r>
          </w:p>
        </w:tc>
      </w:tr>
      <w:tr w14:paraId="08A20D3C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BE87B8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K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B55EF3F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应力轴线上成骨细胞形成板层骨</w:t>
            </w:r>
          </w:p>
        </w:tc>
      </w:tr>
      <w:tr w14:paraId="70174D8D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E07D41D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L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C7203E6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应力轴线外破骨细胞清除多余骨痂</w:t>
            </w:r>
          </w:p>
        </w:tc>
      </w:tr>
    </w:tbl>
    <w:p w14:paraId="22548185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0E336AC1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1. 血肿炎症机化期</w:t>
      </w:r>
    </w:p>
    <w:p w14:paraId="5E05315A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2. 原始骨痂形成期</w:t>
      </w:r>
    </w:p>
    <w:p w14:paraId="4E6503C9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3. 延迟愈合</w:t>
      </w:r>
    </w:p>
    <w:p w14:paraId="3960EA66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4. 不愈合</w:t>
      </w:r>
    </w:p>
    <w:p w14:paraId="3BFF3A13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5. 骨痂改造塑形期</w:t>
      </w:r>
    </w:p>
    <w:p w14:paraId="7A6ECC2F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第七组　影响愈合的因素</w:t>
      </w:r>
    </w:p>
    <w:p w14:paraId="560760F4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4AD31F22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71D68B5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6B80635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0DC447A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38C045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7492272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年龄、健康状况等</w:t>
            </w:r>
          </w:p>
        </w:tc>
      </w:tr>
      <w:tr w14:paraId="080E533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5E938CD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CE3008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血供等</w:t>
            </w:r>
          </w:p>
        </w:tc>
      </w:tr>
      <w:tr w14:paraId="25AEFC5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775077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C0DF99C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螺旋形、斜形骨折愈合较快（断面接触面大）</w:t>
            </w:r>
          </w:p>
        </w:tc>
      </w:tr>
      <w:tr w14:paraId="0A939DED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10EDB5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65E3536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横形骨折愈合较慢</w:t>
            </w:r>
          </w:p>
        </w:tc>
      </w:tr>
      <w:tr w14:paraId="72EA92F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4A84EB6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2BFF164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反复多次手法复位、切开复位不当致骨膜和软组织损伤</w:t>
            </w:r>
          </w:p>
        </w:tc>
      </w:tr>
      <w:tr w14:paraId="289C6A3A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0E7A94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15E7C9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清创时过多去除碎骨片致骨质缺损</w:t>
            </w:r>
          </w:p>
        </w:tc>
      </w:tr>
      <w:tr w14:paraId="7A153051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7A2F95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G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0B12915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持续骨牵引过重致骨折端分离</w:t>
            </w:r>
          </w:p>
        </w:tc>
      </w:tr>
      <w:tr w14:paraId="128D5EBC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425A90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H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8FEDFA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骨折固定不牢固干扰骨痂生长</w:t>
            </w:r>
          </w:p>
        </w:tc>
      </w:tr>
      <w:tr w14:paraId="72560A96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D82919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I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B1333D5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过早或不恰当的功能锻炼</w:t>
            </w:r>
          </w:p>
        </w:tc>
      </w:tr>
    </w:tbl>
    <w:p w14:paraId="50087ACA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137E0319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1. 全身</w:t>
      </w:r>
    </w:p>
    <w:p w14:paraId="3B29D436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2. 局部</w:t>
      </w:r>
    </w:p>
    <w:p w14:paraId="6BAD4AD6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3. 骨折类型</w:t>
      </w:r>
    </w:p>
    <w:p w14:paraId="0EC07575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4. 治疗方法</w:t>
      </w:r>
    </w:p>
    <w:p w14:paraId="43D45898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第八组A　骨折并发症的分类</w:t>
      </w:r>
    </w:p>
    <w:p w14:paraId="7E737CC7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32D33CBD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3198572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2DB78FD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31EA13AD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6331AF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1AF87D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休克</w:t>
            </w:r>
          </w:p>
        </w:tc>
      </w:tr>
      <w:tr w14:paraId="2948F128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B951360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429201B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脂肪栓塞</w:t>
            </w:r>
          </w:p>
        </w:tc>
      </w:tr>
      <w:tr w14:paraId="0FDA1D50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EAF620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4508186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组织损伤</w:t>
            </w:r>
          </w:p>
        </w:tc>
      </w:tr>
      <w:tr w14:paraId="7D68487D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4D9AE1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BD47CEC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骨筋膜隔室综合征</w:t>
            </w:r>
          </w:p>
        </w:tc>
      </w:tr>
      <w:tr w14:paraId="23870CE8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85AC08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2352E0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关节僵硬</w:t>
            </w:r>
          </w:p>
        </w:tc>
      </w:tr>
      <w:tr w14:paraId="3C4BCC93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01BE74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7FF5D11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下肢深静脉血栓形成</w:t>
            </w:r>
          </w:p>
        </w:tc>
      </w:tr>
      <w:tr w14:paraId="2547C38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6A1955D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G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B0E148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坠积性肺炎</w:t>
            </w:r>
          </w:p>
        </w:tc>
      </w:tr>
      <w:tr w14:paraId="498AF006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633039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H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6FE13A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压疮</w:t>
            </w:r>
          </w:p>
        </w:tc>
      </w:tr>
      <w:tr w14:paraId="50D68F56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369ACB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I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6ECC869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感染</w:t>
            </w:r>
          </w:p>
        </w:tc>
      </w:tr>
      <w:tr w14:paraId="5FABAFC1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014AA4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J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C20E382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创伤性骨化/骨化性肌炎</w:t>
            </w:r>
          </w:p>
        </w:tc>
      </w:tr>
      <w:tr w14:paraId="17AAF030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67DBA9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K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105F43C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创伤性关节炎</w:t>
            </w:r>
          </w:p>
        </w:tc>
      </w:tr>
      <w:tr w14:paraId="7D61EE6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5F49B6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L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E613AE1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急性骨萎缩</w:t>
            </w:r>
          </w:p>
        </w:tc>
      </w:tr>
      <w:tr w14:paraId="5722667A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97C360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M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B209680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缺血性骨坏死</w:t>
            </w:r>
          </w:p>
        </w:tc>
      </w:tr>
      <w:tr w14:paraId="1D9E9970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8D642D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N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0B2F9A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Volkmann缺血性肌挛缩</w:t>
            </w:r>
          </w:p>
        </w:tc>
      </w:tr>
    </w:tbl>
    <w:p w14:paraId="265C0DD1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069B4EFF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1. 早期并发症</w:t>
      </w:r>
    </w:p>
    <w:p w14:paraId="0E7E6669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2. 晚期并发症</w:t>
      </w:r>
    </w:p>
    <w:p w14:paraId="75B835E4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第八组B　早期并发症</w:t>
      </w:r>
    </w:p>
    <w:p w14:paraId="589758F0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38691BA2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6598E466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7580AD8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1C01A9E6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0C541E6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A72F54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骨盆骨折、股骨干骨折、髋关节中心脱位</w:t>
            </w:r>
          </w:p>
        </w:tc>
      </w:tr>
      <w:tr w14:paraId="528DB1F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ED8394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4CDB8AC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可因出血量较大致吸收热（低热）</w:t>
            </w:r>
          </w:p>
        </w:tc>
      </w:tr>
      <w:tr w14:paraId="25F38AD9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F539A14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A6FE161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一般处理顺序为补液→处理组织损伤→处理骨折</w:t>
            </w:r>
          </w:p>
        </w:tc>
      </w:tr>
      <w:tr w14:paraId="6D6B02CC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BC332AD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34BBE6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成人股骨骨折、骨盆骨折</w:t>
            </w:r>
          </w:p>
        </w:tc>
      </w:tr>
      <w:tr w14:paraId="2773D03C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F94A09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F68610B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主要栓塞肺动脉</w:t>
            </w:r>
          </w:p>
        </w:tc>
      </w:tr>
      <w:tr w14:paraId="2AFA590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162B577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FA8EB98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前臂掌侧（伸直型肱骨髁上骨折、前臂双骨折等）</w:t>
            </w:r>
          </w:p>
        </w:tc>
      </w:tr>
      <w:tr w14:paraId="588682D4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6DBEB3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G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5FC63F5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小腿背侧（胫骨中上1/3骨折等）</w:t>
            </w:r>
          </w:p>
        </w:tc>
      </w:tr>
      <w:tr w14:paraId="255C1B8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72544E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H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C7D2B1F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高度肿胀</w:t>
            </w:r>
          </w:p>
        </w:tc>
      </w:tr>
      <w:tr w14:paraId="643CFC89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FC3517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I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F7038DE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5P综合征（疼痛或转为无痛）</w:t>
            </w:r>
          </w:p>
        </w:tc>
      </w:tr>
      <w:tr w14:paraId="04CB2A2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4A8082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J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32FE0C0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动脉搏动减弱消失</w:t>
            </w:r>
          </w:p>
        </w:tc>
      </w:tr>
      <w:tr w14:paraId="36D7DB3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B4D43E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K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D98BCE6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立即切开骨筋膜室减压</w:t>
            </w:r>
          </w:p>
        </w:tc>
      </w:tr>
      <w:tr w14:paraId="01EF6AD0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D5D2574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L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A769C80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预防缺血性肌挛缩</w:t>
            </w:r>
          </w:p>
        </w:tc>
      </w:tr>
    </w:tbl>
    <w:p w14:paraId="2E4F342F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25F6C35C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1. 休克</w:t>
      </w:r>
    </w:p>
    <w:p w14:paraId="6E452078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2. 脂肪栓塞</w:t>
      </w:r>
    </w:p>
    <w:p w14:paraId="0CCD5E3A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3. 骨筋膜隔室综合征</w:t>
      </w:r>
    </w:p>
    <w:p w14:paraId="2D6AA64C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第八组C　晚期并发症</w:t>
      </w:r>
    </w:p>
    <w:p w14:paraId="1FA1A4E1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04C86D6E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23984DE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56D00451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01707D9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3E88DE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5F4D831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关节僵硬、下肢深静脉血栓形成、坠积性肺炎、压疮</w:t>
            </w:r>
          </w:p>
        </w:tc>
      </w:tr>
      <w:tr w14:paraId="2D4176AC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4C4773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0E1C2A0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可致肺栓塞</w:t>
            </w:r>
          </w:p>
        </w:tc>
      </w:tr>
      <w:tr w14:paraId="26969B4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894BB3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C2755F4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可致化脓性骨髓炎</w:t>
            </w:r>
          </w:p>
        </w:tc>
      </w:tr>
      <w:tr w14:paraId="61A50072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C87E321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96918EC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关节外骨折如肘关节肱骨髁上骨折</w:t>
            </w:r>
          </w:p>
        </w:tc>
      </w:tr>
      <w:tr w14:paraId="562C4B0A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16E7F4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F3C069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关节内骨折如肱骨头、肱骨髁、尺骨鹰嘴、桡骨头、Barton、髋臼、髌骨、胫骨平台、踝部</w:t>
            </w:r>
          </w:p>
        </w:tc>
      </w:tr>
      <w:tr w14:paraId="61797D91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A1CA9C7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94357EC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常见于手、足骨折</w:t>
            </w:r>
          </w:p>
        </w:tc>
      </w:tr>
      <w:tr w14:paraId="239C6363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5ED26F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G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9E589DC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交感神经性骨营养不良</w:t>
            </w:r>
          </w:p>
        </w:tc>
      </w:tr>
      <w:tr w14:paraId="56238EA0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2C2B30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H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78DD6B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疼痛（与损伤程度不一致）</w:t>
            </w:r>
          </w:p>
        </w:tc>
      </w:tr>
      <w:tr w14:paraId="4DCD7647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D4BA1F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I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0677178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血管舒缩紊乱、骨质疏松</w:t>
            </w:r>
          </w:p>
        </w:tc>
      </w:tr>
      <w:tr w14:paraId="55BA7C2A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3904CE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J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6FA2F5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常见于股骨颈骨折（头下型最重）、舟月骨骨折</w:t>
            </w:r>
          </w:p>
        </w:tc>
      </w:tr>
      <w:tr w14:paraId="6364C86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A6F9424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K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87DF57B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骨筋膜室综合征外固定过紧等处理不当</w:t>
            </w:r>
          </w:p>
        </w:tc>
      </w:tr>
      <w:tr w14:paraId="5A8EF62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A1DD65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L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50720D9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五指爪形手/足、坏疽、急性肾衰</w:t>
            </w:r>
          </w:p>
        </w:tc>
      </w:tr>
      <w:tr w14:paraId="02BFBE27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DB41A7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M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39BF1D9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最严重</w:t>
            </w:r>
          </w:p>
        </w:tc>
      </w:tr>
    </w:tbl>
    <w:p w14:paraId="1390FBE6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3FDB41BF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1. 主要与长期卧床有关</w:t>
      </w:r>
    </w:p>
    <w:p w14:paraId="2C63DCEC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2. 感染</w:t>
      </w:r>
    </w:p>
    <w:p w14:paraId="3911B8D1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3. 创伤性骨化/骨化性肌炎</w:t>
      </w:r>
    </w:p>
    <w:p w14:paraId="024582D9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4. 创伤性关节炎</w:t>
      </w:r>
    </w:p>
    <w:p w14:paraId="1CA37406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5. 急性骨萎缩</w:t>
      </w:r>
    </w:p>
    <w:p w14:paraId="57445E26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6. 缺血性骨坏死</w:t>
      </w:r>
    </w:p>
    <w:p w14:paraId="06271E9A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7. Volkmann缺血性肌挛缩</w:t>
      </w:r>
    </w:p>
    <w:p w14:paraId="18D6C42F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第九组　复位标准</w:t>
      </w:r>
    </w:p>
    <w:p w14:paraId="105B7831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2269E4E3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345D7334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4009CA6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163D0F13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3FA3E3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81FDC9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旋转、成角、分离移位必须完全矫正，否则致畸形愈合</w:t>
            </w:r>
          </w:p>
        </w:tc>
      </w:tr>
      <w:tr w14:paraId="393940CC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247D78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DA134D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骨折端对位≥1/3</w:t>
            </w:r>
          </w:p>
        </w:tc>
      </w:tr>
      <w:tr w14:paraId="390D01A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7D0316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FE8A13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骨折端对位≥3/4</w:t>
            </w:r>
          </w:p>
        </w:tc>
      </w:tr>
      <w:tr w14:paraId="7EF9B11A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CD7972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B455638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成人下肢≤1cm</w:t>
            </w:r>
          </w:p>
        </w:tc>
      </w:tr>
      <w:tr w14:paraId="34AA8586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9CF3CD6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3F39E2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儿童下肢≤2cm</w:t>
            </w:r>
          </w:p>
        </w:tc>
      </w:tr>
    </w:tbl>
    <w:p w14:paraId="66EBFFC6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06C6FBCD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1. 旋转、成角、分离移位</w:t>
      </w:r>
    </w:p>
    <w:p w14:paraId="00FADB66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2. 长骨干横形骨折</w:t>
      </w:r>
    </w:p>
    <w:p w14:paraId="75CB1008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3. 干骺端骨折</w:t>
      </w:r>
    </w:p>
    <w:p w14:paraId="6ADE24AB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4. 缩短移位</w:t>
      </w:r>
    </w:p>
    <w:p w14:paraId="41F85251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第十组　复位方式</w:t>
      </w:r>
    </w:p>
    <w:p w14:paraId="06F961C8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0863D894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67F029AD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41165871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47CAC777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16326D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5B8936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一般先手法复位</w:t>
            </w:r>
          </w:p>
        </w:tc>
      </w:tr>
      <w:tr w14:paraId="60F682C6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9881A8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DF44BA1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更易达解剖复位（对位对线完全良好）</w:t>
            </w:r>
          </w:p>
        </w:tc>
      </w:tr>
      <w:tr w14:paraId="1229CC17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0E8831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FB9A42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提前下床活动</w:t>
            </w:r>
          </w:p>
        </w:tc>
      </w:tr>
      <w:tr w14:paraId="4B1E8D4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4CEFC9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4DBEE5F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方便护理</w:t>
            </w:r>
          </w:p>
        </w:tc>
      </w:tr>
      <w:tr w14:paraId="7ACF8EA1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39AE03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252A7F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减少关节僵硬和肌肉萎缩等</w:t>
            </w:r>
          </w:p>
        </w:tc>
      </w:tr>
      <w:tr w14:paraId="625D14F4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86BC07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F7CC13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手法复位未达功能复位（关节内、前臂和小腿双骨折未达解剖复位）</w:t>
            </w:r>
          </w:p>
        </w:tc>
      </w:tr>
      <w:tr w14:paraId="5537DB8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607C327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G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8F1888C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骨折断端间有肌肉等软组织嵌入</w:t>
            </w:r>
          </w:p>
        </w:tc>
      </w:tr>
      <w:tr w14:paraId="30CE5037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624C5B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H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3ED11066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并发主要血管、神经、韧带损伤，脊髓损伤</w:t>
            </w:r>
          </w:p>
        </w:tc>
      </w:tr>
      <w:tr w14:paraId="7427E67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84CDAB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I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F7C140B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关节内骨折</w:t>
            </w:r>
          </w:p>
        </w:tc>
      </w:tr>
      <w:tr w14:paraId="66625F6A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907820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J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AB2FBAF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不稳定骨折</w:t>
            </w:r>
          </w:p>
        </w:tc>
      </w:tr>
      <w:tr w14:paraId="582C9ECD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EA6AB3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K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3FBF20D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多处骨折</w:t>
            </w:r>
          </w:p>
        </w:tc>
      </w:tr>
      <w:tr w14:paraId="79B59A5F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8E129E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L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3B43385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陈旧骨折不愈合</w:t>
            </w:r>
          </w:p>
        </w:tc>
      </w:tr>
      <w:tr w14:paraId="4A7FE01B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B20DEB8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M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69F2629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老年人四肢骨折需尽早离床活动</w:t>
            </w:r>
          </w:p>
        </w:tc>
      </w:tr>
      <w:tr w14:paraId="7AAE3DE7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097580F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N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69AF6A2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开放性骨折</w:t>
            </w:r>
          </w:p>
        </w:tc>
      </w:tr>
    </w:tbl>
    <w:p w14:paraId="18413963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0C4C65B9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1. 一般先</w:t>
      </w:r>
    </w:p>
    <w:p w14:paraId="77F8DC0F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2. 切开复位的优点</w:t>
      </w:r>
    </w:p>
    <w:p w14:paraId="35FF44E0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3. 切开复位的指征</w:t>
      </w:r>
    </w:p>
    <w:p w14:paraId="53B39577">
      <w:pPr>
        <w:pStyle w:val="3"/>
        <w:keepNext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8"/>
          <w:sz w:val="29"/>
        </w:rPr>
        <w:t>第十一组　固定与功能锻炼</w:t>
      </w:r>
    </w:p>
    <w:p w14:paraId="0DDCAD1F">
      <w:pPr>
        <w:keepNext/>
        <w:spacing w:before="0" w:after="6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选项池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9071"/>
      </w:tblGrid>
      <w:tr w14:paraId="3ABE844C">
        <w:trPr>
          <w:tblHeader/>
          <w:jc w:val="center"/>
        </w:trPr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25A01D3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w="4961" w:type="dxa"/>
            <w:tcBorders>
              <w:top w:val="single" w:color="1F4E78" w:sz="6" w:space="0"/>
              <w:left w:val="single" w:color="1F4E78" w:sz="6" w:space="0"/>
              <w:bottom w:val="single" w:color="1F4E78" w:sz="6" w:space="0"/>
              <w:right w:val="single" w:color="1F4E78" w:sz="6" w:space="0"/>
            </w:tcBorders>
            <w:shd w:val="clear" w:color="auto" w:fill="1F4E78"/>
            <w:vAlign w:val="center"/>
          </w:tcPr>
          <w:p w14:paraId="3A6D7F1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41F93815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F9E0EE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A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330F79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牵引（也可复位）</w:t>
            </w:r>
          </w:p>
        </w:tc>
      </w:tr>
      <w:tr w14:paraId="104E31E7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C86E29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B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7BA1BE3A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皮肤</w:t>
            </w:r>
          </w:p>
        </w:tc>
      </w:tr>
      <w:tr w14:paraId="3BC7F030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40BF60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49D2673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骨（儿童禁止）</w:t>
            </w:r>
          </w:p>
        </w:tc>
      </w:tr>
      <w:tr w14:paraId="1C7005AE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5B5D2D0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D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217078F7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枕颌带</w:t>
            </w:r>
          </w:p>
        </w:tc>
      </w:tr>
      <w:tr w14:paraId="3C321576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D729F5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E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C7AD582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内固定</w:t>
            </w:r>
          </w:p>
        </w:tc>
      </w:tr>
      <w:tr w14:paraId="118D3EB3">
        <w:trPr>
          <w:jc w:val="center"/>
        </w:trPr>
        <w:tc>
          <w:tcPr>
            <w:tcW w:w="65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6C3EE3E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F</w:t>
            </w:r>
          </w:p>
        </w:tc>
        <w:tc>
          <w:tcPr>
            <w:tcW w:w="9071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F4F7FA"/>
            <w:vAlign w:val="center"/>
          </w:tcPr>
          <w:p w14:paraId="191F910B">
            <w:pPr>
              <w:spacing w:before="20" w:after="20" w:line="269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在不影响固定的情况下尽早功能锻炼</w:t>
            </w:r>
          </w:p>
        </w:tc>
      </w:tr>
    </w:tbl>
    <w:p w14:paraId="72217DA1">
      <w:pPr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题目</w:t>
      </w:r>
    </w:p>
    <w:p w14:paraId="13E59B24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1. 外固定</w:t>
      </w:r>
    </w:p>
    <w:p w14:paraId="79F92E1B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2. 牵引</w:t>
      </w:r>
    </w:p>
    <w:p w14:paraId="5FB88A99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3. 内固定</w:t>
      </w:r>
    </w:p>
    <w:p w14:paraId="1C5F8C85">
      <w:pPr>
        <w:spacing w:before="0" w:after="60" w:line="283" w:lineRule="auto"/>
        <w:ind w:left="113" w:hanging="113"/>
      </w:pPr>
      <w:r>
        <w:rPr>
          <w:rFonts w:ascii="Noto Serif CJK SC" w:hAnsi="Noto Serif CJK SC" w:eastAsia="Noto Serif CJK SC"/>
          <w:b w:val="0"/>
          <w:sz w:val="21"/>
        </w:rPr>
        <w:t>4. 功能锻炼</w:t>
      </w:r>
    </w:p>
    <w:p w14:paraId="2F9C9C4B">
      <w:pPr>
        <w:pStyle w:val="31"/>
        <w:spacing w:before="0" w:after="160" w:line="240" w:lineRule="auto"/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答案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C2F2A7E">
        <w:trPr>
          <w:jc w:val="center"/>
        </w:trPr>
        <w:tc>
          <w:tcPr>
            <w:tcW w:w="9922" w:type="dxa"/>
            <w:tcBorders>
              <w:top w:val="single" w:color="B7C9D6" w:sz="8" w:space="0"/>
              <w:left w:val="single" w:color="B7C9D6" w:sz="8" w:space="0"/>
              <w:bottom w:val="single" w:color="B7C9D6" w:sz="8" w:space="0"/>
              <w:right w:val="single" w:color="B7C9D6" w:sz="8" w:space="0"/>
            </w:tcBorders>
            <w:shd w:val="clear" w:color="auto" w:fill="F4F7FA"/>
          </w:tcPr>
          <w:p w14:paraId="64828050">
            <w:pPr>
              <w:spacing w:before="20" w:after="20" w:line="288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复核说明：答案依据讲义“核心精讲·骨折概论”第1-4页逐条对应校对；未引入讲义外知识，也未按其他教材改写。</w:t>
            </w:r>
          </w:p>
        </w:tc>
      </w:tr>
    </w:tbl>
    <w:p w14:paraId="43D11FE9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第一组　原因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226F445A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C5F851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762D436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1DEC74C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8D3EBE5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</w:tr>
      <w:tr w14:paraId="3F9F15FA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B4A47F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12C2725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6DC302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4.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7A3F45D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D、E、F</w:t>
            </w:r>
          </w:p>
        </w:tc>
      </w:tr>
    </w:tbl>
    <w:p w14:paraId="66DD8946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第二组　分类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7AF25239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1A7B8C6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9066B55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A、B、C、D、E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C3AF3A6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021F2B8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B、D</w:t>
            </w:r>
          </w:p>
        </w:tc>
      </w:tr>
    </w:tbl>
    <w:p w14:paraId="1EEBD56D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第三组　开放性骨折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3FD73E88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749B2C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6421976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4B99871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F0DD5B8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B、C</w:t>
            </w:r>
          </w:p>
        </w:tc>
      </w:tr>
      <w:tr w14:paraId="018C6B49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4F86C23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B56B3C4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D、E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6723AAC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4.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3794103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F、G、H、I、J、K、L</w:t>
            </w:r>
          </w:p>
        </w:tc>
      </w:tr>
      <w:tr w14:paraId="586BE775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722915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5.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385A25D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M、N、O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CDAD48C">
            <w:pPr>
              <w:spacing w:before="20" w:after="20" w:line="240" w:lineRule="auto"/>
            </w:pP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C0591C9">
            <w:pPr>
              <w:spacing w:before="20" w:after="20" w:line="240" w:lineRule="auto"/>
            </w:pPr>
          </w:p>
        </w:tc>
      </w:tr>
    </w:tbl>
    <w:p w14:paraId="115CAD60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第四组　骨折特有体征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148C1185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6E14F4B4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4E4488D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A、B、C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19F5B9F">
            <w:pPr>
              <w:spacing w:before="20" w:after="20" w:line="240" w:lineRule="auto"/>
              <w:jc w:val="center"/>
            </w:pP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9AB97FF">
            <w:pPr>
              <w:spacing w:before="20" w:after="20" w:line="240" w:lineRule="auto"/>
            </w:pPr>
          </w:p>
        </w:tc>
      </w:tr>
      <w:tr w14:paraId="3110B281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0851186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3C5173E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E、F、G、H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1840B25">
            <w:pPr>
              <w:spacing w:before="20" w:after="20" w:line="240" w:lineRule="auto"/>
            </w:pP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B32ACC7">
            <w:pPr>
              <w:spacing w:before="20" w:after="20" w:line="240" w:lineRule="auto"/>
            </w:pPr>
          </w:p>
        </w:tc>
      </w:tr>
    </w:tbl>
    <w:p w14:paraId="22E26FEA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第五组　临床愈合标准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0362D0CE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C376B3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9EFE21D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A、B、C、D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04BC722">
            <w:pPr>
              <w:spacing w:before="20" w:after="20" w:line="240" w:lineRule="auto"/>
            </w:pP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51BFE9F">
            <w:pPr>
              <w:spacing w:before="20" w:after="20" w:line="240" w:lineRule="auto"/>
            </w:pPr>
          </w:p>
        </w:tc>
      </w:tr>
    </w:tbl>
    <w:p w14:paraId="2AF8A7AD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第六组　骨折愈合过程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379118CF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09807E6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ACF977B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3B855F4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2D73F12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B、C、D、E、F</w:t>
            </w:r>
          </w:p>
        </w:tc>
      </w:tr>
      <w:tr w14:paraId="3025FCD6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547CA24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A3C07CD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G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147013D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4.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BDC98E3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H、I</w:t>
            </w:r>
          </w:p>
        </w:tc>
      </w:tr>
      <w:tr w14:paraId="0F34AE13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2C068F1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5.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8F1E6C3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J、K、L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08FF741">
            <w:pPr>
              <w:spacing w:before="20" w:after="20" w:line="240" w:lineRule="auto"/>
            </w:pP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129891F">
            <w:pPr>
              <w:spacing w:before="20" w:after="20" w:line="240" w:lineRule="auto"/>
            </w:pPr>
          </w:p>
        </w:tc>
      </w:tr>
    </w:tbl>
    <w:p w14:paraId="63D7FF73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第七组　影响愈合的因素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0BEA9552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573348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9E855E8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45CC9723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637B00A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B、C、D、E、F、G、H、I</w:t>
            </w:r>
          </w:p>
        </w:tc>
      </w:tr>
      <w:tr w14:paraId="2E903B71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4ADB00D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0D5CCB81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C、D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52C4131E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4.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14B6A5E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E、F、G、H、I</w:t>
            </w:r>
          </w:p>
        </w:tc>
      </w:tr>
    </w:tbl>
    <w:p w14:paraId="3590DF97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第八组A　骨折并发症的分类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3483047E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13FE1F5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3A83E1D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A、B、C、D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85BE1D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4220245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E、F、G、H、I、J、K、L、M、N</w:t>
            </w:r>
          </w:p>
        </w:tc>
      </w:tr>
    </w:tbl>
    <w:p w14:paraId="7305055E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第八组B　早期并发症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41629C29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7AE9131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334C951">
            <w:pPr>
              <w:spacing w:before="20" w:after="20" w:line="240" w:lineRule="auto"/>
              <w:rPr>
                <w:rFonts w:hint="default" w:eastAsia="Noto Sans CJK SC"/>
                <w:lang w:val="en-US" w:eastAsia="zh-CN"/>
              </w:rPr>
            </w:pPr>
            <w:r>
              <w:rPr>
                <w:rFonts w:ascii="Noto Sans CJK SC" w:hAnsi="Noto Sans CJK SC" w:eastAsia="Noto Sans CJK SC"/>
                <w:b/>
                <w:sz w:val="20"/>
              </w:rPr>
              <w:t>A、B、C</w:t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669C4122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E47F5DA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D、E</w:t>
            </w:r>
          </w:p>
        </w:tc>
      </w:tr>
      <w:tr w14:paraId="309DEB3D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386DC37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D48930E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F、G、H、I、J、K、L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D4AB921">
            <w:pPr>
              <w:spacing w:before="20" w:after="20" w:line="240" w:lineRule="auto"/>
            </w:pP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8A2196D">
            <w:pPr>
              <w:spacing w:before="20" w:after="20" w:line="240" w:lineRule="auto"/>
            </w:pPr>
          </w:p>
        </w:tc>
      </w:tr>
    </w:tbl>
    <w:p w14:paraId="6ACDC476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第八组C　晚期并发症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03D67083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CB9249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9318E98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A、B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92C777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A92C21C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</w:tr>
      <w:tr w14:paraId="6C0BB07B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41802A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8FFB8E0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D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6D49E7D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4.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0F7641B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E</w:t>
            </w:r>
          </w:p>
        </w:tc>
      </w:tr>
      <w:tr w14:paraId="1210BBAD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1C01C8A0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5.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151546F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F、G、H、I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4BAE17F6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6.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68A20C9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J</w:t>
            </w:r>
          </w:p>
        </w:tc>
      </w:tr>
      <w:tr w14:paraId="72F5F14E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0B60090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7.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37D836C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K、L、M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6F8A521">
            <w:pPr>
              <w:spacing w:before="20" w:after="20" w:line="240" w:lineRule="auto"/>
            </w:pP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C928F63">
            <w:pPr>
              <w:spacing w:before="20" w:after="20" w:line="240" w:lineRule="auto"/>
            </w:pPr>
          </w:p>
        </w:tc>
      </w:tr>
    </w:tbl>
    <w:p w14:paraId="639858AD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第九组　复位标准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6CF7A028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DBEFFA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BAB3432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05C6DE9B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7E2C22C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</w:tr>
      <w:tr w14:paraId="1297BB4E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FA7FEBA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0A9A85A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480FCB75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4.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FE49F75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D、E</w:t>
            </w:r>
          </w:p>
        </w:tc>
      </w:tr>
    </w:tbl>
    <w:p w14:paraId="6BBCF70D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第十组　复位方式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45E80327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C03C2A7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44E034C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3573B664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286E9B7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B、C、D、E</w:t>
            </w:r>
          </w:p>
        </w:tc>
      </w:tr>
      <w:tr w14:paraId="76F0EE77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591E9BAC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6ACF6BB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F、G、H、I、J、K、L、M、N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18A3867">
            <w:pPr>
              <w:spacing w:before="20" w:after="20" w:line="240" w:lineRule="auto"/>
            </w:pP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22F87B1">
            <w:pPr>
              <w:spacing w:before="20" w:after="20" w:line="240" w:lineRule="auto"/>
            </w:pPr>
          </w:p>
        </w:tc>
      </w:tr>
    </w:tbl>
    <w:p w14:paraId="0FD6D7D6">
      <w:pPr>
        <w:pStyle w:val="3"/>
        <w:keepNext/>
        <w:spacing w:before="160" w:after="60" w:line="240" w:lineRule="auto"/>
      </w:pPr>
      <w:r>
        <w:rPr>
          <w:rFonts w:ascii="Noto Sans CJK SC" w:hAnsi="Noto Sans CJK SC" w:eastAsia="Noto Sans CJK SC"/>
          <w:b/>
          <w:color w:val="1F4E78"/>
          <w:sz w:val="27"/>
        </w:rPr>
        <w:t>第十一组　固定与功能锻炼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12F6809D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226857C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38FA685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A、B、C、D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75E2BCE9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2.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793F350F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A、B、C、D</w:t>
            </w:r>
          </w:p>
        </w:tc>
      </w:tr>
      <w:tr w14:paraId="00D5690A">
        <w:trPr>
          <w:jc w:val="center"/>
        </w:trPr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02968DA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D338F22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E</w:t>
            </w:r>
          </w:p>
        </w:tc>
        <w:tc>
          <w:tcPr>
            <w:tcW w:w="709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D9EAF7"/>
            <w:vAlign w:val="center"/>
          </w:tcPr>
          <w:p w14:paraId="1D11300F"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4.</w:t>
            </w:r>
          </w:p>
        </w:tc>
        <w:tc>
          <w:tcPr>
            <w:tcW w:w="3912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30689EE"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F</w:t>
            </w:r>
          </w:p>
        </w:tc>
      </w:tr>
    </w:tbl>
    <w:p w14:paraId="1E60C8E7">
      <w:pPr>
        <w:spacing w:before="200" w:after="0" w:line="240" w:lineRule="auto"/>
        <w:jc w:val="center"/>
      </w:pPr>
    </w:p>
    <w:sectPr>
      <w:headerReference r:id="rId5" w:type="default"/>
      <w:footerReference r:id="rId6" w:type="default"/>
      <w:pgSz w:w="11906" w:h="16838"/>
      <w:pgMar w:top="935" w:right="992" w:bottom="879" w:left="992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92BD8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8"/>
      </w:rPr>
      <w:fldChar w:fldCharType="begin"/>
    </w:r>
    <w:r>
      <w:rPr>
        <w:rFonts w:ascii="Noto Sans CJK SC" w:hAnsi="Noto Sans CJK SC" w:eastAsia="Noto Sans CJK SC"/>
        <w:b w:val="0"/>
        <w:color w:val="666666"/>
        <w:sz w:val="18"/>
      </w:rPr>
      <w:instrText xml:space="preserve"> PAGE </w:instrText>
    </w:r>
    <w:r>
      <w:rPr>
        <w:rFonts w:ascii="Noto Sans CJK SC" w:hAnsi="Noto Sans CJK SC" w:eastAsia="Noto Sans CJK SC"/>
        <w:b w:val="0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64E98">
    <w:pPr>
      <w:pStyle w:val="25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外科学｜骨折概论·学成选择题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7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83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OpenAI</dc:creator>
  <dc:description>依据用户上传讲义整理。</dc:description>
  <cp:keywords>骨折概论, 外科学, 骨科, 学成选择题</cp:keywords>
  <cp:lastModifiedBy>郭芮</cp:lastModifiedBy>
  <dcterms:modified xsi:type="dcterms:W3CDTF">2026-08-03T22:55:22Z</dcterms:modified>
  <dc:subject>外科学骨科复习</dc:subject>
  <dc:title>骨折概论·学成选择题（题目与答案）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164ACEA1A5A094C5DAAB706A9C73630F_42</vt:lpwstr>
  </property>
</Properties>
</file>