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MANUTENÇÃO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**o que o código</w:t>
      </w:r>
    </w:p>
    <w:p>
      <w:pPr>
        <w:pStyle w:val="IntenseQuote"/>
      </w:pPr>
      <w:r>
        <w:t>realmente faz hoje**; onde a especificação (EF) previa algo que o código ainda não entrega, está</w:t>
      </w:r>
    </w:p>
    <w:p>
      <w:pPr>
        <w:pStyle w:val="IntenseQuote"/>
      </w:pPr>
      <w:r>
        <w:t xml:space="preserve">marcado como </w:t>
      </w:r>
      <w:r>
        <w:rPr>
          <w:b/>
        </w:rPr>
        <w:t>⚠️ pendente / a validar</w:t>
      </w:r>
      <w:r>
        <w:t>. Nada de regra fiscal, tributária ou de depreciação foi</w:t>
      </w:r>
    </w:p>
    <w:p>
      <w:pPr>
        <w:pStyle w:val="IntenseQuote"/>
      </w:pPr>
      <w:r>
        <w:t>inventado: onde o efeito depende do contador ou da engenharia da Siser, está rotulado</w:t>
      </w:r>
    </w:p>
    <w:p>
      <w:pPr>
        <w:pStyle w:val="IntenseQuote"/>
      </w:pPr>
      <w:r>
        <w:rPr>
          <w:b/>
        </w:rPr>
        <w:t>(valida-contador)</w:t>
      </w:r>
      <w:r>
        <w:t xml:space="preserve"> ou </w:t>
      </w:r>
      <w:r>
        <w:rPr>
          <w:b/>
        </w:rPr>
        <w:t>(valida-engenharia)</w:t>
      </w:r>
      <w:r>
        <w:t>.</w:t>
      </w:r>
    </w:p>
    <w:p>
      <w:pPr>
        <w:pStyle w:val="IntenseQuote"/>
      </w:pPr>
    </w:p>
    <w:p>
      <w:pPr>
        <w:pStyle w:val="IntenseQuote"/>
      </w:pPr>
      <w:r>
        <w:rPr>
          <w:b/>
        </w:rPr>
        <w:t>Aviso importante de leitura:</w:t>
      </w:r>
      <w:r>
        <w:t xml:space="preserve"> o módulo evoluiu bastante depois do documento de reconhecimento</w:t>
      </w:r>
    </w:p>
    <w:p>
      <w:pPr>
        <w:pStyle w:val="IntenseQuote"/>
      </w:pPr>
      <w:r>
        <w:t>(</w:t>
      </w:r>
      <w:r>
        <w:rPr>
          <w:rFonts w:ascii="Courier New" w:hAnsi="Courier New"/>
          <w:sz w:val="18"/>
        </w:rPr>
        <w:t>RECON_MODULO.md</w:t>
      </w:r>
      <w:r>
        <w:t xml:space="preserve">). Vários "motores" que o RECON dava como inexistentes </w:t>
      </w:r>
      <w:r>
        <w:rPr>
          <w:b/>
        </w:rPr>
        <w:t>já foram construídos</w:t>
      </w:r>
    </w:p>
    <w:p>
      <w:pPr>
        <w:pStyle w:val="IntenseQuote"/>
      </w:pPr>
      <w:r>
        <w:t>(vencimento da preventiva, avaliação automática de alarme, cálculo de MTTR/MTBF, baixa de peça no</w:t>
      </w:r>
    </w:p>
    <w:p>
      <w:pPr>
        <w:pStyle w:val="IntenseQuote"/>
      </w:pPr>
      <w:r>
        <w:t xml:space="preserve">estoque, geração de ordem canônica). Este manual reflete o </w:t>
      </w:r>
      <w:r>
        <w:rPr>
          <w:b/>
        </w:rPr>
        <w:t>código atual</w:t>
      </w:r>
      <w:r>
        <w:t>, não o RECON.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de </w:t>
      </w:r>
      <w:r>
        <w:rPr>
          <w:b/>
        </w:rPr>
        <w:t>Manutenção</w:t>
      </w:r>
      <w:r>
        <w:t xml:space="preserve"> organiza a manutenção dos equipamentos/ativos da fábrica: cadastrar os</w:t>
      </w:r>
    </w:p>
    <w:p>
      <w:r>
        <w:t>equipamentos, planejar manutenções que se repetem no tempo (preventiva), monitorar a condição do</w:t>
      </w:r>
    </w:p>
    <w:p>
      <w:r>
        <w:t>equipamento por leituras e alarmes (preditiva), registrar paradas de máquina, abrir e tocar ordens</w:t>
      </w:r>
    </w:p>
    <w:p>
      <w:r>
        <w:t>de serviço (oficina/campo), controlar as peças de reposição consumidas e avaliar a confiabilidade</w:t>
      </w:r>
    </w:p>
    <w:p>
      <w:r>
        <w:t>dos ativos (FMEA, MTTR/MTBF, disponibilidade, recomendação de estratégia).</w:t>
      </w:r>
    </w:p>
    <w:p>
      <w:r>
        <w:t xml:space="preserve">A ideia central da versão atual é: </w:t>
      </w:r>
      <w:r>
        <w:rPr>
          <w:b/>
        </w:rPr>
        <w:t>existe UMA ordem de serviço oficial</w:t>
      </w:r>
      <w:r>
        <w:t xml:space="preserve"> (a "Ordem de Serviço"</w:t>
      </w:r>
    </w:p>
    <w:p>
      <w:r>
        <w:t>canônica). Todos os outros submódulos que precisam de intervenção — um plano preventivo que venceu,</w:t>
      </w:r>
    </w:p>
    <w:p>
      <w:r>
        <w:t xml:space="preserve">um alarme preditivo, uma parada não planejada — </w:t>
      </w:r>
      <w:r>
        <w:rPr>
          <w:b/>
        </w:rPr>
        <w:t>geram essa mesma ordem</w:t>
      </w:r>
      <w:r>
        <w:t>, marcando de onde ela veio</w:t>
      </w:r>
    </w:p>
    <w:p>
      <w:r>
        <w:t>(origem: Preventiva, Preditiva, Corretiva, Confiabilidade). Isso substitui o modelo antigo em que cada</w:t>
      </w:r>
    </w:p>
    <w:p>
      <w:r>
        <w:t>área gerava um "número solto" sem virar ordem de verdade.</w:t>
      </w:r>
    </w:p>
    <w:p>
      <w:r>
        <w:t xml:space="preserve">Onde fica no sistema: menu lateral </w:t>
      </w:r>
      <w:r>
        <w:rPr>
          <w:b/>
        </w:rPr>
        <w:t>Manutenção</w:t>
      </w:r>
      <w:r>
        <w:t xml:space="preserve"> (10 entradas), mais o menu separado</w:t>
      </w:r>
    </w:p>
    <w:p>
      <w:r>
        <w:rPr>
          <w:b/>
        </w:rPr>
        <w:t>Concessionárias → Oficina</w:t>
      </w:r>
      <w:r>
        <w:t xml:space="preserve"> (perfil de OS de concessionária). Todo acesso é controlado por</w:t>
      </w:r>
    </w:p>
    <w:p>
      <w:r>
        <w:t xml:space="preserve">permissão (ABAC): cada tela exige a permissão do seu submódulo (ex.: </w:t>
      </w:r>
      <w:r>
        <w:rPr>
          <w:rFonts w:ascii="Courier New" w:hAnsi="Courier New"/>
          <w:sz w:val="18"/>
        </w:rPr>
        <w:t>ManutencaoPreventiva</w:t>
      </w:r>
      <w:r>
        <w:t xml:space="preserve"> +</w:t>
      </w:r>
    </w:p>
    <w:p>
      <w:r>
        <w:t xml:space="preserve">ação </w:t>
      </w:r>
      <w:r>
        <w:rPr>
          <w:rFonts w:ascii="Courier New" w:hAnsi="Courier New"/>
          <w:sz w:val="18"/>
        </w:rPr>
        <w:t>Consultar</w:t>
      </w:r>
      <w:r>
        <w:t>/</w:t>
      </w:r>
      <w:r>
        <w:rPr>
          <w:rFonts w:ascii="Courier New" w:hAnsi="Courier New"/>
          <w:sz w:val="18"/>
        </w:rPr>
        <w:t>Criar</w:t>
      </w:r>
      <w:r>
        <w:t xml:space="preserve">). </w:t>
      </w:r>
      <w:r>
        <w:rPr>
          <w:b/>
        </w:rPr>
        <w:t>Sem a permissão semeada para o usuário, o item não funciona</w:t>
      </w:r>
      <w:r>
        <w:t xml:space="preserve"> — ponto a</w:t>
      </w:r>
    </w:p>
    <w:p>
      <w:r>
        <w:t>conferir com o time de acesso antes de validar (ver seção 8).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faz hoje (as-built)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IND</w:t>
            </w:r>
          </w:p>
        </w:tc>
        <w:tc>
          <w:tcPr>
            <w:tcW w:type="dxa" w:w="2880"/>
          </w:tcPr>
          <w:p>
            <w:r>
              <w:t>Indução e Configuração de Equipamentos</w:t>
            </w:r>
          </w:p>
        </w:tc>
        <w:tc>
          <w:tcPr>
            <w:tcW w:type="dxa" w:w="2880"/>
          </w:tcPr>
          <w:p>
            <w:r>
              <w:t xml:space="preserve">Cadastra o equipamento (nome, código, setor, criticidade), enriquece a ficha técnica (marca, nº série, função, responsável, local), roda o processo de </w:t>
            </w:r>
            <w:r>
              <w:rPr>
                <w:b/>
              </w:rPr>
              <w:t>indução</w:t>
            </w:r>
            <w:r>
              <w:t xml:space="preserve"> (iniciar → aprovar), e vincula patrimônio, serviços e atributos livres ao equipamento.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PRV</w:t>
            </w:r>
          </w:p>
        </w:tc>
        <w:tc>
          <w:tcPr>
            <w:tcW w:type="dxa" w:w="2880"/>
          </w:tcPr>
          <w:p>
            <w:r>
              <w:t>Manutenção Preventiva</w:t>
            </w:r>
          </w:p>
        </w:tc>
        <w:tc>
          <w:tcPr>
            <w:tcW w:type="dxa" w:w="2880"/>
          </w:tcPr>
          <w:p>
            <w:r>
              <w:t xml:space="preserve">Cadastra o </w:t>
            </w:r>
            <w:r>
              <w:rPr>
                <w:b/>
              </w:rPr>
              <w:t>plano preventivo</w:t>
            </w:r>
            <w:r>
              <w:t xml:space="preserve"> com periodicidade (calendário e/ou contador), checklist, kit de peças; ao </w:t>
            </w:r>
            <w:r>
              <w:rPr>
                <w:b/>
              </w:rPr>
              <w:t>vencer</w:t>
            </w:r>
            <w:r>
              <w:t>, um motor gera a ordem de serviço automaticamente (origem = Preventiva).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PDT</w:t>
            </w:r>
          </w:p>
        </w:tc>
        <w:tc>
          <w:tcPr>
            <w:tcW w:type="dxa" w:w="2880"/>
          </w:tcPr>
          <w:p>
            <w:r>
              <w:t>Manutenção Preditiva</w:t>
            </w:r>
          </w:p>
        </w:tc>
        <w:tc>
          <w:tcPr>
            <w:tcW w:type="dxa" w:w="2880"/>
          </w:tcPr>
          <w:p>
            <w:r>
              <w:t xml:space="preserve">Cadastra </w:t>
            </w:r>
            <w:r>
              <w:rPr>
                <w:b/>
              </w:rPr>
              <w:t>monitoramentos</w:t>
            </w:r>
            <w:r>
              <w:t xml:space="preserve">, pontos de medição e regras de limite; registra </w:t>
            </w:r>
            <w:r>
              <w:rPr>
                <w:b/>
              </w:rPr>
              <w:t>leituras</w:t>
            </w:r>
            <w:r>
              <w:t xml:space="preserve">; a leitura é validada e </w:t>
            </w:r>
            <w:r>
              <w:rPr>
                <w:b/>
              </w:rPr>
              <w:t>dispara alarme automaticamente</w:t>
            </w:r>
            <w:r>
              <w:t xml:space="preserve"> quando fura o limite; o alarme pode ser </w:t>
            </w:r>
            <w:r>
              <w:rPr>
                <w:b/>
              </w:rPr>
              <w:t>convertido em ordem</w:t>
            </w:r>
            <w:r>
              <w:t xml:space="preserve"> ou descartado.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</w:t>
            </w:r>
          </w:p>
        </w:tc>
        <w:tc>
          <w:tcPr>
            <w:tcW w:type="dxa" w:w="2880"/>
          </w:tcPr>
          <w:p>
            <w:r>
              <w:t>Gestão de Paradas</w:t>
            </w:r>
          </w:p>
        </w:tc>
        <w:tc>
          <w:tcPr>
            <w:tcW w:type="dxa" w:w="2880"/>
          </w:tcPr>
          <w:p>
            <w:r>
              <w:t xml:space="preserve">Registra e finaliza </w:t>
            </w:r>
            <w:r>
              <w:rPr>
                <w:b/>
              </w:rPr>
              <w:t>paradas</w:t>
            </w:r>
            <w:r>
              <w:t xml:space="preserve"> de equipamento/linha/célula (planejada, não planejada, setup); calcula duração; gera </w:t>
            </w:r>
            <w:r>
              <w:rPr>
                <w:b/>
              </w:rPr>
              <w:t>OS corretiva</w:t>
            </w:r>
            <w:r>
              <w:t xml:space="preserve"> a partir da parada; calcula </w:t>
            </w:r>
            <w:r>
              <w:rPr>
                <w:b/>
              </w:rPr>
              <w:t>indicadores</w:t>
            </w:r>
            <w:r>
              <w:t xml:space="preserve"> (MTTR/MTBF/Disponibilidade).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TRB</w:t>
            </w:r>
          </w:p>
        </w:tc>
        <w:tc>
          <w:tcPr>
            <w:tcW w:type="dxa" w:w="2880"/>
          </w:tcPr>
          <w:p>
            <w:r>
              <w:t>Gestão de Trabalho (Ordem de Serviço)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ordem de serviço canônica</w:t>
            </w:r>
            <w:r>
              <w:t xml:space="preserve"> (oficina/campo): abrir, adicionar itens (produto/serviço), registrar evolução/apontamento, transicionar status com </w:t>
            </w:r>
            <w:r>
              <w:rPr>
                <w:b/>
              </w:rPr>
              <w:t>máquina de estado</w:t>
            </w:r>
            <w:r>
              <w:t>, faturar. É a ordem oficial que todos os outros submódulos alimentam.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PEC</w:t>
            </w:r>
          </w:p>
        </w:tc>
        <w:tc>
          <w:tcPr>
            <w:tcW w:type="dxa" w:w="2880"/>
          </w:tcPr>
          <w:p>
            <w:r>
              <w:t>Peças de Reposição</w:t>
            </w:r>
          </w:p>
        </w:tc>
        <w:tc>
          <w:tcPr>
            <w:tcW w:type="dxa" w:w="2880"/>
          </w:tcPr>
          <w:p>
            <w:r>
              <w:t xml:space="preserve">Cadastra registros e itens de peça, define política de estoque (mín/máx/ponto de pedido); </w:t>
            </w:r>
            <w:r>
              <w:rPr>
                <w:b/>
              </w:rPr>
              <w:t>reserva, baixa e devolve</w:t>
            </w:r>
            <w:r>
              <w:t xml:space="preserve"> peça com idempotência; a baixa </w:t>
            </w:r>
            <w:r>
              <w:rPr>
                <w:b/>
              </w:rPr>
              <w:t>movimenta o estoque de verdade</w:t>
            </w:r>
            <w:r>
              <w:t xml:space="preserve"> (via evento para o módulo Estoque).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CRV</w:t>
            </w:r>
          </w:p>
        </w:tc>
        <w:tc>
          <w:tcPr>
            <w:tcW w:type="dxa" w:w="2880"/>
          </w:tcPr>
          <w:p>
            <w:r>
              <w:t>Confiabilidade e Revisão</w:t>
            </w:r>
          </w:p>
        </w:tc>
        <w:tc>
          <w:tcPr>
            <w:tcW w:type="dxa" w:w="2880"/>
          </w:tcPr>
          <w:p>
            <w:r>
              <w:t xml:space="preserve">Revisão de confiabilidade do ativo com </w:t>
            </w:r>
            <w:r>
              <w:rPr>
                <w:b/>
              </w:rPr>
              <w:t>FMEA</w:t>
            </w:r>
            <w:r>
              <w:t xml:space="preserve"> (RPN = Severidade × Ocorrência × Detecção), </w:t>
            </w:r>
            <w:r>
              <w:rPr>
                <w:b/>
              </w:rPr>
              <w:t>indicadores calculados pelo sistema</w:t>
            </w:r>
            <w:r>
              <w:t xml:space="preserve"> (MTTR/MTBF/Disponibilidade lendo as paradas), </w:t>
            </w:r>
            <w:r>
              <w:rPr>
                <w:b/>
              </w:rPr>
              <w:t>recomendação de estratégia</w:t>
            </w:r>
            <w:r>
              <w:t xml:space="preserve"> e workflow completo de aprovação da revisão.</w:t>
            </w:r>
          </w:p>
        </w:tc>
      </w:tr>
    </w:tbl>
    <w:p/>
    <w:p>
      <w:r>
        <w:rPr>
          <w:b/>
        </w:rPr>
        <w:t>Anexos ao módulo (fora dos 7 submódulos):</w:t>
      </w:r>
    </w:p>
    <w:p>
      <w:pPr>
        <w:pStyle w:val="ListBullet"/>
      </w:pPr>
      <w:r>
        <w:rPr>
          <w:b/>
        </w:rPr>
        <w:t>Ordens de Manutenção (legado):</w:t>
      </w:r>
      <w:r>
        <w:t xml:space="preserve"> modelo antigo de ordem simples (Corretiva/Preventiva/Preditiva),</w:t>
      </w:r>
    </w:p>
    <w:p>
      <w:r>
        <w:t xml:space="preserve">  ainda visível no menu ("Ordens de Manutenção"). Continua funcional e também baixa estoque na conclusão.</w:t>
      </w:r>
    </w:p>
    <w:p>
      <w:r>
        <w:t xml:space="preserve">  ⚠️ Coexiste com a Ordem de Serviço canônica — ver seção 7.</w:t>
      </w:r>
    </w:p>
    <w:p>
      <w:pPr>
        <w:pStyle w:val="ListBullet"/>
      </w:pPr>
      <w:r>
        <w:rPr>
          <w:b/>
        </w:rPr>
        <w:t>Concessionárias → Oficina:</w:t>
      </w:r>
      <w:r>
        <w:t xml:space="preserve"> OS e orçamentos de concessionária (menu separado).</w:t>
      </w:r>
    </w:p>
    <w:p>
      <w:pPr>
        <w:pStyle w:val="Heading2"/>
      </w:pPr>
      <w:r>
        <w:t>3. Principais telas e fluxos (passo a passo de uso, por submódulo)</w:t>
      </w:r>
    </w:p>
    <w:p>
      <w:pPr>
        <w:pStyle w:val="IntenseQuote"/>
      </w:pPr>
      <w:r>
        <w:t xml:space="preserve">Todas as telas seguem o mesmo padrão: uma </w:t>
      </w:r>
      <w:r>
        <w:rPr>
          <w:b/>
        </w:rPr>
        <w:t>listagem</w:t>
      </w:r>
      <w:r>
        <w:t xml:space="preserve"> (tabela com paginação e filtros) e uma tela de</w:t>
      </w:r>
    </w:p>
    <w:p>
      <w:pPr>
        <w:pStyle w:val="IntenseQuote"/>
      </w:pPr>
      <w:r>
        <w:rPr>
          <w:b/>
        </w:rPr>
        <w:t>detalhe/formulário</w:t>
      </w:r>
      <w:r>
        <w:t xml:space="preserve"> (</w:t>
      </w:r>
      <w:r>
        <w:rPr>
          <w:rFonts w:ascii="Courier New" w:hAnsi="Courier New"/>
          <w:sz w:val="18"/>
        </w:rPr>
        <w:t>[id]</w:t>
      </w:r>
      <w:r>
        <w:t>). As ações de negócio ficam em botões dentro do detalhe ou da listagem.</w:t>
      </w:r>
    </w:p>
    <w:p>
      <w:pPr>
        <w:pStyle w:val="IntenseQuote"/>
      </w:pPr>
      <w:r>
        <w:t>⚠️ Em vários formulários, campos que referenciam outros cadastros (responsável, produto, ativo, peça)</w:t>
      </w:r>
    </w:p>
    <w:p>
      <w:pPr>
        <w:pStyle w:val="IntenseQuote"/>
      </w:pPr>
      <w:r>
        <w:t xml:space="preserve">são digitados como </w:t>
      </w:r>
      <w:r>
        <w:rPr>
          <w:b/>
        </w:rPr>
        <w:t>texto/UUID livre</w:t>
      </w:r>
      <w:r>
        <w:t>, porque ainda não há a "listinha de seleção" integrada</w:t>
      </w:r>
    </w:p>
    <w:p>
      <w:pPr>
        <w:pStyle w:val="IntenseQuote"/>
      </w:pPr>
      <w:r>
        <w:t xml:space="preserve">(comentários </w:t>
      </w:r>
      <w:r>
        <w:rPr>
          <w:rFonts w:ascii="Courier New" w:hAnsi="Courier New"/>
          <w:sz w:val="18"/>
        </w:rPr>
        <w:t>TODO: … sem endpoint de listagem</w:t>
      </w:r>
      <w:r>
        <w:t xml:space="preserve"> no código). Isso é esperado nesta V1.</w:t>
      </w:r>
    </w:p>
    <w:p>
      <w:pPr>
        <w:pStyle w:val="Heading3"/>
      </w:pPr>
      <w:r>
        <w:t>3.1 IND — Equipamentos e Induções</w:t>
      </w:r>
    </w:p>
    <w:p>
      <w:pPr>
        <w:pStyle w:val="ListBullet"/>
      </w:pPr>
      <w:r>
        <w:rPr>
          <w:b/>
        </w:rPr>
        <w:t>Equipamentos</w:t>
      </w:r>
      <w:r>
        <w:t xml:space="preserve"> (</w:t>
      </w:r>
      <w:r>
        <w:rPr>
          <w:rFonts w:ascii="Courier New" w:hAnsi="Courier New"/>
          <w:sz w:val="18"/>
        </w:rPr>
        <w:t>/erp/manutencao/equipamentos</w:t>
      </w:r>
      <w:r>
        <w:t>): lista os equipamentos. No detalhe: dados básicos</w:t>
      </w:r>
    </w:p>
    <w:p>
      <w:r>
        <w:t xml:space="preserve">  (nome, código, setor, criticidade, data de aquisição) e </w:t>
      </w:r>
      <w:r>
        <w:rPr>
          <w:b/>
        </w:rPr>
        <w:t>Configuração técnica</w:t>
      </w:r>
      <w:r>
        <w:t xml:space="preserve"> (descrição, marca,</w:t>
      </w:r>
    </w:p>
    <w:p>
      <w:r>
        <w:t xml:space="preserve">  nº série, função operacional, responsável, local) — salva por </w:t>
      </w:r>
      <w:r>
        <w:rPr>
          <w:rFonts w:ascii="Courier New" w:hAnsi="Courier New"/>
          <w:sz w:val="18"/>
        </w:rPr>
        <w:t>Configuração</w:t>
      </w:r>
      <w:r>
        <w:t>.</w:t>
      </w:r>
    </w:p>
    <w:p>
      <w:pPr>
        <w:pStyle w:val="ListBullet"/>
      </w:pPr>
      <w:r>
        <w:rPr>
          <w:b/>
        </w:rPr>
        <w:t>Config — Induções</w:t>
      </w:r>
      <w:r>
        <w:t xml:space="preserve"> (</w:t>
      </w:r>
      <w:r>
        <w:rPr>
          <w:rFonts w:ascii="Courier New" w:hAnsi="Courier New"/>
          <w:sz w:val="18"/>
        </w:rPr>
        <w:t>/erp/manutencao/equipamentos-config/inducoes</w:t>
      </w:r>
      <w:r>
        <w:t>): lista as induções; permite</w:t>
      </w:r>
    </w:p>
    <w:p>
      <w:r>
        <w:t xml:space="preserve">  </w:t>
      </w:r>
      <w:r>
        <w:rPr>
          <w:b/>
        </w:rPr>
        <w:t>iniciar indução</w:t>
      </w:r>
      <w:r>
        <w:t xml:space="preserve"> (detalhe) e </w:t>
      </w:r>
      <w:r>
        <w:rPr>
          <w:b/>
        </w:rPr>
        <w:t>aprovar</w:t>
      </w:r>
      <w:r>
        <w:t xml:space="preserve"> (na listagem). Estados da indução: Rascunho → EmAnálise →</w:t>
      </w:r>
    </w:p>
    <w:p>
      <w:r>
        <w:t xml:space="preserve">  Aprovada/Rejeitada → Ativa/Cancelada.</w:t>
      </w:r>
    </w:p>
    <w:p>
      <w:pPr>
        <w:pStyle w:val="ListBullet"/>
      </w:pPr>
      <w:r>
        <w:t xml:space="preserve">⚠️ </w:t>
      </w:r>
      <w:r>
        <w:rPr>
          <w:b/>
        </w:rPr>
        <w:t>Vínculo patrimonial, serviços do equipamento e atributos livres</w:t>
      </w:r>
      <w:r>
        <w:t xml:space="preserve"> existem como função (API), mas</w:t>
      </w:r>
    </w:p>
    <w:p>
      <w:r>
        <w:t xml:space="preserve">  </w:t>
      </w:r>
      <w:r>
        <w:rPr>
          <w:b/>
        </w:rPr>
        <w:t>não têm botão na tela</w:t>
      </w:r>
      <w:r>
        <w:t xml:space="preserve"> ainda — só por API. Ver seção 7.</w:t>
      </w:r>
    </w:p>
    <w:p>
      <w:pPr>
        <w:pStyle w:val="Heading3"/>
      </w:pPr>
      <w:r>
        <w:t>3.2 PRV — Preventiva / Planos</w:t>
      </w:r>
    </w:p>
    <w:p>
      <w:pPr>
        <w:pStyle w:val="ListBullet"/>
      </w:pPr>
      <w:r>
        <w:rPr>
          <w:b/>
        </w:rPr>
        <w:t>Preventiva — Planos</w:t>
      </w:r>
      <w:r>
        <w:t xml:space="preserve"> (</w:t>
      </w:r>
      <w:r>
        <w:rPr>
          <w:rFonts w:ascii="Courier New" w:hAnsi="Courier New"/>
          <w:sz w:val="18"/>
        </w:rPr>
        <w:t>/erp/manutencao/preventiva/planos</w:t>
      </w:r>
      <w:r>
        <w:t>): lista os planos. No detalhe: criar o</w:t>
      </w:r>
    </w:p>
    <w:p>
      <w:r>
        <w:t xml:space="preserve">  plano (código, descrição, responsável, alvo), adicionar </w:t>
      </w:r>
      <w:r>
        <w:rPr>
          <w:b/>
        </w:rPr>
        <w:t>periodicidade</w:t>
      </w:r>
      <w:r>
        <w:t xml:space="preserve"> (calendário: intervalo +</w:t>
      </w:r>
    </w:p>
    <w:p>
      <w:r>
        <w:t xml:space="preserve">  unidade; contador: próximo marco; ou combinado), adicionar </w:t>
      </w:r>
      <w:r>
        <w:rPr>
          <w:b/>
        </w:rPr>
        <w:t>kit de peças</w:t>
      </w:r>
      <w:r>
        <w:t xml:space="preserve">, e </w:t>
      </w:r>
      <w:r>
        <w:rPr>
          <w:b/>
        </w:rPr>
        <w:t>Ativar</w:t>
      </w:r>
      <w:r>
        <w:t xml:space="preserve"> o plano.</w:t>
      </w:r>
    </w:p>
    <w:p>
      <w:pPr>
        <w:pStyle w:val="ListBullet"/>
      </w:pPr>
      <w:r>
        <w:rPr>
          <w:b/>
        </w:rPr>
        <w:t>Regra de ativação:</w:t>
      </w:r>
      <w:r>
        <w:t xml:space="preserve"> só ativa se tiver </w:t>
      </w:r>
      <w:r>
        <w:rPr>
          <w:b/>
        </w:rPr>
        <w:t>pelo menos uma periodicidade</w:t>
      </w:r>
      <w:r>
        <w:t xml:space="preserve"> e um </w:t>
      </w:r>
      <w:r>
        <w:rPr>
          <w:b/>
        </w:rPr>
        <w:t>alvo</w:t>
      </w:r>
      <w:r>
        <w:t xml:space="preserve"> válido.</w:t>
      </w:r>
    </w:p>
    <w:p>
      <w:pPr>
        <w:pStyle w:val="ListBullet"/>
      </w:pPr>
      <w:r>
        <w:rPr>
          <w:b/>
        </w:rPr>
        <w:t>Vencimento → ordem:</w:t>
      </w:r>
      <w:r>
        <w:t xml:space="preserve"> quando o plano vence (por data ou por contador), o sistema cria **uma execução</w:t>
      </w:r>
    </w:p>
    <w:p>
      <w:r>
        <w:t xml:space="preserve">  programada</w:t>
      </w:r>
      <w:r>
        <w:rPr>
          <w:b/>
        </w:rPr>
        <w:t xml:space="preserve"> e, a partir dela, </w:t>
      </w:r>
      <w:r>
        <w:t>cria a Ordem de Serviço canônica** (origem = Preventiva) e avança a</w:t>
      </w:r>
    </w:p>
    <w:p>
      <w:r>
        <w:t xml:space="preserve">  base para o próximo vencimento. Isso roda por um </w:t>
      </w:r>
      <w:r>
        <w:rPr>
          <w:b/>
        </w:rPr>
        <w:t>agendador automático</w:t>
      </w:r>
      <w:r>
        <w:t xml:space="preserve"> (job recorrente) e também</w:t>
      </w:r>
    </w:p>
    <w:p>
      <w:r>
        <w:t xml:space="preserve">  pode ser disparado sob demanda pela API </w:t>
      </w:r>
      <w:r>
        <w:rPr>
          <w:rFonts w:ascii="Courier New" w:hAnsi="Courier New"/>
          <w:sz w:val="18"/>
        </w:rPr>
        <w:t>POST /preventiva/vencimento/avaliar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Não há botão na tela</w:t>
      </w:r>
      <w:r>
        <w:t xml:space="preserve"> para "avaliar vencimento agora" — hoje é o agendador ou a API. Ver seção 8.</w:t>
      </w:r>
    </w:p>
    <w:p>
      <w:pPr>
        <w:pStyle w:val="Heading3"/>
      </w:pPr>
      <w:r>
        <w:t>3.3 PDT — Preditiva / Monitoramentos e Alarmes</w:t>
      </w:r>
    </w:p>
    <w:p>
      <w:pPr>
        <w:pStyle w:val="ListBullet"/>
      </w:pPr>
      <w:r>
        <w:rPr>
          <w:b/>
        </w:rPr>
        <w:t>Preditiva — Monitoramentos</w:t>
      </w:r>
      <w:r>
        <w:t xml:space="preserve"> (</w:t>
      </w:r>
      <w:r>
        <w:rPr>
          <w:rFonts w:ascii="Courier New" w:hAnsi="Courier New"/>
          <w:sz w:val="18"/>
        </w:rPr>
        <w:t>/erp/manutencao/preditiva/monitoramentos</w:t>
      </w:r>
      <w:r>
        <w:t>): criar monitoramento,</w:t>
      </w:r>
    </w:p>
    <w:p>
      <w:r>
        <w:t xml:space="preserve">  adicionar </w:t>
      </w:r>
      <w:r>
        <w:rPr>
          <w:b/>
        </w:rPr>
        <w:t>pontos de medição</w:t>
      </w:r>
      <w:r>
        <w:t xml:space="preserve"> (variável + unidade), adicionar </w:t>
      </w:r>
      <w:r>
        <w:rPr>
          <w:b/>
        </w:rPr>
        <w:t>regras</w:t>
      </w:r>
      <w:r>
        <w:t xml:space="preserve"> (tipo Limite, operador,</w:t>
      </w:r>
    </w:p>
    <w:p>
      <w:r>
        <w:t xml:space="preserve">  limites mínimo/máximo, severidade, vigência), registrar </w:t>
      </w:r>
      <w:r>
        <w:rPr>
          <w:b/>
        </w:rPr>
        <w:t>leituras</w:t>
      </w:r>
      <w:r>
        <w:t xml:space="preserve">, e o </w:t>
      </w:r>
      <w:r>
        <w:rPr>
          <w:b/>
        </w:rPr>
        <w:t>workflow</w:t>
      </w:r>
    </w:p>
    <w:p>
      <w:r>
        <w:t xml:space="preserve">  (Submeter → Aprovar → Suspender → Encerrar). </w:t>
      </w:r>
      <w:r>
        <w:rPr>
          <w:b/>
        </w:rPr>
        <w:t>Só monitoramento aprovado (Ativo) recebe leitura/alarme.</w:t>
      </w:r>
    </w:p>
    <w:p>
      <w:pPr>
        <w:pStyle w:val="ListBullet"/>
      </w:pPr>
      <w:r>
        <w:rPr>
          <w:b/>
        </w:rPr>
        <w:t>Ao registrar uma leitura</w:t>
      </w:r>
      <w:r>
        <w:t>, o sistema:</w:t>
      </w:r>
    </w:p>
    <w:p>
      <w:pPr>
        <w:pStyle w:val="ListNumber"/>
        <w:ind w:left="720"/>
      </w:pPr>
      <w:r>
        <w:rPr>
          <w:b/>
        </w:rPr>
        <w:t>Valida</w:t>
      </w:r>
      <w:r>
        <w:t xml:space="preserve"> a leitura — unidade compatível com o ponto, não duplicada, em sequência temporal, e</w:t>
      </w:r>
    </w:p>
    <w:p>
      <w:r>
        <w:t xml:space="preserve">     qualidade do dado ≥ 0,5. Se falhar, retorna </w:t>
      </w:r>
      <w:r>
        <w:rPr>
          <w:rFonts w:ascii="Courier New" w:hAnsi="Courier New"/>
          <w:sz w:val="18"/>
        </w:rPr>
        <w:t>LEITURA_INVALIDA</w:t>
      </w:r>
      <w:r>
        <w:t xml:space="preserve"> e não grava.</w:t>
      </w:r>
    </w:p>
    <w:p>
      <w:pPr>
        <w:pStyle w:val="ListNumber"/>
        <w:ind w:left="720"/>
      </w:pPr>
      <w:r>
        <w:rPr>
          <w:b/>
        </w:rPr>
        <w:t>Avalia automaticamente</w:t>
      </w:r>
      <w:r>
        <w:t xml:space="preserve"> as regras de </w:t>
      </w:r>
      <w:r>
        <w:rPr>
          <w:b/>
        </w:rPr>
        <w:t>Limite</w:t>
      </w:r>
      <w:r>
        <w:t xml:space="preserve"> vigentes; se a leitura fura o limite,</w:t>
      </w:r>
    </w:p>
    <w:p>
      <w:r>
        <w:t xml:space="preserve">     </w:t>
      </w:r>
      <w:r>
        <w:rPr>
          <w:b/>
        </w:rPr>
        <w:t>dispara um alarme</w:t>
      </w:r>
      <w:r>
        <w:t xml:space="preserve"> — sem ação manual. Não repete alarme já aberto para a mesma regra/ponto.</w:t>
      </w:r>
    </w:p>
    <w:p>
      <w:pPr>
        <w:pStyle w:val="ListBullet"/>
      </w:pPr>
      <w:r>
        <w:rPr>
          <w:b/>
        </w:rPr>
        <w:t>Preditiva — Alarmes</w:t>
      </w:r>
      <w:r>
        <w:t xml:space="preserve"> (</w:t>
      </w:r>
      <w:r>
        <w:rPr>
          <w:rFonts w:ascii="Courier New" w:hAnsi="Courier New"/>
          <w:sz w:val="18"/>
        </w:rPr>
        <w:t>/erp/manutencao/preditiva/alarmes</w:t>
      </w:r>
      <w:r>
        <w:t>): lista os alarmes; permite</w:t>
      </w:r>
    </w:p>
    <w:p>
      <w:r>
        <w:t xml:space="preserve">  </w:t>
      </w:r>
      <w:r>
        <w:rPr>
          <w:b/>
        </w:rPr>
        <w:t>Converter em ordem</w:t>
      </w:r>
      <w:r>
        <w:t xml:space="preserve"> (cria a OS canônica origem = Preditiva, ou vincula a um id externo informado)</w:t>
      </w:r>
    </w:p>
    <w:p>
      <w:r>
        <w:t xml:space="preserve">  e </w:t>
      </w:r>
      <w:r>
        <w:rPr>
          <w:b/>
        </w:rPr>
        <w:t>Descartar</w:t>
      </w:r>
      <w:r>
        <w:t xml:space="preserve"> (motivo obrigatório).</w:t>
      </w:r>
    </w:p>
    <w:p>
      <w:pPr>
        <w:pStyle w:val="ListBullet"/>
      </w:pPr>
      <w:r>
        <w:t xml:space="preserve">⚠️ Só regras do tipo </w:t>
      </w:r>
      <w:r>
        <w:rPr>
          <w:b/>
        </w:rPr>
        <w:t>Limite</w:t>
      </w:r>
      <w:r>
        <w:t xml:space="preserve"> disparam automático. Tendência/Desvio/SLA/IA são </w:t>
      </w:r>
      <w:r>
        <w:rPr>
          <w:b/>
        </w:rPr>
        <w:t>fase 2</w:t>
      </w:r>
      <w:r>
        <w:t xml:space="preserve"> — não</w:t>
      </w:r>
    </w:p>
    <w:p>
      <w:r>
        <w:t xml:space="preserve">  disparam. E a conversão alarme → ordem é </w:t>
      </w:r>
      <w:r>
        <w:rPr>
          <w:b/>
        </w:rPr>
        <w:t>manual</w:t>
      </w:r>
      <w:r>
        <w:t xml:space="preserve"> (não automática). Ver seção 7.</w:t>
      </w:r>
    </w:p>
    <w:p>
      <w:pPr>
        <w:pStyle w:val="Heading3"/>
      </w:pPr>
      <w:r>
        <w:t>3.4 PAR — Paradas</w:t>
      </w:r>
    </w:p>
    <w:p>
      <w:pPr>
        <w:pStyle w:val="ListBullet"/>
      </w:pPr>
      <w:r>
        <w:rPr>
          <w:b/>
        </w:rPr>
        <w:t>Paradas</w:t>
      </w:r>
      <w:r>
        <w:t xml:space="preserve"> (</w:t>
      </w:r>
      <w:r>
        <w:rPr>
          <w:rFonts w:ascii="Courier New" w:hAnsi="Courier New"/>
          <w:sz w:val="18"/>
        </w:rPr>
        <w:t>/erp/manutencao/paradas</w:t>
      </w:r>
      <w:r>
        <w:t>): registrar parada (código, descrição, tipo, início,</w:t>
      </w:r>
    </w:p>
    <w:p>
      <w:r>
        <w:t xml:space="preserve">  equipamento/linha/célula, motivo) e </w:t>
      </w:r>
      <w:r>
        <w:rPr>
          <w:b/>
        </w:rPr>
        <w:t>Finalizar</w:t>
      </w:r>
      <w:r>
        <w:t xml:space="preserve"> (informa o fim; o sistema calcula a **duração em</w:t>
      </w:r>
    </w:p>
    <w:p>
      <w:r>
        <w:t xml:space="preserve">  minutos</w:t>
      </w:r>
      <w:r>
        <w:rPr>
          <w:b/>
        </w:rPr>
        <w:t xml:space="preserve">). </w:t>
      </w:r>
      <w:r>
        <w:t>Motivos** em subtela (</w:t>
      </w:r>
      <w:r>
        <w:rPr>
          <w:rFonts w:ascii="Courier New" w:hAnsi="Courier New"/>
          <w:sz w:val="18"/>
        </w:rPr>
        <w:t>/paradas/motivos</w:t>
      </w:r>
      <w:r>
        <w:t>).</w:t>
      </w:r>
    </w:p>
    <w:p>
      <w:pPr>
        <w:pStyle w:val="ListBullet"/>
      </w:pPr>
      <w:r>
        <w:rPr>
          <w:b/>
        </w:rPr>
        <w:t>Gerar OS corretiva:</w:t>
      </w:r>
      <w:r>
        <w:t xml:space="preserve"> a partir da parada, o sistema cria a </w:t>
      </w:r>
      <w:r>
        <w:rPr>
          <w:b/>
        </w:rPr>
        <w:t>OS canônica</w:t>
      </w:r>
      <w:r>
        <w:t xml:space="preserve"> (origem = Corretiva) e</w:t>
      </w:r>
    </w:p>
    <w:p>
      <w:r>
        <w:t xml:space="preserve">  vincula à parada. É </w:t>
      </w:r>
      <w:r>
        <w:rPr>
          <w:b/>
        </w:rPr>
        <w:t>idempotente</w:t>
      </w:r>
      <w:r>
        <w:t xml:space="preserve"> — uma parada gera no máximo uma OS corretiva.</w:t>
      </w:r>
    </w:p>
    <w:p>
      <w:pPr>
        <w:pStyle w:val="ListBullet"/>
      </w:pPr>
      <w:r>
        <w:rPr>
          <w:b/>
        </w:rPr>
        <w:t>Calcular indicadores:</w:t>
      </w:r>
      <w:r>
        <w:t xml:space="preserve"> lê as paradas do equipamento no período e grava MTTR/MTBF/Disponibilidade</w:t>
      </w:r>
    </w:p>
    <w:p>
      <w:r>
        <w:t xml:space="preserve">  (com a fórmula usada registrada em cada indicador).</w:t>
      </w:r>
    </w:p>
    <w:p>
      <w:pPr>
        <w:pStyle w:val="ListBullet"/>
      </w:pPr>
      <w:r>
        <w:t xml:space="preserve">⚠️ "Gerar OS corretiva" e "Calcular indicadores" </w:t>
      </w:r>
      <w:r>
        <w:rPr>
          <w:b/>
        </w:rPr>
        <w:t>ainda não têm botão na tela</w:t>
      </w:r>
      <w:r>
        <w:t xml:space="preserve"> — só por API. Ver seção 8.</w:t>
      </w:r>
    </w:p>
    <w:p>
      <w:pPr>
        <w:pStyle w:val="Heading3"/>
      </w:pPr>
      <w:r>
        <w:t>3.5 TRB — Ordens de Serviço (canônica)</w:t>
      </w:r>
    </w:p>
    <w:p>
      <w:pPr>
        <w:pStyle w:val="ListBullet"/>
      </w:pPr>
      <w:r>
        <w:rPr>
          <w:b/>
        </w:rPr>
        <w:t>Ordens de Serviço</w:t>
      </w:r>
      <w:r>
        <w:t xml:space="preserve"> (</w:t>
      </w:r>
      <w:r>
        <w:rPr>
          <w:rFonts w:ascii="Courier New" w:hAnsi="Courier New"/>
          <w:sz w:val="18"/>
        </w:rPr>
        <w:t>/erp/manutencao/ordens-servico</w:t>
      </w:r>
      <w:r>
        <w:t>): lista com número, perfil (Oficina/Campo),</w:t>
      </w:r>
    </w:p>
    <w:p>
      <w:r>
        <w:t xml:space="preserve">  data, status, garantia. No detalhe: </w:t>
      </w:r>
      <w:r>
        <w:rPr>
          <w:b/>
        </w:rPr>
        <w:t>abrir OS</w:t>
      </w:r>
      <w:r>
        <w:t xml:space="preserve">, </w:t>
      </w:r>
      <w:r>
        <w:rPr>
          <w:b/>
        </w:rPr>
        <w:t>adicionar itens</w:t>
      </w:r>
      <w:r>
        <w:t xml:space="preserve"> (produto/serviço, com</w:t>
      </w:r>
    </w:p>
    <w:p>
      <w:r>
        <w:t xml:space="preserve">  quantidade, valor, desconto — total calculado), e </w:t>
      </w:r>
      <w:r>
        <w:rPr>
          <w:b/>
        </w:rPr>
        <w:t>transicionar status</w:t>
      </w:r>
      <w:r>
        <w:t>.</w:t>
      </w:r>
    </w:p>
    <w:p>
      <w:pPr>
        <w:pStyle w:val="ListBullet"/>
      </w:pPr>
      <w:r>
        <w:rPr>
          <w:b/>
        </w:rPr>
        <w:t>Máquina de estado (gating):</w:t>
      </w:r>
      <w:r>
        <w:t xml:space="preserve"> o status só anda pelo caminho válido:</w:t>
      </w:r>
    </w:p>
    <w:p>
      <w:r>
        <w:t xml:space="preserve">  </w:t>
      </w:r>
      <w:r>
        <w:rPr>
          <w:b/>
        </w:rPr>
        <w:t>Aberta → EmOrçamento → Aprovada → Montagem → Pronta → Entregue</w:t>
      </w:r>
      <w:r>
        <w:t xml:space="preserve"> (EmOrçamento também volta para</w:t>
      </w:r>
    </w:p>
    <w:p>
      <w:r>
        <w:t xml:space="preserve">  Aberta). Não dá para "pular" etapas. </w:t>
      </w:r>
      <w:r>
        <w:rPr>
          <w:b/>
        </w:rPr>
        <w:t>Cancelamento</w:t>
      </w:r>
      <w:r>
        <w:t xml:space="preserve"> é ação à parte (exige motivo) e **OS faturada</w:t>
      </w:r>
    </w:p>
    <w:p>
      <w:r>
        <w:t xml:space="preserve">  não cancela**.</w:t>
      </w:r>
    </w:p>
    <w:p>
      <w:pPr>
        <w:pStyle w:val="ListBullet"/>
      </w:pPr>
      <w:r>
        <w:rPr>
          <w:b/>
        </w:rPr>
        <w:t>Evolução/apontamento</w:t>
      </w:r>
      <w:r>
        <w:t xml:space="preserve"> e </w:t>
      </w:r>
      <w:r>
        <w:rPr>
          <w:b/>
        </w:rPr>
        <w:t>Faturar</w:t>
      </w:r>
      <w:r>
        <w:t xml:space="preserve"> existem como função (API) — ⚠️ sem botão na tela ainda.</w:t>
      </w:r>
    </w:p>
    <w:p>
      <w:pPr>
        <w:pStyle w:val="ListBullet"/>
      </w:pPr>
      <w:r>
        <w:rPr>
          <w:b/>
        </w:rPr>
        <w:t>Faturamento:</w:t>
      </w:r>
      <w:r>
        <w:t xml:space="preserve"> hoje </w:t>
      </w:r>
      <w:r>
        <w:rPr>
          <w:b/>
        </w:rPr>
        <w:t>apenas marca a OS como faturada</w:t>
      </w:r>
      <w:r>
        <w:t xml:space="preserve"> (e guarda o id do documento fiscal, se</w:t>
      </w:r>
    </w:p>
    <w:p>
      <w:r>
        <w:t xml:space="preserve">  informado). A emissão fiscal de verdade (NF-e/CF-e/SAT), contas a receber e recebimento **não estão</w:t>
      </w:r>
    </w:p>
    <w:p>
      <w:r>
        <w:t xml:space="preserve">  implementadas</w:t>
      </w:r>
      <w:r>
        <w:rPr>
          <w:b/>
        </w:rPr>
        <w:t xml:space="preserve"> — </w:t>
      </w:r>
      <w:r>
        <w:t>(valida-contador)**. Ver seção 7.</w:t>
      </w:r>
    </w:p>
    <w:p>
      <w:pPr>
        <w:pStyle w:val="Heading3"/>
      </w:pPr>
      <w:r>
        <w:t>3.6 PEC — Peças de Reposição</w:t>
      </w:r>
    </w:p>
    <w:p>
      <w:pPr>
        <w:pStyle w:val="ListBullet"/>
      </w:pPr>
      <w:r>
        <w:rPr>
          <w:b/>
        </w:rPr>
        <w:t>Peças de Reposição</w:t>
      </w:r>
      <w:r>
        <w:t xml:space="preserve"> (</w:t>
      </w:r>
      <w:r>
        <w:rPr>
          <w:rFonts w:ascii="Courier New" w:hAnsi="Courier New"/>
          <w:sz w:val="18"/>
        </w:rPr>
        <w:t>/erp/manutencao/pecas-reposicao</w:t>
      </w:r>
      <w:r>
        <w:t xml:space="preserve">): criar registro, adicionar </w:t>
      </w:r>
      <w:r>
        <w:rPr>
          <w:b/>
        </w:rPr>
        <w:t>itens</w:t>
      </w:r>
    </w:p>
    <w:p>
      <w:r>
        <w:t xml:space="preserve">  (produto, quantidade, valor). </w:t>
      </w:r>
      <w:r>
        <w:rPr>
          <w:b/>
        </w:rPr>
        <w:t>Políticas</w:t>
      </w:r>
      <w:r>
        <w:t xml:space="preserve"> em subtela (</w:t>
      </w:r>
      <w:r>
        <w:rPr>
          <w:rFonts w:ascii="Courier New" w:hAnsi="Courier New"/>
          <w:sz w:val="18"/>
        </w:rPr>
        <w:t>/pecas-reposicao/politicas</w:t>
      </w:r>
      <w:r>
        <w:t>): mín/máx, ponto</w:t>
      </w:r>
    </w:p>
    <w:p>
      <w:r>
        <w:t xml:space="preserve">  de pedido, lead time, criticidade por produto.</w:t>
      </w:r>
    </w:p>
    <w:p>
      <w:pPr>
        <w:pStyle w:val="ListBullet"/>
      </w:pPr>
      <w:r>
        <w:rPr>
          <w:b/>
        </w:rPr>
        <w:t>Reservar / Baixar / Devolver</w:t>
      </w:r>
      <w:r>
        <w:t xml:space="preserve"> (por item):</w:t>
      </w:r>
    </w:p>
    <w:p>
      <w:pPr>
        <w:pStyle w:val="ListBullet"/>
        <w:ind w:left="720"/>
      </w:pPr>
      <w:r>
        <w:rPr>
          <w:b/>
        </w:rPr>
        <w:t>Baixar</w:t>
      </w:r>
      <w:r>
        <w:t xml:space="preserve"> (consumo): dá baixa pelo </w:t>
      </w:r>
      <w:r>
        <w:rPr>
          <w:b/>
        </w:rPr>
        <w:t>saldo a consumir</w:t>
      </w:r>
      <w:r>
        <w:t xml:space="preserve"> (quantidade solicitada − já entregue),</w:t>
      </w:r>
    </w:p>
    <w:p>
      <w:r>
        <w:t xml:space="preserve">    é </w:t>
      </w:r>
      <w:r>
        <w:rPr>
          <w:b/>
        </w:rPr>
        <w:t>idempotente por operação</w:t>
      </w:r>
      <w:r>
        <w:t xml:space="preserve"> (a mesma operação não baixa duas vezes) e **movimenta o estoque de</w:t>
      </w:r>
    </w:p>
    <w:p>
      <w:r>
        <w:t xml:space="preserve">    verdade</w:t>
      </w:r>
      <w:r>
        <w:rPr>
          <w:b/>
        </w:rPr>
        <w:t xml:space="preserve"> — dispara o evento `OrdemManutencaoConcluida` que o módulo </w:t>
      </w:r>
      <w:r>
        <w:t>Estoque** consome (motor</w:t>
      </w:r>
    </w:p>
    <w:p>
      <w:r>
        <w:t xml:space="preserve">    único / Kardex).</w:t>
      </w:r>
    </w:p>
    <w:p>
      <w:pPr>
        <w:pStyle w:val="ListBullet"/>
        <w:ind w:left="720"/>
      </w:pPr>
      <w:r>
        <w:rPr>
          <w:b/>
        </w:rPr>
        <w:t>Devolver</w:t>
      </w:r>
      <w:r>
        <w:t>: registra o movimento inverso e dispara um evento de estorno.</w:t>
      </w:r>
    </w:p>
    <w:p>
      <w:pPr>
        <w:pStyle w:val="ListBullet"/>
      </w:pPr>
      <w:r>
        <w:t xml:space="preserve">⚠️ Reservar/Baixar/Devolver </w:t>
      </w:r>
      <w:r>
        <w:rPr>
          <w:b/>
        </w:rPr>
        <w:t>não têm botão na tela</w:t>
      </w:r>
      <w:r>
        <w:t xml:space="preserve"> — só por API. E a **entrada no estoque na</w:t>
      </w:r>
    </w:p>
    <w:p>
      <w:r>
        <w:t xml:space="preserve">  devolução** ainda pode não estar concluída no lado do Estoque. Ver seção 7.</w:t>
      </w:r>
    </w:p>
    <w:p>
      <w:pPr>
        <w:pStyle w:val="Heading3"/>
      </w:pPr>
      <w:r>
        <w:t>3.7 CRV — Confiabilidade / Revisões</w:t>
      </w:r>
    </w:p>
    <w:p>
      <w:pPr>
        <w:pStyle w:val="ListBullet"/>
      </w:pPr>
      <w:r>
        <w:rPr>
          <w:b/>
        </w:rPr>
        <w:t>Confiabilidade — Revisões</w:t>
      </w:r>
      <w:r>
        <w:t xml:space="preserve"> (</w:t>
      </w:r>
      <w:r>
        <w:rPr>
          <w:rFonts w:ascii="Courier New" w:hAnsi="Courier New"/>
          <w:sz w:val="18"/>
        </w:rPr>
        <w:t>/erp/manutencao/confiabilidade/revisoes</w:t>
      </w:r>
      <w:r>
        <w:t>): criar revisão (código,</w:t>
      </w:r>
    </w:p>
    <w:p>
      <w:r>
        <w:t xml:space="preserve">  descrição, responsável, ativo), adicionar </w:t>
      </w:r>
      <w:r>
        <w:rPr>
          <w:b/>
        </w:rPr>
        <w:t>modos de falha (FMEA)</w:t>
      </w:r>
      <w:r>
        <w:t xml:space="preserve"> com Severidade/Ocorrência/Detecção</w:t>
      </w:r>
    </w:p>
    <w:p>
      <w:r>
        <w:t xml:space="preserve">  (cada 1–10) — o </w:t>
      </w:r>
      <w:r>
        <w:rPr>
          <w:b/>
        </w:rPr>
        <w:t>RPN é calculado</w:t>
      </w:r>
      <w:r>
        <w:t xml:space="preserve"> (S×O×D), adicionar/registrar </w:t>
      </w:r>
      <w:r>
        <w:rPr>
          <w:b/>
        </w:rPr>
        <w:t>indicadores</w:t>
      </w:r>
      <w:r>
        <w:t xml:space="preserve"> e **recomendação de</w:t>
      </w:r>
    </w:p>
    <w:p>
      <w:r>
        <w:t xml:space="preserve">  estratégia** (Preventiva, Preditiva, Corretiva controlada, Operar até falha, Revisar/Manter plano).</w:t>
      </w:r>
    </w:p>
    <w:p>
      <w:pPr>
        <w:pStyle w:val="ListBullet"/>
      </w:pPr>
      <w:r>
        <w:rPr>
          <w:b/>
        </w:rPr>
        <w:t>Workflow da revisão:</w:t>
      </w:r>
      <w:r>
        <w:t xml:space="preserve"> Submeter → Aprovar (vira Ativa) / Rejeitar → Suspender/Retomar → Encerrar.</w:t>
      </w:r>
    </w:p>
    <w:p>
      <w:pPr>
        <w:pStyle w:val="ListBullet"/>
      </w:pPr>
      <w:r>
        <w:rPr>
          <w:b/>
        </w:rPr>
        <w:t>Indicadores calculados pelo sistema:</w:t>
      </w:r>
      <w:r>
        <w:t xml:space="preserve"> a revisão pode calcular MTTR/MTBF/Disponibilidade lendo as</w:t>
      </w:r>
    </w:p>
    <w:p>
      <w:r>
        <w:t xml:space="preserve">  </w:t>
      </w:r>
      <w:r>
        <w:rPr>
          <w:b/>
        </w:rPr>
        <w:t>paradas</w:t>
      </w:r>
      <w:r>
        <w:t xml:space="preserve"> do equipamento no período (mesmo motor da PAR), gravando </w:t>
      </w:r>
      <w:r>
        <w:rPr>
          <w:rFonts w:ascii="Courier New" w:hAnsi="Courier New"/>
          <w:sz w:val="18"/>
        </w:rPr>
        <w:t>CalculadoPor = Sistema</w:t>
      </w:r>
      <w:r>
        <w:t xml:space="preserve"> com a</w:t>
      </w:r>
    </w:p>
    <w:p>
      <w:r>
        <w:t xml:space="preserve">  fórmula e a origem dos dados para auditoria.</w:t>
      </w:r>
    </w:p>
    <w:p>
      <w:pPr>
        <w:pStyle w:val="ListBullet"/>
      </w:pPr>
      <w:r>
        <w:t xml:space="preserve">⚠️ A </w:t>
      </w:r>
      <w:r>
        <w:rPr>
          <w:b/>
        </w:rPr>
        <w:t>recomendação</w:t>
      </w:r>
      <w:r>
        <w:t xml:space="preserve"> é registrada como "Proposta", mas o </w:t>
      </w:r>
      <w:r>
        <w:rPr>
          <w:b/>
        </w:rPr>
        <w:t>workflow de aprovação da recomendação</w:t>
      </w:r>
      <w:r>
        <w:t xml:space="preserve"> e</w:t>
      </w:r>
    </w:p>
    <w:p>
      <w:r>
        <w:t xml:space="preserve">  a </w:t>
      </w:r>
      <w:r>
        <w:rPr>
          <w:b/>
        </w:rPr>
        <w:t>publicação do evento</w:t>
      </w:r>
      <w:r>
        <w:t xml:space="preserve"> para os outros submódulos </w:t>
      </w:r>
      <w:r>
        <w:rPr>
          <w:b/>
        </w:rPr>
        <w:t>ainda não estão ligados</w:t>
      </w:r>
      <w:r>
        <w:t>. Ver seção 7.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(submódulo)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Equipamento</w:t>
            </w:r>
            <w:r>
              <w:t xml:space="preserve"> (IND)</w:t>
            </w:r>
          </w:p>
        </w:tc>
        <w:tc>
          <w:tcPr>
            <w:tcW w:type="dxa" w:w="2880"/>
          </w:tcPr>
          <w:p>
            <w:r>
              <w:t>Nome, Código, Setor, Criticidade (Alta/Média/Baixa), DataAquisição, Status (Ativo/EmManutencao/Inativo), + ficha técnica (marca, nº série, função, responsável, local)</w:t>
            </w:r>
          </w:p>
        </w:tc>
        <w:tc>
          <w:tcPr>
            <w:tcW w:type="dxa" w:w="2880"/>
          </w:tcPr>
          <w:p>
            <w:r>
              <w:t>O ativo/máquina; é o "hub" referenciado por todos os submódulos (chave única por Código no tenant).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EquipamentoInducao / VinculoPatrimonial / Servico / Atributo</w:t>
            </w:r>
            <w:r>
              <w:t xml:space="preserve"> (IND)</w:t>
            </w:r>
          </w:p>
        </w:tc>
        <w:tc>
          <w:tcPr>
            <w:tcW w:type="dxa" w:w="2880"/>
          </w:tcPr>
          <w:p>
            <w:r>
              <w:t>Status da indução; ativo patrimonial + nº patrimonial (snapshot); serviço×equipamento; chave/valor livre</w:t>
            </w:r>
          </w:p>
        </w:tc>
        <w:tc>
          <w:tcPr>
            <w:tcW w:type="dxa" w:w="2880"/>
          </w:tcPr>
          <w:p>
            <w:r>
              <w:t>Onboarding técnico do equipamento e vínculos.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PlanoPreventivo</w:t>
            </w:r>
            <w:r>
              <w:t xml:space="preserve"> (PRV)</w:t>
            </w:r>
          </w:p>
        </w:tc>
        <w:tc>
          <w:tcPr>
            <w:tcW w:type="dxa" w:w="2880"/>
          </w:tcPr>
          <w:p>
            <w:r>
              <w:t>Código, Descrição, Status (Rascunho…Ativo…Encerrado), Alvo (tipo+id), + Periodicidades, ChecklistItens, KitPeças, Execuções</w:t>
            </w:r>
          </w:p>
        </w:tc>
        <w:tc>
          <w:tcPr>
            <w:tcW w:type="dxa" w:w="2880"/>
          </w:tcPr>
          <w:p>
            <w:r>
              <w:t>O plano que se repete no tempo.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PlanoPreventivoPeriodicidade</w:t>
            </w:r>
            <w:r>
              <w:t xml:space="preserve"> (PRV)</w:t>
            </w:r>
          </w:p>
        </w:tc>
        <w:tc>
          <w:tcPr>
            <w:tcW w:type="dxa" w:w="2880"/>
          </w:tcPr>
          <w:p>
            <w:r>
              <w:t>Tipo (Calendário/Contador/Combinado), Intervalo+Unidade, ContadorPróximo, Tolerância, ProximaExecução</w:t>
            </w:r>
          </w:p>
        </w:tc>
        <w:tc>
          <w:tcPr>
            <w:tcW w:type="dxa" w:w="2880"/>
          </w:tcPr>
          <w:p>
            <w:r>
              <w:t>Define quando o plano vence.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PlanoPreventivoExecucao</w:t>
            </w:r>
            <w:r>
              <w:t xml:space="preserve"> (PRV)</w:t>
            </w:r>
          </w:p>
        </w:tc>
        <w:tc>
          <w:tcPr>
            <w:tcW w:type="dxa" w:w="2880"/>
          </w:tcPr>
          <w:p>
            <w:r>
              <w:t>DataPrevista, ContadorPrevisto, Status (Prevista→Elegível→OrdemGerada→Concluída/Cancelada), OrdemTrabalhoId</w:t>
            </w:r>
          </w:p>
        </w:tc>
        <w:tc>
          <w:tcPr>
            <w:tcW w:type="dxa" w:w="2880"/>
          </w:tcPr>
          <w:p>
            <w:r>
              <w:t>O ciclo gerado no vencimento; aponta para a OS criada.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MonitoramentoPreditivo / PontoMedicao / RegraMonitoramento / LeituraCondicao / AlarmePreditivo</w:t>
            </w:r>
            <w:r>
              <w:t xml:space="preserve"> (PDT)</w:t>
            </w:r>
          </w:p>
        </w:tc>
        <w:tc>
          <w:tcPr>
            <w:tcW w:type="dxa" w:w="2880"/>
          </w:tcPr>
          <w:p>
            <w:r>
              <w:t>Regra: Tipo (Limite…), Operador, LimiteMín/Máx, Severidade, Vigência; Leitura: valor, unidade, qualidade; Alarme: Status (Aberto→ConvertidoEmOrdem/Descartado)</w:t>
            </w:r>
          </w:p>
        </w:tc>
        <w:tc>
          <w:tcPr>
            <w:tcW w:type="dxa" w:w="2880"/>
          </w:tcPr>
          <w:p>
            <w:r>
              <w:t>Monitorar condição, validar leitura, disparar e tratar alarme.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Parada / MotivoParada / ParadaVinculoOs / ParadaIndicador</w:t>
            </w:r>
            <w:r>
              <w:t xml:space="preserve"> (PAR)</w:t>
            </w:r>
          </w:p>
        </w:tc>
        <w:tc>
          <w:tcPr>
            <w:tcW w:type="dxa" w:w="2880"/>
          </w:tcPr>
          <w:p>
            <w:r>
              <w:t>Tipo (Planejada/NãoPlanejada/Setup), Início/Fim, DuraçãoMinutos, OsGeradaId, Indicador (MTTR/MTBF/Disp/Duração)</w:t>
            </w:r>
          </w:p>
        </w:tc>
        <w:tc>
          <w:tcPr>
            <w:tcW w:type="dxa" w:w="2880"/>
          </w:tcPr>
          <w:p>
            <w:r>
              <w:t>Registrar indisponibilidade e gerar corretiva/indicadores.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OrdemServico</w:t>
            </w:r>
            <w:r>
              <w:t xml:space="preserve"> (TRB, canônica)</w:t>
            </w:r>
          </w:p>
        </w:tc>
        <w:tc>
          <w:tcPr>
            <w:tcW w:type="dxa" w:w="2880"/>
          </w:tcPr>
          <w:p>
            <w:r>
              <w:t xml:space="preserve">Número, PerfilOrdem (Oficina/Campo), </w:t>
            </w:r>
            <w:r>
              <w:rPr>
                <w:b/>
              </w:rPr>
              <w:t>OrigemTipo</w:t>
            </w:r>
            <w:r>
              <w:t xml:space="preserve"> (Manual/Preventiva/Preditiva/Corretiva/Confiabilidade) + </w:t>
            </w:r>
            <w:r>
              <w:rPr>
                <w:b/>
              </w:rPr>
              <w:t>OrigemId</w:t>
            </w:r>
            <w:r>
              <w:t>, PessoaId (só p/ Manual), StatusCodigo (Aberta…Entregue/Cancelada), Faturado, + Itens/Evoluções/Equipamentos/VínculosFinanceiros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b/>
              </w:rPr>
              <w:t>ordem oficial</w:t>
            </w:r>
            <w:r>
              <w:t xml:space="preserve"> de manutenção; sabe de onde veio.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OrdemServicoItem</w:t>
            </w:r>
            <w:r>
              <w:t xml:space="preserve"> (TRB)</w:t>
            </w:r>
          </w:p>
        </w:tc>
        <w:tc>
          <w:tcPr>
            <w:tcW w:type="dxa" w:w="2880"/>
          </w:tcPr>
          <w:p>
            <w:r>
              <w:t xml:space="preserve">Produto/Serviço, Quantidade, QuantidadeEntregue, ValorUnitário, Desconto, ValorTotal, </w:t>
            </w:r>
            <w:r>
              <w:rPr>
                <w:b/>
              </w:rPr>
              <w:t>TipoSaída</w:t>
            </w:r>
            <w:r>
              <w:t xml:space="preserve"> (Venda/Troca/Bonificação/Comodato)</w:t>
            </w:r>
          </w:p>
        </w:tc>
        <w:tc>
          <w:tcPr>
            <w:tcW w:type="dxa" w:w="2880"/>
          </w:tcPr>
          <w:p>
            <w:r>
              <w:t xml:space="preserve">Itens da OS; total calculado; TipoSaída tem efeito fiscal </w:t>
            </w:r>
            <w:r>
              <w:rPr>
                <w:b/>
              </w:rPr>
              <w:t>(valida-contador)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OrdemServicoFinanceiroFiscal</w:t>
            </w:r>
            <w:r>
              <w:t xml:space="preserve"> (TRB)</w:t>
            </w:r>
          </w:p>
        </w:tc>
        <w:tc>
          <w:tcPr>
            <w:tcW w:type="dxa" w:w="2880"/>
          </w:tcPr>
          <w:p>
            <w:r>
              <w:t>TipoVínculo (ContasReceber/Recebimento/NFe/CFe/SAT/Pagamento), Status</w:t>
            </w:r>
          </w:p>
        </w:tc>
        <w:tc>
          <w:tcPr>
            <w:tcW w:type="dxa" w:w="2880"/>
          </w:tcPr>
          <w:p>
            <w:r>
              <w:t>Registro do vínculo fiscal/financeiro (só registro, sem efeito real ainda).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RegistroPecaReposicao / ItemPecaReposicao / ReservaPeca / MovimentoPeca / PoliticaReposicao</w:t>
            </w:r>
            <w:r>
              <w:t xml:space="preserve"> (PEC)</w:t>
            </w:r>
          </w:p>
        </w:tc>
        <w:tc>
          <w:tcPr>
            <w:tcW w:type="dxa" w:w="2880"/>
          </w:tcPr>
          <w:p>
            <w:r>
              <w:t>Item: Produto, Quantidade, QuantidadeEntregue, Status; Movimento: Tipo (Baixa/Devolução…), chave de operação; Política: mín/máx/ponto de pedido</w:t>
            </w:r>
          </w:p>
        </w:tc>
        <w:tc>
          <w:tcPr>
            <w:tcW w:type="dxa" w:w="2880"/>
          </w:tcPr>
          <w:p>
            <w:r>
              <w:t>Peças consumidas na manutenção + movimento de estoque.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RevisaoConfiabilidade / ModoFalhaConfiabilidade / IndicadorConfiabilidade / RecomendacaoEstrategia</w:t>
            </w:r>
            <w:r>
              <w:t xml:space="preserve"> (CRV)</w:t>
            </w:r>
          </w:p>
        </w:tc>
        <w:tc>
          <w:tcPr>
            <w:tcW w:type="dxa" w:w="2880"/>
          </w:tcPr>
          <w:p>
            <w:r>
              <w:t xml:space="preserve">FMEA: S/O/D (1–10) → </w:t>
            </w:r>
            <w:r>
              <w:rPr>
                <w:b/>
              </w:rPr>
              <w:t>RPN</w:t>
            </w:r>
            <w:r>
              <w:t>; Indicador: valor + fórmula + CalculadoPor (Sistema/Usuário); Recomendação: Estratégia + Status (Proposta…)</w:t>
            </w:r>
          </w:p>
        </w:tc>
        <w:tc>
          <w:tcPr>
            <w:tcW w:type="dxa" w:w="2880"/>
          </w:tcPr>
          <w:p>
            <w:r>
              <w:t>Análise de confiabilidade do ativo.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OrdemManutencao</w:t>
            </w:r>
            <w:r>
              <w:t xml:space="preserve"> (legado)</w:t>
            </w:r>
          </w:p>
        </w:tc>
        <w:tc>
          <w:tcPr>
            <w:tcW w:type="dxa" w:w="2880"/>
          </w:tcPr>
          <w:p>
            <w:r>
              <w:t>EquipamentoId, Tipo, Status (string: Aberta/EmExecucao/Concluída/Cancelada), Peças, custos</w:t>
            </w:r>
          </w:p>
        </w:tc>
        <w:tc>
          <w:tcPr>
            <w:tcW w:type="dxa" w:w="2880"/>
          </w:tcPr>
          <w:p>
            <w:r>
              <w:t>Ordem simples antiga — ainda ativa, baixa estoque na conclusão.</w:t>
            </w:r>
          </w:p>
        </w:tc>
      </w:tr>
    </w:tbl>
    <w:p/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Ordem de Serviço canônica (TRB)</w:t>
      </w:r>
    </w:p>
    <w:p>
      <w:pPr>
        <w:pStyle w:val="ListBullet"/>
      </w:pPr>
      <w:r>
        <w:t xml:space="preserve">Ordem </w:t>
      </w:r>
      <w:r>
        <w:rPr>
          <w:b/>
        </w:rPr>
        <w:t>interna</w:t>
      </w:r>
      <w:r>
        <w:t xml:space="preserve"> (origem Preventiva/Preditiva/Corretiva/Confiabilidade) </w:t>
      </w:r>
      <w:r>
        <w:rPr>
          <w:b/>
        </w:rPr>
        <w:t>não exige cliente/pessoa</w:t>
      </w:r>
      <w:r>
        <w:t>;</w:t>
      </w:r>
    </w:p>
    <w:p>
      <w:r>
        <w:t xml:space="preserve">  ordem </w:t>
      </w:r>
      <w:r>
        <w:rPr>
          <w:b/>
        </w:rPr>
        <w:t>Manual</w:t>
      </w:r>
      <w:r>
        <w:t xml:space="preserve"> (externa) </w:t>
      </w:r>
      <w:r>
        <w:rPr>
          <w:b/>
        </w:rPr>
        <w:t>exige</w:t>
      </w:r>
      <w:r>
        <w:t xml:space="preserve"> PessoaId.</w:t>
      </w:r>
    </w:p>
    <w:p>
      <w:pPr>
        <w:pStyle w:val="ListBullet"/>
      </w:pPr>
      <w:r>
        <w:t xml:space="preserve">Perfil </w:t>
      </w:r>
      <w:r>
        <w:rPr>
          <w:b/>
        </w:rPr>
        <w:t>Campo</w:t>
      </w:r>
      <w:r>
        <w:t xml:space="preserve"> exige </w:t>
      </w:r>
      <w:r>
        <w:rPr>
          <w:b/>
        </w:rPr>
        <w:t>colaborador responsável</w:t>
      </w:r>
      <w:r>
        <w:t>.</w:t>
      </w:r>
    </w:p>
    <w:p>
      <w:pPr>
        <w:pStyle w:val="ListBullet"/>
      </w:pPr>
      <w:r>
        <w:rPr>
          <w:b/>
        </w:rPr>
        <w:t>Gating de status:</w:t>
      </w:r>
      <w:r>
        <w:t xml:space="preserve"> só transições válidas (Aberta→EmOrçamento→Aprovada→Montagem→Pronta→Entregue;</w:t>
      </w:r>
    </w:p>
    <w:p>
      <w:r>
        <w:t xml:space="preserve">  EmOrçamento↔Aberta). Não é permitido pular etapas nem transicionar depois de Entregue/Cancelada.</w:t>
      </w:r>
    </w:p>
    <w:p>
      <w:pPr>
        <w:pStyle w:val="ListBullet"/>
      </w:pPr>
      <w:r>
        <w:rPr>
          <w:b/>
        </w:rPr>
        <w:t>Cancelamento</w:t>
      </w:r>
      <w:r>
        <w:t xml:space="preserve"> exige motivo; </w:t>
      </w:r>
      <w:r>
        <w:rPr>
          <w:b/>
        </w:rPr>
        <w:t>OS faturada não pode ser cancelada</w:t>
      </w:r>
      <w:r>
        <w:t>; não adiciona item em OS</w:t>
      </w:r>
    </w:p>
    <w:p>
      <w:r>
        <w:t xml:space="preserve">  cancelada/entregue. Total do item = Qtd × ValorUnitário − desconto (%).</w:t>
      </w:r>
    </w:p>
    <w:p>
      <w:r>
        <w:rPr>
          <w:b/>
        </w:rPr>
        <w:t>Preventiva (PRV)</w:t>
      </w:r>
    </w:p>
    <w:p>
      <w:pPr>
        <w:pStyle w:val="ListBullet"/>
      </w:pPr>
      <w:r>
        <w:t xml:space="preserve">Ativação exige </w:t>
      </w:r>
      <w:r>
        <w:rPr>
          <w:b/>
        </w:rPr>
        <w:t>≥1 periodicidade</w:t>
      </w:r>
      <w:r>
        <w:t xml:space="preserve"> e </w:t>
      </w:r>
      <w:r>
        <w:rPr>
          <w:b/>
        </w:rPr>
        <w:t>alvo válido</w:t>
      </w:r>
      <w:r>
        <w:t>.</w:t>
      </w:r>
    </w:p>
    <w:p>
      <w:pPr>
        <w:pStyle w:val="ListBullet"/>
      </w:pPr>
      <w:r>
        <w:t>Periodicidade Calendário exige intervalo &gt; 0; Contador exige "próximo marco".</w:t>
      </w:r>
    </w:p>
    <w:p>
      <w:pPr>
        <w:pStyle w:val="ListBullet"/>
      </w:pPr>
      <w:r>
        <w:rPr>
          <w:b/>
        </w:rPr>
        <w:t>Motor de vencimento:</w:t>
      </w:r>
      <w:r>
        <w:t xml:space="preserve"> calendário vence quando </w:t>
      </w:r>
      <w:r>
        <w:rPr>
          <w:rFonts w:ascii="Courier New" w:hAnsi="Courier New"/>
          <w:sz w:val="18"/>
        </w:rPr>
        <w:t>dataReferência ≥ dataAlvo − tolerância(dias)</w:t>
      </w:r>
      <w:r>
        <w:t>;</w:t>
      </w:r>
    </w:p>
    <w:p>
      <w:r>
        <w:t xml:space="preserve">  contador vence quando </w:t>
      </w:r>
      <w:r>
        <w:rPr>
          <w:rFonts w:ascii="Courier New" w:hAnsi="Courier New"/>
          <w:sz w:val="18"/>
        </w:rPr>
        <w:t>contadorAtual ≥ próximoMarco</w:t>
      </w:r>
      <w:r>
        <w:t>. Unidade default = dias.</w:t>
      </w:r>
    </w:p>
    <w:p>
      <w:pPr>
        <w:pStyle w:val="ListBullet"/>
      </w:pPr>
      <w:r>
        <w:rPr>
          <w:b/>
        </w:rPr>
        <w:t>Deduplicação:</w:t>
      </w:r>
      <w:r>
        <w:t xml:space="preserve"> uma execução por janela (mesma periodicidade + mesma data-alvo + mesmo contador);</w:t>
      </w:r>
    </w:p>
    <w:p>
      <w:r>
        <w:t xml:space="preserve">  não gera duplicata. Ao gerar, cria a OS canônica e </w:t>
      </w:r>
      <w:r>
        <w:rPr>
          <w:b/>
        </w:rPr>
        <w:t>avança a base</w:t>
      </w:r>
      <w:r>
        <w:t xml:space="preserve"> para o próximo vencimento.</w:t>
      </w:r>
    </w:p>
    <w:p>
      <w:r>
        <w:rPr>
          <w:b/>
        </w:rPr>
        <w:t>Preditiva (PDT)</w:t>
      </w:r>
    </w:p>
    <w:p>
      <w:pPr>
        <w:pStyle w:val="ListBullet"/>
      </w:pPr>
      <w:r>
        <w:t xml:space="preserve">Só monitoramento </w:t>
      </w:r>
      <w:r>
        <w:rPr>
          <w:b/>
        </w:rPr>
        <w:t>Ativo</w:t>
      </w:r>
      <w:r>
        <w:t xml:space="preserve"> recebe leitura e gera alarme; só </w:t>
      </w:r>
      <w:r>
        <w:rPr>
          <w:b/>
        </w:rPr>
        <w:t>regra ativa/vigente</w:t>
      </w:r>
      <w:r>
        <w:t xml:space="preserve"> gera alarme.</w:t>
      </w:r>
    </w:p>
    <w:p>
      <w:pPr>
        <w:pStyle w:val="ListBullet"/>
      </w:pPr>
      <w:r>
        <w:rPr>
          <w:b/>
        </w:rPr>
        <w:t>Validação da leitura:</w:t>
      </w:r>
      <w:r>
        <w:t xml:space="preserve"> unidade compatível, sem duplicidade, em sequência temporal, qualidade ≥ 0,5</w:t>
      </w:r>
    </w:p>
    <w:p>
      <w:r>
        <w:t xml:space="preserve">  → senão </w:t>
      </w:r>
      <w:r>
        <w:rPr>
          <w:rFonts w:ascii="Courier New" w:hAnsi="Courier New"/>
          <w:sz w:val="18"/>
        </w:rPr>
        <w:t>LEITURA_INVALIDA</w:t>
      </w:r>
      <w:r>
        <w:t>.</w:t>
      </w:r>
    </w:p>
    <w:p>
      <w:pPr>
        <w:pStyle w:val="ListBullet"/>
      </w:pPr>
      <w:r>
        <w:rPr>
          <w:b/>
        </w:rPr>
        <w:t>Disparo automático</w:t>
      </w:r>
      <w:r>
        <w:t xml:space="preserve"> só para regra </w:t>
      </w:r>
      <w:r>
        <w:rPr>
          <w:b/>
        </w:rPr>
        <w:t>Limite</w:t>
      </w:r>
      <w:r>
        <w:t xml:space="preserve">; operadores </w:t>
      </w:r>
      <w:r>
        <w:rPr>
          <w:rFonts w:ascii="Courier New" w:hAnsi="Courier New"/>
          <w:sz w:val="18"/>
        </w:rPr>
        <w:t>&gt;</w:t>
      </w:r>
      <w:r>
        <w:t xml:space="preserve">, </w:t>
      </w:r>
      <w:r>
        <w:rPr>
          <w:rFonts w:ascii="Courier New" w:hAnsi="Courier New"/>
          <w:sz w:val="18"/>
        </w:rPr>
        <w:t>&gt;=</w:t>
      </w:r>
      <w:r>
        <w:t xml:space="preserve">, </w:t>
      </w:r>
      <w:r>
        <w:rPr>
          <w:rFonts w:ascii="Courier New" w:hAnsi="Courier New"/>
          <w:sz w:val="18"/>
        </w:rPr>
        <w:t>&lt;</w:t>
      </w:r>
      <w:r>
        <w:t xml:space="preserve">, </w:t>
      </w:r>
      <w:r>
        <w:rPr>
          <w:rFonts w:ascii="Courier New" w:hAnsi="Courier New"/>
          <w:sz w:val="18"/>
        </w:rPr>
        <w:t>&lt;=</w:t>
      </w:r>
      <w:r>
        <w:t>, "fora", "entre".</w:t>
      </w:r>
    </w:p>
    <w:p>
      <w:r>
        <w:t xml:space="preserve">  </w:t>
      </w:r>
      <w:r>
        <w:rPr>
          <w:b/>
        </w:rPr>
        <w:t>Deduplicação:</w:t>
      </w:r>
      <w:r>
        <w:t xml:space="preserve"> não repete alarme já aberto para a mesma regra+ponto.</w:t>
      </w:r>
    </w:p>
    <w:p>
      <w:pPr>
        <w:pStyle w:val="ListBullet"/>
      </w:pPr>
      <w:r>
        <w:t xml:space="preserve">Descartar alarme exige </w:t>
      </w:r>
      <w:r>
        <w:rPr>
          <w:b/>
        </w:rPr>
        <w:t>motivo</w:t>
      </w:r>
      <w:r>
        <w:t>.</w:t>
      </w:r>
    </w:p>
    <w:p>
      <w:r>
        <w:rPr>
          <w:b/>
        </w:rPr>
        <w:t>Paradas (PAR)</w:t>
      </w:r>
    </w:p>
    <w:p>
      <w:pPr>
        <w:pStyle w:val="ListBullet"/>
      </w:pPr>
      <w:r>
        <w:t xml:space="preserve">Código de parada </w:t>
      </w:r>
      <w:r>
        <w:rPr>
          <w:b/>
        </w:rPr>
        <w:t>único por tenant</w:t>
      </w:r>
      <w:r>
        <w:t>; Finalizar calcula duração (min).</w:t>
      </w:r>
    </w:p>
    <w:p>
      <w:pPr>
        <w:pStyle w:val="ListBullet"/>
      </w:pPr>
      <w:r>
        <w:t xml:space="preserve">OS corretiva </w:t>
      </w:r>
      <w:r>
        <w:rPr>
          <w:b/>
        </w:rPr>
        <w:t>idempotente</w:t>
      </w:r>
      <w:r>
        <w:t xml:space="preserve"> (uma por parada).</w:t>
      </w:r>
    </w:p>
    <w:p>
      <w:pPr>
        <w:pStyle w:val="ListBullet"/>
      </w:pPr>
      <w:r>
        <w:t xml:space="preserve">Indicadores: </w:t>
      </w:r>
      <w:r>
        <w:rPr>
          <w:b/>
        </w:rPr>
        <w:t>parada NÃO planejada = falha</w:t>
      </w:r>
      <w:r>
        <w:t xml:space="preserve"> (entra em MTTR/MTBF); planejada/setup só afeta</w:t>
      </w:r>
    </w:p>
    <w:p>
      <w:r>
        <w:t xml:space="preserve">  Disponibilidade. MTTR/MTBF ficam </w:t>
      </w:r>
      <w:r>
        <w:rPr>
          <w:b/>
        </w:rPr>
        <w:t>nulos quando não há falha concluída</w:t>
      </w:r>
      <w:r>
        <w:t xml:space="preserve"> (não inventa número).</w:t>
      </w:r>
    </w:p>
    <w:p>
      <w:r>
        <w:rPr>
          <w:b/>
        </w:rPr>
        <w:t>Confiabilidade (CRV)</w:t>
      </w:r>
    </w:p>
    <w:p>
      <w:pPr>
        <w:pStyle w:val="ListBullet"/>
      </w:pPr>
      <w:r>
        <w:t xml:space="preserve">Código </w:t>
      </w:r>
      <w:r>
        <w:rPr>
          <w:b/>
        </w:rPr>
        <w:t>único por tenant</w:t>
      </w:r>
      <w:r>
        <w:t xml:space="preserve">; S/O/D entre 1 e 10; </w:t>
      </w:r>
      <w:r>
        <w:rPr>
          <w:b/>
        </w:rPr>
        <w:t>RPN = S×O×D</w:t>
      </w:r>
      <w:r>
        <w:t xml:space="preserve"> (quando os três informados).</w:t>
      </w:r>
    </w:p>
    <w:p>
      <w:pPr>
        <w:pStyle w:val="ListBullet"/>
      </w:pPr>
      <w:r>
        <w:t>Modos de falha só em revisão editável (Rascunho/EmAnálise).</w:t>
      </w:r>
    </w:p>
    <w:p>
      <w:pPr>
        <w:pStyle w:val="ListBullet"/>
      </w:pPr>
      <w:r>
        <w:t>Workflow: Rascunho→EmAnálise (Submeter)→Ativo (Aprovar) / volta a Rascunho (Rejeitar);</w:t>
      </w:r>
    </w:p>
    <w:p>
      <w:r>
        <w:t xml:space="preserve">  Ativo→Suspenso→Ativo (Retomar); Encerrar exige motivo.</w:t>
      </w:r>
    </w:p>
    <w:p>
      <w:pPr>
        <w:pStyle w:val="ListBullet"/>
      </w:pPr>
      <w:r>
        <w:t xml:space="preserve">Indicadores calculados gravam </w:t>
      </w:r>
      <w:r>
        <w:rPr>
          <w:b/>
        </w:rPr>
        <w:t>CalculadoPor = Sistema</w:t>
      </w:r>
      <w:r>
        <w:t xml:space="preserve"> + fórmula + origem (auditável).</w:t>
      </w:r>
    </w:p>
    <w:p>
      <w:r>
        <w:rPr>
          <w:b/>
        </w:rPr>
        <w:t>Peças (PEC)</w:t>
      </w:r>
    </w:p>
    <w:p>
      <w:pPr>
        <w:pStyle w:val="ListBullet"/>
      </w:pPr>
      <w:r>
        <w:t xml:space="preserve">Baixa pelo </w:t>
      </w:r>
      <w:r>
        <w:rPr>
          <w:b/>
        </w:rPr>
        <w:t>saldo a consumir</w:t>
      </w:r>
      <w:r>
        <w:t xml:space="preserve"> (não rebaixa o já entregue); </w:t>
      </w:r>
      <w:r>
        <w:rPr>
          <w:b/>
        </w:rPr>
        <w:t>idempotente</w:t>
      </w:r>
      <w:r>
        <w:t xml:space="preserve"> por operação;</w:t>
      </w:r>
    </w:p>
    <w:p>
      <w:r>
        <w:t xml:space="preserve">  dispara evento que </w:t>
      </w:r>
      <w:r>
        <w:rPr>
          <w:b/>
        </w:rPr>
        <w:t>move o estoque real</w:t>
      </w:r>
      <w:r>
        <w:t xml:space="preserve"> no módulo Estoque.</w:t>
      </w:r>
    </w:p>
    <w:p>
      <w:pPr>
        <w:pStyle w:val="ListBullet"/>
      </w:pPr>
      <w:r>
        <w:t>Devolução registra movimento inverso idempotente.</w:t>
      </w:r>
    </w:p>
    <w:p>
      <w:r>
        <w:rPr>
          <w:b/>
        </w:rPr>
        <w:t>Indução / Equipamento (IND)</w:t>
      </w:r>
    </w:p>
    <w:p>
      <w:pPr>
        <w:pStyle w:val="ListBullet"/>
      </w:pPr>
      <w:r>
        <w:t>Equipamento exige Nome, Código, Setor; Criticidade ∈ {Alta, Média, Baixa}.</w:t>
      </w:r>
    </w:p>
    <w:p>
      <w:pPr>
        <w:pStyle w:val="ListBullet"/>
      </w:pPr>
      <w:r>
        <w:t>Serviço não se vincula duas vezes ao mesmo equipamento; atributo por chave.</w:t>
      </w:r>
    </w:p>
    <w:p>
      <w:pPr>
        <w:pStyle w:val="ListBullet"/>
      </w:pPr>
      <w:r>
        <w:t xml:space="preserve">Vínculo patrimonial grava </w:t>
      </w:r>
      <w:r>
        <w:rPr>
          <w:b/>
        </w:rPr>
        <w:t>snapshot</w:t>
      </w:r>
      <w:r>
        <w:t xml:space="preserve"> — </w:t>
      </w:r>
      <w:r>
        <w:rPr>
          <w:b/>
        </w:rPr>
        <w:t>depreciação NÃO é calculada aqui (valida-contador)</w:t>
      </w:r>
      <w:r>
        <w:t>.</w:t>
      </w:r>
    </w:p>
    <w:p>
      <w:r>
        <w:rPr>
          <w:b/>
        </w:rPr>
        <w:t>Acesso (todos)</w:t>
      </w:r>
    </w:p>
    <w:p>
      <w:pPr>
        <w:pStyle w:val="ListBullet"/>
      </w:pPr>
      <w:r>
        <w:t xml:space="preserve">Toda operação é protegida por </w:t>
      </w:r>
      <w:r>
        <w:rPr>
          <w:b/>
        </w:rPr>
        <w:t>permissão ABAC</w:t>
      </w:r>
      <w:r>
        <w:t xml:space="preserve"> (</w:t>
      </w:r>
      <w:r>
        <w:rPr>
          <w:rFonts w:ascii="Courier New" w:hAnsi="Courier New"/>
          <w:sz w:val="18"/>
        </w:rPr>
        <w:t>&lt;Submódulo&gt;</w:t>
      </w:r>
      <w:r>
        <w:t xml:space="preserve"> + ação Consultar/Criar/…).</w:t>
      </w:r>
    </w:p>
    <w:p>
      <w:pPr>
        <w:pStyle w:val="Heading2"/>
      </w:pPr>
      <w:r>
        <w:t>6. Integrações com outros módulos (o que dispara / consome)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 → Para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acontece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PRV → TRB</w:t>
            </w:r>
          </w:p>
        </w:tc>
        <w:tc>
          <w:tcPr>
            <w:tcW w:type="dxa" w:w="2880"/>
          </w:tcPr>
          <w:p>
            <w:r>
              <w:t xml:space="preserve">Plano vencido gera </w:t>
            </w:r>
            <w:r>
              <w:rPr>
                <w:b/>
              </w:rPr>
              <w:t>Ordem de Serviço</w:t>
            </w:r>
            <w:r>
              <w:t xml:space="preserve"> canônica (origem = Preventiva).</w:t>
            </w:r>
          </w:p>
        </w:tc>
        <w:tc>
          <w:tcPr>
            <w:tcW w:type="dxa" w:w="2880"/>
          </w:tcPr>
          <w:p>
            <w:r>
              <w:t>✅ Implementado (motor + agendador).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PDT → TRB</w:t>
            </w:r>
          </w:p>
        </w:tc>
        <w:tc>
          <w:tcPr>
            <w:tcW w:type="dxa" w:w="2880"/>
          </w:tcPr>
          <w:p>
            <w:r>
              <w:t xml:space="preserve">Converter alarme cria </w:t>
            </w:r>
            <w:r>
              <w:rPr>
                <w:b/>
              </w:rPr>
              <w:t>Ordem de Serviço</w:t>
            </w:r>
            <w:r>
              <w:t xml:space="preserve"> (origem = Preditiva).</w:t>
            </w:r>
          </w:p>
        </w:tc>
        <w:tc>
          <w:tcPr>
            <w:tcW w:type="dxa" w:w="2880"/>
          </w:tcPr>
          <w:p>
            <w:r>
              <w:t>✅ Implementado (ação manual).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 → TRB</w:t>
            </w:r>
          </w:p>
        </w:tc>
        <w:tc>
          <w:tcPr>
            <w:tcW w:type="dxa" w:w="2880"/>
          </w:tcPr>
          <w:p>
            <w:r>
              <w:t xml:space="preserve">Parada gera </w:t>
            </w:r>
            <w:r>
              <w:rPr>
                <w:b/>
              </w:rPr>
              <w:t>OS corretiva</w:t>
            </w:r>
            <w:r>
              <w:t xml:space="preserve"> (origem = Corretiva).</w:t>
            </w:r>
          </w:p>
        </w:tc>
        <w:tc>
          <w:tcPr>
            <w:tcW w:type="dxa" w:w="2880"/>
          </w:tcPr>
          <w:p>
            <w:r>
              <w:t>✅ Implementado (via API).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CRV → TRB/outros</w:t>
            </w:r>
          </w:p>
        </w:tc>
        <w:tc>
          <w:tcPr>
            <w:tcW w:type="dxa" w:w="2880"/>
          </w:tcPr>
          <w:p>
            <w:r>
              <w:t>Recomendação aprovada geraria ordem/estratégia e publicaria evento.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Pendente</w:t>
            </w:r>
            <w:r>
              <w:t xml:space="preserve"> — recomendação fica "Proposta"; sem aprovação/publicação.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PEC → Estoque</w:t>
            </w:r>
          </w:p>
        </w:tc>
        <w:tc>
          <w:tcPr>
            <w:tcW w:type="dxa" w:w="2880"/>
          </w:tcPr>
          <w:p>
            <w:r>
              <w:t xml:space="preserve">Baixa de peça </w:t>
            </w:r>
            <w:r>
              <w:rPr>
                <w:b/>
              </w:rPr>
              <w:t>move o estoque real</w:t>
            </w:r>
            <w:r>
              <w:t xml:space="preserve"> (evento </w:t>
            </w:r>
            <w:r>
              <w:rPr>
                <w:rFonts w:ascii="Courier New" w:hAnsi="Courier New"/>
                <w:sz w:val="18"/>
              </w:rPr>
              <w:t>OrdemManutencaoConcluida</w:t>
            </w:r>
            <w:r>
              <w:t xml:space="preserve"> → Kardex do Estoque), idempotente.</w:t>
            </w:r>
          </w:p>
        </w:tc>
        <w:tc>
          <w:tcPr>
            <w:tcW w:type="dxa" w:w="2880"/>
          </w:tcPr>
          <w:p>
            <w:r>
              <w:t xml:space="preserve">✅ Baixa (saída) implementada. ⚠️ </w:t>
            </w:r>
            <w:r>
              <w:rPr>
                <w:b/>
              </w:rPr>
              <w:t>Devolução (entrada)</w:t>
            </w:r>
            <w:r>
              <w:t xml:space="preserve"> pode não estar concluída no Estoque.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Legado (Ordens de Manutenção) → Estoque</w:t>
            </w:r>
          </w:p>
        </w:tc>
        <w:tc>
          <w:tcPr>
            <w:tcW w:type="dxa" w:w="2880"/>
          </w:tcPr>
          <w:p>
            <w:r>
              <w:t>Concluir a ordem legada baixa peças no Estoque (mesmo evento).</w:t>
            </w:r>
          </w:p>
        </w:tc>
        <w:tc>
          <w:tcPr>
            <w:tcW w:type="dxa" w:w="2880"/>
          </w:tcPr>
          <w:p>
            <w:r>
              <w:t>✅ Funciona (modelo antigo, coexiste).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TRB → Financeiro/DFe</w:t>
            </w:r>
          </w:p>
        </w:tc>
        <w:tc>
          <w:tcPr>
            <w:tcW w:type="dxa" w:w="2880"/>
          </w:tcPr>
          <w:p>
            <w:r>
              <w:t>Faturar deveria emitir NF-e/CF-e/SAT + contas a receber.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Pendente</w:t>
            </w:r>
            <w:r>
              <w:t xml:space="preserve"> — só marca "faturado". </w:t>
            </w:r>
            <w:r>
              <w:rPr>
                <w:b/>
              </w:rPr>
              <w:t>(valida-contador)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PAR/CRV → Produção</w:t>
            </w:r>
          </w:p>
        </w:tc>
        <w:tc>
          <w:tcPr>
            <w:tcW w:type="dxa" w:w="2880"/>
          </w:tcPr>
          <w:p>
            <w:r>
              <w:t>Evento de indisponibilidade para Produção/Programação.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Pendente</w:t>
            </w:r>
            <w:r>
              <w:t xml:space="preserve"> — campos existem, evento não é publicado.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IND → Ativo Fixo/Financeiro</w:t>
            </w:r>
          </w:p>
        </w:tc>
        <w:tc>
          <w:tcPr>
            <w:tcW w:type="dxa" w:w="2880"/>
          </w:tcPr>
          <w:p>
            <w:r>
              <w:t>Vínculo patrimonial + depreciação.</w:t>
            </w:r>
          </w:p>
        </w:tc>
        <w:tc>
          <w:tcPr>
            <w:tcW w:type="dxa" w:w="2880"/>
          </w:tcPr>
          <w:p>
            <w:r>
              <w:t xml:space="preserve">⚠️ Snapshot registrado; </w:t>
            </w:r>
            <w:r>
              <w:rPr>
                <w:b/>
              </w:rPr>
              <w:t>depreciação (valida-contador)</w:t>
            </w:r>
            <w:r>
              <w:t>.</w:t>
            </w:r>
          </w:p>
        </w:tc>
      </w:tr>
    </w:tbl>
    <w:p/>
    <w:p>
      <w:pPr>
        <w:pStyle w:val="Heading2"/>
      </w:pPr>
      <w:r>
        <w:t>7. ⚠️ O que ainda falta / a validar</w:t>
      </w:r>
    </w:p>
    <w:p>
      <w:r>
        <w:rPr>
          <w:b/>
        </w:rPr>
        <w:t>Funções sem tela (existem só por API / agendador) — impacto direto na validação pelo negócio:</w:t>
      </w:r>
    </w:p>
    <w:p>
      <w:pPr>
        <w:pStyle w:val="ListBullet"/>
      </w:pPr>
      <w:r>
        <w:t xml:space="preserve">PRV: </w:t>
      </w:r>
      <w:r>
        <w:rPr>
          <w:b/>
        </w:rPr>
        <w:t>avaliar vencimento</w:t>
      </w:r>
      <w:r>
        <w:t xml:space="preserve"> (só agendador automático ou API </w:t>
      </w:r>
      <w:r>
        <w:rPr>
          <w:rFonts w:ascii="Courier New" w:hAnsi="Courier New"/>
          <w:sz w:val="18"/>
        </w:rPr>
        <w:t>POST /preventiva/vencimento/avaliar</w:t>
      </w:r>
      <w:r>
        <w:t>).</w:t>
      </w:r>
    </w:p>
    <w:p>
      <w:pPr>
        <w:pStyle w:val="ListBullet"/>
      </w:pPr>
      <w:r>
        <w:t xml:space="preserve">PAR: </w:t>
      </w:r>
      <w:r>
        <w:rPr>
          <w:b/>
        </w:rPr>
        <w:t>gerar OS corretiva</w:t>
      </w:r>
      <w:r>
        <w:t xml:space="preserve"> e </w:t>
      </w:r>
      <w:r>
        <w:rPr>
          <w:b/>
        </w:rPr>
        <w:t>calcular indicadores</w:t>
      </w:r>
      <w:r>
        <w:t xml:space="preserve"> (só API).</w:t>
      </w:r>
    </w:p>
    <w:p>
      <w:pPr>
        <w:pStyle w:val="ListBullet"/>
      </w:pPr>
      <w:r>
        <w:t xml:space="preserve">PEC: </w:t>
      </w:r>
      <w:r>
        <w:rPr>
          <w:b/>
        </w:rPr>
        <w:t>reservar / baixar / devolver</w:t>
      </w:r>
      <w:r>
        <w:t xml:space="preserve"> peça (só API).</w:t>
      </w:r>
    </w:p>
    <w:p>
      <w:pPr>
        <w:pStyle w:val="ListBullet"/>
      </w:pPr>
      <w:r>
        <w:t xml:space="preserve">TRB: </w:t>
      </w:r>
      <w:r>
        <w:rPr>
          <w:b/>
        </w:rPr>
        <w:t>registrar evolução</w:t>
      </w:r>
      <w:r>
        <w:t xml:space="preserve"> e </w:t>
      </w:r>
      <w:r>
        <w:rPr>
          <w:b/>
        </w:rPr>
        <w:t>faturar</w:t>
      </w:r>
      <w:r>
        <w:t xml:space="preserve"> (só API).</w:t>
      </w:r>
    </w:p>
    <w:p>
      <w:pPr>
        <w:pStyle w:val="ListBullet"/>
      </w:pPr>
      <w:r>
        <w:t xml:space="preserve">IND: </w:t>
      </w:r>
      <w:r>
        <w:rPr>
          <w:b/>
        </w:rPr>
        <w:t>vínculo patrimonial, serviços e atributos</w:t>
      </w:r>
      <w:r>
        <w:t xml:space="preserve"> do equipamento (só API).</w:t>
      </w:r>
    </w:p>
    <w:p>
      <w:pPr>
        <w:pStyle w:val="ListBullet"/>
      </w:pPr>
      <w:r>
        <w:t>Consequência: essas regras existem e funcionam, mas o usuário de negócio **ainda não consegue exercê-las</w:t>
      </w:r>
    </w:p>
    <w:p>
      <w:r>
        <w:t xml:space="preserve">  pela interface** — a validação delas nesta V1 depende de apoio técnico (API) ou de aguardar a tela.</w:t>
      </w:r>
    </w:p>
    <w:p>
      <w:r>
        <w:rPr>
          <w:b/>
        </w:rPr>
        <w:t>Regras/efeitos pendentes (a validar):</w:t>
      </w:r>
    </w:p>
    <w:p>
      <w:pPr>
        <w:pStyle w:val="ListBullet"/>
      </w:pPr>
      <w:r>
        <w:rPr>
          <w:b/>
        </w:rPr>
        <w:t>Fiscal/Financeiro da OS (D30-F):</w:t>
      </w:r>
      <w:r>
        <w:t xml:space="preserve"> faturamento só marca flag; **NF-e/CF-e/SAT, contas a receber e</w:t>
      </w:r>
    </w:p>
    <w:p>
      <w:r>
        <w:t xml:space="preserve">  recebimento não implementados</w:t>
      </w:r>
      <w:r>
        <w:rPr>
          <w:b/>
        </w:rPr>
        <w:t xml:space="preserve">. </w:t>
      </w:r>
      <w:r>
        <w:t>(valida-contador)** — não codificar de memória.</w:t>
      </w:r>
    </w:p>
    <w:p>
      <w:pPr>
        <w:pStyle w:val="ListBullet"/>
      </w:pPr>
      <w:r>
        <w:rPr>
          <w:b/>
        </w:rPr>
        <w:t>TipoSaída (Venda/Troca/Bonificação/Comodato) → CFOP/tributo (D31-F):</w:t>
      </w:r>
      <w:r>
        <w:t xml:space="preserve"> efeito fiscal </w:t>
      </w:r>
      <w:r>
        <w:rPr>
          <w:b/>
        </w:rPr>
        <w:t>inerte</w:t>
      </w:r>
      <w:r>
        <w:t>.</w:t>
      </w:r>
    </w:p>
    <w:p>
      <w:r>
        <w:t xml:space="preserve">  </w:t>
      </w:r>
      <w:r>
        <w:rPr>
          <w:b/>
        </w:rPr>
        <w:t>(valida-contador)</w:t>
      </w:r>
      <w:r>
        <w:t>.</w:t>
      </w:r>
    </w:p>
    <w:p>
      <w:pPr>
        <w:pStyle w:val="ListBullet"/>
      </w:pPr>
      <w:r>
        <w:rPr>
          <w:b/>
        </w:rPr>
        <w:t>Depreciação do vínculo patrimonial (D32-F):</w:t>
      </w:r>
      <w:r>
        <w:t xml:space="preserve"> só snapshot; cálculo é do Ativo Fixo/Financeiro.</w:t>
      </w:r>
    </w:p>
    <w:p>
      <w:r>
        <w:t xml:space="preserve">  </w:t>
      </w:r>
      <w:r>
        <w:rPr>
          <w:b/>
        </w:rPr>
        <w:t>(valida-contador)</w:t>
      </w:r>
      <w:r>
        <w:t>.</w:t>
      </w:r>
    </w:p>
    <w:p>
      <w:pPr>
        <w:pStyle w:val="ListBullet"/>
      </w:pPr>
      <w:r>
        <w:rPr>
          <w:b/>
        </w:rPr>
        <w:t>PDT analítico:</w:t>
      </w:r>
      <w:r>
        <w:t xml:space="preserve"> só regra </w:t>
      </w:r>
      <w:r>
        <w:rPr>
          <w:b/>
        </w:rPr>
        <w:t>Limite</w:t>
      </w:r>
      <w:r>
        <w:t xml:space="preserve"> dispara automático; </w:t>
      </w:r>
      <w:r>
        <w:rPr>
          <w:b/>
        </w:rPr>
        <w:t>Tendência/Desvio/SLA/IA = fase 2</w:t>
      </w:r>
      <w:r>
        <w:t>.</w:t>
      </w:r>
    </w:p>
    <w:p>
      <w:r>
        <w:t xml:space="preserve">  Conversão alarme→ordem é </w:t>
      </w:r>
      <w:r>
        <w:rPr>
          <w:b/>
        </w:rPr>
        <w:t>manual</w:t>
      </w:r>
      <w:r>
        <w:t xml:space="preserve"> (não automática). </w:t>
      </w:r>
      <w:r>
        <w:rPr>
          <w:b/>
        </w:rPr>
        <w:t>(valida-engenharia / produto)</w:t>
      </w:r>
      <w:r>
        <w:t>.</w:t>
      </w:r>
    </w:p>
    <w:p>
      <w:pPr>
        <w:pStyle w:val="ListBullet"/>
      </w:pPr>
      <w:r>
        <w:rPr>
          <w:b/>
        </w:rPr>
        <w:t>MTTR/MTBF:</w:t>
      </w:r>
      <w:r>
        <w:t xml:space="preserve"> usam </w:t>
      </w:r>
      <w:r>
        <w:rPr>
          <w:b/>
        </w:rPr>
        <w:t>tempo de calendário − indisponibilidade</w:t>
      </w:r>
      <w:r>
        <w:t xml:space="preserve"> como proxy do tempo operacional (não há</w:t>
      </w:r>
    </w:p>
    <w:p>
      <w:r>
        <w:t xml:space="preserve">  tempo operacional "de máquina" confiável ainda). Definição de falha = parada não planejada.</w:t>
      </w:r>
    </w:p>
    <w:p>
      <w:r>
        <w:t xml:space="preserve">  </w:t>
      </w:r>
      <w:r>
        <w:rPr>
          <w:b/>
        </w:rPr>
        <w:t>(valida-engenharia Siser)</w:t>
      </w:r>
      <w:r>
        <w:t>.</w:t>
      </w:r>
    </w:p>
    <w:p>
      <w:pPr>
        <w:pStyle w:val="ListBullet"/>
      </w:pPr>
      <w:r>
        <w:rPr>
          <w:b/>
        </w:rPr>
        <w:t>Escalas de FMEA (S/O/D) e faixas de RPN:</w:t>
      </w:r>
      <w:r>
        <w:t xml:space="preserve"> fixas em 1–10 no código; a EF previa configuráveis por</w:t>
      </w:r>
    </w:p>
    <w:p>
      <w:r>
        <w:t xml:space="preserve">  empresa (JSON por tenant). </w:t>
      </w:r>
      <w:r>
        <w:rPr>
          <w:b/>
        </w:rPr>
        <w:t>(valida-engenharia)</w:t>
      </w:r>
      <w:r>
        <w:t>.</w:t>
      </w:r>
    </w:p>
    <w:p>
      <w:pPr>
        <w:pStyle w:val="ListBullet"/>
      </w:pPr>
      <w:r>
        <w:rPr>
          <w:b/>
        </w:rPr>
        <w:t>CRV recomendação:</w:t>
      </w:r>
      <w:r>
        <w:t xml:space="preserve"> falta workflow de </w:t>
      </w:r>
      <w:r>
        <w:rPr>
          <w:b/>
        </w:rPr>
        <w:t>aprovar a recomendação</w:t>
      </w:r>
      <w:r>
        <w:t xml:space="preserve"> e </w:t>
      </w:r>
      <w:r>
        <w:rPr>
          <w:b/>
        </w:rPr>
        <w:t>publicar evento</w:t>
      </w:r>
      <w:r>
        <w:t xml:space="preserve"> aos outros</w:t>
      </w:r>
    </w:p>
    <w:p>
      <w:r>
        <w:t xml:space="preserve">  submódulos.</w:t>
      </w:r>
    </w:p>
    <w:p>
      <w:pPr>
        <w:pStyle w:val="ListBullet"/>
      </w:pPr>
      <w:r>
        <w:rPr>
          <w:b/>
        </w:rPr>
        <w:t>PEC devolução → entrada no estoque:</w:t>
      </w:r>
      <w:r>
        <w:t xml:space="preserve"> o movimento inverso é registrado, mas o consumo do evento de</w:t>
      </w:r>
    </w:p>
    <w:p>
      <w:r>
        <w:t xml:space="preserve">  </w:t>
      </w:r>
      <w:r>
        <w:rPr>
          <w:b/>
        </w:rPr>
        <w:t>entrada</w:t>
      </w:r>
      <w:r>
        <w:t xml:space="preserve"> no módulo Estoque ainda pode não existir; e o </w:t>
      </w:r>
      <w:r>
        <w:rPr>
          <w:rFonts w:ascii="Courier New" w:hAnsi="Courier New"/>
          <w:sz w:val="18"/>
        </w:rPr>
        <w:t>MovimentoEstoqueId</w:t>
      </w:r>
      <w:r>
        <w:t xml:space="preserve"> não é escrito de volta.</w:t>
      </w:r>
    </w:p>
    <w:p>
      <w:r>
        <w:rPr>
          <w:b/>
        </w:rPr>
        <w:t>Transversais técnicas (não travam o uso, mas a validar):</w:t>
      </w:r>
    </w:p>
    <w:p>
      <w:pPr>
        <w:pStyle w:val="ListBullet"/>
      </w:pPr>
      <w:r>
        <w:rPr>
          <w:b/>
        </w:rPr>
        <w:t>Concorrência (HTTP 409):</w:t>
      </w:r>
      <w:r>
        <w:t xml:space="preserve"> o campo </w:t>
      </w:r>
      <w:r>
        <w:rPr>
          <w:rFonts w:ascii="Courier New" w:hAnsi="Courier New"/>
          <w:sz w:val="18"/>
        </w:rPr>
        <w:t>Versao</w:t>
      </w:r>
      <w:r>
        <w:t xml:space="preserve"> existe mas </w:t>
      </w:r>
      <w:r>
        <w:rPr>
          <w:b/>
        </w:rPr>
        <w:t>não</w:t>
      </w:r>
      <w:r>
        <w:t xml:space="preserve"> está mapeado como "trava de edição</w:t>
      </w:r>
    </w:p>
    <w:p>
      <w:r>
        <w:t xml:space="preserve">  simultânea" — duas edições ao mesmo tempo não geram conflito 409 ainda.</w:t>
      </w:r>
    </w:p>
    <w:p>
      <w:pPr>
        <w:pStyle w:val="ListBullet"/>
      </w:pPr>
      <w:r>
        <w:rPr>
          <w:b/>
        </w:rPr>
        <w:t>Auditoria/eventos:</w:t>
      </w:r>
      <w:r>
        <w:t xml:space="preserve"> histórico completo (</w:t>
      </w:r>
      <w:r>
        <w:rPr>
          <w:rFonts w:ascii="Courier New" w:hAnsi="Courier New"/>
          <w:sz w:val="18"/>
        </w:rPr>
        <w:t>*_historico</w:t>
      </w:r>
      <w:r>
        <w:t>) e outbox único do módulo padronizados só em</w:t>
      </w:r>
    </w:p>
    <w:p>
      <w:r>
        <w:t xml:space="preserve">  PDT/CRV; PRV/TRB/PAR/IND ainda não têm o pacote completo.</w:t>
      </w:r>
    </w:p>
    <w:p>
      <w:r>
        <w:rPr>
          <w:b/>
        </w:rPr>
        <w:t>Coexistência de ordens (produto):</w:t>
      </w:r>
    </w:p>
    <w:p>
      <w:pPr>
        <w:pStyle w:val="ListBullet"/>
      </w:pPr>
      <w:r>
        <w:t xml:space="preserve">No menu convivem </w:t>
      </w:r>
      <w:r>
        <w:rPr>
          <w:b/>
        </w:rPr>
        <w:t>"Ordens de Manutenção" (legado)</w:t>
      </w:r>
      <w:r>
        <w:t xml:space="preserve"> e </w:t>
      </w:r>
      <w:r>
        <w:rPr>
          <w:b/>
        </w:rPr>
        <w:t>"Ordens de Serviço" (canônica)</w:t>
      </w:r>
      <w:r>
        <w:t>. A decisão de</w:t>
      </w:r>
    </w:p>
    <w:p>
      <w:r>
        <w:t xml:space="preserve">  projeto é que a canônica é a oficial e a legada seria congelada/migrada; **hoje as duas estão ativas e</w:t>
      </w:r>
    </w:p>
    <w:p>
      <w:r>
        <w:t xml:space="preserve">  visíveis</w:t>
      </w:r>
      <w:r>
        <w:rPr>
          <w:b/>
        </w:rPr>
        <w:t xml:space="preserve">. ⚠️ Confirmar com a Siser qual usar durante a validação (recomendado: </w:t>
      </w:r>
      <w:r>
        <w:t>Ordens de Serviço**).</w:t>
      </w:r>
    </w:p>
    <w:p>
      <w:r>
        <w:rPr>
          <w:b/>
        </w:rPr>
        <w:t>Usabilidade:</w:t>
      </w:r>
      <w:r>
        <w:t xml:space="preserve"> campos que apontam para outros cadastros (responsável, produto, ativo, peça, motivo-pai)</w:t>
      </w:r>
    </w:p>
    <w:p>
      <w:r>
        <w:t xml:space="preserve">são </w:t>
      </w:r>
      <w:r>
        <w:rPr>
          <w:b/>
        </w:rPr>
        <w:t>digitados como texto/UUID</w:t>
      </w:r>
      <w:r>
        <w:t xml:space="preserve"> porque falta a listinha de seleção integrada. Esperado nesta V1.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rPr>
          <w:b/>
        </w:rPr>
        <w:t>Pré-requisitos (fazer antes de começar):</w:t>
      </w:r>
    </w:p>
    <w:p>
      <w:pPr>
        <w:pStyle w:val="IntenseQuote"/>
      </w:pPr>
      <w:r>
        <w:t xml:space="preserve">1. Confirmar com o time de acesso que o usuário de teste tem as </w:t>
      </w:r>
      <w:r>
        <w:rPr>
          <w:b/>
        </w:rPr>
        <w:t>permissões (ABAC)</w:t>
      </w:r>
      <w:r>
        <w:t xml:space="preserve"> dos submódulos que</w:t>
      </w:r>
    </w:p>
    <w:p>
      <w:pPr>
        <w:pStyle w:val="IntenseQuote"/>
      </w:pPr>
      <w:r>
        <w:t xml:space="preserve">vai validar (ex.: </w:t>
      </w:r>
      <w:r>
        <w:rPr>
          <w:rFonts w:ascii="Courier New" w:hAnsi="Courier New"/>
          <w:sz w:val="18"/>
        </w:rPr>
        <w:t>ManutencaoPreventiva</w:t>
      </w:r>
      <w:r>
        <w:t xml:space="preserve">, </w:t>
      </w:r>
      <w:r>
        <w:rPr>
          <w:rFonts w:ascii="Courier New" w:hAnsi="Courier New"/>
          <w:sz w:val="18"/>
        </w:rPr>
        <w:t>ManutencaoTrabalho</w:t>
      </w:r>
      <w:r>
        <w:t>, etc., ação Consultar/Criar). Sem isso,</w:t>
      </w:r>
    </w:p>
    <w:p>
      <w:pPr>
        <w:pStyle w:val="IntenseQuote"/>
      </w:pPr>
      <w:r>
        <w:t>a tela retorna erro de autorização.</w:t>
      </w:r>
    </w:p>
    <w:p>
      <w:pPr>
        <w:pStyle w:val="IntenseQuote"/>
      </w:pPr>
      <w:r>
        <w:t xml:space="preserve">2. Ter </w:t>
      </w:r>
      <w:r>
        <w:rPr>
          <w:b/>
        </w:rPr>
        <w:t>pelo menos 1 equipamento cadastrado</w:t>
      </w:r>
      <w:r>
        <w:t xml:space="preserve"> — ele é o alvo de quase tudo.</w:t>
      </w:r>
    </w:p>
    <w:p>
      <w:pPr>
        <w:pStyle w:val="IntenseQuote"/>
      </w:pPr>
      <w:r>
        <w:t xml:space="preserve">3. Onde estiver marcado </w:t>
      </w:r>
      <w:r>
        <w:rPr>
          <w:b/>
        </w:rPr>
        <w:t>[API]</w:t>
      </w:r>
      <w:r>
        <w:t>, a função ainda não tem botão na tela — peça apoio técnico para</w:t>
      </w:r>
    </w:p>
    <w:p>
      <w:pPr>
        <w:pStyle w:val="IntenseQuote"/>
      </w:pPr>
      <w:r>
        <w:t>executar o endpoint indicado.</w:t>
      </w:r>
    </w:p>
    <w:p>
      <w:pPr>
        <w:pStyle w:val="Heading3"/>
      </w:pPr>
      <w:r>
        <w:t>A. Equipamentos e Indução (IND)</w:t>
      </w:r>
    </w:p>
    <w:p>
      <w:pPr>
        <w:pStyle w:val="ListNumber"/>
      </w:pPr>
      <w:r>
        <w:t xml:space="preserve">Menu </w:t>
      </w:r>
      <w:r>
        <w:rPr>
          <w:b/>
        </w:rPr>
        <w:t>Manutenção → Equipamentos → Novo</w:t>
      </w:r>
      <w:r>
        <w:t>. Cadastre um equipamento (nome, código único, setor,</w:t>
      </w:r>
    </w:p>
    <w:p>
      <w:r>
        <w:t xml:space="preserve">   criticidade Alta/Média/Baixa). Confira que salvou com Status "Ativo".</w:t>
      </w:r>
    </w:p>
    <w:p>
      <w:pPr>
        <w:pStyle w:val="ListNumber"/>
      </w:pPr>
      <w:r>
        <w:t xml:space="preserve">Abra o equipamento e preencha a </w:t>
      </w:r>
      <w:r>
        <w:rPr>
          <w:b/>
        </w:rPr>
        <w:t>Configuração técnica</w:t>
      </w:r>
      <w:r>
        <w:t xml:space="preserve"> (marca, nº série, função, responsável).</w:t>
      </w:r>
    </w:p>
    <w:p>
      <w:r>
        <w:t xml:space="preserve">   Salve e confira que persistiu.</w:t>
      </w:r>
    </w:p>
    <w:p>
      <w:pPr>
        <w:pStyle w:val="ListNumber"/>
      </w:pPr>
      <w:r>
        <w:t xml:space="preserve">Menu </w:t>
      </w:r>
      <w:r>
        <w:rPr>
          <w:b/>
        </w:rPr>
        <w:t>Config — Induções → Nova indução</w:t>
      </w:r>
      <w:r>
        <w:t xml:space="preserve"> para esse equipamento. Depois, na listagem, </w:t>
      </w:r>
      <w:r>
        <w:rPr>
          <w:b/>
        </w:rPr>
        <w:t>Aprovar</w:t>
      </w:r>
      <w:r>
        <w:t xml:space="preserve"> a</w:t>
      </w:r>
    </w:p>
    <w:p>
      <w:r>
        <w:t xml:space="preserve">   indução. Confira que o status foi para "Aprovada".</w:t>
      </w:r>
    </w:p>
    <w:p>
      <w:pPr>
        <w:pStyle w:val="ListNumber"/>
      </w:pPr>
      <w:r>
        <w:rPr>
          <w:b/>
        </w:rPr>
        <w:t>[API]</w:t>
      </w:r>
      <w:r>
        <w:t xml:space="preserve"> Vincular patrimônio / serviço / atributo — validar só se houver apoio técnico</w:t>
      </w:r>
    </w:p>
    <w:p>
      <w:r>
        <w:t xml:space="preserve">   (</w:t>
      </w:r>
      <w:r>
        <w:rPr>
          <w:rFonts w:ascii="Courier New" w:hAnsi="Courier New"/>
          <w:sz w:val="18"/>
        </w:rPr>
        <w:t>POST /equipamentos-config/equipamentos/{id}/vinculo-patrimonial</w:t>
      </w:r>
      <w:r>
        <w:t xml:space="preserve"> | </w:t>
      </w:r>
      <w:r>
        <w:rPr>
          <w:rFonts w:ascii="Courier New" w:hAnsi="Courier New"/>
          <w:sz w:val="18"/>
        </w:rPr>
        <w:t>/servicos</w:t>
      </w:r>
      <w:r>
        <w:t xml:space="preserve"> | </w:t>
      </w:r>
      <w:r>
        <w:rPr>
          <w:rFonts w:ascii="Courier New" w:hAnsi="Courier New"/>
          <w:sz w:val="18"/>
        </w:rPr>
        <w:t>/atributos</w:t>
      </w:r>
      <w:r>
        <w:t>).</w:t>
      </w:r>
    </w:p>
    <w:p>
      <w:pPr>
        <w:pStyle w:val="Heading3"/>
      </w:pPr>
      <w:r>
        <w:t>B. Ordem de Serviço canônica (TRB)</w:t>
      </w:r>
    </w:p>
    <w:p>
      <w:pPr>
        <w:pStyle w:val="ListNumber"/>
      </w:pPr>
      <w:r>
        <w:t xml:space="preserve">Menu </w:t>
      </w:r>
      <w:r>
        <w:rPr>
          <w:b/>
        </w:rPr>
        <w:t>Ordens de Serviço → Nova</w:t>
      </w:r>
      <w:r>
        <w:t xml:space="preserve">. Abra uma OS </w:t>
      </w:r>
      <w:r>
        <w:rPr>
          <w:b/>
        </w:rPr>
        <w:t>Manual</w:t>
      </w:r>
      <w:r>
        <w:t xml:space="preserve"> (perfil Oficina, informe a pessoa/cliente).</w:t>
      </w:r>
    </w:p>
    <w:p>
      <w:r>
        <w:t xml:space="preserve">   Confirme que exige a pessoa. Depois teste perfil </w:t>
      </w:r>
      <w:r>
        <w:rPr>
          <w:b/>
        </w:rPr>
        <w:t>Campo</w:t>
      </w:r>
      <w:r>
        <w:t xml:space="preserve"> e confirme que exige colaborador.</w:t>
      </w:r>
    </w:p>
    <w:p>
      <w:pPr>
        <w:pStyle w:val="ListNumber"/>
      </w:pPr>
      <w:r>
        <w:t xml:space="preserve">Adicione </w:t>
      </w:r>
      <w:r>
        <w:rPr>
          <w:b/>
        </w:rPr>
        <w:t>itens</w:t>
      </w:r>
      <w:r>
        <w:t xml:space="preserve"> (um produto e um serviço). Confira o </w:t>
      </w:r>
      <w:r>
        <w:rPr>
          <w:b/>
        </w:rPr>
        <w:t>total</w:t>
      </w:r>
      <w:r>
        <w:t xml:space="preserve"> calculado (qtd × valor − desconto).</w:t>
      </w:r>
    </w:p>
    <w:p>
      <w:pPr>
        <w:pStyle w:val="ListNumber"/>
      </w:pPr>
      <w:r>
        <w:rPr>
          <w:b/>
        </w:rPr>
        <w:t>Transicione o status</w:t>
      </w:r>
      <w:r>
        <w:t xml:space="preserve"> na ordem certa: Aberta → EmOrçamento → Aprovada → Montagem → Pronta → Entregue.</w:t>
      </w:r>
    </w:p>
    <w:p>
      <w:r>
        <w:t xml:space="preserve">   Tente </w:t>
      </w:r>
      <w:r>
        <w:rPr>
          <w:b/>
        </w:rPr>
        <w:t>pular uma etapa</w:t>
      </w:r>
      <w:r>
        <w:t xml:space="preserve"> (ex.: Aberta → Pronta) e confirme que o sistema </w:t>
      </w:r>
      <w:r>
        <w:rPr>
          <w:b/>
        </w:rPr>
        <w:t>recusa</w:t>
      </w:r>
      <w:r>
        <w:t>.</w:t>
      </w:r>
    </w:p>
    <w:p>
      <w:pPr>
        <w:pStyle w:val="ListNumber"/>
      </w:pPr>
      <w:r>
        <w:t xml:space="preserve">Em outra OS, teste </w:t>
      </w:r>
      <w:r>
        <w:rPr>
          <w:b/>
        </w:rPr>
        <w:t>Cancelar</w:t>
      </w:r>
      <w:r>
        <w:t xml:space="preserve"> (deve exigir motivo). Confirme que </w:t>
      </w:r>
      <w:r>
        <w:rPr>
          <w:b/>
        </w:rPr>
        <w:t>OS entregue não muda mais de status</w:t>
      </w:r>
      <w:r>
        <w:t>.</w:t>
      </w:r>
    </w:p>
    <w:p>
      <w:pPr>
        <w:pStyle w:val="Heading3"/>
      </w:pPr>
      <w:r>
        <w:t>C. Preventiva (PRV)</w:t>
      </w:r>
    </w:p>
    <w:p>
      <w:pPr>
        <w:pStyle w:val="ListNumber"/>
      </w:pPr>
      <w:r>
        <w:t xml:space="preserve">Menu </w:t>
      </w:r>
      <w:r>
        <w:rPr>
          <w:b/>
        </w:rPr>
        <w:t>Preventiva — Planos → Novo</w:t>
      </w:r>
      <w:r>
        <w:t xml:space="preserve">. Crie um plano, adicione uma </w:t>
      </w:r>
      <w:r>
        <w:rPr>
          <w:b/>
        </w:rPr>
        <w:t>periodicidade</w:t>
      </w:r>
      <w:r>
        <w:t xml:space="preserve"> (Calendário,</w:t>
      </w:r>
    </w:p>
    <w:p>
      <w:r>
        <w:t xml:space="preserve">   intervalo curto, ex.: 1 dia; data de início no passado para forçar vencimento) e um </w:t>
      </w:r>
      <w:r>
        <w:rPr>
          <w:b/>
        </w:rPr>
        <w:t>kit de peças</w:t>
      </w:r>
      <w:r>
        <w:t>.</w:t>
      </w:r>
    </w:p>
    <w:p>
      <w:pPr>
        <w:pStyle w:val="ListNumber"/>
      </w:pPr>
      <w:r>
        <w:t xml:space="preserve">Tente </w:t>
      </w:r>
      <w:r>
        <w:rPr>
          <w:b/>
        </w:rPr>
        <w:t>Ativar</w:t>
      </w:r>
      <w:r>
        <w:t xml:space="preserve"> sem periodicidade/alvo e confirme que recusa; depois ative com tudo preenchido.</w:t>
      </w:r>
    </w:p>
    <w:p>
      <w:pPr>
        <w:pStyle w:val="ListNumber"/>
      </w:pPr>
      <w:r>
        <w:rPr>
          <w:b/>
        </w:rPr>
        <w:t>[API]</w:t>
      </w:r>
      <w:r>
        <w:t xml:space="preserve"> Dispare a avaliação de vencimento (</w:t>
      </w:r>
      <w:r>
        <w:rPr>
          <w:rFonts w:ascii="Courier New" w:hAnsi="Courier New"/>
          <w:sz w:val="18"/>
        </w:rPr>
        <w:t>POST /preventiva/vencimento/avaliar</w:t>
      </w:r>
      <w:r>
        <w:t>) ou aguarde o</w:t>
      </w:r>
    </w:p>
    <w:p>
      <w:r>
        <w:t xml:space="preserve">    </w:t>
      </w:r>
      <w:r>
        <w:rPr>
          <w:b/>
        </w:rPr>
        <w:t>agendador</w:t>
      </w:r>
      <w:r>
        <w:t xml:space="preserve">. Confira que: (a) surgiu uma </w:t>
      </w:r>
      <w:r>
        <w:rPr>
          <w:b/>
        </w:rPr>
        <w:t>execução</w:t>
      </w:r>
      <w:r>
        <w:t xml:space="preserve"> para o plano; (b) foi criada uma **Ordem de</w:t>
      </w:r>
    </w:p>
    <w:p>
      <w:r>
        <w:t xml:space="preserve">    Serviço</w:t>
      </w:r>
      <w:r>
        <w:rPr>
          <w:b/>
        </w:rPr>
        <w:t xml:space="preserve"> com </w:t>
      </w:r>
      <w:r>
        <w:t>origem = Preventiva</w:t>
      </w:r>
      <w:r>
        <w:rPr>
          <w:b/>
        </w:rPr>
        <w:t xml:space="preserve"> (veja em Ordens de Serviço); (c) rodar de novo </w:t>
      </w:r>
      <w:r>
        <w:t>não duplica**.</w:t>
      </w:r>
    </w:p>
    <w:p>
      <w:pPr>
        <w:pStyle w:val="Heading3"/>
      </w:pPr>
      <w:r>
        <w:t>D. Preditiva (PDT)</w:t>
      </w:r>
    </w:p>
    <w:p>
      <w:pPr>
        <w:pStyle w:val="ListNumber"/>
      </w:pPr>
      <w:r>
        <w:t xml:space="preserve">Menu </w:t>
      </w:r>
      <w:r>
        <w:rPr>
          <w:b/>
        </w:rPr>
        <w:t>Preditiva — Monitoramentos → Novo</w:t>
      </w:r>
      <w:r>
        <w:t xml:space="preserve">. Adicione um </w:t>
      </w:r>
      <w:r>
        <w:rPr>
          <w:b/>
        </w:rPr>
        <w:t>ponto de medição</w:t>
      </w:r>
      <w:r>
        <w:t xml:space="preserve"> (variável + unidade) e</w:t>
      </w:r>
    </w:p>
    <w:p>
      <w:r>
        <w:t xml:space="preserve">    uma </w:t>
      </w:r>
      <w:r>
        <w:rPr>
          <w:b/>
        </w:rPr>
        <w:t>regra de Limite</w:t>
      </w:r>
      <w:r>
        <w:t xml:space="preserve"> (ex.: operador "&gt;", limite máximo 100, severidade Alta, vigência aberta).</w:t>
      </w:r>
    </w:p>
    <w:p>
      <w:pPr>
        <w:pStyle w:val="ListNumber"/>
      </w:pPr>
      <w:r>
        <w:rPr>
          <w:b/>
        </w:rPr>
        <w:t>Submeta e Aprove</w:t>
      </w:r>
      <w:r>
        <w:t xml:space="preserve"> o monitoramento (só ativo recebe leitura). Registre uma leitura </w:t>
      </w:r>
      <w:r>
        <w:rPr>
          <w:b/>
        </w:rPr>
        <w:t>dentro</w:t>
      </w:r>
      <w:r>
        <w:t xml:space="preserve"> do</w:t>
      </w:r>
    </w:p>
    <w:p>
      <w:r>
        <w:t xml:space="preserve">    limite (ex.: 80) → sem alarme. Registre uma leitura </w:t>
      </w:r>
      <w:r>
        <w:rPr>
          <w:b/>
        </w:rPr>
        <w:t>acima</w:t>
      </w:r>
      <w:r>
        <w:t xml:space="preserve"> (ex.: 120) → confirme que **disparou</w:t>
      </w:r>
    </w:p>
    <w:p>
      <w:r>
        <w:t xml:space="preserve">    um alarme automaticamente**.</w:t>
      </w:r>
    </w:p>
    <w:p>
      <w:pPr>
        <w:pStyle w:val="ListNumber"/>
      </w:pPr>
      <w:r>
        <w:t xml:space="preserve">Teste as validações: registre uma leitura com </w:t>
      </w:r>
      <w:r>
        <w:rPr>
          <w:b/>
        </w:rPr>
        <w:t>unidade diferente</w:t>
      </w:r>
      <w:r>
        <w:t xml:space="preserve"> do ponto, ou </w:t>
      </w:r>
      <w:r>
        <w:rPr>
          <w:b/>
        </w:rPr>
        <w:t>data anterior</w:t>
      </w:r>
      <w:r>
        <w:t xml:space="preserve"> à</w:t>
      </w:r>
    </w:p>
    <w:p>
      <w:r>
        <w:t xml:space="preserve">    última → confirme </w:t>
      </w:r>
      <w:r>
        <w:rPr>
          <w:rFonts w:ascii="Courier New" w:hAnsi="Courier New"/>
          <w:sz w:val="18"/>
        </w:rPr>
        <w:t>LEITURA_INVALIDA</w:t>
      </w:r>
      <w:r>
        <w:t>.</w:t>
      </w:r>
    </w:p>
    <w:p>
      <w:pPr>
        <w:pStyle w:val="ListNumber"/>
      </w:pPr>
      <w:r>
        <w:t xml:space="preserve">Menu </w:t>
      </w:r>
      <w:r>
        <w:rPr>
          <w:b/>
        </w:rPr>
        <w:t>Preditiva — Alarmes</w:t>
      </w:r>
      <w:r>
        <w:t xml:space="preserve">: </w:t>
      </w:r>
      <w:r>
        <w:rPr>
          <w:b/>
        </w:rPr>
        <w:t>Converter em ordem</w:t>
      </w:r>
      <w:r>
        <w:t xml:space="preserve"> o alarme → confirme que criou uma **OS origem =</w:t>
      </w:r>
    </w:p>
    <w:p>
      <w:r>
        <w:t xml:space="preserve">    Preditiva</w:t>
      </w:r>
      <w:r>
        <w:rPr>
          <w:b/>
        </w:rPr>
        <w:t xml:space="preserve">. Em outro alarme, </w:t>
      </w:r>
      <w:r>
        <w:t>Descartar** (deve exigir motivo).</w:t>
      </w:r>
    </w:p>
    <w:p>
      <w:pPr>
        <w:pStyle w:val="Heading3"/>
      </w:pPr>
      <w:r>
        <w:t>E. Paradas (PAR)</w:t>
      </w:r>
    </w:p>
    <w:p>
      <w:pPr>
        <w:pStyle w:val="ListNumber"/>
      </w:pPr>
      <w:r>
        <w:t xml:space="preserve">Menu </w:t>
      </w:r>
      <w:r>
        <w:rPr>
          <w:b/>
        </w:rPr>
        <w:t>Paradas → Nova</w:t>
      </w:r>
      <w:r>
        <w:t xml:space="preserve">. Registre uma parada </w:t>
      </w:r>
      <w:r>
        <w:rPr>
          <w:b/>
        </w:rPr>
        <w:t>Não Planejada</w:t>
      </w:r>
      <w:r>
        <w:t xml:space="preserve"> para o equipamento, com início.</w:t>
      </w:r>
    </w:p>
    <w:p>
      <w:r>
        <w:t xml:space="preserve">    Depois </w:t>
      </w:r>
      <w:r>
        <w:rPr>
          <w:b/>
        </w:rPr>
        <w:t>Finalizar</w:t>
      </w:r>
      <w:r>
        <w:t xml:space="preserve"> informando o fim → confira a </w:t>
      </w:r>
      <w:r>
        <w:rPr>
          <w:b/>
        </w:rPr>
        <w:t>duração</w:t>
      </w:r>
      <w:r>
        <w:t xml:space="preserve"> calculada.</w:t>
      </w:r>
    </w:p>
    <w:p>
      <w:pPr>
        <w:pStyle w:val="ListNumber"/>
      </w:pPr>
      <w:r>
        <w:rPr>
          <w:b/>
        </w:rPr>
        <w:t>[API]</w:t>
      </w:r>
      <w:r>
        <w:t xml:space="preserve"> Gere a </w:t>
      </w:r>
      <w:r>
        <w:rPr>
          <w:b/>
        </w:rPr>
        <w:t>OS corretiva</w:t>
      </w:r>
      <w:r>
        <w:t xml:space="preserve"> da parada (</w:t>
      </w:r>
      <w:r>
        <w:rPr>
          <w:rFonts w:ascii="Courier New" w:hAnsi="Courier New"/>
          <w:sz w:val="18"/>
        </w:rPr>
        <w:t>POST /paradas/{id}/gerar-os-corretiva</w:t>
      </w:r>
      <w:r>
        <w:t>) → confirme OS</w:t>
      </w:r>
    </w:p>
    <w:p>
      <w:r>
        <w:t xml:space="preserve">    </w:t>
      </w:r>
      <w:r>
        <w:rPr>
          <w:b/>
        </w:rPr>
        <w:t>origem = Corretiva</w:t>
      </w:r>
      <w:r>
        <w:t xml:space="preserve"> e que rodar de novo </w:t>
      </w:r>
      <w:r>
        <w:rPr>
          <w:b/>
        </w:rPr>
        <w:t>não cria uma segunda</w:t>
      </w:r>
      <w:r>
        <w:t>.</w:t>
      </w:r>
    </w:p>
    <w:p>
      <w:pPr>
        <w:pStyle w:val="ListNumber"/>
      </w:pPr>
      <w:r>
        <w:rPr>
          <w:b/>
        </w:rPr>
        <w:t>[API]</w:t>
      </w:r>
      <w:r>
        <w:t xml:space="preserve"> Calcule os </w:t>
      </w:r>
      <w:r>
        <w:rPr>
          <w:b/>
        </w:rPr>
        <w:t>indicadores</w:t>
      </w:r>
      <w:r>
        <w:t xml:space="preserve"> (</w:t>
      </w:r>
      <w:r>
        <w:rPr>
          <w:rFonts w:ascii="Courier New" w:hAnsi="Courier New"/>
          <w:sz w:val="18"/>
        </w:rPr>
        <w:t>POST /paradas/{id}/indicadores/calcular</w:t>
      </w:r>
      <w:r>
        <w:t xml:space="preserve"> com período) →</w:t>
      </w:r>
    </w:p>
    <w:p>
      <w:r>
        <w:t xml:space="preserve">    confira MTTR/MTBF/Disponibilidade e que, sem falha no período, MTTR/MTBF vêm </w:t>
      </w:r>
      <w:r>
        <w:rPr>
          <w:b/>
        </w:rPr>
        <w:t>em branco</w:t>
      </w:r>
      <w:r>
        <w:t>.</w:t>
      </w:r>
    </w:p>
    <w:p>
      <w:pPr>
        <w:pStyle w:val="Heading3"/>
      </w:pPr>
      <w:r>
        <w:t>F. Peças de Reposição (PEC)</w:t>
      </w:r>
    </w:p>
    <w:p>
      <w:pPr>
        <w:pStyle w:val="ListNumber"/>
      </w:pPr>
      <w:r>
        <w:t xml:space="preserve">Menu </w:t>
      </w:r>
      <w:r>
        <w:rPr>
          <w:b/>
        </w:rPr>
        <w:t>Peças de Reposição → Novo registro</w:t>
      </w:r>
      <w:r>
        <w:t xml:space="preserve">, adicione um </w:t>
      </w:r>
      <w:r>
        <w:rPr>
          <w:b/>
        </w:rPr>
        <w:t>item</w:t>
      </w:r>
      <w:r>
        <w:t xml:space="preserve"> (produto + quantidade). Em</w:t>
      </w:r>
    </w:p>
    <w:p>
      <w:r>
        <w:t xml:space="preserve">    </w:t>
      </w:r>
      <w:r>
        <w:rPr>
          <w:b/>
        </w:rPr>
        <w:t>Políticas</w:t>
      </w:r>
      <w:r>
        <w:t>, defina mín/máx de um produto.</w:t>
      </w:r>
    </w:p>
    <w:p>
      <w:pPr>
        <w:pStyle w:val="ListNumber"/>
      </w:pPr>
      <w:r>
        <w:rPr>
          <w:b/>
        </w:rPr>
        <w:t>[API]</w:t>
      </w:r>
      <w:r>
        <w:t xml:space="preserve"> </w:t>
      </w:r>
      <w:r>
        <w:rPr>
          <w:b/>
        </w:rPr>
        <w:t>Baixar</w:t>
      </w:r>
      <w:r>
        <w:t xml:space="preserve"> o item (</w:t>
      </w:r>
      <w:r>
        <w:rPr>
          <w:rFonts w:ascii="Courier New" w:hAnsi="Courier New"/>
          <w:sz w:val="18"/>
        </w:rPr>
        <w:t>POST /pecas-reposicao/itens/{itemId}/baixar</w:t>
      </w:r>
      <w:r>
        <w:t>) → confirme com o time de</w:t>
      </w:r>
    </w:p>
    <w:p>
      <w:r>
        <w:t xml:space="preserve">    </w:t>
      </w:r>
      <w:r>
        <w:rPr>
          <w:b/>
        </w:rPr>
        <w:t>Estoque</w:t>
      </w:r>
      <w:r>
        <w:t xml:space="preserve"> que o </w:t>
      </w:r>
      <w:r>
        <w:rPr>
          <w:b/>
        </w:rPr>
        <w:t>saldo do produto diminuiu</w:t>
      </w:r>
      <w:r>
        <w:t xml:space="preserve">. Rode a </w:t>
      </w:r>
      <w:r>
        <w:rPr>
          <w:b/>
        </w:rPr>
        <w:t>mesma operação de novo</w:t>
      </w:r>
      <w:r>
        <w:t xml:space="preserve"> e confirme que</w:t>
      </w:r>
    </w:p>
    <w:p>
      <w:r>
        <w:t xml:space="preserve">    </w:t>
      </w:r>
      <w:r>
        <w:rPr>
          <w:b/>
        </w:rPr>
        <w:t>não baixa duas vezes</w:t>
      </w:r>
      <w:r>
        <w:t xml:space="preserve"> (idempotência).</w:t>
      </w:r>
    </w:p>
    <w:p>
      <w:pPr>
        <w:pStyle w:val="ListNumber"/>
      </w:pPr>
      <w:r>
        <w:rPr>
          <w:b/>
        </w:rPr>
        <w:t>[API]</w:t>
      </w:r>
      <w:r>
        <w:t xml:space="preserve"> </w:t>
      </w:r>
      <w:r>
        <w:rPr>
          <w:b/>
        </w:rPr>
        <w:t>Devolver</w:t>
      </w:r>
      <w:r>
        <w:t xml:space="preserve"> o item → confirme o registro do movimento inverso (⚠️ o retorno ao saldo do</w:t>
      </w:r>
    </w:p>
    <w:p>
      <w:r>
        <w:t xml:space="preserve">    Estoque pode estar pendente — anotar).</w:t>
      </w:r>
    </w:p>
    <w:p>
      <w:pPr>
        <w:pStyle w:val="Heading3"/>
      </w:pPr>
      <w:r>
        <w:t>G. Confiabilidade (CRV)</w:t>
      </w:r>
    </w:p>
    <w:p>
      <w:pPr>
        <w:pStyle w:val="ListNumber"/>
      </w:pPr>
      <w:r>
        <w:t xml:space="preserve">Menu </w:t>
      </w:r>
      <w:r>
        <w:rPr>
          <w:b/>
        </w:rPr>
        <w:t>Confiabilidade — Revisões → Nova</w:t>
      </w:r>
      <w:r>
        <w:t>. Crie a revisão vinculada ao equipamento. Adicione um</w:t>
      </w:r>
    </w:p>
    <w:p>
      <w:r>
        <w:t xml:space="preserve">    </w:t>
      </w:r>
      <w:r>
        <w:rPr>
          <w:b/>
        </w:rPr>
        <w:t>modo de falha (FMEA)</w:t>
      </w:r>
      <w:r>
        <w:t xml:space="preserve"> com S=8, O=5, D=3 → confirme </w:t>
      </w:r>
      <w:r>
        <w:rPr>
          <w:b/>
        </w:rPr>
        <w:t>RPN = 120</w:t>
      </w:r>
      <w:r>
        <w:t>.</w:t>
      </w:r>
    </w:p>
    <w:p>
      <w:pPr>
        <w:pStyle w:val="ListNumber"/>
      </w:pPr>
      <w:r>
        <w:rPr>
          <w:b/>
        </w:rPr>
        <w:t>[API]</w:t>
      </w:r>
      <w:r>
        <w:t xml:space="preserve"> Calcule os </w:t>
      </w:r>
      <w:r>
        <w:rPr>
          <w:b/>
        </w:rPr>
        <w:t>indicadores</w:t>
      </w:r>
      <w:r>
        <w:t xml:space="preserve"> (</w:t>
      </w:r>
      <w:r>
        <w:rPr>
          <w:rFonts w:ascii="Courier New" w:hAnsi="Courier New"/>
          <w:sz w:val="18"/>
        </w:rPr>
        <w:t>POST /confiabilidade/revisoes/{id}/indicadores/calcular</w:t>
      </w:r>
      <w:r>
        <w:t>) →</w:t>
      </w:r>
    </w:p>
    <w:p>
      <w:r>
        <w:t xml:space="preserve">    confirme que vêm </w:t>
      </w:r>
      <w:r>
        <w:rPr>
          <w:b/>
        </w:rPr>
        <w:t>do sistema</w:t>
      </w:r>
      <w:r>
        <w:t xml:space="preserve"> lendo as paradas do equipamento (com fórmula registrada).</w:t>
      </w:r>
    </w:p>
    <w:p>
      <w:pPr>
        <w:pStyle w:val="ListNumber"/>
      </w:pPr>
      <w:r>
        <w:t xml:space="preserve">Registre uma </w:t>
      </w:r>
      <w:r>
        <w:rPr>
          <w:b/>
        </w:rPr>
        <w:t>recomendação de estratégia</w:t>
      </w:r>
      <w:r>
        <w:t xml:space="preserve">. Rode o </w:t>
      </w:r>
      <w:r>
        <w:rPr>
          <w:b/>
        </w:rPr>
        <w:t>workflow</w:t>
      </w:r>
      <w:r>
        <w:t xml:space="preserve"> da revisão:</w:t>
      </w:r>
    </w:p>
    <w:p>
      <w:r>
        <w:t xml:space="preserve">    Submeter → Aprovar → confirme status "Ativo". (⚠️ Aprovação da </w:t>
      </w:r>
      <w:r>
        <w:rPr>
          <w:b/>
        </w:rPr>
        <w:t>recomendação</w:t>
      </w:r>
      <w:r>
        <w:t xml:space="preserve"> em si e evento aos</w:t>
      </w:r>
    </w:p>
    <w:p>
      <w:r>
        <w:t xml:space="preserve">    outros módulos ainda não existem — anotar.)</w:t>
      </w:r>
    </w:p>
    <w:p>
      <w:pPr>
        <w:pStyle w:val="Heading3"/>
      </w:pPr>
      <w:r>
        <w:t>H. Anotações finais da validação</w:t>
      </w:r>
    </w:p>
    <w:p>
      <w:pPr>
        <w:pStyle w:val="ListNumber"/>
      </w:pPr>
      <w:r>
        <w:t xml:space="preserve">Anote toda tela onde faltou botão para uma ação (esperado: itens marcados </w:t>
      </w:r>
      <w:r>
        <w:rPr>
          <w:b/>
        </w:rPr>
        <w:t>[API]</w:t>
      </w:r>
      <w:r>
        <w:t>), todo campo em</w:t>
      </w:r>
    </w:p>
    <w:p>
      <w:r>
        <w:t xml:space="preserve">    que teve de digitar UUID/texto por falta de seleção, e qualquer efeito </w:t>
      </w:r>
      <w:r>
        <w:rPr>
          <w:b/>
        </w:rPr>
        <w:t>fiscal/financeiro</w:t>
      </w:r>
      <w:r>
        <w:t xml:space="preserve"> que o</w:t>
      </w:r>
    </w:p>
    <w:p>
      <w:r>
        <w:t xml:space="preserve">    negócio precise — esses são </w:t>
      </w:r>
      <w:r>
        <w:rPr>
          <w:b/>
        </w:rPr>
        <w:t>(valida-contador)</w:t>
      </w:r>
      <w:r>
        <w:t xml:space="preserve"> e não devem ser "aceitos" sem o contador.</w:t>
      </w:r>
    </w:p>
    <w:p>
      <w:pPr>
        <w:pStyle w:val="ListNumber"/>
      </w:pPr>
      <w:r>
        <w:t xml:space="preserve">Decida com a Siser qual ordem usar (recomendado </w:t>
      </w:r>
      <w:r>
        <w:rPr>
          <w:b/>
        </w:rPr>
        <w:t>Ordens de Serviço</w:t>
      </w:r>
      <w:r>
        <w:t xml:space="preserve"> canônica, não a "Ordens de</w:t>
      </w:r>
    </w:p>
    <w:p>
      <w:r>
        <w:t xml:space="preserve">    Manutenção" legada).</w:t>
      </w:r>
    </w:p>
    <w:p>
      <w:r>
        <w:rPr>
          <w:b/>
        </w:rPr>
        <w:t>Fontes deste manual:</w:t>
      </w:r>
      <w:r>
        <w:t xml:space="preserve"> EFs e MC em </w:t>
      </w:r>
      <w:r>
        <w:rPr>
          <w:rFonts w:ascii="Courier New" w:hAnsi="Courier New"/>
          <w:sz w:val="18"/>
        </w:rPr>
        <w:t>especificacoes/MANUTENCAO/**</w:t>
      </w:r>
      <w:r>
        <w:t xml:space="preserve"> (7 submódulos);</w:t>
      </w:r>
    </w:p>
    <w:p>
      <w:r>
        <w:rPr>
          <w:rFonts w:ascii="Courier New" w:hAnsi="Courier New"/>
          <w:sz w:val="18"/>
        </w:rPr>
        <w:t>RECON_MODULO.md</w:t>
      </w:r>
      <w:r>
        <w:t xml:space="preserve">, </w:t>
      </w:r>
      <w:r>
        <w:rPr>
          <w:rFonts w:ascii="Courier New" w:hAnsi="Courier New"/>
          <w:sz w:val="18"/>
        </w:rPr>
        <w:t>MODELO_DADOS.md</w:t>
      </w:r>
      <w:r>
        <w:t xml:space="preserve">, </w:t>
      </w:r>
      <w:r>
        <w:rPr>
          <w:rFonts w:ascii="Courier New" w:hAnsi="Courier New"/>
          <w:sz w:val="18"/>
        </w:rPr>
        <w:t>DECISOES_IMPLANTACAO_V1.md</w:t>
      </w:r>
      <w:r>
        <w:t xml:space="preserve">, </w:t>
      </w:r>
      <w:r>
        <w:rPr>
          <w:rFonts w:ascii="Courier New" w:hAnsi="Courier New"/>
          <w:sz w:val="18"/>
        </w:rPr>
        <w:t>DECISOES-PENDENTES-RAFAEL.md</w:t>
      </w:r>
      <w:r>
        <w:t>;</w:t>
      </w:r>
    </w:p>
    <w:p>
      <w:r>
        <w:t xml:space="preserve">código em </w:t>
      </w:r>
      <w:r>
        <w:rPr>
          <w:rFonts w:ascii="Courier New" w:hAnsi="Courier New"/>
          <w:sz w:val="18"/>
        </w:rPr>
        <w:t>EprosERP/src/Modules/Epros.Modules.Manutencao/</w:t>
      </w:r>
      <w:r>
        <w:t xml:space="preserve"> (entidades, motores, commands/handlers, job);</w:t>
      </w:r>
    </w:p>
    <w:p>
      <w:r>
        <w:t xml:space="preserve">controllers em </w:t>
      </w:r>
      <w:r>
        <w:rPr>
          <w:rFonts w:ascii="Courier New" w:hAnsi="Courier New"/>
          <w:sz w:val="18"/>
        </w:rPr>
        <w:t>EprosERP/src/API/Epros.API/Controllers/Manutencao*.cs</w:t>
      </w:r>
      <w:r>
        <w:t>; telas em</w:t>
      </w:r>
    </w:p>
    <w:p>
      <w:r>
        <w:rPr>
          <w:rFonts w:ascii="Courier New" w:hAnsi="Courier New"/>
          <w:sz w:val="18"/>
        </w:rPr>
        <w:t>EprosApp/pages/erp/manutencao/**</w:t>
      </w:r>
      <w:r>
        <w:t xml:space="preserve"> e menu em </w:t>
      </w:r>
      <w:r>
        <w:rPr>
          <w:rFonts w:ascii="Courier New" w:hAnsi="Courier New"/>
          <w:sz w:val="18"/>
        </w:rPr>
        <w:t>EprosApp/components/menu.ts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