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VENDAS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</w:p>
    <w:p>
      <w:pPr>
        <w:pStyle w:val="IntenseQuote"/>
      </w:pPr>
      <w:r>
        <w:t>O as-built detalhado e verificado vem no fechamento do módulo. Este documento descreve o que o</w:t>
      </w:r>
    </w:p>
    <w:p>
      <w:pPr>
        <w:pStyle w:val="IntenseQuote"/>
      </w:pPr>
      <w:r>
        <w:t xml:space="preserve">código </w:t>
      </w:r>
      <w:r>
        <w:rPr>
          <w:b/>
        </w:rPr>
        <w:t>realmente faz hoje</w:t>
      </w:r>
      <w:r>
        <w:t>; onde a especificação prevê algo que o código ainda não faz, está</w:t>
      </w:r>
    </w:p>
    <w:p>
      <w:pPr>
        <w:pStyle w:val="IntenseQuote"/>
      </w:pPr>
      <w:r>
        <w:t xml:space="preserve">marcado </w:t>
      </w:r>
      <w:r>
        <w:rPr>
          <w:b/>
        </w:rPr>
        <w:t>⚠️ pendente / a validar</w:t>
      </w:r>
      <w:r>
        <w:t xml:space="preserve"> — não afirmamos como pronto.</w:t>
      </w:r>
    </w:p>
    <w:p>
      <w:pPr>
        <w:pStyle w:val="IntenseQuote"/>
      </w:pPr>
    </w:p>
    <w:p>
      <w:pPr>
        <w:pStyle w:val="IntenseQuote"/>
      </w:pPr>
      <w:r>
        <w:rPr>
          <w:b/>
        </w:rPr>
        <w:t>Nota de atualização:</w:t>
      </w:r>
      <w:r>
        <w:t xml:space="preserve"> o </w:t>
      </w:r>
      <w:r>
        <w:rPr>
          <w:rFonts w:ascii="Courier New" w:hAnsi="Courier New"/>
          <w:sz w:val="18"/>
        </w:rPr>
        <w:t>RECON_MODULO.md</w:t>
      </w:r>
      <w:r>
        <w:t xml:space="preserve"> (01/08) marcava o Faturamento Comercial Internacional</w:t>
      </w:r>
    </w:p>
    <w:p>
      <w:pPr>
        <w:pStyle w:val="IntenseQuote"/>
      </w:pPr>
      <w:r>
        <w:t>como "ausente / 0 código" e a Garantia com enum "inventado a validar". A varredura de código de</w:t>
      </w:r>
    </w:p>
    <w:p>
      <w:pPr>
        <w:pStyle w:val="IntenseQuote"/>
      </w:pPr>
      <w:r>
        <w:rPr>
          <w:b/>
        </w:rPr>
        <w:t>03/08</w:t>
      </w:r>
      <w:r>
        <w:t xml:space="preserve"> mostra que </w:t>
      </w:r>
      <w:r>
        <w:rPr>
          <w:b/>
        </w:rPr>
        <w:t>ambos avançaram</w:t>
      </w:r>
      <w:r>
        <w:t>: FCI já tem entidades, regras, tela e API; a garantia passou</w:t>
      </w:r>
    </w:p>
    <w:p>
      <w:pPr>
        <w:pStyle w:val="IntenseQuote"/>
      </w:pPr>
      <w:r>
        <w:t>a ter duas dimensões (tempo + uso) com o domínio de tempo ratificado. Este manual reflete o **estado</w:t>
      </w:r>
    </w:p>
    <w:p>
      <w:pPr>
        <w:pStyle w:val="IntenseQuote"/>
      </w:pPr>
      <w:r>
        <w:t>atual do código**, mais novo que aquele placar.</w:t>
      </w:r>
    </w:p>
    <w:p>
      <w:pPr>
        <w:pStyle w:val="IntenseQuote"/>
      </w:pPr>
    </w:p>
    <w:p>
      <w:pPr>
        <w:pStyle w:val="IntenseQuote"/>
      </w:pPr>
      <w:r>
        <w:rPr>
          <w:b/>
        </w:rPr>
        <w:t>⚠️ Regra de ouro fiscal (Regra #0):</w:t>
      </w:r>
      <w:r>
        <w:t xml:space="preserve"> nada de regra fiscal/tributária de memória. Toda alíquota,</w:t>
      </w:r>
    </w:p>
    <w:p>
      <w:pPr>
        <w:pStyle w:val="IntenseQuote"/>
      </w:pPr>
      <w:r>
        <w:t xml:space="preserve">CST, prazo ou domínio fiscal marcado </w:t>
      </w:r>
      <w:r>
        <w:rPr>
          <w:b/>
        </w:rPr>
        <w:t>valida-contador</w:t>
      </w:r>
      <w:r>
        <w:t xml:space="preserve"> só vai a produção após homologação do</w:t>
      </w:r>
    </w:p>
    <w:p>
      <w:pPr>
        <w:pStyle w:val="IntenseQuote"/>
      </w:pPr>
      <w:r>
        <w:t xml:space="preserve">contador da Siser. O código traz </w:t>
      </w:r>
      <w:r>
        <w:rPr>
          <w:i/>
        </w:rPr>
        <w:t>defaults seguros</w:t>
      </w:r>
      <w:r>
        <w:t xml:space="preserve"> (ex.: imposto de serviço = 0% enquanto não há</w:t>
      </w:r>
    </w:p>
    <w:p>
      <w:pPr>
        <w:pStyle w:val="IntenseQuote"/>
      </w:pPr>
      <w:r>
        <w:t>alíquota real cadastrada), nunca alíquota inventada.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VENDAS</w:t>
      </w:r>
      <w:r>
        <w:t xml:space="preserve"> cobre o ciclo comercial completo da empresa — do relacionamento com o cliente até</w:t>
      </w:r>
    </w:p>
    <w:p>
      <w:r>
        <w:t>a emissão do documento fiscal e a entrega:</w:t>
      </w:r>
    </w:p>
    <w:p>
      <w:pPr>
        <w:pStyle w:val="ListBullet"/>
      </w:pPr>
      <w:r>
        <w:rPr>
          <w:b/>
        </w:rPr>
        <w:t>Atrair e relacionar</w:t>
      </w:r>
      <w:r>
        <w:t xml:space="preserve"> (CRM): funil de vendas, leads, oportunidades, campanhas, tickets de</w:t>
      </w:r>
    </w:p>
    <w:p>
      <w:r>
        <w:t xml:space="preserve">  atendimento, atividades/agenda, fidelização e Pix relacional.</w:t>
      </w:r>
    </w:p>
    <w:p>
      <w:pPr>
        <w:pStyle w:val="ListBullet"/>
      </w:pPr>
      <w:r>
        <w:rPr>
          <w:b/>
        </w:rPr>
        <w:t>Vender</w:t>
      </w:r>
      <w:r>
        <w:t xml:space="preserve"> (Pedidos / PDV / E-commerce / Portal): registrar a venda no balcão (frente de caixa),</w:t>
      </w:r>
    </w:p>
    <w:p>
      <w:r>
        <w:t xml:space="preserve">  pela loja virtual ou pelo portal do cliente B2B, e transformá-la no documento fiscal (NF-e / NFC-e).</w:t>
      </w:r>
    </w:p>
    <w:p>
      <w:pPr>
        <w:pStyle w:val="ListBullet"/>
      </w:pPr>
      <w:r>
        <w:rPr>
          <w:b/>
        </w:rPr>
        <w:t>Faturar e contratar</w:t>
      </w:r>
      <w:r>
        <w:t xml:space="preserve"> (Venda fiscal, Contratos, Serviços, FCI): emitir a nota, gerir contratos de</w:t>
      </w:r>
    </w:p>
    <w:p>
      <w:r>
        <w:t xml:space="preserve">  venda, faturar serviços e emitir faturas comerciais internacionais.</w:t>
      </w:r>
    </w:p>
    <w:p>
      <w:pPr>
        <w:pStyle w:val="ListBullet"/>
      </w:pPr>
      <w:r>
        <w:rPr>
          <w:b/>
        </w:rPr>
        <w:t>Entregar e cobrir</w:t>
      </w:r>
      <w:r>
        <w:t xml:space="preserve"> (Logística de Saída, Garantias): expedir o pedido e controlar a garantia</w:t>
      </w:r>
    </w:p>
    <w:p>
      <w:r>
        <w:t xml:space="preserve">  pós-venda.</w:t>
      </w:r>
    </w:p>
    <w:p>
      <w:pPr>
        <w:pStyle w:val="ListBullet"/>
      </w:pPr>
      <w:r>
        <w:rPr>
          <w:b/>
        </w:rPr>
        <w:t>Planejar</w:t>
      </w:r>
      <w:r>
        <w:t xml:space="preserve"> (Planejamento de Demanda): prever a demanda por produto/período e publicar para</w:t>
      </w:r>
    </w:p>
    <w:p>
      <w:r>
        <w:t xml:space="preserve">  Estoque/Produção.</w:t>
      </w:r>
    </w:p>
    <w:p>
      <w:r>
        <w:rPr>
          <w:b/>
        </w:rPr>
        <w:t>Como conversa com o resto do ERP:</w:t>
      </w:r>
      <w:r>
        <w:t xml:space="preserve"> ao faturar, VENDAS dispara automaticamente:</w:t>
      </w:r>
    </w:p>
    <w:p>
      <w:r>
        <w:rPr>
          <w:b/>
        </w:rPr>
        <w:t>baixa de Estoque</w:t>
      </w:r>
      <w:r>
        <w:t xml:space="preserve">, </w:t>
      </w:r>
      <w:r>
        <w:rPr>
          <w:b/>
        </w:rPr>
        <w:t>contas a receber no Financeiro</w:t>
      </w:r>
      <w:r>
        <w:t xml:space="preserve">, </w:t>
      </w:r>
      <w:r>
        <w:rPr>
          <w:b/>
        </w:rPr>
        <w:t>emissão fiscal (DF-e)</w:t>
      </w:r>
      <w:r>
        <w:t xml:space="preserve"> e um sinal para</w:t>
      </w:r>
    </w:p>
    <w:p>
      <w:r>
        <w:rPr>
          <w:b/>
        </w:rPr>
        <w:t>ESG</w:t>
      </w:r>
      <w:r>
        <w:t>. Nenhuma dessas tabelas é "amarrada" fisicamente entre módulos — a comunicação é por evento</w:t>
      </w:r>
    </w:p>
    <w:p>
      <w:r>
        <w:t>(padrão de monólito modular), o que permite ligar/desligar integrações por parametrização.</w:t>
      </w:r>
    </w:p>
    <w:p>
      <w:r>
        <w:rPr>
          <w:b/>
        </w:rPr>
        <w:t>Coração do módulo:</w:t>
      </w:r>
      <w:r>
        <w:t xml:space="preserve"> a entidade </w:t>
      </w:r>
      <w:r>
        <w:rPr>
          <w:b/>
        </w:rPr>
        <w:t>`Venda`</w:t>
      </w:r>
      <w:r>
        <w:t xml:space="preserve"> (o "documento fiscal") é compartilhada por Pedidos, PDV</w:t>
      </w:r>
    </w:p>
    <w:p>
      <w:r>
        <w:t xml:space="preserve">e emissão de NF-e/NFC-e. Hoje </w:t>
      </w:r>
      <w:r>
        <w:rPr>
          <w:b/>
        </w:rPr>
        <w:t>não existe uma entidade `Pedido`/`Orçamento` separada</w:t>
      </w:r>
      <w:r>
        <w:t xml:space="preserve"> — tudo é</w:t>
      </w:r>
    </w:p>
    <w:p>
      <w:r>
        <w:t xml:space="preserve">realizado sobre a </w:t>
      </w:r>
      <w:r>
        <w:rPr>
          <w:rFonts w:ascii="Courier New" w:hAnsi="Courier New"/>
          <w:sz w:val="18"/>
        </w:rPr>
        <w:t>Venda</w:t>
      </w:r>
      <w:r>
        <w:t xml:space="preserve">. A decisão de implantação P-01 prevê criar um </w:t>
      </w:r>
      <w:r>
        <w:rPr>
          <w:rFonts w:ascii="Courier New" w:hAnsi="Courier New"/>
          <w:sz w:val="18"/>
        </w:rPr>
        <w:t>Pedido</w:t>
      </w:r>
      <w:r>
        <w:t xml:space="preserve"> leve pré-fiscal, mas</w:t>
      </w:r>
    </w:p>
    <w:p>
      <w:r>
        <w:t xml:space="preserve">ele </w:t>
      </w:r>
      <w:r>
        <w:rPr>
          <w:b/>
        </w:rPr>
        <w:t>ainda não existe no código</w:t>
      </w:r>
      <w:r>
        <w:t xml:space="preserve"> (ver seção 7).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do código (03/08)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Pedidos / Venda fiscal</w:t>
            </w:r>
          </w:p>
        </w:tc>
        <w:tc>
          <w:tcPr>
            <w:tcW w:type="dxa" w:w="2160"/>
          </w:tcPr>
          <w:p>
            <w:r>
              <w:t>Documento de venda: itens, impostos (ICMS/ST/IPI/PIS/COFINS/DIFAL + IBS/CBS), fatura/duplicatas, pagamentos, transporte; emissão/cancelamento/carta-correção de NF-e e NFC-e; duplicar; DANFE.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Núcleo fiscal alto.</w:t>
            </w:r>
            <w:r>
              <w:t xml:space="preserve"> ~40 rotas no </w:t>
            </w:r>
            <w:r>
              <w:rPr>
                <w:rFonts w:ascii="Courier New" w:hAnsi="Courier New"/>
                <w:sz w:val="18"/>
              </w:rPr>
              <w:t>VendasFiscalController</w:t>
            </w:r>
            <w:r>
              <w:t xml:space="preserve">. Sem </w:t>
            </w:r>
            <w:r>
              <w:rPr>
                <w:rFonts w:ascii="Courier New" w:hAnsi="Courier New"/>
                <w:sz w:val="18"/>
              </w:rPr>
              <w:t>Pedido</w:t>
            </w:r>
            <w:r>
              <w:t>/</w:t>
            </w:r>
            <w:r>
              <w:rPr>
                <w:rFonts w:ascii="Courier New" w:hAnsi="Courier New"/>
                <w:sz w:val="18"/>
              </w:rPr>
              <w:t>Orçamento</w:t>
            </w:r>
            <w:r>
              <w:t xml:space="preserve"> próprio.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Ponto de Venda (PDV)</w:t>
            </w:r>
          </w:p>
        </w:tc>
        <w:tc>
          <w:tcPr>
            <w:tcW w:type="dxa" w:w="2160"/>
          </w:tcPr>
          <w:p>
            <w:r>
              <w:t>Frente de caixa: abrir/fechar/movimentar caixa (sangria/suprimento), registrar venda, NFC-e/NF-e simplificada, sincronização offline.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Parcial.</w:t>
            </w:r>
            <w:r>
              <w:t xml:space="preserve"> Caixa e venda presencial ok. </w:t>
            </w:r>
            <w:r>
              <w:rPr>
                <w:b/>
              </w:rPr>
              <w:t>Restaurante e config de hardware ausentes.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CRM</w:t>
            </w:r>
          </w:p>
        </w:tc>
        <w:tc>
          <w:tcPr>
            <w:tcW w:type="dxa" w:w="2160"/>
          </w:tcPr>
          <w:p>
            <w:r>
              <w:t>Funil (pipeline/etapa/etiqueta/origem), leads, oportunidades, campanhas, tickets, atividades/agenda, webforms, fidelização, Pix relacional.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Parcial (em expansão).</w:t>
            </w:r>
            <w:r>
              <w:t xml:space="preserve"> Núcleo + atividades/webforms já com API; fidelização/Pix parciais.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Contratos de Venda</w:t>
            </w:r>
          </w:p>
        </w:tc>
        <w:tc>
          <w:tcPr>
            <w:tcW w:type="dxa" w:w="2160"/>
          </w:tcPr>
          <w:p>
            <w:r>
              <w:t>Contratos comerciais: tipos, modelos, publicação, assinatura, renovação, comentários, numeração por tenant.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Núcleo ok.</w:t>
            </w:r>
            <w:r>
              <w:t xml:space="preserve"> Falta Editar/Duplicar, anexos, notas e automação pós-assinatura.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Garantias</w:t>
            </w:r>
          </w:p>
        </w:tc>
        <w:tc>
          <w:tcPr>
            <w:tcW w:type="dxa" w:w="2160"/>
          </w:tcPr>
          <w:p>
            <w:r>
              <w:t xml:space="preserve">Políticas de garantia pós-venda por </w:t>
            </w:r>
            <w:r>
              <w:rPr>
                <w:b/>
              </w:rPr>
              <w:t>tempo</w:t>
            </w:r>
            <w:r>
              <w:t xml:space="preserve"> (dias/meses/anos) </w:t>
            </w:r>
            <w:r>
              <w:rPr>
                <w:b/>
              </w:rPr>
              <w:t>e uso</w:t>
            </w:r>
            <w:r>
              <w:t xml:space="preserve"> (km/horas); cobertura por venda/produto; vencimento pelo que ocorrer primeiro.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Feito (escopo núcleo).</w:t>
            </w:r>
            <w:r>
              <w:t xml:space="preserve"> Registro de uso incluído. Domínio de tempo ratificado.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Serviços</w:t>
            </w:r>
          </w:p>
        </w:tc>
        <w:tc>
          <w:tcPr>
            <w:tcW w:type="dxa" w:w="2160"/>
          </w:tcPr>
          <w:p>
            <w:r>
              <w:t>Catálogo de serviços + fatura comercial de serviço (linhas, descontos, imposto, saldo/troco, referência financeira).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Núcleo quase completo.</w:t>
            </w:r>
            <w:r>
              <w:t xml:space="preserve"> Cancelar/Estornar já separados. </w:t>
            </w:r>
            <w:r>
              <w:rPr>
                <w:b/>
              </w:rPr>
              <w:t>Imposto ISS = 0% até alíquota real.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Logística de Saída (Expedição)</w:t>
            </w:r>
          </w:p>
        </w:tc>
        <w:tc>
          <w:tcPr>
            <w:tcW w:type="dxa" w:w="2160"/>
          </w:tcPr>
          <w:p>
            <w:r>
              <w:t>Expedição ligada ao pedido: local de entrega, baixa parcial por item, ciclo Rascunho→Confirmado→Faturado; transporte.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Parcial.</w:t>
            </w:r>
            <w:r>
              <w:t xml:space="preserve"> </w:t>
            </w:r>
            <w:r>
              <w:rPr>
                <w:b/>
              </w:rPr>
              <w:t>Não movimenta estoque</w:t>
            </w:r>
            <w:r>
              <w:t xml:space="preserve"> ainda; subárvore de transporte órfã.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Planejamento de Demanda</w:t>
            </w:r>
          </w:p>
        </w:tc>
        <w:tc>
          <w:tcPr>
            <w:tcW w:type="dxa" w:w="2160"/>
          </w:tcPr>
          <w:p>
            <w:r>
              <w:t>Previsão por SKU/período/cenário, com aprovação e publicação para Estoque/Produção.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Esqueleto.</w:t>
            </w:r>
            <w:r>
              <w:t xml:space="preserve"> Sem motor de previsão (quantidade é entrada manual).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Comércio Eletrônico</w:t>
            </w:r>
          </w:p>
        </w:tc>
        <w:tc>
          <w:tcPr>
            <w:tcW w:type="dxa" w:w="2160"/>
          </w:tcPr>
          <w:p>
            <w:r>
              <w:t>Loja virtual: config, clientes, carrinho/checkout, pagamento (cartão/Pix/boleto), cupom, pedido, rastreio, conversão em Venda.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Parcial.</w:t>
            </w:r>
            <w:r>
              <w:t xml:space="preserve"> Checkout ok; </w:t>
            </w:r>
            <w:r>
              <w:rPr>
                <w:b/>
              </w:rPr>
              <w:t>vitrine pública e login do cliente ausentes.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Portal do Cliente</w:t>
            </w:r>
          </w:p>
        </w:tc>
        <w:tc>
          <w:tcPr>
            <w:tcW w:type="dxa" w:w="2160"/>
          </w:tcPr>
          <w:p>
            <w:r>
              <w:t>Portal B2B: usuários externos, permissões, formulários, solicitações.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Só o backoffice interno.</w:t>
            </w:r>
            <w:r>
              <w:t xml:space="preserve"> </w:t>
            </w:r>
            <w:r>
              <w:rPr>
                <w:b/>
              </w:rPr>
              <w:t>Auth externa e consultas ao cliente ausentes (bloqueante de segurança).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Faturamento Comercial Internacional (FCI)</w:t>
            </w:r>
          </w:p>
        </w:tc>
        <w:tc>
          <w:tcPr>
            <w:tcW w:type="dxa" w:w="2160"/>
          </w:tcPr>
          <w:p>
            <w:r>
              <w:t xml:space="preserve">Fatura comercial internacional + nota de crédito + impostos comerciais + efeitos de estoque/razão. </w:t>
            </w:r>
            <w:r>
              <w:rPr>
                <w:b/>
              </w:rPr>
              <w:t>Não é NF-e de exportação BR.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Núcleo construído (novo).</w:t>
            </w:r>
            <w:r>
              <w:t xml:space="preserve"> Criar/aprovar/editar/pagar/excluir + impostos + preferências.</w:t>
            </w:r>
          </w:p>
        </w:tc>
      </w:tr>
    </w:tbl>
    <w:p/>
    <w:p>
      <w:r>
        <w:rPr>
          <w:b/>
        </w:rPr>
        <w:t>Placar de maturidade (03/08):</w:t>
      </w:r>
      <w:r>
        <w:t xml:space="preserve"> Feito 1 (Garantias) · Núcleo forte 2 (Venda fiscal, Serviços,</w:t>
      </w:r>
    </w:p>
    <w:p>
      <w:r>
        <w:t>FCI) · Parcial 6 · Esqueleto 1 (Demanda) · Bloqueado por segurança 1 (Portal).</w:t>
      </w:r>
    </w:p>
    <w:p>
      <w:pPr>
        <w:pStyle w:val="Heading2"/>
      </w:pPr>
      <w:r>
        <w:t>3. Principais telas e fluxos (passo a passo de uso, por submódulo)</w:t>
      </w:r>
    </w:p>
    <w:p>
      <w:pPr>
        <w:pStyle w:val="IntenseQuote"/>
      </w:pPr>
      <w:r>
        <w:t xml:space="preserve">Telas em </w:t>
      </w:r>
      <w:r>
        <w:rPr>
          <w:rFonts w:ascii="Courier New" w:hAnsi="Courier New"/>
          <w:sz w:val="18"/>
        </w:rPr>
        <w:t>EprosApp/pages/erp/vendas/</w:t>
      </w:r>
      <w:r>
        <w:t xml:space="preserve"> e </w:t>
      </w:r>
      <w:r>
        <w:rPr>
          <w:rFonts w:ascii="Courier New" w:hAnsi="Courier New"/>
          <w:sz w:val="18"/>
        </w:rPr>
        <w:t>.../pdv/</w:t>
      </w:r>
      <w:r>
        <w:t>. As telas fiscais (NF-e/NFC-e/transmissões) e o</w:t>
      </w:r>
    </w:p>
    <w:p>
      <w:pPr>
        <w:pStyle w:val="IntenseQuote"/>
      </w:pPr>
      <w:r>
        <w:t>PDV são as mais maduras; várias telas de submódulo são de cadastro/lista (CRUD).</w:t>
      </w:r>
    </w:p>
    <w:p>
      <w:pPr>
        <w:pStyle w:val="Heading3"/>
      </w:pPr>
      <w:r>
        <w:t>3.1 PDV — Frente de caixa (`pdv/index.vue`, `pdv/caixa/index.vue`)</w:t>
      </w:r>
    </w:p>
    <w:p>
      <w:pPr>
        <w:pStyle w:val="ListNumber"/>
      </w:pPr>
      <w:r>
        <w:rPr>
          <w:b/>
        </w:rPr>
        <w:t>Abrir o caixa</w:t>
      </w:r>
      <w:r>
        <w:t xml:space="preserve">: informe o operador e o </w:t>
      </w:r>
      <w:r>
        <w:rPr>
          <w:b/>
        </w:rPr>
        <w:t>saldo de abertura</w:t>
      </w:r>
      <w:r>
        <w:t xml:space="preserve"> → o caixa fica </w:t>
      </w:r>
      <w:r>
        <w:rPr>
          <w:rFonts w:ascii="Courier New" w:hAnsi="Courier New"/>
          <w:sz w:val="18"/>
        </w:rPr>
        <w:t>Aberto</w:t>
      </w:r>
      <w:r>
        <w:t>.</w:t>
      </w:r>
    </w:p>
    <w:p>
      <w:pPr>
        <w:pStyle w:val="ListNumber"/>
      </w:pPr>
      <w:r>
        <w:rPr>
          <w:b/>
        </w:rPr>
        <w:t>Vender</w:t>
      </w:r>
      <w:r>
        <w:t>: monte a venda (produtos, quantidades, pagamento) e registre. Se a venda for</w:t>
      </w:r>
    </w:p>
    <w:p>
      <w:r>
        <w:t xml:space="preserve">   </w:t>
      </w:r>
      <w:r>
        <w:rPr>
          <w:b/>
        </w:rPr>
        <w:t>emitida/transmitida</w:t>
      </w:r>
      <w:r>
        <w:t xml:space="preserve"> (NFC-e), o sistema dispara faturamento (estoque + financeiro).</w:t>
      </w:r>
    </w:p>
    <w:p>
      <w:pPr>
        <w:pStyle w:val="ListNumber"/>
      </w:pPr>
      <w:r>
        <w:rPr>
          <w:b/>
        </w:rPr>
        <w:t>Sangria / Suprimento</w:t>
      </w:r>
      <w:r>
        <w:t>: registre retiradas e reforços de dinheiro no caixa.</w:t>
      </w:r>
    </w:p>
    <w:p>
      <w:pPr>
        <w:pStyle w:val="ListNumber"/>
      </w:pPr>
      <w:r>
        <w:rPr>
          <w:b/>
        </w:rPr>
        <w:t>Fechar o caixa</w:t>
      </w:r>
      <w:r>
        <w:t xml:space="preserve">: informe o </w:t>
      </w:r>
      <w:r>
        <w:rPr>
          <w:b/>
        </w:rPr>
        <w:t>saldo contado</w:t>
      </w:r>
      <w:r>
        <w:t>. O sistema calcula o esperado</w:t>
      </w:r>
    </w:p>
    <w:p>
      <w:r>
        <w:t xml:space="preserve">   (</w:t>
      </w:r>
      <w:r>
        <w:rPr>
          <w:rFonts w:ascii="Courier New" w:hAnsi="Courier New"/>
          <w:sz w:val="18"/>
        </w:rPr>
        <w:t>abertura + suprimentos − sangrias + vendas transmitidas não canceladas</w:t>
      </w:r>
      <w:r>
        <w:t xml:space="preserve">) e mostra a </w:t>
      </w:r>
      <w:r>
        <w:rPr>
          <w:b/>
        </w:rPr>
        <w:t>diferença</w:t>
      </w:r>
      <w:r>
        <w:t>.</w:t>
      </w:r>
    </w:p>
    <w:p>
      <w:pPr>
        <w:pStyle w:val="ListNumber"/>
      </w:pPr>
      <w:r>
        <w:rPr>
          <w:b/>
        </w:rPr>
        <w:t>Offline/sync</w:t>
      </w:r>
      <w:r>
        <w:t>: vendas e caixas feitos offline sobem depois via sincronização.</w:t>
      </w:r>
    </w:p>
    <w:p>
      <w:pPr>
        <w:pStyle w:val="Heading3"/>
      </w:pPr>
      <w:r>
        <w:t>3.2 Venda fiscal / Emissão (`vendas/comercial.vue`, `vendas/emissao/nfe`, `.../nfce`, `vendas/transmissoes.vue`)</w:t>
      </w:r>
    </w:p>
    <w:p>
      <w:pPr>
        <w:pStyle w:val="ListNumber"/>
      </w:pPr>
      <w:r>
        <w:rPr>
          <w:b/>
        </w:rPr>
        <w:t>Criar a venda</w:t>
      </w:r>
      <w:r>
        <w:t xml:space="preserve"> e adicionar </w:t>
      </w:r>
      <w:r>
        <w:rPr>
          <w:b/>
        </w:rPr>
        <w:t>itens</w:t>
      </w:r>
      <w:r>
        <w:t xml:space="preserve"> (produto, quantidade, preço, CFOP, NCM, unidade).</w:t>
      </w:r>
    </w:p>
    <w:p>
      <w:pPr>
        <w:pStyle w:val="ListNumber"/>
      </w:pPr>
      <w:r>
        <w:t xml:space="preserve">Definir </w:t>
      </w:r>
      <w:r>
        <w:rPr>
          <w:b/>
        </w:rPr>
        <w:t>emitente</w:t>
      </w:r>
      <w:r>
        <w:t xml:space="preserve">, </w:t>
      </w:r>
      <w:r>
        <w:rPr>
          <w:b/>
        </w:rPr>
        <w:t>destinatário</w:t>
      </w:r>
      <w:r>
        <w:t xml:space="preserve">, </w:t>
      </w:r>
      <w:r>
        <w:rPr>
          <w:b/>
        </w:rPr>
        <w:t>totais</w:t>
      </w:r>
      <w:r>
        <w:t xml:space="preserve">, </w:t>
      </w:r>
      <w:r>
        <w:rPr>
          <w:b/>
        </w:rPr>
        <w:t>configuração fiscal</w:t>
      </w:r>
      <w:r>
        <w:t xml:space="preserve">, </w:t>
      </w:r>
      <w:r>
        <w:rPr>
          <w:b/>
        </w:rPr>
        <w:t>impostos</w:t>
      </w:r>
      <w:r>
        <w:t>,</w:t>
      </w:r>
    </w:p>
    <w:p>
      <w:r>
        <w:t xml:space="preserve">   </w:t>
      </w:r>
      <w:r>
        <w:rPr>
          <w:b/>
        </w:rPr>
        <w:t>pagamentos</w:t>
      </w:r>
      <w:r>
        <w:t xml:space="preserve">, </w:t>
      </w:r>
      <w:r>
        <w:rPr>
          <w:b/>
        </w:rPr>
        <w:t>fatura/duplicatas</w:t>
      </w:r>
      <w:r>
        <w:t xml:space="preserve"> e </w:t>
      </w:r>
      <w:r>
        <w:rPr>
          <w:b/>
        </w:rPr>
        <w:t>transporte</w:t>
      </w:r>
      <w:r>
        <w:t>.</w:t>
      </w:r>
    </w:p>
    <w:p>
      <w:pPr>
        <w:pStyle w:val="ListNumber"/>
      </w:pPr>
      <w:r>
        <w:rPr>
          <w:b/>
        </w:rPr>
        <w:t>Emitir</w:t>
      </w:r>
      <w:r>
        <w:t xml:space="preserve">: incluir </w:t>
      </w:r>
      <w:r>
        <w:rPr>
          <w:b/>
        </w:rPr>
        <w:t>NFC-e</w:t>
      </w:r>
      <w:r>
        <w:t xml:space="preserve"> (modelo 65) ou </w:t>
      </w:r>
      <w:r>
        <w:rPr>
          <w:b/>
        </w:rPr>
        <w:t>NF-e</w:t>
      </w:r>
      <w:r>
        <w:t xml:space="preserve"> (modelo 55) e </w:t>
      </w:r>
      <w:r>
        <w:rPr>
          <w:b/>
        </w:rPr>
        <w:t>transmitir</w:t>
      </w:r>
      <w:r>
        <w:t>.</w:t>
      </w:r>
    </w:p>
    <w:p>
      <w:pPr>
        <w:pStyle w:val="ListNumber"/>
      </w:pPr>
      <w:r>
        <w:t xml:space="preserve">Pós-emissão: </w:t>
      </w:r>
      <w:r>
        <w:rPr>
          <w:b/>
        </w:rPr>
        <w:t>cancelar</w:t>
      </w:r>
      <w:r>
        <w:t xml:space="preserve">, </w:t>
      </w:r>
      <w:r>
        <w:rPr>
          <w:b/>
        </w:rPr>
        <w:t>carta de correção</w:t>
      </w:r>
      <w:r>
        <w:t xml:space="preserve">, </w:t>
      </w:r>
      <w:r>
        <w:rPr>
          <w:b/>
        </w:rPr>
        <w:t>notas referenciadas</w:t>
      </w:r>
      <w:r>
        <w:t xml:space="preserve">, </w:t>
      </w:r>
      <w:r>
        <w:rPr>
          <w:b/>
        </w:rPr>
        <w:t>duplicar</w:t>
      </w:r>
      <w:r>
        <w:t xml:space="preserve"> a venda,</w:t>
      </w:r>
    </w:p>
    <w:p>
      <w:r>
        <w:t xml:space="preserve">   </w:t>
      </w:r>
      <w:r>
        <w:rPr>
          <w:b/>
        </w:rPr>
        <w:t>gerar DANFE sem autorização</w:t>
      </w:r>
      <w:r>
        <w:t xml:space="preserve"> (contingência).</w:t>
      </w:r>
    </w:p>
    <w:p>
      <w:pPr>
        <w:pStyle w:val="ListNumber"/>
      </w:pPr>
      <w:r>
        <w:rPr>
          <w:b/>
        </w:rPr>
        <w:t>Transmissões</w:t>
      </w:r>
      <w:r>
        <w:t>: tela de acompanhamento do lote de emissões.</w:t>
      </w:r>
    </w:p>
    <w:p>
      <w:pPr>
        <w:pStyle w:val="Heading3"/>
      </w:pPr>
      <w:r>
        <w:t>3.3 CRM (`vendas/crm/...`)</w:t>
      </w:r>
    </w:p>
    <w:p>
      <w:pPr>
        <w:pStyle w:val="ListNumber"/>
      </w:pPr>
      <w:r>
        <w:rPr>
          <w:b/>
        </w:rPr>
        <w:t>Configurar o funil</w:t>
      </w:r>
      <w:r>
        <w:t>: pipelines, etapas, etiquetas, origens.</w:t>
      </w:r>
    </w:p>
    <w:p>
      <w:pPr>
        <w:pStyle w:val="ListNumber"/>
      </w:pPr>
      <w:r>
        <w:rPr>
          <w:b/>
        </w:rPr>
        <w:t>Leads</w:t>
      </w:r>
      <w:r>
        <w:t xml:space="preserve">: criar, mover de etapa (kanban), </w:t>
      </w:r>
      <w:r>
        <w:rPr>
          <w:b/>
        </w:rPr>
        <w:t>converter</w:t>
      </w:r>
      <w:r>
        <w:t xml:space="preserve"> em oportunidade, arquivar.</w:t>
      </w:r>
    </w:p>
    <w:p>
      <w:pPr>
        <w:pStyle w:val="ListNumber"/>
      </w:pPr>
      <w:r>
        <w:rPr>
          <w:b/>
        </w:rPr>
        <w:t>Oportunidades</w:t>
      </w:r>
      <w:r>
        <w:t xml:space="preserve">: criar, mover de etapa, </w:t>
      </w:r>
      <w:r>
        <w:rPr>
          <w:b/>
        </w:rPr>
        <w:t>ganhar</w:t>
      </w:r>
      <w:r>
        <w:t xml:space="preserve"> ou </w:t>
      </w:r>
      <w:r>
        <w:rPr>
          <w:b/>
        </w:rPr>
        <w:t>perder</w:t>
      </w:r>
      <w:r>
        <w:t>.</w:t>
      </w:r>
    </w:p>
    <w:p>
      <w:pPr>
        <w:pStyle w:val="ListNumber"/>
      </w:pPr>
      <w:r>
        <w:rPr>
          <w:b/>
        </w:rPr>
        <w:t>Tickets</w:t>
      </w:r>
      <w:r>
        <w:t xml:space="preserve">: abrir, definir status, </w:t>
      </w:r>
      <w:r>
        <w:rPr>
          <w:b/>
        </w:rPr>
        <w:t>responder</w:t>
      </w:r>
      <w:r>
        <w:t>.</w:t>
      </w:r>
    </w:p>
    <w:p>
      <w:pPr>
        <w:pStyle w:val="ListNumber"/>
      </w:pPr>
      <w:r>
        <w:rPr>
          <w:b/>
        </w:rPr>
        <w:t>Atividades/Agenda</w:t>
      </w:r>
      <w:r>
        <w:t xml:space="preserve">: criar tarefa e </w:t>
      </w:r>
      <w:r>
        <w:rPr>
          <w:b/>
        </w:rPr>
        <w:t>concluir</w:t>
      </w:r>
      <w:r>
        <w:t xml:space="preserve">. </w:t>
      </w:r>
      <w:r>
        <w:rPr>
          <w:b/>
        </w:rPr>
        <w:t>Webforms</w:t>
      </w:r>
      <w:r>
        <w:t xml:space="preserve">, </w:t>
      </w:r>
      <w:r>
        <w:rPr>
          <w:b/>
        </w:rPr>
        <w:t>fidelização</w:t>
      </w:r>
      <w:r>
        <w:t xml:space="preserve"> e **Pix</w:t>
      </w:r>
    </w:p>
    <w:p>
      <w:r>
        <w:t xml:space="preserve">   relacional** têm telas, com profundidade variável (ver seção 7).</w:t>
      </w:r>
    </w:p>
    <w:p>
      <w:pPr>
        <w:pStyle w:val="Heading3"/>
      </w:pPr>
      <w:r>
        <w:t>3.4 Contratos (`vendas/contratos/index.vue`)</w:t>
      </w:r>
    </w:p>
    <w:p>
      <w:pPr>
        <w:pStyle w:val="ListNumber"/>
      </w:pPr>
      <w:r>
        <w:rPr>
          <w:b/>
        </w:rPr>
        <w:t>Criar</w:t>
      </w:r>
      <w:r>
        <w:t xml:space="preserve"> contrato (numeração automática por tenant; prefixo padrão "CT").</w:t>
      </w:r>
    </w:p>
    <w:p>
      <w:pPr>
        <w:pStyle w:val="ListNumber"/>
      </w:pPr>
      <w:r>
        <w:rPr>
          <w:b/>
        </w:rPr>
        <w:t>Publicar</w:t>
      </w:r>
      <w:r>
        <w:t xml:space="preserve"> (imediata ou agendada).</w:t>
      </w:r>
    </w:p>
    <w:p>
      <w:pPr>
        <w:pStyle w:val="ListNumber"/>
      </w:pPr>
      <w:r>
        <w:rPr>
          <w:b/>
        </w:rPr>
        <w:t>Assinar</w:t>
      </w:r>
      <w:r>
        <w:t xml:space="preserve"> (empresa/cliente; evolui para Ativo).</w:t>
      </w:r>
    </w:p>
    <w:p>
      <w:pPr>
        <w:pStyle w:val="ListNumber"/>
      </w:pPr>
      <w:r>
        <w:rPr>
          <w:b/>
        </w:rPr>
        <w:t>Renovar</w:t>
      </w:r>
      <w:r>
        <w:t xml:space="preserve">, </w:t>
      </w:r>
      <w:r>
        <w:rPr>
          <w:b/>
        </w:rPr>
        <w:t>comentar</w:t>
      </w:r>
      <w:r>
        <w:t xml:space="preserve">; cadastrar </w:t>
      </w:r>
      <w:r>
        <w:rPr>
          <w:b/>
        </w:rPr>
        <w:t>tipos</w:t>
      </w:r>
      <w:r>
        <w:t xml:space="preserve"> e </w:t>
      </w:r>
      <w:r>
        <w:rPr>
          <w:b/>
        </w:rPr>
        <w:t>modelos</w:t>
      </w:r>
      <w:r>
        <w:t>.</w:t>
      </w:r>
    </w:p>
    <w:p>
      <w:pPr>
        <w:pStyle w:val="Heading3"/>
      </w:pPr>
      <w:r>
        <w:t>3.5 Garantias (`vendas/garantias/politicas`, `.../coberturas`)</w:t>
      </w:r>
    </w:p>
    <w:p>
      <w:pPr>
        <w:pStyle w:val="ListNumber"/>
      </w:pPr>
      <w:r>
        <w:rPr>
          <w:b/>
        </w:rPr>
        <w:t>Política</w:t>
      </w:r>
      <w:r>
        <w:t xml:space="preserve">: nome, </w:t>
      </w:r>
      <w:r>
        <w:rPr>
          <w:b/>
        </w:rPr>
        <w:t>duração + unidade de tempo</w:t>
      </w:r>
      <w:r>
        <w:t xml:space="preserve"> (dias/meses/anos) e, quando aplicável,</w:t>
      </w:r>
    </w:p>
    <w:p>
      <w:r>
        <w:t xml:space="preserve">   </w:t>
      </w:r>
      <w:r>
        <w:rPr>
          <w:b/>
        </w:rPr>
        <w:t>limite de uso + unidade</w:t>
      </w:r>
      <w:r>
        <w:t xml:space="preserve"> (km/horas).</w:t>
      </w:r>
    </w:p>
    <w:p>
      <w:pPr>
        <w:pStyle w:val="ListNumber"/>
      </w:pPr>
      <w:r>
        <w:rPr>
          <w:b/>
        </w:rPr>
        <w:t>Cobertura</w:t>
      </w:r>
      <w:r>
        <w:t xml:space="preserve">: aplicar a política a uma venda/produto; o sistema calcula </w:t>
      </w:r>
      <w:r>
        <w:rPr>
          <w:b/>
        </w:rPr>
        <w:t>data de vencimento</w:t>
      </w:r>
      <w:r>
        <w:t xml:space="preserve"> e,</w:t>
      </w:r>
    </w:p>
    <w:p>
      <w:r>
        <w:t xml:space="preserve">   se houver uso, o </w:t>
      </w:r>
      <w:r>
        <w:rPr>
          <w:b/>
        </w:rPr>
        <w:t>limite de uso</w:t>
      </w:r>
      <w:r>
        <w:t xml:space="preserve"> — vence pelo </w:t>
      </w:r>
      <w:r>
        <w:rPr>
          <w:b/>
        </w:rPr>
        <w:t>que ocorrer primeiro</w:t>
      </w:r>
      <w:r>
        <w:t>.</w:t>
      </w:r>
    </w:p>
    <w:p>
      <w:pPr>
        <w:pStyle w:val="ListNumber"/>
      </w:pPr>
      <w:r>
        <w:rPr>
          <w:b/>
        </w:rPr>
        <w:t>Registrar uso</w:t>
      </w:r>
      <w:r>
        <w:t>: lançar a leitura atual (km/horas) para reavaliar a situação (Vigente/Vencida).</w:t>
      </w:r>
    </w:p>
    <w:p>
      <w:pPr>
        <w:pStyle w:val="Heading3"/>
      </w:pPr>
      <w:r>
        <w:t>3.6 Serviços (`vendas/servicos/catalogo`, `.../faturas`)</w:t>
      </w:r>
    </w:p>
    <w:p>
      <w:pPr>
        <w:pStyle w:val="ListNumber"/>
      </w:pPr>
      <w:r>
        <w:rPr>
          <w:b/>
        </w:rPr>
        <w:t>Catálogo</w:t>
      </w:r>
      <w:r>
        <w:t>: cadastrar serviços (criar/editar/inativar/reativar).</w:t>
      </w:r>
    </w:p>
    <w:p>
      <w:pPr>
        <w:pStyle w:val="ListNumber"/>
      </w:pPr>
      <w:r>
        <w:rPr>
          <w:b/>
        </w:rPr>
        <w:t>Fatura de serviço</w:t>
      </w:r>
      <w:r>
        <w:t>: montar linhas, aplicar descontos; o sistema calcula totais, imposto</w:t>
      </w:r>
    </w:p>
    <w:p>
      <w:r>
        <w:t xml:space="preserve">   (</w:t>
      </w:r>
      <w:r>
        <w:rPr>
          <w:b/>
        </w:rPr>
        <w:t>hoje 0% até alíquota ISS real</w:t>
      </w:r>
      <w:r>
        <w:t>) e saldo/troco.</w:t>
      </w:r>
    </w:p>
    <w:p>
      <w:pPr>
        <w:pStyle w:val="ListNumber"/>
      </w:pPr>
      <w:r>
        <w:t xml:space="preserve">Ciclo: </w:t>
      </w:r>
      <w:r>
        <w:rPr>
          <w:b/>
        </w:rPr>
        <w:t>confirmar → faturar → cancelar / estornar</w:t>
      </w:r>
      <w:r>
        <w:t xml:space="preserve"> (transições separadas).</w:t>
      </w:r>
    </w:p>
    <w:p>
      <w:pPr>
        <w:pStyle w:val="Heading3"/>
      </w:pPr>
      <w:r>
        <w:t>3.7 Logística de Saída (`vendas/logistica-saida/index.vue`)</w:t>
      </w:r>
    </w:p>
    <w:p>
      <w:pPr>
        <w:pStyle w:val="ListNumber"/>
      </w:pPr>
      <w:r>
        <w:rPr>
          <w:b/>
        </w:rPr>
        <w:t>Criar expedição</w:t>
      </w:r>
      <w:r>
        <w:t xml:space="preserve"> ligada ao pedido/venda.</w:t>
      </w:r>
    </w:p>
    <w:p>
      <w:pPr>
        <w:pStyle w:val="ListNumber"/>
      </w:pPr>
      <w:r>
        <w:t xml:space="preserve">Definir </w:t>
      </w:r>
      <w:r>
        <w:rPr>
          <w:b/>
        </w:rPr>
        <w:t>local de entrega</w:t>
      </w:r>
      <w:r>
        <w:t xml:space="preserve">; registrar </w:t>
      </w:r>
      <w:r>
        <w:rPr>
          <w:b/>
        </w:rPr>
        <w:t>entregas por item</w:t>
      </w:r>
      <w:r>
        <w:t xml:space="preserve"> (baixa parcial com saldo).</w:t>
      </w:r>
    </w:p>
    <w:p>
      <w:pPr>
        <w:pStyle w:val="ListNumber"/>
      </w:pPr>
      <w:r>
        <w:t xml:space="preserve">Ciclo: </w:t>
      </w:r>
      <w:r>
        <w:rPr>
          <w:b/>
        </w:rPr>
        <w:t>confirmar → faturar → cancelar</w:t>
      </w:r>
      <w:r>
        <w:t xml:space="preserve">. </w:t>
      </w:r>
      <w:r>
        <w:rPr>
          <w:b/>
        </w:rPr>
        <w:t>Atenção:</w:t>
      </w:r>
      <w:r>
        <w:t xml:space="preserve"> a expedição </w:t>
      </w:r>
      <w:r>
        <w:rPr>
          <w:b/>
        </w:rPr>
        <w:t>não baixa estoque</w:t>
      </w:r>
      <w:r>
        <w:t xml:space="preserve"> hoje</w:t>
      </w:r>
    </w:p>
    <w:p>
      <w:r>
        <w:t xml:space="preserve">   (ver seção 7).</w:t>
      </w:r>
    </w:p>
    <w:p>
      <w:pPr>
        <w:pStyle w:val="Heading3"/>
      </w:pPr>
      <w:r>
        <w:t>3.8 Comércio Eletrônico (`vendas/ecommerce/index.vue`)</w:t>
      </w:r>
    </w:p>
    <w:p>
      <w:pPr>
        <w:pStyle w:val="ListNumber"/>
      </w:pPr>
      <w:r>
        <w:rPr>
          <w:b/>
        </w:rPr>
        <w:t>Configurar loja</w:t>
      </w:r>
      <w:r>
        <w:t xml:space="preserve">, cadastrar </w:t>
      </w:r>
      <w:r>
        <w:rPr>
          <w:b/>
        </w:rPr>
        <w:t>cliente</w:t>
      </w:r>
      <w:r>
        <w:t xml:space="preserve"> e </w:t>
      </w:r>
      <w:r>
        <w:rPr>
          <w:b/>
        </w:rPr>
        <w:t>cupons</w:t>
      </w:r>
      <w:r>
        <w:t>.</w:t>
      </w:r>
    </w:p>
    <w:p>
      <w:pPr>
        <w:pStyle w:val="ListNumber"/>
      </w:pPr>
      <w:r>
        <w:rPr>
          <w:b/>
        </w:rPr>
        <w:t>Pedido</w:t>
      </w:r>
      <w:r>
        <w:t xml:space="preserve">: criar com itens e cupom; </w:t>
      </w:r>
      <w:r>
        <w:rPr>
          <w:b/>
        </w:rPr>
        <w:t>iniciar pagamento</w:t>
      </w:r>
      <w:r>
        <w:t xml:space="preserve"> e </w:t>
      </w:r>
      <w:r>
        <w:rPr>
          <w:b/>
        </w:rPr>
        <w:t>confirmar pagamento</w:t>
      </w:r>
      <w:r>
        <w:t>.</w:t>
      </w:r>
    </w:p>
    <w:p>
      <w:pPr>
        <w:pStyle w:val="ListNumber"/>
      </w:pPr>
      <w:r>
        <w:rPr>
          <w:b/>
        </w:rPr>
        <w:t>Converter em Venda</w:t>
      </w:r>
      <w:r>
        <w:t xml:space="preserve"> (dispara a criação do documento fiscal) e </w:t>
      </w:r>
      <w:r>
        <w:rPr>
          <w:b/>
        </w:rPr>
        <w:t>rastreio</w:t>
      </w:r>
      <w:r>
        <w:t>.</w:t>
      </w:r>
    </w:p>
    <w:p>
      <w:pPr>
        <w:pStyle w:val="Heading3"/>
      </w:pPr>
      <w:r>
        <w:t>3.9 Portal do Cliente (`vendas/portal/usuarios`, `.../solicitacoes`)</w:t>
      </w:r>
    </w:p>
    <w:p>
      <w:pPr>
        <w:pStyle w:val="ListNumber"/>
      </w:pPr>
      <w:r>
        <w:t xml:space="preserve">Cadastrar </w:t>
      </w:r>
      <w:r>
        <w:rPr>
          <w:b/>
        </w:rPr>
        <w:t>usuário externo</w:t>
      </w:r>
      <w:r>
        <w:t xml:space="preserve"> (e-mail único) e </w:t>
      </w:r>
      <w:r>
        <w:rPr>
          <w:b/>
        </w:rPr>
        <w:t>permissões</w:t>
      </w:r>
      <w:r>
        <w:t>.</w:t>
      </w:r>
    </w:p>
    <w:p>
      <w:pPr>
        <w:pStyle w:val="ListNumber"/>
      </w:pPr>
      <w:r>
        <w:t xml:space="preserve">Criar/publicar </w:t>
      </w:r>
      <w:r>
        <w:rPr>
          <w:b/>
        </w:rPr>
        <w:t>formulários</w:t>
      </w:r>
      <w:r>
        <w:t xml:space="preserve"> e definir </w:t>
      </w:r>
      <w:r>
        <w:rPr>
          <w:b/>
        </w:rPr>
        <w:t>responsáveis</w:t>
      </w:r>
      <w:r>
        <w:t>.</w:t>
      </w:r>
    </w:p>
    <w:p>
      <w:pPr>
        <w:pStyle w:val="ListNumber"/>
      </w:pPr>
      <w:r>
        <w:rPr>
          <w:b/>
        </w:rPr>
        <w:t>Solicitações</w:t>
      </w:r>
      <w:r>
        <w:t xml:space="preserve">: abrir e responder. </w:t>
      </w:r>
      <w:r>
        <w:rPr>
          <w:b/>
        </w:rPr>
        <w:t>Atenção:</w:t>
      </w:r>
      <w:r>
        <w:t xml:space="preserve"> as consultas transacionais do cliente</w:t>
      </w:r>
    </w:p>
    <w:p>
      <w:r>
        <w:t xml:space="preserve">   (pedidos/NF-e/títulos) e o login externo </w:t>
      </w:r>
      <w:r>
        <w:rPr>
          <w:b/>
        </w:rPr>
        <w:t>ainda não existem</w:t>
      </w:r>
      <w:r>
        <w:t xml:space="preserve"> (ver seção 7).</w:t>
      </w:r>
    </w:p>
    <w:p>
      <w:pPr>
        <w:pStyle w:val="Heading3"/>
      </w:pPr>
      <w:r>
        <w:t>3.10 Planejamento de Demanda (`vendas/demanda/index.vue`)</w:t>
      </w:r>
    </w:p>
    <w:p>
      <w:pPr>
        <w:pStyle w:val="ListNumber"/>
      </w:pPr>
      <w:r>
        <w:t xml:space="preserve">Criar </w:t>
      </w:r>
      <w:r>
        <w:rPr>
          <w:b/>
        </w:rPr>
        <w:t>previsão</w:t>
      </w:r>
      <w:r>
        <w:t xml:space="preserve">, </w:t>
      </w:r>
      <w:r>
        <w:rPr>
          <w:b/>
        </w:rPr>
        <w:t>itens</w:t>
      </w:r>
      <w:r>
        <w:t xml:space="preserve"> (quantidade prevista </w:t>
      </w:r>
      <w:r>
        <w:rPr>
          <w:b/>
        </w:rPr>
        <w:t>manual</w:t>
      </w:r>
      <w:r>
        <w:t xml:space="preserve">) e </w:t>
      </w:r>
      <w:r>
        <w:rPr>
          <w:b/>
        </w:rPr>
        <w:t>cenários</w:t>
      </w:r>
      <w:r>
        <w:t xml:space="preserve">; </w:t>
      </w:r>
      <w:r>
        <w:rPr>
          <w:b/>
        </w:rPr>
        <w:t>ajustar</w:t>
      </w:r>
      <w:r>
        <w:t xml:space="preserve"> item.</w:t>
      </w:r>
    </w:p>
    <w:p>
      <w:pPr>
        <w:pStyle w:val="ListNumber"/>
      </w:pPr>
      <w:r>
        <w:rPr>
          <w:b/>
        </w:rPr>
        <w:t>Aprovar</w:t>
      </w:r>
      <w:r>
        <w:t xml:space="preserve"> (exige itens + consenso) e </w:t>
      </w:r>
      <w:r>
        <w:rPr>
          <w:b/>
        </w:rPr>
        <w:t>publicar</w:t>
      </w:r>
      <w:r>
        <w:t xml:space="preserve"> para Estoque/Produção.</w:t>
      </w:r>
    </w:p>
    <w:p>
      <w:pPr>
        <w:pStyle w:val="Heading3"/>
      </w:pPr>
      <w:r>
        <w:t>3.11 Faturamento Comercial Internacional (`vendas/faturamento-internacional/documentos`, `.../impostos`)</w:t>
      </w:r>
    </w:p>
    <w:p>
      <w:pPr>
        <w:pStyle w:val="ListNumber"/>
      </w:pPr>
      <w:r>
        <w:t xml:space="preserve">Cadastrar </w:t>
      </w:r>
      <w:r>
        <w:rPr>
          <w:b/>
        </w:rPr>
        <w:t>impostos comerciais</w:t>
      </w:r>
      <w:r>
        <w:t xml:space="preserve"> e </w:t>
      </w:r>
      <w:r>
        <w:rPr>
          <w:b/>
        </w:rPr>
        <w:t>preferências gerais</w:t>
      </w:r>
      <w:r>
        <w:t xml:space="preserve"> da empresa.</w:t>
      </w:r>
    </w:p>
    <w:p>
      <w:pPr>
        <w:pStyle w:val="ListNumber"/>
      </w:pPr>
      <w:r>
        <w:rPr>
          <w:b/>
        </w:rPr>
        <w:t>Criar documento</w:t>
      </w:r>
      <w:r>
        <w:t xml:space="preserve"> (fatura comercial / nota de crédito); </w:t>
      </w:r>
      <w:r>
        <w:rPr>
          <w:b/>
        </w:rPr>
        <w:t>editar</w:t>
      </w:r>
      <w:r>
        <w:t xml:space="preserve">; </w:t>
      </w:r>
      <w:r>
        <w:rPr>
          <w:b/>
        </w:rPr>
        <w:t>registrar pagamento</w:t>
      </w:r>
      <w:r>
        <w:t>.</w:t>
      </w:r>
    </w:p>
    <w:p>
      <w:pPr>
        <w:pStyle w:val="ListNumber"/>
      </w:pPr>
      <w:r>
        <w:rPr>
          <w:b/>
        </w:rPr>
        <w:t>Aprovar</w:t>
      </w:r>
      <w:r>
        <w:t xml:space="preserve">: gera os </w:t>
      </w:r>
      <w:r>
        <w:rPr>
          <w:b/>
        </w:rPr>
        <w:t>lançamentos de estoque e de razão</w:t>
      </w:r>
      <w:r>
        <w:t xml:space="preserve"> (fatura e nota de crédito com **sinais</w:t>
      </w:r>
    </w:p>
    <w:p>
      <w:r>
        <w:t xml:space="preserve">   opostos</w:t>
      </w:r>
      <w:r>
        <w:rPr>
          <w:b/>
        </w:rPr>
        <w:t xml:space="preserve">). </w:t>
      </w:r>
      <w:r>
        <w:t>Excluir</w:t>
      </w:r>
      <w:r>
        <w:rPr>
          <w:b/>
        </w:rPr>
        <w:t xml:space="preserve"> remove os efeitos. </w:t>
      </w:r>
      <w:r>
        <w:t>Contas em aberto** por cliente.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CaixaId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Total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Status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EVendaStatus</w:t>
            </w:r>
            <w:r>
              <w:t xml:space="preserve">), </w:t>
            </w:r>
            <w:r>
              <w:rPr>
                <w:rFonts w:ascii="Courier New" w:hAnsi="Courier New"/>
                <w:sz w:val="18"/>
              </w:rPr>
              <w:t>Cancelada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ModeloFiscal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NaturezaOperacao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DataVenda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ClienteId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DocumentoFiscalId</w:t>
            </w:r>
          </w:p>
        </w:tc>
        <w:tc>
          <w:tcPr>
            <w:tcW w:type="dxa" w:w="2880"/>
          </w:tcPr>
          <w:p>
            <w:r>
              <w:t>Cabeçalho do documento de venda/fiscal — o agregado central.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VendaItem</w:t>
            </w:r>
            <w:r>
              <w:t xml:space="preserve"> (+ impostos)</w:t>
            </w:r>
          </w:p>
        </w:tc>
        <w:tc>
          <w:tcPr>
            <w:tcW w:type="dxa" w:w="2880"/>
          </w:tcPr>
          <w:p>
            <w:r>
              <w:t>produto, quantidade, preço, CFOP, NCM, CEST, unidade, desconto, frete rateado, custo</w:t>
            </w:r>
          </w:p>
        </w:tc>
        <w:tc>
          <w:tcPr>
            <w:tcW w:type="dxa" w:w="2880"/>
          </w:tcPr>
          <w:p>
            <w:r>
              <w:t>Linha comercial e sua tributação (ICMS/ST/IPI/PIS/COFINS/DIFAL + IBS/CBS).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VendaEmitente / VendaDestinatario / VendaEntrega</w:t>
            </w:r>
          </w:p>
        </w:tc>
        <w:tc>
          <w:tcPr>
            <w:tcW w:type="dxa" w:w="2880"/>
          </w:tcPr>
          <w:p>
            <w:r>
              <w:t>dados e endereços</w:t>
            </w:r>
          </w:p>
        </w:tc>
        <w:tc>
          <w:tcPr>
            <w:tcW w:type="dxa" w:w="2880"/>
          </w:tcPr>
          <w:p>
            <w:r>
              <w:t>Participantes fiscais da nota.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VendaFatura (+Duplicata) / VendaPagamento / VendaTotal</w:t>
            </w:r>
          </w:p>
        </w:tc>
        <w:tc>
          <w:tcPr>
            <w:tcW w:type="dxa" w:w="2880"/>
          </w:tcPr>
          <w:p>
            <w:r>
              <w:t>valores, parcelas, formas</w:t>
            </w:r>
          </w:p>
        </w:tc>
        <w:tc>
          <w:tcPr>
            <w:tcW w:type="dxa" w:w="2880"/>
          </w:tcPr>
          <w:p>
            <w:r>
              <w:t>Financeiro do documento.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VendaNfe / VendaNfce</w:t>
            </w:r>
            <w:r>
              <w:t xml:space="preserve"> (+ carta-correção, referenciadas, exportação)</w:t>
            </w:r>
          </w:p>
        </w:tc>
        <w:tc>
          <w:tcPr>
            <w:tcW w:type="dxa" w:w="2880"/>
          </w:tcPr>
          <w:p>
            <w:r>
              <w:t>chaves, protocolos, XML</w:t>
            </w:r>
          </w:p>
        </w:tc>
        <w:tc>
          <w:tcPr>
            <w:tcW w:type="dxa" w:w="2880"/>
          </w:tcPr>
          <w:p>
            <w:r>
              <w:t>Documento fiscal eletrônico e seus eventos.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Caixa / CaixaMovimento</w:t>
            </w:r>
          </w:p>
        </w:tc>
        <w:tc>
          <w:tcPr>
            <w:tcW w:type="dxa" w:w="2880"/>
          </w:tcPr>
          <w:p>
            <w:r>
              <w:t>operador, status, saldo abertura/fechamento, diferença; tipo (sangria/suprimento), valor</w:t>
            </w:r>
          </w:p>
        </w:tc>
        <w:tc>
          <w:tcPr>
            <w:tcW w:type="dxa" w:w="2880"/>
          </w:tcPr>
          <w:p>
            <w:r>
              <w:t>Sessão de caixa do PDV e movimentos de dinheiro.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CrmPipeline / CrmLead / CrmOportunidade / CrmTicket</w:t>
            </w:r>
          </w:p>
        </w:tc>
        <w:tc>
          <w:tcPr>
            <w:tcW w:type="dxa" w:w="2880"/>
          </w:tcPr>
          <w:p>
            <w:r>
              <w:t>etapa, origem, status, prioridade</w:t>
            </w:r>
          </w:p>
        </w:tc>
        <w:tc>
          <w:tcPr>
            <w:tcW w:type="dxa" w:w="2880"/>
          </w:tcPr>
          <w:p>
            <w:r>
              <w:t>Funil, relacionamento e atendimento.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Contrato</w:t>
            </w:r>
            <w:r>
              <w:t xml:space="preserve"> (+ Tipo, Modelo, Assinatura, Renovação)</w:t>
            </w:r>
          </w:p>
        </w:tc>
        <w:tc>
          <w:tcPr>
            <w:tcW w:type="dxa" w:w="2880"/>
          </w:tcPr>
          <w:p>
            <w:r>
              <w:t>numeração por tenant, status, automação (JSON), identificador público</w:t>
            </w:r>
          </w:p>
        </w:tc>
        <w:tc>
          <w:tcPr>
            <w:tcW w:type="dxa" w:w="2880"/>
          </w:tcPr>
          <w:p>
            <w:r>
              <w:t>Contratos comerciais e seu ciclo.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GarantiaPolitica / GarantiaCobertura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duracao</w:t>
            </w:r>
            <w:r>
              <w:t>+</w:t>
            </w:r>
            <w:r>
              <w:rPr>
                <w:rFonts w:ascii="Courier New" w:hAnsi="Courier New"/>
                <w:sz w:val="18"/>
              </w:rPr>
              <w:t>unidade_tempo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limite_uso</w:t>
            </w:r>
            <w:r>
              <w:t>+</w:t>
            </w:r>
            <w:r>
              <w:rPr>
                <w:rFonts w:ascii="Courier New" w:hAnsi="Courier New"/>
                <w:sz w:val="18"/>
              </w:rPr>
              <w:t>unidade_uso</w:t>
            </w:r>
            <w:r>
              <w:t xml:space="preserve">; </w:t>
            </w:r>
            <w:r>
              <w:rPr>
                <w:rFonts w:ascii="Courier New" w:hAnsi="Courier New"/>
                <w:sz w:val="18"/>
              </w:rPr>
              <w:t>data_origem</w:t>
            </w:r>
            <w:r>
              <w:t xml:space="preserve">(=entrega), </w:t>
            </w:r>
            <w:r>
              <w:rPr>
                <w:rFonts w:ascii="Courier New" w:hAnsi="Courier New"/>
                <w:sz w:val="18"/>
              </w:rPr>
              <w:t>data_vencimento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uso_origem</w:t>
            </w:r>
            <w:r>
              <w:t>/</w:t>
            </w:r>
            <w:r>
              <w:rPr>
                <w:rFonts w:ascii="Courier New" w:hAnsi="Courier New"/>
                <w:sz w:val="18"/>
              </w:rPr>
              <w:t>uso_vencimento</w:t>
            </w:r>
            <w:r>
              <w:t>, situação</w:t>
            </w:r>
          </w:p>
        </w:tc>
        <w:tc>
          <w:tcPr>
            <w:tcW w:type="dxa" w:w="2880"/>
          </w:tcPr>
          <w:p>
            <w:r>
              <w:t xml:space="preserve">Garantia pós-venda por tempo </w:t>
            </w:r>
            <w:r>
              <w:rPr>
                <w:b/>
              </w:rPr>
              <w:t>e</w:t>
            </w:r>
            <w:r>
              <w:t xml:space="preserve"> uso.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ServicoCatalogo / ServicoFatura (+Linha)</w:t>
            </w:r>
          </w:p>
        </w:tc>
        <w:tc>
          <w:tcPr>
            <w:tcW w:type="dxa" w:w="2880"/>
          </w:tcPr>
          <w:p>
            <w:r>
              <w:t>serviço, descontos, imposto, saldo/troco, ref. financeira</w:t>
            </w:r>
          </w:p>
        </w:tc>
        <w:tc>
          <w:tcPr>
            <w:tcW w:type="dxa" w:w="2880"/>
          </w:tcPr>
          <w:p>
            <w:r>
              <w:t>Catálogo e faturamento de serviços.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Expedicao (+ItemEntrega, LocalEntrega)</w:t>
            </w:r>
          </w:p>
        </w:tc>
        <w:tc>
          <w:tcPr>
            <w:tcW w:type="dxa" w:w="2880"/>
          </w:tcPr>
          <w:p>
            <w:r>
              <w:t>saldo por item, ciclo, local</w:t>
            </w:r>
          </w:p>
        </w:tc>
        <w:tc>
          <w:tcPr>
            <w:tcW w:type="dxa" w:w="2880"/>
          </w:tcPr>
          <w:p>
            <w:r>
              <w:t>Expedição/entrega ligada ao pedido.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DemandaPrevisao (+Item, Cenario, Consenso)</w:t>
            </w:r>
          </w:p>
        </w:tc>
        <w:tc>
          <w:tcPr>
            <w:tcW w:type="dxa" w:w="2880"/>
          </w:tcPr>
          <w:p>
            <w:r>
              <w:t>período, quantidade prevista/ajustada/aprovada</w:t>
            </w:r>
          </w:p>
        </w:tc>
        <w:tc>
          <w:tcPr>
            <w:tcW w:type="dxa" w:w="2880"/>
          </w:tcPr>
          <w:p>
            <w:r>
              <w:t>Previsão de demanda.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PortalUsuarioCliente / PortalSolicitacao / PortalFormulario</w:t>
            </w:r>
          </w:p>
        </w:tc>
        <w:tc>
          <w:tcPr>
            <w:tcW w:type="dxa" w:w="2880"/>
          </w:tcPr>
          <w:p>
            <w:r>
              <w:t>e-mail único, permissões, responsáveis</w:t>
            </w:r>
          </w:p>
        </w:tc>
        <w:tc>
          <w:tcPr>
            <w:tcW w:type="dxa" w:w="2880"/>
          </w:tcPr>
          <w:p>
            <w:r>
              <w:t>Portal B2B (backoffice hoje).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EcoConfiguracaoLoja / EcoCliente / EcoPedido (+Item) / EcoCupom</w:t>
            </w:r>
          </w:p>
        </w:tc>
        <w:tc>
          <w:tcPr>
            <w:tcW w:type="dxa" w:w="2880"/>
          </w:tcPr>
          <w:p>
            <w:r>
              <w:t>token, dados, itens, desconto</w:t>
            </w:r>
          </w:p>
        </w:tc>
        <w:tc>
          <w:tcPr>
            <w:tcW w:type="dxa" w:w="2880"/>
          </w:tcPr>
          <w:p>
            <w:r>
              <w:t>Loja virtual e checkout.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FciDocumentoComercial (+Item, Imposto, LançamentoEstoque, LançamentoRazao, Pdf, Configuração, Preferência)</w:t>
            </w:r>
          </w:p>
        </w:tc>
        <w:tc>
          <w:tcPr>
            <w:tcW w:type="dxa" w:w="2880"/>
          </w:tcPr>
          <w:p>
            <w:r>
              <w:t>tipo de documento, totais, impostos, saldo</w:t>
            </w:r>
          </w:p>
        </w:tc>
        <w:tc>
          <w:tcPr>
            <w:tcW w:type="dxa" w:w="2880"/>
          </w:tcPr>
          <w:p>
            <w:r>
              <w:t>Fatura comercial internacional e seus efeitos.</w:t>
            </w:r>
          </w:p>
        </w:tc>
      </w:tr>
    </w:tbl>
    <w:p/>
    <w:p>
      <w:pPr>
        <w:pStyle w:val="IntenseQuote"/>
      </w:pPr>
      <w:r>
        <w:rPr>
          <w:b/>
        </w:rPr>
        <w:t>Multiempresa:</w:t>
      </w:r>
      <w:r>
        <w:t xml:space="preserve"> toda entidade carrega </w:t>
      </w:r>
      <w:r>
        <w:rPr>
          <w:rFonts w:ascii="Courier New" w:hAnsi="Courier New"/>
          <w:sz w:val="18"/>
        </w:rPr>
        <w:t>TenantId</w:t>
      </w:r>
      <w:r>
        <w:t xml:space="preserve"> e é filtrada por empresa; exclusões são lógicas</w:t>
      </w:r>
    </w:p>
    <w:p>
      <w:pPr>
        <w:pStyle w:val="IntenseQuote"/>
      </w:pPr>
      <w:r>
        <w:t xml:space="preserve">(soft-delete). FKs entre módulos são </w:t>
      </w:r>
      <w:r>
        <w:rPr>
          <w:rFonts w:ascii="Courier New" w:hAnsi="Courier New"/>
          <w:sz w:val="18"/>
        </w:rPr>
        <w:t>Guid</w:t>
      </w:r>
      <w:r>
        <w:t xml:space="preserve"> "solto" (sem amarração física) — integração por evento.</w:t>
      </w:r>
    </w:p>
    <w:p>
      <w:pPr>
        <w:pStyle w:val="Heading2"/>
      </w:pPr>
      <w:r>
        <w:t>5. Regras de negócio implementadas (as que o código realmente aplica)</w:t>
      </w:r>
    </w:p>
    <w:p>
      <w:pPr>
        <w:pStyle w:val="ListNumber"/>
      </w:pPr>
      <w:r>
        <w:rPr>
          <w:b/>
        </w:rPr>
        <w:t>Faturamento dispara integrações uma vez.</w:t>
      </w:r>
      <w:r>
        <w:t xml:space="preserve"> Ao registrar/sincronizar uma venda </w:t>
      </w:r>
      <w:r>
        <w:rPr>
          <w:b/>
        </w:rPr>
        <w:t>emitida</w:t>
      </w:r>
    </w:p>
    <w:p>
      <w:r>
        <w:t xml:space="preserve">   (status Transmitido), o sistema publica </w:t>
      </w:r>
      <w:r>
        <w:rPr>
          <w:rFonts w:ascii="Courier New" w:hAnsi="Courier New"/>
          <w:sz w:val="18"/>
        </w:rPr>
        <w:t>VendaFaturada</w:t>
      </w:r>
      <w:r>
        <w:t xml:space="preserve"> → </w:t>
      </w:r>
      <w:r>
        <w:rPr>
          <w:b/>
        </w:rPr>
        <w:t>Estoque baixa</w:t>
      </w:r>
      <w:r>
        <w:t>, **Financeiro gera</w:t>
      </w:r>
    </w:p>
    <w:p>
      <w:r>
        <w:t xml:space="preserve">   recebível</w:t>
      </w:r>
      <w:r>
        <w:rPr>
          <w:b/>
        </w:rPr>
        <w:t xml:space="preserve">, </w:t>
      </w:r>
      <w:r>
        <w:t>Fiscal</w:t>
      </w:r>
      <w:r>
        <w:rPr>
          <w:b/>
        </w:rPr>
        <w:t xml:space="preserve"> e </w:t>
      </w:r>
      <w:r>
        <w:t>ESG** reagem (</w:t>
      </w:r>
      <w:r>
        <w:rPr>
          <w:rFonts w:ascii="Courier New" w:hAnsi="Courier New"/>
          <w:sz w:val="18"/>
        </w:rPr>
        <w:t>RegistrarVendaCommandHandler</w:t>
      </w:r>
      <w:r>
        <w:t>).</w:t>
      </w:r>
    </w:p>
    <w:p>
      <w:pPr>
        <w:pStyle w:val="ListNumber"/>
      </w:pPr>
      <w:r>
        <w:rPr>
          <w:b/>
        </w:rPr>
        <w:t>Fechamento de caixa reconcilia.</w:t>
      </w:r>
      <w:r>
        <w:t xml:space="preserve"> Saldo esperado =</w:t>
      </w:r>
    </w:p>
    <w:p>
      <w:r>
        <w:t xml:space="preserve">   </w:t>
      </w:r>
      <w:r>
        <w:rPr>
          <w:rFonts w:ascii="Courier New" w:hAnsi="Courier New"/>
          <w:sz w:val="18"/>
        </w:rPr>
        <w:t>abertura + suprimentos − sangrias + vendas transmitidas não canceladas</w:t>
      </w:r>
      <w:r>
        <w:t xml:space="preserve">; a </w:t>
      </w:r>
      <w:r>
        <w:rPr>
          <w:b/>
        </w:rPr>
        <w:t>diferença</w:t>
      </w:r>
      <w:r>
        <w:t xml:space="preserve"> é</w:t>
      </w:r>
    </w:p>
    <w:p>
      <w:r>
        <w:t xml:space="preserve">   registrada (</w:t>
      </w:r>
      <w:r>
        <w:rPr>
          <w:rFonts w:ascii="Courier New" w:hAnsi="Courier New"/>
          <w:sz w:val="18"/>
        </w:rPr>
        <w:t>CaixaCommandHandlers</w:t>
      </w:r>
      <w:r>
        <w:t>).</w:t>
      </w:r>
    </w:p>
    <w:p>
      <w:pPr>
        <w:pStyle w:val="ListNumber"/>
      </w:pPr>
      <w:r>
        <w:rPr>
          <w:b/>
        </w:rPr>
        <w:t>Caixa não fecha duas vezes.</w:t>
      </w:r>
      <w:r>
        <w:t xml:space="preserve"> Fechar um caixa já </w:t>
      </w:r>
      <w:r>
        <w:rPr>
          <w:rFonts w:ascii="Courier New" w:hAnsi="Courier New"/>
          <w:sz w:val="18"/>
        </w:rPr>
        <w:t>Fechado</w:t>
      </w:r>
      <w:r>
        <w:t xml:space="preserve"> é bloqueado.</w:t>
      </w:r>
    </w:p>
    <w:p>
      <w:pPr>
        <w:pStyle w:val="ListNumber"/>
      </w:pPr>
      <w:r>
        <w:rPr>
          <w:b/>
        </w:rPr>
        <w:t>Emissão fiscal completa no agregado Venda.</w:t>
      </w:r>
      <w:r>
        <w:t xml:space="preserve"> NFC-e (65) e NF-e (55): incluir, transmitir,</w:t>
      </w:r>
    </w:p>
    <w:p>
      <w:r>
        <w:t xml:space="preserve">   cancelar, carta de correção, notas referenciadas, duplicar, DANFE de contingência.</w:t>
      </w:r>
    </w:p>
    <w:p>
      <w:pPr>
        <w:pStyle w:val="ListNumber"/>
      </w:pPr>
      <w:r>
        <w:rPr>
          <w:b/>
        </w:rPr>
        <w:t>CRM — conversão de lead.</w:t>
      </w:r>
      <w:r>
        <w:t xml:space="preserve"> Lead vira oportunidade; oportunidade pode ser </w:t>
      </w:r>
      <w:r>
        <w:rPr>
          <w:b/>
        </w:rPr>
        <w:t>ganha</w:t>
      </w:r>
      <w:r>
        <w:t xml:space="preserve"> ou </w:t>
      </w:r>
      <w:r>
        <w:rPr>
          <w:b/>
        </w:rPr>
        <w:t>perdida</w:t>
      </w:r>
      <w:r>
        <w:t>;</w:t>
      </w:r>
    </w:p>
    <w:p>
      <w:r>
        <w:t xml:space="preserve">   leads e oportunidades movem por etapa do funil.</w:t>
      </w:r>
    </w:p>
    <w:p>
      <w:pPr>
        <w:pStyle w:val="ListNumber"/>
      </w:pPr>
      <w:r>
        <w:rPr>
          <w:b/>
        </w:rPr>
        <w:t>Contratos — numeração e assinatura.</w:t>
      </w:r>
      <w:r>
        <w:t xml:space="preserve"> Numeração automática por tenant; assinatura evolui o</w:t>
      </w:r>
    </w:p>
    <w:p>
      <w:r>
        <w:t xml:space="preserve">   contrato para </w:t>
      </w:r>
      <w:r>
        <w:rPr>
          <w:b/>
        </w:rPr>
        <w:t>Ativo</w:t>
      </w:r>
      <w:r>
        <w:t>; publicação imediata ou agendada; renovação registrada.</w:t>
      </w:r>
    </w:p>
    <w:p>
      <w:pPr>
        <w:pStyle w:val="ListNumber"/>
      </w:pPr>
      <w:r>
        <w:rPr>
          <w:b/>
        </w:rPr>
        <w:t>Garantias — vencimento pelo que vier primeiro.</w:t>
      </w:r>
      <w:r>
        <w:t xml:space="preserve"> Com política de tempo </w:t>
      </w:r>
      <w:r>
        <w:rPr>
          <w:b/>
        </w:rPr>
        <w:t>e</w:t>
      </w:r>
      <w:r>
        <w:t xml:space="preserve"> uso, a cobertura</w:t>
      </w:r>
    </w:p>
    <w:p>
      <w:r>
        <w:t xml:space="preserve">   vence na </w:t>
      </w:r>
      <w:r>
        <w:rPr>
          <w:b/>
        </w:rPr>
        <w:t>menor</w:t>
      </w:r>
      <w:r>
        <w:t xml:space="preserve"> das duas fronteiras (data de vencimento </w:t>
      </w:r>
      <w:r>
        <w:rPr>
          <w:b/>
        </w:rPr>
        <w:t>ou</w:t>
      </w:r>
      <w:r>
        <w:t xml:space="preserve"> limite de uso); data de origem =</w:t>
      </w:r>
    </w:p>
    <w:p>
      <w:r>
        <w:t xml:space="preserve">   </w:t>
      </w:r>
      <w:r>
        <w:rPr>
          <w:b/>
        </w:rPr>
        <w:t>entrega</w:t>
      </w:r>
      <w:r>
        <w:t>. Registro de uso reavalia a situação.</w:t>
      </w:r>
    </w:p>
    <w:p>
      <w:pPr>
        <w:pStyle w:val="ListNumber"/>
      </w:pPr>
      <w:r>
        <w:rPr>
          <w:b/>
        </w:rPr>
        <w:t>Serviços — cálculo de fatura.</w:t>
      </w:r>
      <w:r>
        <w:t xml:space="preserve"> Totais, descontos, saldo/troco e referência financeira</w:t>
      </w:r>
    </w:p>
    <w:p>
      <w:r>
        <w:t xml:space="preserve">   (</w:t>
      </w:r>
      <w:r>
        <w:rPr>
          <w:rFonts w:ascii="Courier New" w:hAnsi="Courier New"/>
          <w:sz w:val="18"/>
        </w:rPr>
        <w:t>Pendente</w:t>
      </w:r>
      <w:r>
        <w:t xml:space="preserve">). </w:t>
      </w:r>
      <w:r>
        <w:rPr>
          <w:b/>
        </w:rPr>
        <w:t>Imposto:</w:t>
      </w:r>
      <w:r>
        <w:t xml:space="preserve"> usa a alíquota informada </w:t>
      </w:r>
      <w:r>
        <w:rPr>
          <w:b/>
        </w:rPr>
        <w:t>se &gt; 0</w:t>
      </w:r>
      <w:r>
        <w:t xml:space="preserve">; senão aplica o </w:t>
      </w:r>
      <w:r>
        <w:rPr>
          <w:b/>
        </w:rPr>
        <w:t>stub 0% explícito</w:t>
      </w:r>
    </w:p>
    <w:p>
      <w:r>
        <w:t xml:space="preserve">   (não inventa ISS) — ver seção 7 / valida-contador.</w:t>
      </w:r>
    </w:p>
    <w:p>
      <w:pPr>
        <w:pStyle w:val="ListNumber"/>
      </w:pPr>
      <w:r>
        <w:rPr>
          <w:b/>
        </w:rPr>
        <w:t>Serviços — transições separadas.</w:t>
      </w:r>
      <w:r>
        <w:t xml:space="preserve"> Confirmar, Faturar, </w:t>
      </w:r>
      <w:r>
        <w:rPr>
          <w:b/>
        </w:rPr>
        <w:t>Cancelar</w:t>
      </w:r>
      <w:r>
        <w:t xml:space="preserve"> e </w:t>
      </w:r>
      <w:r>
        <w:rPr>
          <w:b/>
        </w:rPr>
        <w:t>Estornar</w:t>
      </w:r>
      <w:r>
        <w:t xml:space="preserve"> são operações</w:t>
      </w:r>
    </w:p>
    <w:p>
      <w:r>
        <w:t xml:space="preserve">   distintas.</w:t>
      </w:r>
    </w:p>
    <w:p>
      <w:pPr>
        <w:pStyle w:val="ListNumber"/>
      </w:pPr>
      <w:r>
        <w:rPr>
          <w:b/>
        </w:rPr>
        <w:t>Logística — baixa parcial por item.</w:t>
      </w:r>
      <w:r>
        <w:t xml:space="preserve"> Entregas descontam o saldo por item; ciclo</w:t>
      </w:r>
    </w:p>
    <w:p>
      <w:r>
        <w:t xml:space="preserve">    Rascunho→Confirmado→Faturado/Cancelado.</w:t>
      </w:r>
    </w:p>
    <w:p>
      <w:pPr>
        <w:pStyle w:val="ListNumber"/>
      </w:pPr>
      <w:r>
        <w:rPr>
          <w:b/>
        </w:rPr>
        <w:t>E-commerce — cupom e pagamento.</w:t>
      </w:r>
      <w:r>
        <w:t xml:space="preserve"> Validação de cupom; iniciar/confirmar pagamento; converter</w:t>
      </w:r>
    </w:p>
    <w:p>
      <w:r>
        <w:t xml:space="preserve">    pedido em Venda (via evento </w:t>
      </w:r>
      <w:r>
        <w:rPr>
          <w:rFonts w:ascii="Courier New" w:hAnsi="Courier New"/>
          <w:sz w:val="18"/>
        </w:rPr>
        <w:t>PedidoEcommerceParaVenda</w:t>
      </w:r>
      <w:r>
        <w:t>).</w:t>
      </w:r>
    </w:p>
    <w:p>
      <w:pPr>
        <w:pStyle w:val="ListNumber"/>
      </w:pPr>
      <w:r>
        <w:rPr>
          <w:b/>
        </w:rPr>
        <w:t>Demanda — aprovação e publicação.</w:t>
      </w:r>
      <w:r>
        <w:t xml:space="preserve"> Aprovar exige itens + consenso; publicar emite</w:t>
      </w:r>
    </w:p>
    <w:p>
      <w:r>
        <w:t xml:space="preserve">    </w:t>
      </w:r>
      <w:r>
        <w:rPr>
          <w:rFonts w:ascii="Courier New" w:hAnsi="Courier New"/>
          <w:sz w:val="18"/>
        </w:rPr>
        <w:t>DemandaPlanejadaPublicada</w:t>
      </w:r>
      <w:r>
        <w:t xml:space="preserve"> para Estoque/Produção.</w:t>
      </w:r>
    </w:p>
    <w:p>
      <w:pPr>
        <w:pStyle w:val="ListNumber"/>
      </w:pPr>
      <w:r>
        <w:rPr>
          <w:b/>
        </w:rPr>
        <w:t>FCI — efeitos na aprovação.</w:t>
      </w:r>
      <w:r>
        <w:t xml:space="preserve"> Aprovar o documento gera </w:t>
      </w:r>
      <w:r>
        <w:rPr>
          <w:b/>
        </w:rPr>
        <w:t>lançamentos de estoque e de razão</w:t>
      </w:r>
      <w:r>
        <w:t>;</w:t>
      </w:r>
    </w:p>
    <w:p>
      <w:r>
        <w:t xml:space="preserve">    fatura e nota de crédito com </w:t>
      </w:r>
      <w:r>
        <w:rPr>
          <w:b/>
        </w:rPr>
        <w:t>sinais opostos</w:t>
      </w:r>
      <w:r>
        <w:t>; editar recria os efeitos; excluir os remove.</w:t>
      </w:r>
    </w:p>
    <w:p>
      <w:pPr>
        <w:pStyle w:val="ListNumber"/>
      </w:pPr>
      <w:r>
        <w:rPr>
          <w:b/>
        </w:rPr>
        <w:t>Portal — unicidade de usuário.</w:t>
      </w:r>
      <w:r>
        <w:t xml:space="preserve"> E-mail de usuário externo é único; permissões e solicitações</w:t>
      </w:r>
    </w:p>
    <w:p>
      <w:r>
        <w:t xml:space="preserve">    são registradas (mas o enforcement de acesso ainda não é aplicado — seção 7).</w:t>
      </w:r>
    </w:p>
    <w:p>
      <w:pPr>
        <w:pStyle w:val="ListNumber"/>
      </w:pPr>
      <w:r>
        <w:rPr>
          <w:b/>
        </w:rPr>
        <w:t>Segurança por permissão (ABAC).</w:t>
      </w:r>
      <w:r>
        <w:t xml:space="preserve"> Todos os endpoints novos exigem permissão semeada — **sem seed</w:t>
      </w:r>
    </w:p>
    <w:p>
      <w:r>
        <w:t xml:space="preserve">    de permissões, nenhuma tela do módulo abre** (ver seção 7).</w:t>
      </w:r>
    </w:p>
    <w:p>
      <w:pPr>
        <w:pStyle w:val="Heading2"/>
      </w:pPr>
      <w:r>
        <w:t>6. Integrações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Dispara / consome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acontece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</w:t>
            </w:r>
          </w:p>
        </w:tc>
        <w:tc>
          <w:tcPr>
            <w:tcW w:type="dxa" w:w="2880"/>
          </w:tcPr>
          <w:p>
            <w:r>
              <w:t>VENDAS → Estoque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VendaFaturada</w:t>
            </w:r>
            <w:r>
              <w:t xml:space="preserve"> → </w:t>
            </w:r>
            <w:r>
              <w:rPr>
                <w:b/>
              </w:rPr>
              <w:t>baixa</w:t>
            </w:r>
            <w:r>
              <w:t xml:space="preserve">; </w:t>
            </w:r>
            <w:r>
              <w:rPr>
                <w:rFonts w:ascii="Courier New" w:hAnsi="Courier New"/>
                <w:sz w:val="18"/>
              </w:rPr>
              <w:t>VendaCancelada</w:t>
            </w:r>
            <w:r>
              <w:t xml:space="preserve"> → </w:t>
            </w:r>
            <w:r>
              <w:rPr>
                <w:b/>
              </w:rPr>
              <w:t>reversa</w:t>
            </w:r>
            <w:r>
              <w:t xml:space="preserve">. ⚠️ </w:t>
            </w:r>
            <w:r>
              <w:rPr>
                <w:b/>
              </w:rPr>
              <w:t>Logística de Saída não movimenta estoque</w:t>
            </w:r>
            <w:r>
              <w:t xml:space="preserve"> hoje (gap NF-04).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2880"/>
          </w:tcPr>
          <w:p>
            <w:r>
              <w:t>VENDAS → Financeiro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VendaFaturada</w:t>
            </w:r>
            <w:r>
              <w:t xml:space="preserve"> → </w:t>
            </w:r>
            <w:r>
              <w:rPr>
                <w:b/>
              </w:rPr>
              <w:t>contas a receber</w:t>
            </w:r>
            <w:r>
              <w:t xml:space="preserve">; cancelamento → estorno. Serviços gravam referência financeira </w:t>
            </w:r>
            <w:r>
              <w:rPr>
                <w:b/>
              </w:rPr>
              <w:t>stub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Pendente</w:t>
            </w:r>
            <w:r>
              <w:t>, sem publicação real).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Fiscal / DF-e</w:t>
            </w:r>
          </w:p>
        </w:tc>
        <w:tc>
          <w:tcPr>
            <w:tcW w:type="dxa" w:w="2880"/>
          </w:tcPr>
          <w:p>
            <w:r>
              <w:t>VENDAS ↔ Fiscal</w:t>
            </w:r>
          </w:p>
        </w:tc>
        <w:tc>
          <w:tcPr>
            <w:tcW w:type="dxa" w:w="2880"/>
          </w:tcPr>
          <w:p>
            <w:r>
              <w:t xml:space="preserve">Emissão/transmissão/cancelamento/carta-correção de NF-e/NFC-e no agregado </w:t>
            </w:r>
            <w:r>
              <w:rPr>
                <w:rFonts w:ascii="Courier New" w:hAnsi="Courier New"/>
                <w:sz w:val="18"/>
              </w:rPr>
              <w:t>Venda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Cadastros (Pessoas/Cliente)</w:t>
            </w:r>
          </w:p>
        </w:tc>
        <w:tc>
          <w:tcPr>
            <w:tcW w:type="dxa" w:w="2880"/>
          </w:tcPr>
          <w:p>
            <w:r>
              <w:t>VENDAS → Cadastros</w:t>
            </w:r>
          </w:p>
        </w:tc>
        <w:tc>
          <w:tcPr>
            <w:tcW w:type="dxa" w:w="2880"/>
          </w:tcPr>
          <w:p>
            <w:r>
              <w:t xml:space="preserve">Cliente, emitente, destinatário, transportadora, usuários de portal — via </w:t>
            </w:r>
            <w:r>
              <w:rPr>
                <w:rFonts w:ascii="Courier New" w:hAnsi="Courier New"/>
                <w:sz w:val="18"/>
              </w:rPr>
              <w:t>Guid</w:t>
            </w:r>
            <w:r>
              <w:t xml:space="preserve"> solto e tabelas </w:t>
            </w:r>
            <w:r>
              <w:rPr>
                <w:rFonts w:ascii="Courier New" w:hAnsi="Courier New"/>
                <w:sz w:val="18"/>
              </w:rPr>
              <w:t>*Lookup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Produto / Estoque (mestre)</w:t>
            </w:r>
          </w:p>
        </w:tc>
        <w:tc>
          <w:tcPr>
            <w:tcW w:type="dxa" w:w="2880"/>
          </w:tcPr>
          <w:p>
            <w:r>
              <w:t>VENDAS → Produto</w:t>
            </w:r>
          </w:p>
        </w:tc>
        <w:tc>
          <w:tcPr>
            <w:tcW w:type="dxa" w:w="2880"/>
          </w:tcPr>
          <w:p>
            <w:r>
              <w:t>Produto, EAN, NCM, CEST, ANP, lote, unidade (lookups read-only).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ESG</w:t>
            </w:r>
          </w:p>
        </w:tc>
        <w:tc>
          <w:tcPr>
            <w:tcW w:type="dxa" w:w="2880"/>
          </w:tcPr>
          <w:p>
            <w:r>
              <w:t>VENDAS → ESG</w:t>
            </w:r>
          </w:p>
        </w:tc>
        <w:tc>
          <w:tcPr>
            <w:tcW w:type="dxa" w:w="2880"/>
          </w:tcPr>
          <w:p>
            <w:r>
              <w:t xml:space="preserve">Consome </w:t>
            </w:r>
            <w:r>
              <w:rPr>
                <w:rFonts w:ascii="Courier New" w:hAnsi="Courier New"/>
                <w:sz w:val="18"/>
              </w:rPr>
              <w:t>VendaFaturada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E-commerce → Venda</w:t>
            </w:r>
          </w:p>
        </w:tc>
        <w:tc>
          <w:tcPr>
            <w:tcW w:type="dxa" w:w="2880"/>
          </w:tcPr>
          <w:p>
            <w:r>
              <w:t>Eco → Pedidos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PedidoEcommerceParaVenda</w:t>
            </w:r>
            <w:r>
              <w:t xml:space="preserve">. ⚠️ O vínculo </w:t>
            </w:r>
            <w:r>
              <w:rPr>
                <w:rFonts w:ascii="Courier New" w:hAnsi="Courier New"/>
                <w:sz w:val="18"/>
              </w:rPr>
              <w:t>VendaId</w:t>
            </w:r>
            <w:r>
              <w:t xml:space="preserve"> no pedido </w:t>
            </w:r>
            <w:r>
              <w:rPr>
                <w:b/>
              </w:rPr>
              <w:t>não é persistido</w:t>
            </w:r>
            <w:r>
              <w:t xml:space="preserve"> hoje (EC-06).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Demanda → Estoque/Produção</w:t>
            </w:r>
          </w:p>
        </w:tc>
        <w:tc>
          <w:tcPr>
            <w:tcW w:type="dxa" w:w="2880"/>
          </w:tcPr>
          <w:p>
            <w:r>
              <w:t>Demanda → Estoque/Prod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DemandaPlanejadaPublicada</w:t>
            </w:r>
            <w:r>
              <w:t xml:space="preserve">. ⚠️ </w:t>
            </w:r>
            <w:r>
              <w:rPr>
                <w:b/>
              </w:rPr>
              <w:t>Consumidor não localizado</w:t>
            </w:r>
            <w:r>
              <w:t xml:space="preserve"> — validar quem recebe.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FCI → Razão/Estoque</w:t>
            </w:r>
          </w:p>
        </w:tc>
        <w:tc>
          <w:tcPr>
            <w:tcW w:type="dxa" w:w="2880"/>
          </w:tcPr>
          <w:p>
            <w:r>
              <w:t>interno VENDAS</w:t>
            </w:r>
          </w:p>
        </w:tc>
        <w:tc>
          <w:tcPr>
            <w:tcW w:type="dxa" w:w="2880"/>
          </w:tcPr>
          <w:p>
            <w:r>
              <w:t xml:space="preserve">Lançamentos gerados na aprovação (sinais opostos). ⚠️ Contas contábeis/câmbio </w:t>
            </w:r>
            <w:r>
              <w:rPr>
                <w:b/>
              </w:rPr>
              <w:t>valida-contador</w:t>
            </w:r>
            <w:r>
              <w:t xml:space="preserve"> (NF-08).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Concessionárias / Manutenção</w:t>
            </w:r>
          </w:p>
        </w:tc>
        <w:tc>
          <w:tcPr>
            <w:tcW w:type="dxa" w:w="2880"/>
          </w:tcPr>
          <w:p>
            <w:r>
              <w:t>conceitual</w:t>
            </w:r>
          </w:p>
        </w:tc>
        <w:tc>
          <w:tcPr>
            <w:tcW w:type="dxa" w:w="2880"/>
          </w:tcPr>
          <w:p>
            <w:r>
              <w:t xml:space="preserve">Garantia veicular/oficina e serviço de oficina referenciados só na EF — </w:t>
            </w:r>
            <w:r>
              <w:rPr>
                <w:b/>
              </w:rPr>
              <w:t>sem FK real</w:t>
            </w:r>
            <w:r>
              <w:t xml:space="preserve"> no código.</w:t>
            </w:r>
          </w:p>
        </w:tc>
      </w:tr>
    </w:tbl>
    <w:p/>
    <w:p>
      <w:pPr>
        <w:pStyle w:val="Heading2"/>
      </w:pPr>
      <w:r>
        <w:t>7. ⚠️ O que ainda falta / a validar</w:t>
      </w:r>
    </w:p>
    <w:p>
      <w:pPr>
        <w:pStyle w:val="Heading3"/>
      </w:pPr>
      <w:r>
        <w:t>Bloqueantes (não vão a produção sem resolver)</w:t>
      </w:r>
    </w:p>
    <w:p>
      <w:pPr>
        <w:pStyle w:val="ListBullet"/>
      </w:pPr>
      <w:r>
        <w:rPr>
          <w:b/>
        </w:rPr>
        <w:t>⚠️ Portal — segurança (T-02).</w:t>
      </w:r>
      <w:r>
        <w:t xml:space="preserve"> Login externo e o </w:t>
      </w:r>
      <w:r>
        <w:rPr>
          <w:b/>
        </w:rPr>
        <w:t>enforcement usuário↔cliente</w:t>
      </w:r>
      <w:r>
        <w:t xml:space="preserve"> não existem;</w:t>
      </w:r>
    </w:p>
    <w:p>
      <w:r>
        <w:t xml:space="preserve">  </w:t>
      </w:r>
      <w:r>
        <w:rPr>
          <w:rFonts w:ascii="Courier New" w:hAnsi="Courier New"/>
          <w:sz w:val="18"/>
        </w:rPr>
        <w:t>PortalPermissao</w:t>
      </w:r>
      <w:r>
        <w:t>/</w:t>
      </w:r>
      <w:r>
        <w:rPr>
          <w:rFonts w:ascii="Courier New" w:hAnsi="Courier New"/>
          <w:sz w:val="18"/>
        </w:rPr>
        <w:t>PodeAcessar()</w:t>
      </w:r>
      <w:r>
        <w:t xml:space="preserve"> são </w:t>
      </w:r>
      <w:r>
        <w:rPr>
          <w:b/>
        </w:rPr>
        <w:t>código morto</w:t>
      </w:r>
      <w:r>
        <w:t xml:space="preserve">. </w:t>
      </w:r>
      <w:r>
        <w:rPr>
          <w:b/>
        </w:rPr>
        <w:t>Risco de vazamento entre clientes</w:t>
      </w:r>
      <w:r>
        <w:t xml:space="preserve"> — o</w:t>
      </w:r>
    </w:p>
    <w:p>
      <w:r>
        <w:t xml:space="preserve">  portal transacional (P-09) não pode expor dado nenhum antes de fechar isto. </w:t>
      </w:r>
      <w:r>
        <w:rPr>
          <w:b/>
        </w:rPr>
        <w:t>Prioritário.</w:t>
      </w:r>
    </w:p>
    <w:p>
      <w:pPr>
        <w:pStyle w:val="ListBullet"/>
      </w:pPr>
      <w:r>
        <w:rPr>
          <w:b/>
        </w:rPr>
        <w:t>⚠️ Permissões (ABAC — T-01).</w:t>
      </w:r>
      <w:r>
        <w:t xml:space="preserve"> Todos os endpoints novos "negam por padrão". Sem **seed do catálogo</w:t>
      </w:r>
    </w:p>
    <w:p>
      <w:r>
        <w:t xml:space="preserve">  de permissões por perfil**, nenhuma tela de VENDAS abre. Pré-requisito de qualquer validação.</w:t>
      </w:r>
    </w:p>
    <w:p>
      <w:pPr>
        <w:pStyle w:val="ListBullet"/>
      </w:pPr>
      <w:r>
        <w:rPr>
          <w:b/>
        </w:rPr>
        <w:t>⚠️ Faturamento — efeito único (NF-02/EC-03).</w:t>
      </w:r>
      <w:r>
        <w:t xml:space="preserve"> Existem </w:t>
      </w:r>
      <w:r>
        <w:rPr>
          <w:b/>
        </w:rPr>
        <w:t>dois caminhos</w:t>
      </w:r>
      <w:r>
        <w:t xml:space="preserve"> de faturamento: o de</w:t>
      </w:r>
    </w:p>
    <w:p>
      <w:r>
        <w:t xml:space="preserve">  registrar/sync </w:t>
      </w:r>
      <w:r>
        <w:rPr>
          <w:b/>
        </w:rPr>
        <w:t>publica</w:t>
      </w:r>
      <w:r>
        <w:t xml:space="preserve"> </w:t>
      </w:r>
      <w:r>
        <w:rPr>
          <w:rFonts w:ascii="Courier New" w:hAnsi="Courier New"/>
          <w:sz w:val="18"/>
        </w:rPr>
        <w:t>VendaFaturada</w:t>
      </w:r>
      <w:r>
        <w:t xml:space="preserve"> (baixa estoque + gera recebível); o interativo</w:t>
      </w:r>
    </w:p>
    <w:p>
      <w:r>
        <w:t xml:space="preserve">  (transmitir NF-e/NFC-e no </w:t>
      </w:r>
      <w:r>
        <w:rPr>
          <w:rFonts w:ascii="Courier New" w:hAnsi="Courier New"/>
          <w:sz w:val="18"/>
        </w:rPr>
        <w:t>VendasFiscalController</w:t>
      </w:r>
      <w:r>
        <w:t xml:space="preserve">) </w:t>
      </w:r>
      <w:r>
        <w:rPr>
          <w:b/>
        </w:rPr>
        <w:t>não publica nada</w:t>
      </w:r>
      <w:r>
        <w:t>. Definir o **marco canônico</w:t>
      </w:r>
    </w:p>
    <w:p>
      <w:r>
        <w:t xml:space="preserve">  único</w:t>
      </w:r>
      <w:r>
        <w:rPr>
          <w:b/>
        </w:rPr>
        <w:t xml:space="preserve"> e garantir estoque/financeiro </w:t>
      </w:r>
      <w:r>
        <w:t>exatamente uma vez** (evitar efeito duplo ou ausente).</w:t>
      </w:r>
    </w:p>
    <w:p>
      <w:r>
        <w:t xml:space="preserve">  </w:t>
      </w:r>
      <w:r>
        <w:rPr>
          <w:b/>
        </w:rPr>
        <w:t>valida-contador</w:t>
      </w:r>
      <w:r>
        <w:t xml:space="preserve"> no fato gerador.</w:t>
      </w:r>
    </w:p>
    <w:p>
      <w:pPr>
        <w:pStyle w:val="Heading3"/>
      </w:pPr>
      <w:r>
        <w:t>Fiscal — valida-contador (não ratificar sozinho)</w:t>
      </w:r>
    </w:p>
    <w:p>
      <w:pPr>
        <w:pStyle w:val="ListBullet"/>
      </w:pPr>
      <w:r>
        <w:rPr>
          <w:b/>
        </w:rPr>
        <w:t>⚠️ Serviços — imposto ISS (NF-03 / INV-02).</w:t>
      </w:r>
      <w:r>
        <w:t xml:space="preserve"> Default hoje é </w:t>
      </w:r>
      <w:r>
        <w:rPr>
          <w:b/>
        </w:rPr>
        <w:t>0%</w:t>
      </w:r>
      <w:r>
        <w:t xml:space="preserve"> (stub). Serviço é fato gerador</w:t>
      </w:r>
    </w:p>
    <w:p>
      <w:r>
        <w:t xml:space="preserve">  de </w:t>
      </w:r>
      <w:r>
        <w:rPr>
          <w:b/>
        </w:rPr>
        <w:t>ISS</w:t>
      </w:r>
      <w:r>
        <w:t xml:space="preserve"> (municipal, por município/atividade). </w:t>
      </w:r>
      <w:r>
        <w:rPr>
          <w:b/>
        </w:rPr>
        <w:t>Depende de homologação do contador</w:t>
      </w:r>
      <w:r>
        <w:t xml:space="preserve"> — definir a</w:t>
      </w:r>
    </w:p>
    <w:p>
      <w:r>
        <w:t xml:space="preserve">  fonte de alíquota antes do go-live.</w:t>
      </w:r>
    </w:p>
    <w:p>
      <w:pPr>
        <w:pStyle w:val="ListBullet"/>
      </w:pPr>
      <w:r>
        <w:rPr>
          <w:b/>
        </w:rPr>
        <w:t>⚠️ IBS/CBS (reforma — NF-01).</w:t>
      </w:r>
      <w:r>
        <w:t xml:space="preserve"> Campos existem, mas o cálculo fica </w:t>
      </w:r>
      <w:r>
        <w:rPr>
          <w:b/>
        </w:rPr>
        <w:t>inerte</w:t>
      </w:r>
      <w:r>
        <w:t xml:space="preserve"> até vigência +</w:t>
      </w:r>
    </w:p>
    <w:p>
      <w:r>
        <w:t xml:space="preserve">  homologação.</w:t>
      </w:r>
    </w:p>
    <w:p>
      <w:pPr>
        <w:pStyle w:val="ListBullet"/>
      </w:pPr>
      <w:r>
        <w:rPr>
          <w:b/>
        </w:rPr>
        <w:t>⚠️ Garantias — cálculo de vencimento (NF-07).</w:t>
      </w:r>
      <w:r>
        <w:t xml:space="preserve"> Domínio de </w:t>
      </w:r>
      <w:r>
        <w:rPr>
          <w:b/>
        </w:rPr>
        <w:t>tempo</w:t>
      </w:r>
      <w:r>
        <w:t xml:space="preserve"> {Dias/Meses/Anos} ratificado;</w:t>
      </w:r>
    </w:p>
    <w:p>
      <w:r>
        <w:t xml:space="preserve">  a lista de </w:t>
      </w:r>
      <w:r>
        <w:rPr>
          <w:b/>
        </w:rPr>
        <w:t>unidades de uso por vertical</w:t>
      </w:r>
      <w:r>
        <w:t xml:space="preserve"> (ex.: "horas de motor") e o </w:t>
      </w:r>
      <w:r>
        <w:rPr>
          <w:b/>
        </w:rPr>
        <w:t>piso legal CDC</w:t>
      </w:r>
      <w:r>
        <w:t xml:space="preserve"> (30/90</w:t>
      </w:r>
    </w:p>
    <w:p>
      <w:r>
        <w:t xml:space="preserve">  dias) ainda pedem validação jurídica/negócio.</w:t>
      </w:r>
    </w:p>
    <w:p>
      <w:pPr>
        <w:pStyle w:val="ListBullet"/>
      </w:pPr>
      <w:r>
        <w:rPr>
          <w:b/>
        </w:rPr>
        <w:t>⚠️ E-commerce — `indPres` e pagamento (NF-05).</w:t>
      </w:r>
      <w:r>
        <w:t xml:space="preserve"> Presença fiscal </w:t>
      </w:r>
      <w:r>
        <w:rPr>
          <w:rFonts w:ascii="Courier New" w:hAnsi="Courier New"/>
          <w:sz w:val="18"/>
        </w:rPr>
        <w:t>indPres=2</w:t>
      </w:r>
      <w:r>
        <w:t xml:space="preserve"> (internet) **não</w:t>
      </w:r>
    </w:p>
    <w:p>
      <w:r>
        <w:t xml:space="preserve">  respaldada em EF/MC** — validar com Fiscal. Callback de pagamento deve ser autenticado/idempotente.</w:t>
      </w:r>
    </w:p>
    <w:p>
      <w:pPr>
        <w:pStyle w:val="ListBullet"/>
      </w:pPr>
      <w:r>
        <w:rPr>
          <w:b/>
        </w:rPr>
        <w:t>⚠️ FCI — contas e câmbio (NF-08 / INV-08).</w:t>
      </w:r>
      <w:r>
        <w:t xml:space="preserve"> Plano de contas é do contador; câmbio pela data do</w:t>
      </w:r>
    </w:p>
    <w:p>
      <w:r>
        <w:t xml:space="preserve">  documento; defaults (ano financeiro, tipos de documento 8/9/10) </w:t>
      </w:r>
      <w:r>
        <w:rPr>
          <w:b/>
        </w:rPr>
        <w:t>pendentes de confirmação da Siser</w:t>
      </w:r>
      <w:r>
        <w:t>.</w:t>
      </w:r>
    </w:p>
    <w:p>
      <w:pPr>
        <w:pStyle w:val="Heading3"/>
      </w:pPr>
      <w:r>
        <w:t>Escopo previsto (P-04…P-10) ainda não construído / parcial</w:t>
      </w:r>
    </w:p>
    <w:p>
      <w:pPr>
        <w:pStyle w:val="ListBullet"/>
      </w:pPr>
      <w:r>
        <w:rPr>
          <w:b/>
        </w:rPr>
        <w:t>⚠️ Pedido/Orçamento leve (P-01/P-02).</w:t>
      </w:r>
      <w:r>
        <w:t xml:space="preserve"> Não existe agregado </w:t>
      </w:r>
      <w:r>
        <w:rPr>
          <w:rFonts w:ascii="Courier New" w:hAnsi="Courier New"/>
          <w:sz w:val="18"/>
        </w:rPr>
        <w:t>Pedido</w:t>
      </w:r>
      <w:r>
        <w:t xml:space="preserve"> separado nem flag de orçamento</w:t>
      </w:r>
    </w:p>
    <w:p>
      <w:r>
        <w:t xml:space="preserve">  com validade — tudo roda na </w:t>
      </w:r>
      <w:r>
        <w:rPr>
          <w:rFonts w:ascii="Courier New" w:hAnsi="Courier New"/>
          <w:sz w:val="18"/>
        </w:rPr>
        <w:t>Venda</w:t>
      </w:r>
      <w:r>
        <w:t>.</w:t>
      </w:r>
    </w:p>
    <w:p>
      <w:pPr>
        <w:pStyle w:val="ListBullet"/>
      </w:pPr>
      <w:r>
        <w:rPr>
          <w:b/>
        </w:rPr>
        <w:t>⚠️ PDV Restaurante e hardware (P-06).</w:t>
      </w:r>
      <w:r>
        <w:t xml:space="preserve"> Mesa/comanda/cozinha/pizza e config de impressora/balança/</w:t>
      </w:r>
    </w:p>
    <w:p>
      <w:r>
        <w:t xml:space="preserve">  SAT-CFe </w:t>
      </w:r>
      <w:r>
        <w:rPr>
          <w:b/>
        </w:rPr>
        <w:t>não existem</w:t>
      </w:r>
      <w:r>
        <w:t xml:space="preserve"> (0 entidades). Tesouraria por forma de pagamento (T-05) pendente — caixa hoje</w:t>
      </w:r>
    </w:p>
    <w:p>
      <w:r>
        <w:t xml:space="preserve">  é derivado, sem </w:t>
      </w:r>
      <w:r>
        <w:rPr>
          <w:rFonts w:ascii="Courier New" w:hAnsi="Courier New"/>
          <w:sz w:val="18"/>
        </w:rPr>
        <w:t>CaixaMovimento</w:t>
      </w:r>
      <w:r>
        <w:t xml:space="preserve"> por venda.</w:t>
      </w:r>
    </w:p>
    <w:p>
      <w:pPr>
        <w:pStyle w:val="ListBullet"/>
      </w:pPr>
      <w:r>
        <w:rPr>
          <w:b/>
        </w:rPr>
        <w:t>⚠️ CRM órfãos (P-04).</w:t>
      </w:r>
      <w:r>
        <w:t xml:space="preserve"> Atividades e webforms já têm API; **campanhas (listas/rastreadores/logs),</w:t>
      </w:r>
    </w:p>
    <w:p>
      <w:r>
        <w:t xml:space="preserve">  fidelização e Pix relacional</w:t>
      </w:r>
      <w:r>
        <w:rPr>
          <w:b/>
        </w:rPr>
        <w:t xml:space="preserve"> ainda são parciais; </w:t>
      </w:r>
      <w:r>
        <w:rPr>
          <w:rFonts w:ascii="Courier New" w:hAnsi="Courier New"/>
          <w:sz w:val="18"/>
        </w:rPr>
        <w:t>CrmHistorico</w:t>
      </w:r>
      <w:r>
        <w:t xml:space="preserve"> nunca é escrito** (auditoria).</w:t>
      </w:r>
    </w:p>
    <w:p>
      <w:pPr>
        <w:pStyle w:val="ListBullet"/>
      </w:pPr>
      <w:r>
        <w:rPr>
          <w:b/>
        </w:rPr>
        <w:t>⚠️ Contratos (P-07).</w:t>
      </w:r>
      <w:r>
        <w:t xml:space="preserve"> Faltam </w:t>
      </w:r>
      <w:r>
        <w:rPr>
          <w:b/>
        </w:rPr>
        <w:t>Editar/Duplicar</w:t>
      </w:r>
      <w:r>
        <w:t xml:space="preserve">, </w:t>
      </w:r>
      <w:r>
        <w:rPr>
          <w:b/>
        </w:rPr>
        <w:t>anexos</w:t>
      </w:r>
      <w:r>
        <w:t xml:space="preserve">, </w:t>
      </w:r>
      <w:r>
        <w:rPr>
          <w:b/>
        </w:rPr>
        <w:t>notas</w:t>
      </w:r>
      <w:r>
        <w:t xml:space="preserve">, </w:t>
      </w:r>
      <w:r>
        <w:rPr>
          <w:rFonts w:ascii="Courier New" w:hAnsi="Courier New"/>
          <w:sz w:val="18"/>
        </w:rPr>
        <w:t>ContratoConfiguracao</w:t>
      </w:r>
    </w:p>
    <w:p>
      <w:r>
        <w:t xml:space="preserve">  (prefixo/automação por tenant) e o </w:t>
      </w:r>
      <w:r>
        <w:rPr>
          <w:b/>
        </w:rPr>
        <w:t>motor de automação pós-assinatura</w:t>
      </w:r>
      <w:r>
        <w:t xml:space="preserve"> + job de vencimento.</w:t>
      </w:r>
    </w:p>
    <w:p>
      <w:pPr>
        <w:pStyle w:val="ListBullet"/>
      </w:pPr>
      <w:r>
        <w:rPr>
          <w:b/>
        </w:rPr>
        <w:t>⚠️ Logística (EC-07).</w:t>
      </w:r>
      <w:r>
        <w:t xml:space="preserve"> </w:t>
      </w:r>
      <w:r>
        <w:rPr>
          <w:b/>
        </w:rPr>
        <w:t>Não baixa estoque</w:t>
      </w:r>
      <w:r>
        <w:t xml:space="preserve">; </w:t>
      </w:r>
      <w:r>
        <w:rPr>
          <w:b/>
        </w:rPr>
        <w:t>transporte</w:t>
      </w:r>
      <w:r>
        <w:t xml:space="preserve"> (transportadora/veículo/reboque/</w:t>
      </w:r>
    </w:p>
    <w:p>
      <w:r>
        <w:t xml:space="preserve">  volumes) órfão; </w:t>
      </w:r>
      <w:r>
        <w:rPr>
          <w:rFonts w:ascii="Courier New" w:hAnsi="Courier New"/>
          <w:sz w:val="18"/>
        </w:rPr>
        <w:t>Confirmar</w:t>
      </w:r>
      <w:r>
        <w:t xml:space="preserve"> não valida pedido/local/transporte; local de entrega valida só parte dos</w:t>
      </w:r>
    </w:p>
    <w:p>
      <w:r>
        <w:t xml:space="preserve">  campos; auditoria grava usuário vazio.</w:t>
      </w:r>
    </w:p>
    <w:p>
      <w:pPr>
        <w:pStyle w:val="ListBullet"/>
      </w:pPr>
      <w:r>
        <w:rPr>
          <w:b/>
        </w:rPr>
        <w:t>⚠️ E-commerce (P-08).</w:t>
      </w:r>
      <w:r>
        <w:t xml:space="preserve"> </w:t>
      </w:r>
      <w:r>
        <w:rPr>
          <w:b/>
        </w:rPr>
        <w:t>Vitrine pública, login/senha do cliente e endereço no checkout</w:t>
      </w:r>
    </w:p>
    <w:p>
      <w:r>
        <w:t xml:space="preserve">  ausentes; frete real pendente; vínculo </w:t>
      </w:r>
      <w:r>
        <w:rPr>
          <w:rFonts w:ascii="Courier New" w:hAnsi="Courier New"/>
          <w:sz w:val="18"/>
        </w:rPr>
        <w:t>VendaId</w:t>
      </w:r>
      <w:r>
        <w:t xml:space="preserve"> não persistido.</w:t>
      </w:r>
    </w:p>
    <w:p>
      <w:pPr>
        <w:pStyle w:val="ListBullet"/>
      </w:pPr>
      <w:r>
        <w:rPr>
          <w:b/>
        </w:rPr>
        <w:t>⚠️ Portal (P-09).</w:t>
      </w:r>
      <w:r>
        <w:t xml:space="preserve"> Só o backoffice interno; </w:t>
      </w:r>
      <w:r>
        <w:rPr>
          <w:b/>
        </w:rPr>
        <w:t>consultas do cliente</w:t>
      </w:r>
      <w:r>
        <w:t xml:space="preserve"> (pedidos/NF-e/títulos/</w:t>
      </w:r>
    </w:p>
    <w:p>
      <w:r>
        <w:t xml:space="preserve">  rastreio) e transacional ausentes.</w:t>
      </w:r>
    </w:p>
    <w:p>
      <w:pPr>
        <w:pStyle w:val="ListBullet"/>
      </w:pPr>
      <w:r>
        <w:rPr>
          <w:b/>
        </w:rPr>
        <w:t>⚠️ Demanda (P-... / NF-09).</w:t>
      </w:r>
      <w:r>
        <w:t xml:space="preserve"> </w:t>
      </w:r>
      <w:r>
        <w:rPr>
          <w:b/>
        </w:rPr>
        <w:t>Sem motor de previsão</w:t>
      </w:r>
      <w:r>
        <w:t xml:space="preserve"> (quantidade é manual); </w:t>
      </w:r>
      <w:r>
        <w:rPr>
          <w:rFonts w:ascii="Courier New" w:hAnsi="Courier New"/>
          <w:sz w:val="18"/>
        </w:rPr>
        <w:t>DemandaVersao</w:t>
      </w:r>
      <w:r>
        <w:t xml:space="preserve"> e</w:t>
      </w:r>
    </w:p>
    <w:p>
      <w:r>
        <w:t xml:space="preserve">  </w:t>
      </w:r>
      <w:r>
        <w:rPr>
          <w:rFonts w:ascii="Courier New" w:hAnsi="Courier New"/>
          <w:sz w:val="18"/>
        </w:rPr>
        <w:t>DemandaHistorico</w:t>
      </w:r>
      <w:r>
        <w:t xml:space="preserve"> órfãos; consumidor da publicação não localizado.</w:t>
      </w:r>
    </w:p>
    <w:p>
      <w:pPr>
        <w:pStyle w:val="ListBullet"/>
      </w:pPr>
      <w:r>
        <w:rPr>
          <w:b/>
        </w:rPr>
        <w:t>⚠️ Auditoria (T-09).</w:t>
      </w:r>
      <w:r>
        <w:t xml:space="preserve"> Históricos de CRM/Serviços/Demanda </w:t>
      </w:r>
      <w:r>
        <w:rPr>
          <w:b/>
        </w:rPr>
        <w:t>mapeados mas nunca escritos</w:t>
      </w:r>
      <w:r>
        <w:t xml:space="preserve"> — precisam</w:t>
      </w:r>
    </w:p>
    <w:p>
      <w:r>
        <w:t xml:space="preserve">  ser efetivados; usuário autenticado precisa ser propagado até os handlers.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Faça </w:t>
      </w:r>
      <w:r>
        <w:rPr>
          <w:b/>
        </w:rPr>
        <w:t>primeiro</w:t>
      </w:r>
      <w:r>
        <w:t xml:space="preserve"> os pré-requisitos técnicos (senão as telas não abrem), depois valide submódulo a</w:t>
      </w:r>
    </w:p>
    <w:p>
      <w:pPr>
        <w:pStyle w:val="IntenseQuote"/>
      </w:pPr>
      <w:r>
        <w:t>submódulo. Marque OK / Ajustar / Bloqueado.</w:t>
      </w:r>
    </w:p>
    <w:p>
      <w:pPr>
        <w:pStyle w:val="Heading3"/>
      </w:pPr>
      <w:r>
        <w:t>Pré-requisitos (antes de tudo)</w:t>
      </w:r>
    </w:p>
    <w:p>
      <w:pPr>
        <w:pStyle w:val="ListBullet"/>
      </w:pPr>
      <w:r>
        <w:t xml:space="preserve">[ ] </w:t>
      </w:r>
      <w:r>
        <w:rPr>
          <w:b/>
        </w:rPr>
        <w:t>Permissões semeadas</w:t>
      </w:r>
      <w:r>
        <w:t xml:space="preserve"> (T-01): confirmar que seu perfil abre as telas de VENDAS. Se der "acesso</w:t>
      </w:r>
    </w:p>
    <w:p>
      <w:r>
        <w:t xml:space="preserve">  negado" em tudo, o seed ainda não foi aplicado — </w:t>
      </w:r>
      <w:r>
        <w:rPr>
          <w:b/>
        </w:rPr>
        <w:t>pare e sinalize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Empresa/tenant</w:t>
      </w:r>
      <w:r>
        <w:t xml:space="preserve"> correta selecionada (dados são por empresa).</w:t>
      </w:r>
    </w:p>
    <w:p>
      <w:pPr>
        <w:pStyle w:val="Heading3"/>
      </w:pPr>
      <w:r>
        <w:t>PDV / Caixa</w:t>
      </w:r>
    </w:p>
    <w:p>
      <w:pPr>
        <w:pStyle w:val="ListBullet"/>
      </w:pPr>
      <w:r>
        <w:t xml:space="preserve">[ ] Abrir caixa com saldo de abertura X → status </w:t>
      </w:r>
      <w:r>
        <w:rPr>
          <w:b/>
        </w:rPr>
        <w:t>Aberto</w:t>
      </w:r>
      <w:r>
        <w:t>.</w:t>
      </w:r>
    </w:p>
    <w:p>
      <w:pPr>
        <w:pStyle w:val="ListBullet"/>
      </w:pPr>
      <w:r>
        <w:t>[ ] Registrar suprimento e sangria → conferir os valores.</w:t>
      </w:r>
    </w:p>
    <w:p>
      <w:pPr>
        <w:pStyle w:val="ListBullet"/>
      </w:pPr>
      <w:r>
        <w:t xml:space="preserve">[ ] Registrar uma venda e </w:t>
      </w:r>
      <w:r>
        <w:rPr>
          <w:b/>
        </w:rPr>
        <w:t>transmitir NFC-e</w:t>
      </w:r>
      <w:r>
        <w:t xml:space="preserve"> → confirmar que </w:t>
      </w:r>
      <w:r>
        <w:rPr>
          <w:b/>
        </w:rPr>
        <w:t>o estoque baixou</w:t>
      </w:r>
      <w:r>
        <w:t xml:space="preserve"> e que **nasceu um</w:t>
      </w:r>
    </w:p>
    <w:p>
      <w:r>
        <w:t xml:space="preserve">  título a receber** no Financeiro.</w:t>
      </w:r>
    </w:p>
    <w:p>
      <w:pPr>
        <w:pStyle w:val="ListBullet"/>
      </w:pPr>
      <w:r>
        <w:t xml:space="preserve">[ ] Fechar o caixa informando o saldo contado → conferir </w:t>
      </w:r>
      <w:r>
        <w:rPr>
          <w:b/>
        </w:rPr>
        <w:t>saldo esperado</w:t>
      </w:r>
      <w:r>
        <w:t xml:space="preserve"> e </w:t>
      </w:r>
      <w:r>
        <w:rPr>
          <w:b/>
        </w:rPr>
        <w:t>diferença</w:t>
      </w:r>
      <w:r>
        <w:t>.</w:t>
      </w:r>
    </w:p>
    <w:p>
      <w:pPr>
        <w:pStyle w:val="ListBullet"/>
      </w:pPr>
      <w:r>
        <w:t xml:space="preserve">[ ] Tentar fechar de novo → deve </w:t>
      </w:r>
      <w:r>
        <w:rPr>
          <w:b/>
        </w:rPr>
        <w:t>bloquear</w:t>
      </w:r>
      <w:r>
        <w:t>.</w:t>
      </w:r>
    </w:p>
    <w:p>
      <w:pPr>
        <w:pStyle w:val="Heading3"/>
      </w:pPr>
      <w:r>
        <w:t>Venda fiscal / Emissão</w:t>
      </w:r>
    </w:p>
    <w:p>
      <w:pPr>
        <w:pStyle w:val="ListBullet"/>
      </w:pPr>
      <w:r>
        <w:t>[ ] Criar venda com 2 itens; definir emitente/destinatário/totais/impostos/pagamento.</w:t>
      </w:r>
    </w:p>
    <w:p>
      <w:pPr>
        <w:pStyle w:val="ListBullet"/>
      </w:pPr>
      <w:r>
        <w:t xml:space="preserve">[ ] Emitir </w:t>
      </w:r>
      <w:r>
        <w:rPr>
          <w:b/>
        </w:rPr>
        <w:t>NF-e (55)</w:t>
      </w:r>
      <w:r>
        <w:t xml:space="preserve"> e </w:t>
      </w:r>
      <w:r>
        <w:rPr>
          <w:b/>
        </w:rPr>
        <w:t>transmitir</w:t>
      </w:r>
      <w:r>
        <w:t xml:space="preserve">; conferir na tela de </w:t>
      </w:r>
      <w:r>
        <w:rPr>
          <w:b/>
        </w:rPr>
        <w:t>Transmissões</w:t>
      </w:r>
      <w:r>
        <w:t>.</w:t>
      </w:r>
    </w:p>
    <w:p>
      <w:pPr>
        <w:pStyle w:val="ListBullet"/>
      </w:pPr>
      <w:r>
        <w:t xml:space="preserve">[ ] Fazer </w:t>
      </w:r>
      <w:r>
        <w:rPr>
          <w:b/>
        </w:rPr>
        <w:t>carta de correção</w:t>
      </w:r>
      <w:r>
        <w:t xml:space="preserve"> e </w:t>
      </w:r>
      <w:r>
        <w:rPr>
          <w:b/>
        </w:rPr>
        <w:t>duplicar</w:t>
      </w:r>
      <w:r>
        <w:t xml:space="preserve"> a venda.</w:t>
      </w:r>
    </w:p>
    <w:p>
      <w:pPr>
        <w:pStyle w:val="ListBullet"/>
      </w:pPr>
      <w:r>
        <w:t xml:space="preserve">[ ] ⚠️ Verificar: ao </w:t>
      </w:r>
      <w:r>
        <w:rPr>
          <w:b/>
        </w:rPr>
        <w:t>transmitir pela tela fiscal</w:t>
      </w:r>
      <w:r>
        <w:t xml:space="preserve">, o estoque/financeiro </w:t>
      </w:r>
      <w:r>
        <w:rPr>
          <w:b/>
        </w:rPr>
        <w:t>também</w:t>
      </w:r>
      <w:r>
        <w:t xml:space="preserve"> foram gerados?</w:t>
      </w:r>
    </w:p>
    <w:p>
      <w:r>
        <w:t xml:space="preserve">  (Se sim e a venda de PDV também gerou, atenção ao </w:t>
      </w:r>
      <w:r>
        <w:rPr>
          <w:b/>
        </w:rPr>
        <w:t>efeito duplo</w:t>
      </w:r>
      <w:r>
        <w:t xml:space="preserve"> — NF-02.)</w:t>
      </w:r>
    </w:p>
    <w:p>
      <w:pPr>
        <w:pStyle w:val="Heading3"/>
      </w:pPr>
      <w:r>
        <w:t>CRM</w:t>
      </w:r>
    </w:p>
    <w:p>
      <w:pPr>
        <w:pStyle w:val="ListBullet"/>
      </w:pPr>
      <w:r>
        <w:t xml:space="preserve">[ ] Criar pipeline/etapas; criar lead; mover no kanban; </w:t>
      </w:r>
      <w:r>
        <w:rPr>
          <w:b/>
        </w:rPr>
        <w:t>converter</w:t>
      </w:r>
      <w:r>
        <w:t xml:space="preserve"> em oportunidade.</w:t>
      </w:r>
    </w:p>
    <w:p>
      <w:pPr>
        <w:pStyle w:val="ListBullet"/>
      </w:pPr>
      <w:r>
        <w:t xml:space="preserve">[ ] </w:t>
      </w:r>
      <w:r>
        <w:rPr>
          <w:b/>
        </w:rPr>
        <w:t>Ganhar</w:t>
      </w:r>
      <w:r>
        <w:t xml:space="preserve"> e </w:t>
      </w:r>
      <w:r>
        <w:rPr>
          <w:b/>
        </w:rPr>
        <w:t>perder</w:t>
      </w:r>
      <w:r>
        <w:t xml:space="preserve"> oportunidades distintas.</w:t>
      </w:r>
    </w:p>
    <w:p>
      <w:pPr>
        <w:pStyle w:val="ListBullet"/>
      </w:pPr>
      <w:r>
        <w:t xml:space="preserve">[ ] Abrir ticket, definir status, </w:t>
      </w:r>
      <w:r>
        <w:rPr>
          <w:b/>
        </w:rPr>
        <w:t>responder</w:t>
      </w:r>
      <w:r>
        <w:t>.</w:t>
      </w:r>
    </w:p>
    <w:p>
      <w:pPr>
        <w:pStyle w:val="ListBullet"/>
      </w:pPr>
      <w:r>
        <w:t xml:space="preserve">[ ] Criar atividade e </w:t>
      </w:r>
      <w:r>
        <w:rPr>
          <w:b/>
        </w:rPr>
        <w:t>concluir</w:t>
      </w:r>
      <w:r>
        <w:t xml:space="preserve">. Conferir profundidade de </w:t>
      </w:r>
      <w:r>
        <w:rPr>
          <w:b/>
        </w:rPr>
        <w:t>webforms/fidelização/Pix</w:t>
      </w:r>
      <w:r>
        <w:t xml:space="preserve"> (parciais).</w:t>
      </w:r>
    </w:p>
    <w:p>
      <w:pPr>
        <w:pStyle w:val="Heading3"/>
      </w:pPr>
      <w:r>
        <w:t>Contratos</w:t>
      </w:r>
    </w:p>
    <w:p>
      <w:pPr>
        <w:pStyle w:val="ListBullet"/>
      </w:pPr>
      <w:r>
        <w:t xml:space="preserve">[ ] Criar tipo + modelo; criar contrato (conferir </w:t>
      </w:r>
      <w:r>
        <w:rPr>
          <w:b/>
        </w:rPr>
        <w:t>numeração automática</w:t>
      </w:r>
      <w:r>
        <w:t>).</w:t>
      </w:r>
    </w:p>
    <w:p>
      <w:pPr>
        <w:pStyle w:val="ListBullet"/>
      </w:pPr>
      <w:r>
        <w:t xml:space="preserve">[ ] Publicar, </w:t>
      </w:r>
      <w:r>
        <w:rPr>
          <w:b/>
        </w:rPr>
        <w:t>assinar</w:t>
      </w:r>
      <w:r>
        <w:t xml:space="preserve"> (vira </w:t>
      </w:r>
      <w:r>
        <w:rPr>
          <w:b/>
        </w:rPr>
        <w:t>Ativo</w:t>
      </w:r>
      <w:r>
        <w:t xml:space="preserve">), </w:t>
      </w:r>
      <w:r>
        <w:rPr>
          <w:b/>
        </w:rPr>
        <w:t>renovar</w:t>
      </w:r>
      <w:r>
        <w:t>, comentar.</w:t>
      </w:r>
    </w:p>
    <w:p>
      <w:pPr>
        <w:pStyle w:val="ListBullet"/>
      </w:pPr>
      <w:r>
        <w:t xml:space="preserve">[ ] ⚠️ Testar </w:t>
      </w:r>
      <w:r>
        <w:rPr>
          <w:b/>
        </w:rPr>
        <w:t>Editar/Duplicar/anexo/nota</w:t>
      </w:r>
      <w:r>
        <w:t xml:space="preserve"> — provavelmente </w:t>
      </w:r>
      <w:r>
        <w:rPr>
          <w:b/>
        </w:rPr>
        <w:t>indisponíveis</w:t>
      </w:r>
      <w:r>
        <w:t xml:space="preserve"> (a validar).</w:t>
      </w:r>
    </w:p>
    <w:p>
      <w:pPr>
        <w:pStyle w:val="Heading3"/>
      </w:pPr>
      <w:r>
        <w:t>Garantias</w:t>
      </w:r>
    </w:p>
    <w:p>
      <w:pPr>
        <w:pStyle w:val="ListBullet"/>
      </w:pPr>
      <w:r>
        <w:t xml:space="preserve">[ ] Criar política </w:t>
      </w:r>
      <w:r>
        <w:rPr>
          <w:b/>
        </w:rPr>
        <w:t>por tempo</w:t>
      </w:r>
      <w:r>
        <w:t xml:space="preserve"> (ex.: 12 meses) e outra </w:t>
      </w:r>
      <w:r>
        <w:rPr>
          <w:b/>
        </w:rPr>
        <w:t>por tempo + uso</w:t>
      </w:r>
      <w:r>
        <w:t xml:space="preserve"> (ex.: 12 meses ou</w:t>
      </w:r>
    </w:p>
    <w:p>
      <w:r>
        <w:t xml:space="preserve">  10.000 km).</w:t>
      </w:r>
    </w:p>
    <w:p>
      <w:pPr>
        <w:pStyle w:val="ListBullet"/>
      </w:pPr>
      <w:r>
        <w:t xml:space="preserve">[ ] Aplicar cobertura a uma venda; conferir </w:t>
      </w:r>
      <w:r>
        <w:rPr>
          <w:b/>
        </w:rPr>
        <w:t>data de vencimento</w:t>
      </w:r>
      <w:r>
        <w:t xml:space="preserve"> e </w:t>
      </w:r>
      <w:r>
        <w:rPr>
          <w:b/>
        </w:rPr>
        <w:t>limite de uso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Registrar uso</w:t>
      </w:r>
      <w:r>
        <w:t xml:space="preserve"> acima do limite → situação deve virar </w:t>
      </w:r>
      <w:r>
        <w:rPr>
          <w:b/>
        </w:rPr>
        <w:t>Vencida</w:t>
      </w:r>
      <w:r>
        <w:t xml:space="preserve"> mesmo dentro do prazo.</w:t>
      </w:r>
    </w:p>
    <w:p>
      <w:pPr>
        <w:pStyle w:val="Heading3"/>
      </w:pPr>
      <w:r>
        <w:t>Serviços</w:t>
      </w:r>
    </w:p>
    <w:p>
      <w:pPr>
        <w:pStyle w:val="ListBullet"/>
      </w:pPr>
      <w:r>
        <w:t xml:space="preserve">[ ] Cadastrar serviço; criar fatura com desconto; conferir </w:t>
      </w:r>
      <w:r>
        <w:rPr>
          <w:b/>
        </w:rPr>
        <w:t>totais/saldo/troco</w:t>
      </w:r>
      <w:r>
        <w:t>.</w:t>
      </w:r>
    </w:p>
    <w:p>
      <w:pPr>
        <w:pStyle w:val="ListBullet"/>
      </w:pPr>
      <w:r>
        <w:t xml:space="preserve">[ ] ⚠️ Conferir o </w:t>
      </w:r>
      <w:r>
        <w:rPr>
          <w:b/>
        </w:rPr>
        <w:t>imposto</w:t>
      </w:r>
      <w:r>
        <w:t xml:space="preserve">: se não informar alíquota, deve vir </w:t>
      </w:r>
      <w:r>
        <w:rPr>
          <w:b/>
        </w:rPr>
        <w:t>0%</w:t>
      </w:r>
      <w:r>
        <w:t xml:space="preserve"> (stub) — **não usar em</w:t>
      </w:r>
    </w:p>
    <w:p>
      <w:r>
        <w:t xml:space="preserve">  produção** sem a alíquota ISS homologada.</w:t>
      </w:r>
    </w:p>
    <w:p>
      <w:pPr>
        <w:pStyle w:val="ListBullet"/>
      </w:pPr>
      <w:r>
        <w:t xml:space="preserve">[ ] Testar </w:t>
      </w:r>
      <w:r>
        <w:rPr>
          <w:b/>
        </w:rPr>
        <w:t>Confirmar → Faturar → Cancelar</w:t>
      </w:r>
      <w:r>
        <w:t xml:space="preserve"> e </w:t>
      </w:r>
      <w:r>
        <w:rPr>
          <w:b/>
        </w:rPr>
        <w:t>Estornar</w:t>
      </w:r>
      <w:r>
        <w:t xml:space="preserve"> (transições separadas).</w:t>
      </w:r>
    </w:p>
    <w:p>
      <w:pPr>
        <w:pStyle w:val="Heading3"/>
      </w:pPr>
      <w:r>
        <w:t>Logística de Saída</w:t>
      </w:r>
    </w:p>
    <w:p>
      <w:pPr>
        <w:pStyle w:val="ListBullet"/>
      </w:pPr>
      <w:r>
        <w:t xml:space="preserve">[ ] Criar expedição; definir local de entrega; registrar </w:t>
      </w:r>
      <w:r>
        <w:rPr>
          <w:b/>
        </w:rPr>
        <w:t>entrega parcial por item</w:t>
      </w:r>
      <w:r>
        <w:t xml:space="preserve"> → conferir</w:t>
      </w:r>
    </w:p>
    <w:p>
      <w:r>
        <w:t xml:space="preserve">  </w:t>
      </w:r>
      <w:r>
        <w:rPr>
          <w:b/>
        </w:rPr>
        <w:t>saldo</w:t>
      </w:r>
      <w:r>
        <w:t>.</w:t>
      </w:r>
    </w:p>
    <w:p>
      <w:pPr>
        <w:pStyle w:val="ListBullet"/>
      </w:pPr>
      <w:r>
        <w:t xml:space="preserve">[ ] Confirmar/faturar; ⚠️ verificar que o </w:t>
      </w:r>
      <w:r>
        <w:rPr>
          <w:b/>
        </w:rPr>
        <w:t>estoque NÃO baixou pela expedição</w:t>
      </w:r>
      <w:r>
        <w:t xml:space="preserve"> (gap conhecido).</w:t>
      </w:r>
    </w:p>
    <w:p>
      <w:pPr>
        <w:pStyle w:val="Heading3"/>
      </w:pPr>
      <w:r>
        <w:t>E-commerce</w:t>
      </w:r>
    </w:p>
    <w:p>
      <w:pPr>
        <w:pStyle w:val="ListBullet"/>
      </w:pPr>
      <w:r>
        <w:t>[ ] Configurar loja; cadastrar cliente e cupom; criar pedido; aplicar cupom.</w:t>
      </w:r>
    </w:p>
    <w:p>
      <w:pPr>
        <w:pStyle w:val="ListBullet"/>
      </w:pPr>
      <w:r>
        <w:t xml:space="preserve">[ ] Iniciar e </w:t>
      </w:r>
      <w:r>
        <w:rPr>
          <w:b/>
        </w:rPr>
        <w:t>confirmar pagamento</w:t>
      </w:r>
      <w:r>
        <w:t xml:space="preserve">; </w:t>
      </w:r>
      <w:r>
        <w:rPr>
          <w:b/>
        </w:rPr>
        <w:t>converter em Venda</w:t>
      </w:r>
      <w:r>
        <w:t>; conferir rastreio.</w:t>
      </w:r>
    </w:p>
    <w:p>
      <w:pPr>
        <w:pStyle w:val="ListBullet"/>
      </w:pPr>
      <w:r>
        <w:t xml:space="preserve">[ ] ⚠️ Conferir que </w:t>
      </w:r>
      <w:r>
        <w:rPr>
          <w:b/>
        </w:rPr>
        <w:t>não há vitrine pública/login do cliente</w:t>
      </w:r>
      <w:r>
        <w:t xml:space="preserve"> ainda.</w:t>
      </w:r>
    </w:p>
    <w:p>
      <w:pPr>
        <w:pStyle w:val="Heading3"/>
      </w:pPr>
      <w:r>
        <w:t>Portal do Cliente</w:t>
      </w:r>
    </w:p>
    <w:p>
      <w:pPr>
        <w:pStyle w:val="ListBullet"/>
      </w:pPr>
      <w:r>
        <w:t>[ ] Cadastrar usuário externo (e-mail único) e permissões; publicar formulário; abrir/responder</w:t>
      </w:r>
    </w:p>
    <w:p>
      <w:r>
        <w:t xml:space="preserve">  solicitação.</w:t>
      </w:r>
    </w:p>
    <w:p>
      <w:pPr>
        <w:pStyle w:val="ListBullet"/>
      </w:pPr>
      <w:r>
        <w:t xml:space="preserve">[ ] ⚠️ </w:t>
      </w:r>
      <w:r>
        <w:rPr>
          <w:b/>
        </w:rPr>
        <w:t>Não</w:t>
      </w:r>
      <w:r>
        <w:t xml:space="preserve"> expor a clientes reais: login externo e isolamento por cliente </w:t>
      </w:r>
      <w:r>
        <w:rPr>
          <w:b/>
        </w:rPr>
        <w:t>não existem</w:t>
      </w:r>
      <w:r>
        <w:t xml:space="preserve"> (risco</w:t>
      </w:r>
    </w:p>
    <w:p>
      <w:r>
        <w:t xml:space="preserve">  de vazamento) — validar só internamente.</w:t>
      </w:r>
    </w:p>
    <w:p>
      <w:pPr>
        <w:pStyle w:val="Heading3"/>
      </w:pPr>
      <w:r>
        <w:t>Planejamento de Demanda</w:t>
      </w:r>
    </w:p>
    <w:p>
      <w:pPr>
        <w:pStyle w:val="ListBullet"/>
      </w:pPr>
      <w:r>
        <w:t xml:space="preserve">[ ] Criar previsão + itens (quantidade </w:t>
      </w:r>
      <w:r>
        <w:rPr>
          <w:b/>
        </w:rPr>
        <w:t>manual</w:t>
      </w:r>
      <w:r>
        <w:t xml:space="preserve">) + cenário; </w:t>
      </w:r>
      <w:r>
        <w:rPr>
          <w:b/>
        </w:rPr>
        <w:t>ajustar</w:t>
      </w:r>
      <w:r>
        <w:t xml:space="preserve"> item.</w:t>
      </w:r>
    </w:p>
    <w:p>
      <w:pPr>
        <w:pStyle w:val="ListBullet"/>
      </w:pPr>
      <w:r>
        <w:t xml:space="preserve">[ ] </w:t>
      </w:r>
      <w:r>
        <w:rPr>
          <w:b/>
        </w:rPr>
        <w:t>Aprovar</w:t>
      </w:r>
      <w:r>
        <w:t xml:space="preserve"> (exige itens/consenso) e </w:t>
      </w:r>
      <w:r>
        <w:rPr>
          <w:b/>
        </w:rPr>
        <w:t>publicar</w:t>
      </w:r>
      <w:r>
        <w:t xml:space="preserve">; ⚠️ confirmar se </w:t>
      </w:r>
      <w:r>
        <w:rPr>
          <w:b/>
        </w:rPr>
        <w:t>Estoque/Produção recebem</w:t>
      </w:r>
      <w:r>
        <w:t>.</w:t>
      </w:r>
    </w:p>
    <w:p>
      <w:pPr>
        <w:pStyle w:val="Heading3"/>
      </w:pPr>
      <w:r>
        <w:t>Faturamento Comercial Internacional (FCI)</w:t>
      </w:r>
    </w:p>
    <w:p>
      <w:pPr>
        <w:pStyle w:val="ListBullet"/>
      </w:pPr>
      <w:r>
        <w:t>[ ] Cadastrar imposto comercial e preferências.</w:t>
      </w:r>
    </w:p>
    <w:p>
      <w:pPr>
        <w:pStyle w:val="ListBullet"/>
      </w:pPr>
      <w:r>
        <w:t xml:space="preserve">[ ] Criar </w:t>
      </w:r>
      <w:r>
        <w:rPr>
          <w:b/>
        </w:rPr>
        <w:t>fatura</w:t>
      </w:r>
      <w:r>
        <w:t xml:space="preserve"> e </w:t>
      </w:r>
      <w:r>
        <w:rPr>
          <w:b/>
        </w:rPr>
        <w:t>nota de crédito</w:t>
      </w:r>
      <w:r>
        <w:t xml:space="preserve">; </w:t>
      </w:r>
      <w:r>
        <w:rPr>
          <w:b/>
        </w:rPr>
        <w:t>aprovar</w:t>
      </w:r>
      <w:r>
        <w:t xml:space="preserve"> → conferir </w:t>
      </w:r>
      <w:r>
        <w:rPr>
          <w:b/>
        </w:rPr>
        <w:t>lançamentos de estoque e razão</w:t>
      </w:r>
    </w:p>
    <w:p>
      <w:r>
        <w:t xml:space="preserve">  com </w:t>
      </w:r>
      <w:r>
        <w:rPr>
          <w:b/>
        </w:rPr>
        <w:t>sinais opostos</w:t>
      </w:r>
      <w:r>
        <w:t>.</w:t>
      </w:r>
    </w:p>
    <w:p>
      <w:pPr>
        <w:pStyle w:val="ListBullet"/>
      </w:pPr>
      <w:r>
        <w:t xml:space="preserve">[ ] Registrar pagamento; conferir </w:t>
      </w:r>
      <w:r>
        <w:rPr>
          <w:b/>
        </w:rPr>
        <w:t>contas em aberto</w:t>
      </w:r>
      <w:r>
        <w:t xml:space="preserve"> por cliente.</w:t>
      </w:r>
    </w:p>
    <w:p>
      <w:pPr>
        <w:pStyle w:val="ListBullet"/>
      </w:pPr>
      <w:r>
        <w:t xml:space="preserve">[ ] ⚠️ </w:t>
      </w:r>
      <w:r>
        <w:rPr>
          <w:b/>
        </w:rPr>
        <w:t>Contas contábeis, câmbio e defaults</w:t>
      </w:r>
      <w:r>
        <w:t xml:space="preserve">: validar com o </w:t>
      </w:r>
      <w:r>
        <w:rPr>
          <w:b/>
        </w:rPr>
        <w:t>contador</w:t>
      </w:r>
      <w:r>
        <w:t xml:space="preserve"> antes de operar de verdade.</w:t>
      </w:r>
    </w:p>
    <w:p>
      <w:r>
        <w:t xml:space="preserve">MANUAL VENDAS salvo em </w:t>
      </w:r>
      <w:r>
        <w:rPr>
          <w:rFonts w:ascii="Courier New" w:hAnsi="Courier New"/>
          <w:sz w:val="18"/>
        </w:rPr>
        <w:t>especificacoes/VENDAS/MANUAL_VALIDACAO_VENDAS_V1.md</w:t>
      </w:r>
      <w:r>
        <w:t xml:space="preserve"> —</w:t>
      </w:r>
    </w:p>
    <w:p>
      <w:r>
        <w:t>11 submódulos, ~27 telas, 15 regras de negócio implementadas, ⚠️ 20+ pendências / a validar.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