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34BFD" w14:textId="77777777" w:rsidR="00D26C12" w:rsidRPr="005D4561" w:rsidRDefault="00D26C12" w:rsidP="00D26C12">
      <w:pPr>
        <w:pStyle w:val="Title"/>
        <w:pBdr>
          <w:bottom w:val="none" w:sz="0" w:space="0" w:color="auto"/>
        </w:pBdr>
      </w:pPr>
      <w:r w:rsidRPr="005D4561">
        <w:t>Assignment 1: Review of Related Work and Search Engine Design</w:t>
      </w:r>
    </w:p>
    <w:p w14:paraId="51670CCA" w14:textId="77777777" w:rsidR="00D26C12" w:rsidRPr="005D4561" w:rsidRDefault="00D26C12" w:rsidP="00D26C12">
      <w:pPr>
        <w:pStyle w:val="Heading1"/>
      </w:pPr>
      <w:r w:rsidRPr="005D4561">
        <w:t>1. Introduction</w:t>
      </w:r>
    </w:p>
    <w:p w14:paraId="79628017" w14:textId="77777777" w:rsidR="00D26C12" w:rsidRPr="005D4561" w:rsidRDefault="00D26C12" w:rsidP="00D26C12">
      <w:r w:rsidRPr="005D4561">
        <w:t>Modern information retrieval systems must cater to diverse user intents, ranging from exact known-item searches to exploratory, semantic queries. The motivation for this project is to design a search engine for a curated Art Gallery collection. Users frequently search for artworks using two distinct methods: searching by an exact title (e.g., "The Starry Night") or searching via a conceptual description (e.g., "a gloomy landscape with swirling clouds"). Standard keyword-based engines often fail at the latter due to vocabulary mismatch. Our design objective is to build a hybrid search engine capable of serving both exact-match and semantic queries across a focused corpus with high precision and low latency.</w:t>
      </w:r>
    </w:p>
    <w:p w14:paraId="52D8E2F9" w14:textId="77777777" w:rsidR="00D26C12" w:rsidRPr="005D4561" w:rsidRDefault="00D26C12" w:rsidP="00D26C12">
      <w:pPr>
        <w:pStyle w:val="Heading1"/>
      </w:pPr>
      <w:r w:rsidRPr="005D4561">
        <w:t>2. Review of Related Work</w:t>
      </w:r>
    </w:p>
    <w:p w14:paraId="3F7A08A0" w14:textId="737DEBAB" w:rsidR="002F37E1" w:rsidRPr="005D4561" w:rsidRDefault="00365F6E" w:rsidP="002F37E1">
      <w:r w:rsidRPr="005D4561">
        <w:t>To inform the hybrid design of the proposed search engine, foundational literature spanning probabilistic keyword retrieval and modern dense vector methods was reviewed. The narrative of this research highlights a clear evolution from exact lexical matching to deep semantic understanding. The identified gaps between early sparse models and computationally heavy deep learning models directly motivate the dual-pipeline architecture detailed in this report.</w:t>
      </w:r>
    </w:p>
    <w:p w14:paraId="37BC68C4" w14:textId="651641A3" w:rsidR="00D26C12" w:rsidRPr="005D4561" w:rsidRDefault="00D26C12" w:rsidP="00D26C12">
      <w:pPr>
        <w:pStyle w:val="Heading2"/>
      </w:pPr>
      <w:r w:rsidRPr="005D4561">
        <w:t xml:space="preserve">2.1 </w:t>
      </w:r>
      <w:r w:rsidR="00365F6E" w:rsidRPr="005D4561">
        <w:t>Probabilistic Keyword Retrieval and Term Weighting</w:t>
      </w:r>
    </w:p>
    <w:p w14:paraId="50307F9F" w14:textId="4DD57DD5" w:rsidR="006E5B7D" w:rsidRPr="006E5B7D" w:rsidRDefault="006E5B7D" w:rsidP="006E5B7D">
      <w:r w:rsidRPr="006E5B7D">
        <w:t>Early probabilistic models in information retrieval faced significant limitations when handling varied document lengths and term frequency saturation. Standard term-frequency approaches often incorrectly ranked long documents higher simply because a search term appeared more frequently by chance. To address this structural problem, Robertson et al. (1994) introduced the BM25 retrieval function during their evaluation of the Okapi system at TREC-3. This model solves the document length discrepancy by incorporating a non-linear term frequency saturation component. It also normali</w:t>
      </w:r>
      <w:r w:rsidR="005D4561" w:rsidRPr="005D4561">
        <w:t>s</w:t>
      </w:r>
      <w:r w:rsidRPr="006E5B7D">
        <w:t>es term weights based on the specific length of the document compared to the corpus average.</w:t>
      </w:r>
    </w:p>
    <w:p w14:paraId="47EC0AFD" w14:textId="701BA04E" w:rsidR="00D26C12" w:rsidRPr="005D4561" w:rsidRDefault="006E5B7D" w:rsidP="00D26C12">
      <w:r w:rsidRPr="006E5B7D">
        <w:t xml:space="preserve">The results of this implementation were highly significant. BM25 demonstrated superior empirical performance on TREC datasets and rapidly became a baseline standard for probabilistic information retrieval systems </w:t>
      </w:r>
      <w:sdt>
        <w:sdtPr>
          <w:id w:val="-207493209"/>
          <w:citation/>
        </w:sdtPr>
        <w:sdtContent>
          <w:r w:rsidR="00D63B4C" w:rsidRPr="005D4561">
            <w:fldChar w:fldCharType="begin"/>
          </w:r>
          <w:r w:rsidR="00D63B4C" w:rsidRPr="005D4561">
            <w:instrText xml:space="preserve"> CITATION Rob94 \l 2057 </w:instrText>
          </w:r>
          <w:r w:rsidR="00D63B4C" w:rsidRPr="005D4561">
            <w:fldChar w:fldCharType="separate"/>
          </w:r>
          <w:r w:rsidR="002E5B08" w:rsidRPr="002E5B08">
            <w:rPr>
              <w:noProof/>
            </w:rPr>
            <w:t>(Robertson, et al., 1994)</w:t>
          </w:r>
          <w:r w:rsidR="00D63B4C" w:rsidRPr="005D4561">
            <w:fldChar w:fldCharType="end"/>
          </w:r>
        </w:sdtContent>
      </w:sdt>
      <w:r w:rsidRPr="006E5B7D">
        <w:t>. Analytically, BM25 remains highly efficient and represents the state-of-the-art for exact keyword matching. However, a major identified gap is its fundamental inability to capture semantic meaning or overcome the vocabulary mismatch between user queries and document text. Consequently, this project utili</w:t>
      </w:r>
      <w:r w:rsidR="005D4561" w:rsidRPr="005D4561">
        <w:t>s</w:t>
      </w:r>
      <w:r w:rsidRPr="006E5B7D">
        <w:t>es BM25 strictly for the "Title Search" functionality, where exact string matching is required and semantic abstraction is unnecessary.</w:t>
      </w:r>
    </w:p>
    <w:p w14:paraId="456E7449" w14:textId="2A35749E" w:rsidR="00D26C12" w:rsidRPr="005D4561" w:rsidRDefault="00D26C12" w:rsidP="00D26C12">
      <w:pPr>
        <w:pStyle w:val="Heading2"/>
      </w:pPr>
      <w:r w:rsidRPr="005D4561">
        <w:lastRenderedPageBreak/>
        <w:t xml:space="preserve">2.2 </w:t>
      </w:r>
      <w:r w:rsidR="00D63B4C" w:rsidRPr="005D4561">
        <w:t>Deep Semantic Understanding and Language Modeling</w:t>
      </w:r>
    </w:p>
    <w:p w14:paraId="0D9A371E" w14:textId="3F7E8584" w:rsidR="006E5B7D" w:rsidRPr="006E5B7D" w:rsidRDefault="006E5B7D" w:rsidP="006E5B7D">
      <w:r w:rsidRPr="006E5B7D">
        <w:t>While BM25 excels at lexical matching, handling natural language queries requires a deeper semantic understanding. A significant problem in earlier language models was their sequential, left-to-right processing. This approach failed to capture the deep, bidirectional context of words within a sentence. Devlin et al. (2019) addressed this limitation by introducing BERT (Bidirectional Encoder Representations from Transformers). The authors utili</w:t>
      </w:r>
      <w:r w:rsidR="005D4561" w:rsidRPr="005D4561">
        <w:t>s</w:t>
      </w:r>
      <w:r w:rsidRPr="006E5B7D">
        <w:t>ed a Transformer architecture to pre-train bidirectional representations, jointly conditioning on both left and right contexts across all hidden layers.</w:t>
      </w:r>
    </w:p>
    <w:p w14:paraId="5848D608" w14:textId="552B7E48" w:rsidR="00D26C12" w:rsidRPr="005D4561" w:rsidRDefault="006E5B7D" w:rsidP="00D26C12">
      <w:r w:rsidRPr="006E5B7D">
        <w:t xml:space="preserve">The results published by the authors showed that BERT achieved state-of-the-art performance across eleven distinct natural language processing tasks. This firmly proved its deep semantic understanding capabilities </w:t>
      </w:r>
      <w:sdt>
        <w:sdtPr>
          <w:id w:val="-828440440"/>
          <w:citation/>
        </w:sdtPr>
        <w:sdtContent>
          <w:r w:rsidR="00D63B4C" w:rsidRPr="005D4561">
            <w:fldChar w:fldCharType="begin"/>
          </w:r>
          <w:r w:rsidR="00D63B4C" w:rsidRPr="005D4561">
            <w:instrText xml:space="preserve"> CITATION Dev19 \l 2057 </w:instrText>
          </w:r>
          <w:r w:rsidR="00D63B4C" w:rsidRPr="005D4561">
            <w:fldChar w:fldCharType="separate"/>
          </w:r>
          <w:r w:rsidR="002E5B08" w:rsidRPr="002E5B08">
            <w:rPr>
              <w:noProof/>
            </w:rPr>
            <w:t>(Devlin, et al., 2019)</w:t>
          </w:r>
          <w:r w:rsidR="00D63B4C" w:rsidRPr="005D4561">
            <w:fldChar w:fldCharType="end"/>
          </w:r>
        </w:sdtContent>
      </w:sdt>
      <w:r w:rsidRPr="006E5B7D">
        <w:t>. The application of BERT effectively solves the vocabulary mismatch problem that limits sparse models like BM25. However, running full BERT cross-attention on every document for a given query in real-time is computationally unfeasible for search engine architectures. This computational bottleneck necessitates a modified approach for efficient document retrieval.</w:t>
      </w:r>
    </w:p>
    <w:p w14:paraId="48C095F6" w14:textId="4F606B7A" w:rsidR="00D26C12" w:rsidRPr="005D4561" w:rsidRDefault="00D26C12" w:rsidP="00D26C12">
      <w:pPr>
        <w:pStyle w:val="Heading2"/>
      </w:pPr>
      <w:r w:rsidRPr="005D4561">
        <w:t xml:space="preserve">2.3 </w:t>
      </w:r>
      <w:r w:rsidR="00D63B4C" w:rsidRPr="005D4561">
        <w:t>Dense Vector Retrieval and Dual-Encoder Architectures</w:t>
      </w:r>
    </w:p>
    <w:p w14:paraId="4F778700" w14:textId="77777777" w:rsidR="006E5B7D" w:rsidRPr="006E5B7D" w:rsidRDefault="006E5B7D" w:rsidP="006E5B7D">
      <w:r w:rsidRPr="006E5B7D">
        <w:t>To resolve the computational inefficiency of applying deep transformer models directly to search, it is necessary to separate the encoding process from the retrieval process. Karpukhin et al. (2020) addressed the problem of bridging the gap between the semantic understanding of models like BERT and the strict efficiency requirements of real-time document retrieval. They addressed this by proposing Dense Passage Retrieval (DPR). The DPR framework uses a dual-encoder architecture to embed documents and queries independently into a shared, low-dimensional dense vector space. Real-time retrieval is then performed via a simple mathematical vector similarity computation, such as calculating the inner product or cosine similarity.</w:t>
      </w:r>
    </w:p>
    <w:p w14:paraId="3782F8D9" w14:textId="376D739C" w:rsidR="006E5B7D" w:rsidRPr="006E5B7D" w:rsidRDefault="006E5B7D" w:rsidP="006E5B7D">
      <w:r w:rsidRPr="006E5B7D">
        <w:t xml:space="preserve">The authors demonstrated that DPR significantly outperformed traditional sparse models like BM25 on open-domain question answering tasks. This proved that dense embeddings can serve as a highly effective primary retrieval mechanism </w:t>
      </w:r>
      <w:sdt>
        <w:sdtPr>
          <w:id w:val="-2134698277"/>
          <w:citation/>
        </w:sdtPr>
        <w:sdtContent>
          <w:r w:rsidR="007064C9" w:rsidRPr="005D4561">
            <w:fldChar w:fldCharType="begin"/>
          </w:r>
          <w:r w:rsidR="007064C9" w:rsidRPr="005D4561">
            <w:instrText xml:space="preserve"> CITATION Kar20 \l 2057 </w:instrText>
          </w:r>
          <w:r w:rsidR="007064C9" w:rsidRPr="005D4561">
            <w:fldChar w:fldCharType="separate"/>
          </w:r>
          <w:r w:rsidR="002E5B08" w:rsidRPr="002E5B08">
            <w:rPr>
              <w:noProof/>
            </w:rPr>
            <w:t>(Karpukhin, et al., 2020)</w:t>
          </w:r>
          <w:r w:rsidR="007064C9" w:rsidRPr="005D4561">
            <w:fldChar w:fldCharType="end"/>
          </w:r>
        </w:sdtContent>
      </w:sdt>
      <w:r w:rsidRPr="006E5B7D">
        <w:t>This methodology directly informs the "Description Search" pipeline in the proposed architecture. By pre-computing dense vectors for all artwork descriptions during the offline indexing phase, the system can rapidly serve complex semantic queries without incurring the real-time computational overhead of standard BERT models.</w:t>
      </w:r>
    </w:p>
    <w:p w14:paraId="22EA3533" w14:textId="77777777" w:rsidR="007064C9" w:rsidRPr="005D4561" w:rsidRDefault="007064C9" w:rsidP="007064C9">
      <w:pPr>
        <w:pStyle w:val="Heading2"/>
      </w:pPr>
      <w:r w:rsidRPr="005D4561">
        <w:t xml:space="preserve">2.4 Review Conclusion </w:t>
      </w:r>
    </w:p>
    <w:p w14:paraId="7329B1F9" w14:textId="2A9F3B37" w:rsidR="006E5B7D" w:rsidRPr="005D4561" w:rsidRDefault="007064C9" w:rsidP="00D26C12">
      <w:r w:rsidRPr="005D4561">
        <w:t xml:space="preserve">The reviewed literature illustrates a fundamental trade-off in information retrieval. Lexical models </w:t>
      </w:r>
      <w:sdt>
        <w:sdtPr>
          <w:id w:val="2061433401"/>
          <w:citation/>
        </w:sdtPr>
        <w:sdtContent>
          <w:r w:rsidRPr="005D4561">
            <w:fldChar w:fldCharType="begin"/>
          </w:r>
          <w:r w:rsidRPr="005D4561">
            <w:instrText xml:space="preserve"> CITATION Rob94 \l 2057 </w:instrText>
          </w:r>
          <w:r w:rsidRPr="005D4561">
            <w:fldChar w:fldCharType="separate"/>
          </w:r>
          <w:r w:rsidR="002E5B08" w:rsidRPr="002E5B08">
            <w:rPr>
              <w:noProof/>
            </w:rPr>
            <w:t>(Robertson, et al., 1994)</w:t>
          </w:r>
          <w:r w:rsidRPr="005D4561">
            <w:fldChar w:fldCharType="end"/>
          </w:r>
        </w:sdtContent>
      </w:sdt>
      <w:r w:rsidRPr="005D4561">
        <w:t xml:space="preserve"> offer exceptional retrieval speed and precision for exact matches but fail to comprehend natural language. Conversely, deep language models </w:t>
      </w:r>
      <w:sdt>
        <w:sdtPr>
          <w:id w:val="-113062256"/>
          <w:citation/>
        </w:sdtPr>
        <w:sdtContent>
          <w:r w:rsidRPr="005D4561">
            <w:fldChar w:fldCharType="begin"/>
          </w:r>
          <w:r w:rsidRPr="005D4561">
            <w:instrText xml:space="preserve"> CITATION Dev19 \l 2057 </w:instrText>
          </w:r>
          <w:r w:rsidRPr="005D4561">
            <w:fldChar w:fldCharType="separate"/>
          </w:r>
          <w:r w:rsidR="002E5B08" w:rsidRPr="002E5B08">
            <w:rPr>
              <w:noProof/>
            </w:rPr>
            <w:t>(Devlin, et al., 2019)</w:t>
          </w:r>
          <w:r w:rsidRPr="005D4561">
            <w:fldChar w:fldCharType="end"/>
          </w:r>
        </w:sdtContent>
      </w:sdt>
      <w:r w:rsidRPr="005D4561">
        <w:t xml:space="preserve"> provide profound semantic comprehension but are too slow for real-time document ranking. The development of dual-encoder dense retrieval </w:t>
      </w:r>
      <w:sdt>
        <w:sdtPr>
          <w:id w:val="1715158892"/>
          <w:citation/>
        </w:sdtPr>
        <w:sdtContent>
          <w:r w:rsidRPr="005D4561">
            <w:fldChar w:fldCharType="begin"/>
          </w:r>
          <w:r w:rsidRPr="005D4561">
            <w:instrText xml:space="preserve"> CITATION Kar20 \l 2057 </w:instrText>
          </w:r>
          <w:r w:rsidRPr="005D4561">
            <w:fldChar w:fldCharType="separate"/>
          </w:r>
          <w:r w:rsidR="002E5B08" w:rsidRPr="002E5B08">
            <w:rPr>
              <w:noProof/>
            </w:rPr>
            <w:t>(Karpukhin, et al., 2020)</w:t>
          </w:r>
          <w:r w:rsidRPr="005D4561">
            <w:fldChar w:fldCharType="end"/>
          </w:r>
        </w:sdtContent>
      </w:sdt>
      <w:r w:rsidRPr="005D4561">
        <w:t xml:space="preserve"> provides a viable bridge between these two extremes. Therefore, constructing a </w:t>
      </w:r>
      <w:r w:rsidRPr="005D4561">
        <w:lastRenderedPageBreak/>
        <w:t>hybrid system that routes exact-match queries to a BM25 index and semantic queries to a dense vector index represents the most robust, academically supported approach for the target art gallery dataset.</w:t>
      </w:r>
    </w:p>
    <w:p w14:paraId="03B609FC" w14:textId="77777777" w:rsidR="00D26C12" w:rsidRPr="005D4561" w:rsidRDefault="00D26C12" w:rsidP="00D26C12">
      <w:pPr>
        <w:pStyle w:val="Heading1"/>
      </w:pPr>
      <w:r w:rsidRPr="005D4561">
        <w:t>3. Search Engine Design</w:t>
      </w:r>
    </w:p>
    <w:p w14:paraId="79A9BF04" w14:textId="5F48CBA8" w:rsidR="00D26C12" w:rsidRPr="005D4561" w:rsidRDefault="00D26C12" w:rsidP="00D26C12">
      <w:pPr>
        <w:pStyle w:val="Heading2"/>
      </w:pPr>
      <w:r w:rsidRPr="005D4561">
        <w:t>3.1 Task and Data</w:t>
      </w:r>
      <w:r w:rsidR="00E232B1" w:rsidRPr="005D4561">
        <w:t>set</w:t>
      </w:r>
    </w:p>
    <w:p w14:paraId="4DE14920" w14:textId="5D0921C5" w:rsidR="001A7C0D" w:rsidRPr="005D4561" w:rsidRDefault="001A7C0D" w:rsidP="001A7C0D">
      <w:r w:rsidRPr="001A7C0D">
        <w:t xml:space="preserve">The proposed hybrid retrieval system operates on a curated art gallery dataset comprising approximately </w:t>
      </w:r>
      <w:r w:rsidRPr="005D4561">
        <w:t>1,5</w:t>
      </w:r>
      <w:r w:rsidRPr="001A7C0D">
        <w:t>00 distinct documents. Each document represents a specific artwork and contains metadata fields including Title, Artist, and an unstructured text Description.</w:t>
      </w:r>
    </w:p>
    <w:p w14:paraId="5B357716" w14:textId="77777777" w:rsidR="008C5070" w:rsidRPr="008C5070" w:rsidRDefault="008C5070" w:rsidP="008C5070">
      <w:r w:rsidRPr="008C5070">
        <w:t>To cater to varying user intents, the architecture processes two distinct retrieval tasks. The first task is Known-Item Retrieval, which handles scenarios where a user queries an exact artwork title or artist name, requiring high precision and strict string matching. The second task is Ad-Hoc Semantic Retrieval, handling scenarios where a user submits a natural language description (e.g., "a gloomy landscape with swirling clouds"). This requires the system to process the conceptual meaning of the query to locate visually or thematically relevant artworks despite a lack of exact keyword overlap.</w:t>
      </w:r>
    </w:p>
    <w:p w14:paraId="2D265B4A" w14:textId="77777777" w:rsidR="008C5070" w:rsidRPr="005D4561" w:rsidRDefault="008C5070" w:rsidP="00846D6B">
      <w:pPr>
        <w:pStyle w:val="Heading2"/>
      </w:pPr>
      <w:r w:rsidRPr="005D4561">
        <w:t>3.2 General Architecture</w:t>
      </w:r>
    </w:p>
    <w:p w14:paraId="3388E69F" w14:textId="4925E1EE" w:rsidR="008C5070" w:rsidRPr="008C5070" w:rsidRDefault="008C5070" w:rsidP="008C5070">
      <w:r w:rsidRPr="008C5070">
        <w:t>The system utili</w:t>
      </w:r>
      <w:r w:rsidR="005D4561" w:rsidRPr="005D4561">
        <w:t>s</w:t>
      </w:r>
      <w:r w:rsidRPr="008C5070">
        <w:t>es a dual-pipeline architecture to process queries simultaneously through sparse and dense retrieval methods before fusing the results into a single ranked list. The architecture is logically divided into an offline ingestion layer and an online request flow layer.</w:t>
      </w:r>
    </w:p>
    <w:p w14:paraId="26043934" w14:textId="77777777" w:rsidR="008C5070" w:rsidRPr="005D4561" w:rsidRDefault="008C5070" w:rsidP="00846D6B">
      <w:pPr>
        <w:pStyle w:val="Heading3"/>
      </w:pPr>
      <w:r w:rsidRPr="005D4561">
        <w:t>3.2.1 Offline Ingestion and Indexing</w:t>
      </w:r>
    </w:p>
    <w:p w14:paraId="0B1358C2" w14:textId="743C37DE" w:rsidR="008C5070" w:rsidRPr="008C5070" w:rsidRDefault="008C5070" w:rsidP="008C5070">
      <w:r w:rsidRPr="008C5070">
        <w:t>During the offline phase, raw data from various sources (gallery databases, CSVs) is pulled via ingestion connectors into a document processing pipeline. Here, the text is extracted, normali</w:t>
      </w:r>
      <w:r w:rsidR="005D4561" w:rsidRPr="005D4561">
        <w:t>s</w:t>
      </w:r>
      <w:r w:rsidRPr="008C5070">
        <w:t>ed, and enriched.</w:t>
      </w:r>
    </w:p>
    <w:p w14:paraId="0040CE4A" w14:textId="77777777" w:rsidR="008C5070" w:rsidRPr="008C5070" w:rsidRDefault="008C5070" w:rsidP="008C5070">
      <w:r w:rsidRPr="008C5070">
        <w:t>The processed data is then split into three storage endpoints: the raw metadata is saved to a Document Store, the Title and Artist fields are routed to a Sparse Indexer to build an inverted index, and the Description fields are passed through a transformer model to generate dense vector embeddings, which are stored in a Flat Vector Index.</w:t>
      </w:r>
    </w:p>
    <w:p w14:paraId="5136AF1E" w14:textId="77777777" w:rsidR="008C5070" w:rsidRPr="005D4561" w:rsidRDefault="008C5070" w:rsidP="00846D6B">
      <w:pPr>
        <w:pStyle w:val="Heading3"/>
      </w:pPr>
      <w:r w:rsidRPr="005D4561">
        <w:t>3.2.2 Online Request Flow</w:t>
      </w:r>
    </w:p>
    <w:p w14:paraId="39E9019E" w14:textId="05E8D32F" w:rsidR="008C5070" w:rsidRPr="008C5070" w:rsidRDefault="008C5070" w:rsidP="008C5070">
      <w:r w:rsidRPr="008C5070">
        <w:t>During the online querying phase, a client request passes through an API Gateway for validation before reaching the Search Frontend. The Frontend parses and normali</w:t>
      </w:r>
      <w:r w:rsidR="005D4561">
        <w:t>s</w:t>
      </w:r>
      <w:r w:rsidRPr="008C5070">
        <w:t>es the query text, then routes it concurrently to the Sparse Retrieval Service and the Vector Retrieval Service for candidate generation.</w:t>
      </w:r>
    </w:p>
    <w:p w14:paraId="3AEFEBF5" w14:textId="4571870F" w:rsidR="008C5070" w:rsidRPr="008C5070" w:rsidRDefault="008C5070" w:rsidP="008C5070">
      <w:r w:rsidRPr="008C5070">
        <w:t xml:space="preserve">The resulting candidate lists are sent to a Fusion Module, which combines the lists using a reciprocal rank fusion (RRF) algorithm. An optional Learning-to-Rank (LTR) cross-encoder </w:t>
      </w:r>
      <w:r w:rsidRPr="008C5070">
        <w:lastRenderedPageBreak/>
        <w:t>service can then re-score the top results before the Frontend generates snippets and formats the final JSON response for the user. The system is designed to maintain a strict latency budget, targeting a p95 latency of under 200ms.</w:t>
      </w:r>
    </w:p>
    <w:p w14:paraId="213BDC83" w14:textId="77777777" w:rsidR="008C5070" w:rsidRPr="005D4561" w:rsidRDefault="008C5070" w:rsidP="00846D6B">
      <w:pPr>
        <w:pStyle w:val="Heading2"/>
      </w:pPr>
      <w:r w:rsidRPr="005D4561">
        <w:t>3.3 Retrieval Models</w:t>
      </w:r>
    </w:p>
    <w:p w14:paraId="10876483" w14:textId="77777777" w:rsidR="008C5070" w:rsidRPr="008C5070" w:rsidRDefault="008C5070" w:rsidP="008C5070">
      <w:r w:rsidRPr="008C5070">
        <w:t>To handle the distinct tasks identified in Section 3.1, the architecture employs two separate retrieval models:</w:t>
      </w:r>
    </w:p>
    <w:p w14:paraId="35279DAD" w14:textId="1A72FF1C" w:rsidR="008C5070" w:rsidRPr="008C5070" w:rsidRDefault="008C5070" w:rsidP="008C5070">
      <w:pPr>
        <w:numPr>
          <w:ilvl w:val="0"/>
          <w:numId w:val="10"/>
        </w:numPr>
      </w:pPr>
      <w:r w:rsidRPr="008C5070">
        <w:rPr>
          <w:b/>
          <w:bCs/>
        </w:rPr>
        <w:t>Sparse Retrieval (BM25):</w:t>
      </w:r>
      <w:r w:rsidRPr="008C5070">
        <w:t xml:space="preserve"> This model is applied exclusively to the Title and Artist fields. BM25 is chosen for its proven mathematical efficacy in exact term-matching and robust document length normali</w:t>
      </w:r>
      <w:r w:rsidR="005D4561">
        <w:t>s</w:t>
      </w:r>
      <w:r w:rsidRPr="008C5070">
        <w:t xml:space="preserve">ation </w:t>
      </w:r>
      <w:sdt>
        <w:sdtPr>
          <w:id w:val="-1797596952"/>
          <w:citation/>
        </w:sdtPr>
        <w:sdtContent>
          <w:r w:rsidR="00383E12" w:rsidRPr="005D4561">
            <w:fldChar w:fldCharType="begin"/>
          </w:r>
          <w:r w:rsidR="00383E12" w:rsidRPr="005D4561">
            <w:instrText xml:space="preserve"> CITATION Rob94 \l 2057 </w:instrText>
          </w:r>
          <w:r w:rsidR="00383E12" w:rsidRPr="005D4561">
            <w:fldChar w:fldCharType="separate"/>
          </w:r>
          <w:r w:rsidR="002E5B08" w:rsidRPr="002E5B08">
            <w:rPr>
              <w:noProof/>
            </w:rPr>
            <w:t>(Robertson, et al., 1994)</w:t>
          </w:r>
          <w:r w:rsidR="00383E12" w:rsidRPr="005D4561">
            <w:fldChar w:fldCharType="end"/>
          </w:r>
        </w:sdtContent>
      </w:sdt>
      <w:r w:rsidRPr="008C5070">
        <w:t>. It ensures that precise queries immediately retrieve the exact target document.</w:t>
      </w:r>
    </w:p>
    <w:p w14:paraId="4BD8D681" w14:textId="711D0105" w:rsidR="008C5070" w:rsidRPr="008C5070" w:rsidRDefault="008C5070" w:rsidP="008C5070">
      <w:pPr>
        <w:numPr>
          <w:ilvl w:val="0"/>
          <w:numId w:val="10"/>
        </w:numPr>
      </w:pPr>
      <w:r w:rsidRPr="008C5070">
        <w:rPr>
          <w:b/>
          <w:bCs/>
        </w:rPr>
        <w:t xml:space="preserve">Dense Retrieval (Exact </w:t>
      </w:r>
      <w:r w:rsidR="00383E12" w:rsidRPr="005D4561">
        <w:rPr>
          <w:b/>
          <w:bCs/>
          <w:i/>
          <w:iCs/>
        </w:rPr>
        <w:t>k</w:t>
      </w:r>
      <w:r w:rsidRPr="008C5070">
        <w:rPr>
          <w:b/>
          <w:bCs/>
        </w:rPr>
        <w:t>-NN over BERT embeddings):</w:t>
      </w:r>
      <w:r w:rsidRPr="008C5070">
        <w:t xml:space="preserve"> This model is applied to the Description field. Pre-trained bidirectional transformer embeddings </w:t>
      </w:r>
      <w:sdt>
        <w:sdtPr>
          <w:id w:val="1284463098"/>
          <w:citation/>
        </w:sdtPr>
        <w:sdtContent>
          <w:r w:rsidR="00383E12" w:rsidRPr="005D4561">
            <w:fldChar w:fldCharType="begin"/>
          </w:r>
          <w:r w:rsidR="00383E12" w:rsidRPr="005D4561">
            <w:instrText xml:space="preserve"> CITATION Dev19 \l 2057 </w:instrText>
          </w:r>
          <w:r w:rsidR="00383E12" w:rsidRPr="005D4561">
            <w:fldChar w:fldCharType="separate"/>
          </w:r>
          <w:r w:rsidR="002E5B08" w:rsidRPr="002E5B08">
            <w:rPr>
              <w:noProof/>
            </w:rPr>
            <w:t>(Devlin, et al., 2019)</w:t>
          </w:r>
          <w:r w:rsidR="00383E12" w:rsidRPr="005D4561">
            <w:fldChar w:fldCharType="end"/>
          </w:r>
        </w:sdtContent>
      </w:sdt>
      <w:r w:rsidRPr="008C5070">
        <w:t xml:space="preserve">) are used to capture the semantic intent of the text. For retrieval, Exact </w:t>
      </w:r>
      <w:r w:rsidR="00383E12" w:rsidRPr="005D4561">
        <w:rPr>
          <w:i/>
          <w:iCs/>
        </w:rPr>
        <w:t>k-</w:t>
      </w:r>
      <w:r w:rsidRPr="008C5070">
        <w:t xml:space="preserve">Nearest Neighbors using cosine similarity is chosen over Approximate Nearest Neighbors (ANN) algorithms. Because the target corpus is strictly constrained to approximately </w:t>
      </w:r>
      <w:r w:rsidR="00383E12" w:rsidRPr="005D4561">
        <w:t>1,5</w:t>
      </w:r>
      <w:r w:rsidRPr="008C5070">
        <w:t xml:space="preserve">00 documents, a brute-force comparison of the query vector against all document vectors can be performed by the CPU in milliseconds. This Exact </w:t>
      </w:r>
      <w:r w:rsidR="00383E12" w:rsidRPr="005D4561">
        <w:rPr>
          <w:i/>
          <w:iCs/>
        </w:rPr>
        <w:t>k-</w:t>
      </w:r>
      <w:r w:rsidRPr="008C5070">
        <w:t xml:space="preserve">NN approach guarantees perfect recall of the nearest vectors and removes the accuracy trade-offs and complexity inherent in ANN methodologies </w:t>
      </w:r>
      <w:sdt>
        <w:sdtPr>
          <w:id w:val="-1639256184"/>
          <w:citation/>
        </w:sdtPr>
        <w:sdtContent>
          <w:r w:rsidR="00383E12" w:rsidRPr="005D4561">
            <w:fldChar w:fldCharType="begin"/>
          </w:r>
          <w:r w:rsidR="00383E12" w:rsidRPr="005D4561">
            <w:instrText xml:space="preserve"> CITATION Kar20 \l 2057 </w:instrText>
          </w:r>
          <w:r w:rsidR="00383E12" w:rsidRPr="005D4561">
            <w:fldChar w:fldCharType="separate"/>
          </w:r>
          <w:r w:rsidR="002E5B08" w:rsidRPr="002E5B08">
            <w:rPr>
              <w:noProof/>
            </w:rPr>
            <w:t>(Karpukhin, et al., 2020)</w:t>
          </w:r>
          <w:r w:rsidR="00383E12" w:rsidRPr="005D4561">
            <w:fldChar w:fldCharType="end"/>
          </w:r>
        </w:sdtContent>
      </w:sdt>
      <w:r w:rsidR="00383E12" w:rsidRPr="005D4561">
        <w:t>.</w:t>
      </w:r>
    </w:p>
    <w:p w14:paraId="58A9F8D7" w14:textId="77777777" w:rsidR="008C5070" w:rsidRPr="005D4561" w:rsidRDefault="008C5070" w:rsidP="00383E12">
      <w:pPr>
        <w:pStyle w:val="Heading2"/>
      </w:pPr>
      <w:r w:rsidRPr="005D4561">
        <w:t>3.4 System Tools and Implementation</w:t>
      </w:r>
    </w:p>
    <w:p w14:paraId="0BBC321D" w14:textId="77777777" w:rsidR="008C5070" w:rsidRPr="008C5070" w:rsidRDefault="008C5070" w:rsidP="008C5070">
      <w:r w:rsidRPr="008C5070">
        <w:t>The search engine will be implemented using a specific stack of tools, chosen strictly for the required operational features:</w:t>
      </w:r>
    </w:p>
    <w:p w14:paraId="4DDB4C7D" w14:textId="77777777" w:rsidR="008C5070" w:rsidRPr="008C5070" w:rsidRDefault="008C5070" w:rsidP="008C5070">
      <w:pPr>
        <w:numPr>
          <w:ilvl w:val="0"/>
          <w:numId w:val="11"/>
        </w:numPr>
      </w:pPr>
      <w:r w:rsidRPr="008C5070">
        <w:rPr>
          <w:b/>
          <w:bCs/>
        </w:rPr>
        <w:t>Python &amp; FastAPI:</w:t>
      </w:r>
      <w:r w:rsidRPr="008C5070">
        <w:t xml:space="preserve"> Selected as the primary runtime environment and stateless frontend service due to native support for machine learning ecosystems and low-latency API routing.</w:t>
      </w:r>
    </w:p>
    <w:p w14:paraId="71123BF6" w14:textId="4978FEEE" w:rsidR="008C5070" w:rsidRPr="008C5070" w:rsidRDefault="008C5070" w:rsidP="008C5070">
      <w:pPr>
        <w:numPr>
          <w:ilvl w:val="0"/>
          <w:numId w:val="11"/>
        </w:numPr>
      </w:pPr>
      <w:r w:rsidRPr="008C5070">
        <w:rPr>
          <w:b/>
          <w:bCs/>
        </w:rPr>
        <w:t>Rank-BM25 / Lucene:</w:t>
      </w:r>
      <w:r w:rsidRPr="008C5070">
        <w:t xml:space="preserve"> Utili</w:t>
      </w:r>
      <w:r w:rsidR="005D4561">
        <w:t>s</w:t>
      </w:r>
      <w:r w:rsidRPr="008C5070">
        <w:t>ed specifically to construct the local inverted index and execute the BM25 scoring function efficiently.</w:t>
      </w:r>
    </w:p>
    <w:p w14:paraId="6393436D" w14:textId="77777777" w:rsidR="008C5070" w:rsidRPr="008C5070" w:rsidRDefault="008C5070" w:rsidP="008C5070">
      <w:pPr>
        <w:numPr>
          <w:ilvl w:val="0"/>
          <w:numId w:val="11"/>
        </w:numPr>
      </w:pPr>
      <w:r w:rsidRPr="008C5070">
        <w:rPr>
          <w:b/>
          <w:bCs/>
        </w:rPr>
        <w:t>Sentence-Transformers (HuggingFace):</w:t>
      </w:r>
      <w:r w:rsidRPr="008C5070">
        <w:t xml:space="preserve"> Deployed to load the pre-trained BERT weights and map the string descriptions into dense vector representations.</w:t>
      </w:r>
    </w:p>
    <w:p w14:paraId="238E9E91" w14:textId="32D722A0" w:rsidR="008C5070" w:rsidRPr="008C5070" w:rsidRDefault="008C5070" w:rsidP="008C5070">
      <w:pPr>
        <w:numPr>
          <w:ilvl w:val="0"/>
          <w:numId w:val="11"/>
        </w:numPr>
      </w:pPr>
      <w:r w:rsidRPr="008C5070">
        <w:rPr>
          <w:b/>
          <w:bCs/>
        </w:rPr>
        <w:t>NumPy / FAISS:</w:t>
      </w:r>
      <w:r w:rsidRPr="008C5070">
        <w:t xml:space="preserve"> Employed to store the generated document embeddings in an in-memory flat index. These tools are utili</w:t>
      </w:r>
      <w:r w:rsidR="005D4561">
        <w:t>s</w:t>
      </w:r>
      <w:r w:rsidRPr="008C5070">
        <w:t>ed for their highly optimi</w:t>
      </w:r>
      <w:r w:rsidR="005D4561">
        <w:t>s</w:t>
      </w:r>
      <w:r w:rsidRPr="008C5070">
        <w:t>ed, paralleli</w:t>
      </w:r>
      <w:r w:rsidR="005D4561">
        <w:t>s</w:t>
      </w:r>
      <w:r w:rsidRPr="008C5070">
        <w:t xml:space="preserve">ed CPU implementations of Exact </w:t>
      </w:r>
      <w:r w:rsidR="005D4561" w:rsidRPr="005D4561">
        <w:rPr>
          <w:i/>
          <w:iCs/>
        </w:rPr>
        <w:t>k-</w:t>
      </w:r>
      <w:r w:rsidRPr="008C5070">
        <w:t>NN distance calculations.</w:t>
      </w:r>
    </w:p>
    <w:p w14:paraId="3165DEB8" w14:textId="77777777" w:rsidR="008C5070" w:rsidRPr="008C5070" w:rsidRDefault="008C5070" w:rsidP="008C5070">
      <w:pPr>
        <w:numPr>
          <w:ilvl w:val="0"/>
          <w:numId w:val="11"/>
        </w:numPr>
      </w:pPr>
      <w:r w:rsidRPr="008C5070">
        <w:rPr>
          <w:b/>
          <w:bCs/>
        </w:rPr>
        <w:t>SQLite / PostgreSQL:</w:t>
      </w:r>
      <w:r w:rsidRPr="008C5070">
        <w:t xml:space="preserve"> Used as the local database for the Document Store to reliably manage artwork metadata.</w:t>
      </w:r>
    </w:p>
    <w:p w14:paraId="2C1DFB9B" w14:textId="77777777" w:rsidR="008C5070" w:rsidRPr="005D4561" w:rsidRDefault="008C5070" w:rsidP="00383E12">
      <w:pPr>
        <w:pStyle w:val="Heading2"/>
      </w:pPr>
      <w:r w:rsidRPr="005D4561">
        <w:lastRenderedPageBreak/>
        <w:t>3.5 Data Requirements and Evaluation Strategy</w:t>
      </w:r>
    </w:p>
    <w:p w14:paraId="154A3D15" w14:textId="77777777" w:rsidR="008C5070" w:rsidRPr="008C5070" w:rsidRDefault="008C5070" w:rsidP="008C5070">
      <w:r w:rsidRPr="008C5070">
        <w:t>To evaluate the performance of the system, a subset of the corpus will be held out to construct an annotated query-document relevance judgment set (qrels) for offline experimentation. Evaluation metrics are tailored to the specific retrieval tasks:</w:t>
      </w:r>
    </w:p>
    <w:p w14:paraId="5C1604F3" w14:textId="77777777" w:rsidR="008C5070" w:rsidRPr="008C5070" w:rsidRDefault="008C5070" w:rsidP="008C5070">
      <w:pPr>
        <w:numPr>
          <w:ilvl w:val="0"/>
          <w:numId w:val="12"/>
        </w:numPr>
      </w:pPr>
      <w:r w:rsidRPr="008C5070">
        <w:rPr>
          <w:b/>
          <w:bCs/>
        </w:rPr>
        <w:t>Known-Item Task Evaluation:</w:t>
      </w:r>
      <w:r w:rsidRPr="008C5070">
        <w:t xml:space="preserve"> Evaluated using Mean Reciprocal Rank (MRR). MRR is justified for this task because the primary objective of a title search is to return a single, specific target document at the highest possible rank position.</w:t>
      </w:r>
    </w:p>
    <w:p w14:paraId="4A65F5DE" w14:textId="1803D596" w:rsidR="008C5070" w:rsidRPr="001A7C0D" w:rsidRDefault="008C5070" w:rsidP="001A7C0D">
      <w:pPr>
        <w:numPr>
          <w:ilvl w:val="0"/>
          <w:numId w:val="12"/>
        </w:numPr>
      </w:pPr>
      <w:r w:rsidRPr="008C5070">
        <w:rPr>
          <w:b/>
          <w:bCs/>
        </w:rPr>
        <w:t>Semantic Task Evaluation:</w:t>
      </w:r>
      <w:r w:rsidRPr="008C5070">
        <w:t xml:space="preserve"> Evaluated using Normali</w:t>
      </w:r>
      <w:r w:rsidR="005D4561">
        <w:t>s</w:t>
      </w:r>
      <w:r w:rsidRPr="008C5070">
        <w:t>ed Discounted Cumulative Gain (NDCG@10). Semantic queries naturally yield multiple relevant artworks with varying degrees of relevance (e.g., highly relevant versus marginally relevant). NDCG is utili</w:t>
      </w:r>
      <w:r w:rsidR="005D4561">
        <w:t>s</w:t>
      </w:r>
      <w:r w:rsidRPr="008C5070">
        <w:t>ed because it effectively accounts for graded relevance, penali</w:t>
      </w:r>
      <w:r w:rsidR="005D4561">
        <w:t>s</w:t>
      </w:r>
      <w:r w:rsidRPr="008C5070">
        <w:t>ing systems that rank highly relevant documents lower in the result list.</w:t>
      </w:r>
    </w:p>
    <w:p w14:paraId="59DE4FF0" w14:textId="77777777" w:rsidR="00D26C12" w:rsidRPr="005D4561" w:rsidRDefault="00D26C12" w:rsidP="00D26C12">
      <w:pPr>
        <w:pStyle w:val="Heading1"/>
      </w:pPr>
      <w:r w:rsidRPr="005D4561">
        <w:t>4. Workplan and Teamwork</w:t>
      </w:r>
    </w:p>
    <w:p w14:paraId="3DE26EF7" w14:textId="4CC790C9" w:rsidR="005D4561" w:rsidRPr="005D4561" w:rsidRDefault="005D4561" w:rsidP="005D4561">
      <w:r w:rsidRPr="005D4561">
        <w:t>The project development is divided into four phases across a 4-week timeline. To ensure efficient delivery, the offline indexing pipeline and the online frontend development will be paralleli</w:t>
      </w:r>
      <w:r>
        <w:t>s</w:t>
      </w:r>
      <w:r w:rsidRPr="005D4561">
        <w:t>ed. Team responsibilities have been assigned based on architectural boundaries to minimise integration blockers.</w:t>
      </w:r>
    </w:p>
    <w:p w14:paraId="21468E8A" w14:textId="77777777" w:rsidR="005D4561" w:rsidRPr="005D4561" w:rsidRDefault="005D4561" w:rsidP="005D4561"/>
    <w:p w14:paraId="08D2787D" w14:textId="77777777" w:rsidR="00D26C12" w:rsidRPr="005D4561" w:rsidRDefault="00D26C12" w:rsidP="00D26C12">
      <w:pPr>
        <w:pStyle w:val="Heading1"/>
      </w:pPr>
      <w:r w:rsidRPr="005D4561">
        <w:t>5. Conclusion</w:t>
      </w:r>
    </w:p>
    <w:p w14:paraId="0495B547" w14:textId="77777777" w:rsidR="00D26C12" w:rsidRPr="005D4561" w:rsidRDefault="00D26C12">
      <w:r w:rsidRPr="005D4561">
        <w:br w:type="page"/>
      </w:r>
    </w:p>
    <w:sdt>
      <w:sdtPr>
        <w:rPr>
          <w:rFonts w:asciiTheme="minorHAnsi" w:eastAsiaTheme="minorEastAsia" w:hAnsiTheme="minorHAnsi" w:cstheme="minorBidi"/>
          <w:b w:val="0"/>
          <w:bCs w:val="0"/>
          <w:sz w:val="22"/>
          <w:szCs w:val="22"/>
        </w:rPr>
        <w:id w:val="1978258461"/>
        <w:docPartObj>
          <w:docPartGallery w:val="Bibliographies"/>
          <w:docPartUnique/>
        </w:docPartObj>
      </w:sdtPr>
      <w:sdtContent>
        <w:p w14:paraId="4CC0CACB" w14:textId="6A0E202C" w:rsidR="00D26C12" w:rsidRPr="005D4561" w:rsidRDefault="00D26C12">
          <w:pPr>
            <w:pStyle w:val="Heading1"/>
          </w:pPr>
          <w:r w:rsidRPr="005D4561">
            <w:t>References</w:t>
          </w:r>
        </w:p>
        <w:sdt>
          <w:sdtPr>
            <w:id w:val="-573587230"/>
            <w:bibliography/>
          </w:sdtPr>
          <w:sdtContent>
            <w:p w14:paraId="65BA91E0" w14:textId="77777777" w:rsidR="002E5B08" w:rsidRDefault="00D26C12" w:rsidP="002E5B08">
              <w:pPr>
                <w:pStyle w:val="Bibliography"/>
                <w:rPr>
                  <w:noProof/>
                  <w:sz w:val="24"/>
                  <w:szCs w:val="24"/>
                </w:rPr>
              </w:pPr>
              <w:r w:rsidRPr="005D4561">
                <w:fldChar w:fldCharType="begin"/>
              </w:r>
              <w:r w:rsidRPr="005D4561">
                <w:instrText xml:space="preserve"> BIBLIOGRAPHY </w:instrText>
              </w:r>
              <w:r w:rsidRPr="005D4561">
                <w:fldChar w:fldCharType="separate"/>
              </w:r>
              <w:r w:rsidR="002E5B08">
                <w:rPr>
                  <w:noProof/>
                </w:rPr>
                <w:t xml:space="preserve">Devlin, J., Chang, M. W., Lee, K. &amp; Toutanova, K., 2019. </w:t>
              </w:r>
              <w:r w:rsidR="002E5B08">
                <w:rPr>
                  <w:i/>
                  <w:iCs/>
                  <w:noProof/>
                </w:rPr>
                <w:t xml:space="preserve">BERT: Pre-training of Deep Bidirectional Transformers for Language Understanding. </w:t>
              </w:r>
              <w:r w:rsidR="002E5B08">
                <w:rPr>
                  <w:noProof/>
                </w:rPr>
                <w:t>s.l., s.n.</w:t>
              </w:r>
            </w:p>
            <w:p w14:paraId="417B275A" w14:textId="77777777" w:rsidR="002E5B08" w:rsidRDefault="002E5B08" w:rsidP="002E5B08">
              <w:pPr>
                <w:pStyle w:val="Bibliography"/>
                <w:rPr>
                  <w:noProof/>
                </w:rPr>
              </w:pPr>
              <w:r>
                <w:rPr>
                  <w:noProof/>
                </w:rPr>
                <w:t xml:space="preserve">Karpukhin, V. et al., 2020. </w:t>
              </w:r>
              <w:r>
                <w:rPr>
                  <w:i/>
                  <w:iCs/>
                  <w:noProof/>
                </w:rPr>
                <w:t xml:space="preserve">Dense Passage Retrieval for Open-Domain Question Answering. </w:t>
              </w:r>
              <w:r>
                <w:rPr>
                  <w:noProof/>
                </w:rPr>
                <w:t>s.l., s.n.</w:t>
              </w:r>
            </w:p>
            <w:p w14:paraId="2CA16D88" w14:textId="77777777" w:rsidR="002E5B08" w:rsidRDefault="002E5B08" w:rsidP="002E5B08">
              <w:pPr>
                <w:pStyle w:val="Bibliography"/>
                <w:rPr>
                  <w:noProof/>
                </w:rPr>
              </w:pPr>
              <w:r>
                <w:rPr>
                  <w:noProof/>
                </w:rPr>
                <w:t xml:space="preserve">Robertson, S. E., Walker, S., Hancock-Beaulieu, M. M. &amp; Gatford, M., 1994. </w:t>
              </w:r>
              <w:r>
                <w:rPr>
                  <w:i/>
                  <w:iCs/>
                  <w:noProof/>
                </w:rPr>
                <w:t xml:space="preserve">Okapi at TREC-3. </w:t>
              </w:r>
              <w:r>
                <w:rPr>
                  <w:noProof/>
                </w:rPr>
                <w:t>s.l., s.n.</w:t>
              </w:r>
            </w:p>
            <w:p w14:paraId="2E995114" w14:textId="7659434E" w:rsidR="0015015A" w:rsidRPr="00D26C12" w:rsidRDefault="00D26C12" w:rsidP="002E5B08">
              <w:r w:rsidRPr="005D4561">
                <w:rPr>
                  <w:b/>
                  <w:bCs/>
                </w:rPr>
                <w:fldChar w:fldCharType="end"/>
              </w:r>
            </w:p>
          </w:sdtContent>
        </w:sdt>
      </w:sdtContent>
    </w:sdt>
    <w:sectPr w:rsidR="0015015A" w:rsidRPr="00D26C12"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306C9" w14:textId="77777777" w:rsidR="00D8515D" w:rsidRPr="005D4561" w:rsidRDefault="00D8515D" w:rsidP="00D26C12">
      <w:pPr>
        <w:spacing w:after="0" w:line="240" w:lineRule="auto"/>
      </w:pPr>
      <w:r w:rsidRPr="005D4561">
        <w:separator/>
      </w:r>
    </w:p>
  </w:endnote>
  <w:endnote w:type="continuationSeparator" w:id="0">
    <w:p w14:paraId="3E6A9892" w14:textId="77777777" w:rsidR="00D8515D" w:rsidRPr="005D4561" w:rsidRDefault="00D8515D" w:rsidP="00D26C12">
      <w:pPr>
        <w:spacing w:after="0" w:line="240" w:lineRule="auto"/>
      </w:pPr>
      <w:r w:rsidRPr="005D456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1469548"/>
      <w:docPartObj>
        <w:docPartGallery w:val="Page Numbers (Bottom of Page)"/>
        <w:docPartUnique/>
      </w:docPartObj>
    </w:sdtPr>
    <w:sdtContent>
      <w:p w14:paraId="161E29A2" w14:textId="246F3A49" w:rsidR="00D26C12" w:rsidRPr="005D4561" w:rsidRDefault="00D26C12">
        <w:pPr>
          <w:pStyle w:val="Footer"/>
          <w:jc w:val="center"/>
        </w:pPr>
        <w:r w:rsidRPr="005D4561">
          <w:t>[</w:t>
        </w:r>
        <w:r w:rsidRPr="005D4561">
          <w:fldChar w:fldCharType="begin"/>
        </w:r>
        <w:r w:rsidRPr="005D4561">
          <w:instrText xml:space="preserve"> PAGE   \* MERGEFORMAT </w:instrText>
        </w:r>
        <w:r w:rsidRPr="005D4561">
          <w:fldChar w:fldCharType="separate"/>
        </w:r>
        <w:r w:rsidRPr="005D4561">
          <w:t>2</w:t>
        </w:r>
        <w:r w:rsidRPr="005D4561">
          <w:fldChar w:fldCharType="end"/>
        </w:r>
        <w:r w:rsidRPr="005D4561">
          <w:t>]</w:t>
        </w:r>
      </w:p>
    </w:sdtContent>
  </w:sdt>
  <w:p w14:paraId="4C2AC5C3" w14:textId="6A3F3697" w:rsidR="00D26C12" w:rsidRPr="005D4561" w:rsidRDefault="00D26C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09D3A" w14:textId="77777777" w:rsidR="00D8515D" w:rsidRPr="005D4561" w:rsidRDefault="00D8515D" w:rsidP="00D26C12">
      <w:pPr>
        <w:spacing w:after="0" w:line="240" w:lineRule="auto"/>
      </w:pPr>
      <w:r w:rsidRPr="005D4561">
        <w:separator/>
      </w:r>
    </w:p>
  </w:footnote>
  <w:footnote w:type="continuationSeparator" w:id="0">
    <w:p w14:paraId="77D73801" w14:textId="77777777" w:rsidR="00D8515D" w:rsidRPr="005D4561" w:rsidRDefault="00D8515D" w:rsidP="00D26C12">
      <w:pPr>
        <w:spacing w:after="0" w:line="240" w:lineRule="auto"/>
      </w:pPr>
      <w:r w:rsidRPr="005D456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3"/>
      <w:gridCol w:w="2944"/>
      <w:gridCol w:w="2969"/>
    </w:tblGrid>
    <w:tr w:rsidR="00D26C12" w:rsidRPr="005D4561" w14:paraId="27BDC9F6" w14:textId="77777777" w:rsidTr="006E5244">
      <w:tc>
        <w:tcPr>
          <w:tcW w:w="3005" w:type="dxa"/>
        </w:tcPr>
        <w:p w14:paraId="7A2423F0" w14:textId="77777777" w:rsidR="00D26C12" w:rsidRPr="005D4561" w:rsidRDefault="00D26C12" w:rsidP="00D26C12">
          <w:pPr>
            <w:jc w:val="center"/>
          </w:pPr>
        </w:p>
      </w:tc>
      <w:tc>
        <w:tcPr>
          <w:tcW w:w="3005" w:type="dxa"/>
        </w:tcPr>
        <w:p w14:paraId="57839C2E" w14:textId="77777777" w:rsidR="00D26C12" w:rsidRPr="005D4561" w:rsidRDefault="00D26C12" w:rsidP="00D26C12">
          <w:pPr>
            <w:jc w:val="center"/>
          </w:pPr>
        </w:p>
      </w:tc>
      <w:tc>
        <w:tcPr>
          <w:tcW w:w="3006" w:type="dxa"/>
        </w:tcPr>
        <w:p w14:paraId="6F0B836C" w14:textId="77777777" w:rsidR="00D26C12" w:rsidRPr="005D4561" w:rsidRDefault="00D26C12" w:rsidP="00D26C12">
          <w:pPr>
            <w:jc w:val="center"/>
          </w:pPr>
          <w:r w:rsidRPr="005D4561">
            <w:t>Rohan Burman</w:t>
          </w:r>
        </w:p>
      </w:tc>
    </w:tr>
    <w:tr w:rsidR="00D26C12" w:rsidRPr="005D4561" w14:paraId="313A8AE3" w14:textId="77777777" w:rsidTr="006E5244">
      <w:tc>
        <w:tcPr>
          <w:tcW w:w="3005" w:type="dxa"/>
        </w:tcPr>
        <w:p w14:paraId="36F9A26F" w14:textId="77777777" w:rsidR="00D26C12" w:rsidRPr="005D4561" w:rsidRDefault="00D26C12" w:rsidP="00D26C12">
          <w:pPr>
            <w:jc w:val="center"/>
          </w:pPr>
        </w:p>
      </w:tc>
      <w:tc>
        <w:tcPr>
          <w:tcW w:w="3005" w:type="dxa"/>
        </w:tcPr>
        <w:p w14:paraId="21D93B6A" w14:textId="77777777" w:rsidR="00D26C12" w:rsidRPr="005D4561" w:rsidRDefault="00D26C12" w:rsidP="00D26C12">
          <w:pPr>
            <w:jc w:val="center"/>
          </w:pPr>
        </w:p>
      </w:tc>
      <w:tc>
        <w:tcPr>
          <w:tcW w:w="3006" w:type="dxa"/>
        </w:tcPr>
        <w:p w14:paraId="25C9291A" w14:textId="77777777" w:rsidR="00D26C12" w:rsidRPr="005D4561" w:rsidRDefault="00D26C12" w:rsidP="00D26C12">
          <w:pPr>
            <w:jc w:val="center"/>
          </w:pPr>
          <w:r w:rsidRPr="005D4561">
            <w:t>220260916</w:t>
          </w:r>
        </w:p>
      </w:tc>
    </w:tr>
  </w:tbl>
  <w:p w14:paraId="3B90BE58" w14:textId="77777777" w:rsidR="00D26C12" w:rsidRPr="005D4561" w:rsidRDefault="00D26C12" w:rsidP="00D26C1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366F68"/>
    <w:multiLevelType w:val="multilevel"/>
    <w:tmpl w:val="54547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E63F23"/>
    <w:multiLevelType w:val="multilevel"/>
    <w:tmpl w:val="BEDC7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124322"/>
    <w:multiLevelType w:val="multilevel"/>
    <w:tmpl w:val="4C12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2199394">
    <w:abstractNumId w:val="8"/>
  </w:num>
  <w:num w:numId="2" w16cid:durableId="2129811548">
    <w:abstractNumId w:val="6"/>
  </w:num>
  <w:num w:numId="3" w16cid:durableId="1403485334">
    <w:abstractNumId w:val="5"/>
  </w:num>
  <w:num w:numId="4" w16cid:durableId="85614424">
    <w:abstractNumId w:val="4"/>
  </w:num>
  <w:num w:numId="5" w16cid:durableId="757868447">
    <w:abstractNumId w:val="7"/>
  </w:num>
  <w:num w:numId="6" w16cid:durableId="1693264650">
    <w:abstractNumId w:val="3"/>
  </w:num>
  <w:num w:numId="7" w16cid:durableId="149099133">
    <w:abstractNumId w:val="2"/>
  </w:num>
  <w:num w:numId="8" w16cid:durableId="1731880071">
    <w:abstractNumId w:val="1"/>
  </w:num>
  <w:num w:numId="9" w16cid:durableId="412894434">
    <w:abstractNumId w:val="0"/>
  </w:num>
  <w:num w:numId="10" w16cid:durableId="690690559">
    <w:abstractNumId w:val="10"/>
  </w:num>
  <w:num w:numId="11" w16cid:durableId="1791628269">
    <w:abstractNumId w:val="9"/>
  </w:num>
  <w:num w:numId="12" w16cid:durableId="200797745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15A"/>
    <w:rsid w:val="0015074B"/>
    <w:rsid w:val="00161354"/>
    <w:rsid w:val="001A7C0D"/>
    <w:rsid w:val="001D6B9A"/>
    <w:rsid w:val="0029639D"/>
    <w:rsid w:val="002E5B08"/>
    <w:rsid w:val="002F37E1"/>
    <w:rsid w:val="00326F90"/>
    <w:rsid w:val="00365F6E"/>
    <w:rsid w:val="00383E12"/>
    <w:rsid w:val="003F17EA"/>
    <w:rsid w:val="00474856"/>
    <w:rsid w:val="004D5D35"/>
    <w:rsid w:val="005D4561"/>
    <w:rsid w:val="006E5244"/>
    <w:rsid w:val="006E5B7D"/>
    <w:rsid w:val="007064C9"/>
    <w:rsid w:val="00714464"/>
    <w:rsid w:val="00846D6B"/>
    <w:rsid w:val="008C5070"/>
    <w:rsid w:val="008D4174"/>
    <w:rsid w:val="008F7FC7"/>
    <w:rsid w:val="00AA1D8D"/>
    <w:rsid w:val="00B46EA4"/>
    <w:rsid w:val="00B47730"/>
    <w:rsid w:val="00BC32D0"/>
    <w:rsid w:val="00BC7416"/>
    <w:rsid w:val="00BE0885"/>
    <w:rsid w:val="00C11A60"/>
    <w:rsid w:val="00C43708"/>
    <w:rsid w:val="00CB0664"/>
    <w:rsid w:val="00CC3B92"/>
    <w:rsid w:val="00D26C12"/>
    <w:rsid w:val="00D63B4C"/>
    <w:rsid w:val="00D8515D"/>
    <w:rsid w:val="00DE1AF7"/>
    <w:rsid w:val="00E232B1"/>
    <w:rsid w:val="00E322DF"/>
    <w:rsid w:val="00EA077C"/>
    <w:rsid w:val="00F620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4E5693F"/>
  <w14:defaultImageDpi w14:val="300"/>
  <w15:docId w15:val="{ECE60692-0CC5-4022-ACC5-E0C91C649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n-GB"/>
    </w:rPr>
  </w:style>
  <w:style w:type="paragraph" w:styleId="Heading1">
    <w:name w:val="heading 1"/>
    <w:basedOn w:val="Normal"/>
    <w:next w:val="Normal"/>
    <w:link w:val="Heading1Char"/>
    <w:uiPriority w:val="9"/>
    <w:qFormat/>
    <w:rsid w:val="00D26C12"/>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D26C12"/>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D26C12"/>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D26C12"/>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D26C12"/>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D26C12"/>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D26C12"/>
    <w:rPr>
      <w:rFonts w:asciiTheme="majorHAnsi" w:eastAsiaTheme="majorEastAsia" w:hAnsiTheme="majorHAnsi" w:cstheme="majorBidi"/>
      <w:b/>
      <w:bCs/>
    </w:rPr>
  </w:style>
  <w:style w:type="paragraph" w:styleId="Title">
    <w:name w:val="Title"/>
    <w:basedOn w:val="Normal"/>
    <w:next w:val="Normal"/>
    <w:link w:val="TitleChar"/>
    <w:uiPriority w:val="10"/>
    <w:qFormat/>
    <w:rsid w:val="00D26C12"/>
    <w:pPr>
      <w:pBdr>
        <w:bottom w:val="single" w:sz="8" w:space="4" w:color="4F81BD" w:themeColor="accent1"/>
      </w:pBdr>
      <w:spacing w:after="300" w:line="240" w:lineRule="auto"/>
      <w:contextualSpacing/>
      <w:jc w:val="center"/>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D26C12"/>
    <w:rPr>
      <w:rFonts w:asciiTheme="majorHAnsi" w:eastAsiaTheme="majorEastAsia" w:hAnsiTheme="majorHAnsi" w:cstheme="majorBidi"/>
      <w:spacing w:val="5"/>
      <w:kern w:val="28"/>
      <w:sz w:val="52"/>
      <w:szCs w:val="52"/>
    </w:rPr>
  </w:style>
  <w:style w:type="paragraph" w:styleId="Subtitle">
    <w:name w:val="Subtitle"/>
    <w:basedOn w:val="Normal"/>
    <w:next w:val="Normal"/>
    <w:link w:val="SubtitleChar"/>
    <w:uiPriority w:val="11"/>
    <w:qFormat/>
    <w:rsid w:val="00D26C12"/>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D26C12"/>
    <w:rPr>
      <w:rFonts w:asciiTheme="majorHAnsi" w:eastAsiaTheme="majorEastAsia" w:hAnsiTheme="majorHAnsi" w:cstheme="majorBidi"/>
      <w:i/>
      <w:iCs/>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D26C12"/>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uiPriority w:val="99"/>
    <w:semiHidden/>
    <w:unhideWhenUsed/>
    <w:rsid w:val="00D26C1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26C12"/>
    <w:rPr>
      <w:sz w:val="20"/>
      <w:szCs w:val="20"/>
    </w:rPr>
  </w:style>
  <w:style w:type="character" w:styleId="FootnoteReference">
    <w:name w:val="footnote reference"/>
    <w:basedOn w:val="DefaultParagraphFont"/>
    <w:uiPriority w:val="99"/>
    <w:semiHidden/>
    <w:unhideWhenUsed/>
    <w:rsid w:val="00D26C12"/>
    <w:rPr>
      <w:vertAlign w:val="superscript"/>
    </w:rPr>
  </w:style>
  <w:style w:type="paragraph" w:styleId="Bibliography">
    <w:name w:val="Bibliography"/>
    <w:basedOn w:val="Normal"/>
    <w:next w:val="Normal"/>
    <w:uiPriority w:val="37"/>
    <w:unhideWhenUsed/>
    <w:rsid w:val="00D26C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31383">
      <w:bodyDiv w:val="1"/>
      <w:marLeft w:val="0"/>
      <w:marRight w:val="0"/>
      <w:marTop w:val="0"/>
      <w:marBottom w:val="0"/>
      <w:divBdr>
        <w:top w:val="none" w:sz="0" w:space="0" w:color="auto"/>
        <w:left w:val="none" w:sz="0" w:space="0" w:color="auto"/>
        <w:bottom w:val="none" w:sz="0" w:space="0" w:color="auto"/>
        <w:right w:val="none" w:sz="0" w:space="0" w:color="auto"/>
      </w:divBdr>
    </w:div>
    <w:div w:id="53703256">
      <w:bodyDiv w:val="1"/>
      <w:marLeft w:val="0"/>
      <w:marRight w:val="0"/>
      <w:marTop w:val="0"/>
      <w:marBottom w:val="0"/>
      <w:divBdr>
        <w:top w:val="none" w:sz="0" w:space="0" w:color="auto"/>
        <w:left w:val="none" w:sz="0" w:space="0" w:color="auto"/>
        <w:bottom w:val="none" w:sz="0" w:space="0" w:color="auto"/>
        <w:right w:val="none" w:sz="0" w:space="0" w:color="auto"/>
      </w:divBdr>
    </w:div>
    <w:div w:id="61491091">
      <w:bodyDiv w:val="1"/>
      <w:marLeft w:val="0"/>
      <w:marRight w:val="0"/>
      <w:marTop w:val="0"/>
      <w:marBottom w:val="0"/>
      <w:divBdr>
        <w:top w:val="none" w:sz="0" w:space="0" w:color="auto"/>
        <w:left w:val="none" w:sz="0" w:space="0" w:color="auto"/>
        <w:bottom w:val="none" w:sz="0" w:space="0" w:color="auto"/>
        <w:right w:val="none" w:sz="0" w:space="0" w:color="auto"/>
      </w:divBdr>
    </w:div>
    <w:div w:id="93404380">
      <w:bodyDiv w:val="1"/>
      <w:marLeft w:val="0"/>
      <w:marRight w:val="0"/>
      <w:marTop w:val="0"/>
      <w:marBottom w:val="0"/>
      <w:divBdr>
        <w:top w:val="none" w:sz="0" w:space="0" w:color="auto"/>
        <w:left w:val="none" w:sz="0" w:space="0" w:color="auto"/>
        <w:bottom w:val="none" w:sz="0" w:space="0" w:color="auto"/>
        <w:right w:val="none" w:sz="0" w:space="0" w:color="auto"/>
      </w:divBdr>
    </w:div>
    <w:div w:id="161511978">
      <w:bodyDiv w:val="1"/>
      <w:marLeft w:val="0"/>
      <w:marRight w:val="0"/>
      <w:marTop w:val="0"/>
      <w:marBottom w:val="0"/>
      <w:divBdr>
        <w:top w:val="none" w:sz="0" w:space="0" w:color="auto"/>
        <w:left w:val="none" w:sz="0" w:space="0" w:color="auto"/>
        <w:bottom w:val="none" w:sz="0" w:space="0" w:color="auto"/>
        <w:right w:val="none" w:sz="0" w:space="0" w:color="auto"/>
      </w:divBdr>
    </w:div>
    <w:div w:id="194074841">
      <w:bodyDiv w:val="1"/>
      <w:marLeft w:val="0"/>
      <w:marRight w:val="0"/>
      <w:marTop w:val="0"/>
      <w:marBottom w:val="0"/>
      <w:divBdr>
        <w:top w:val="none" w:sz="0" w:space="0" w:color="auto"/>
        <w:left w:val="none" w:sz="0" w:space="0" w:color="auto"/>
        <w:bottom w:val="none" w:sz="0" w:space="0" w:color="auto"/>
        <w:right w:val="none" w:sz="0" w:space="0" w:color="auto"/>
      </w:divBdr>
    </w:div>
    <w:div w:id="219366752">
      <w:bodyDiv w:val="1"/>
      <w:marLeft w:val="0"/>
      <w:marRight w:val="0"/>
      <w:marTop w:val="0"/>
      <w:marBottom w:val="0"/>
      <w:divBdr>
        <w:top w:val="none" w:sz="0" w:space="0" w:color="auto"/>
        <w:left w:val="none" w:sz="0" w:space="0" w:color="auto"/>
        <w:bottom w:val="none" w:sz="0" w:space="0" w:color="auto"/>
        <w:right w:val="none" w:sz="0" w:space="0" w:color="auto"/>
      </w:divBdr>
    </w:div>
    <w:div w:id="292636445">
      <w:bodyDiv w:val="1"/>
      <w:marLeft w:val="0"/>
      <w:marRight w:val="0"/>
      <w:marTop w:val="0"/>
      <w:marBottom w:val="0"/>
      <w:divBdr>
        <w:top w:val="none" w:sz="0" w:space="0" w:color="auto"/>
        <w:left w:val="none" w:sz="0" w:space="0" w:color="auto"/>
        <w:bottom w:val="none" w:sz="0" w:space="0" w:color="auto"/>
        <w:right w:val="none" w:sz="0" w:space="0" w:color="auto"/>
      </w:divBdr>
    </w:div>
    <w:div w:id="341015451">
      <w:bodyDiv w:val="1"/>
      <w:marLeft w:val="0"/>
      <w:marRight w:val="0"/>
      <w:marTop w:val="0"/>
      <w:marBottom w:val="0"/>
      <w:divBdr>
        <w:top w:val="none" w:sz="0" w:space="0" w:color="auto"/>
        <w:left w:val="none" w:sz="0" w:space="0" w:color="auto"/>
        <w:bottom w:val="none" w:sz="0" w:space="0" w:color="auto"/>
        <w:right w:val="none" w:sz="0" w:space="0" w:color="auto"/>
      </w:divBdr>
    </w:div>
    <w:div w:id="354964221">
      <w:bodyDiv w:val="1"/>
      <w:marLeft w:val="0"/>
      <w:marRight w:val="0"/>
      <w:marTop w:val="0"/>
      <w:marBottom w:val="0"/>
      <w:divBdr>
        <w:top w:val="none" w:sz="0" w:space="0" w:color="auto"/>
        <w:left w:val="none" w:sz="0" w:space="0" w:color="auto"/>
        <w:bottom w:val="none" w:sz="0" w:space="0" w:color="auto"/>
        <w:right w:val="none" w:sz="0" w:space="0" w:color="auto"/>
      </w:divBdr>
    </w:div>
    <w:div w:id="358090215">
      <w:bodyDiv w:val="1"/>
      <w:marLeft w:val="0"/>
      <w:marRight w:val="0"/>
      <w:marTop w:val="0"/>
      <w:marBottom w:val="0"/>
      <w:divBdr>
        <w:top w:val="none" w:sz="0" w:space="0" w:color="auto"/>
        <w:left w:val="none" w:sz="0" w:space="0" w:color="auto"/>
        <w:bottom w:val="none" w:sz="0" w:space="0" w:color="auto"/>
        <w:right w:val="none" w:sz="0" w:space="0" w:color="auto"/>
      </w:divBdr>
    </w:div>
    <w:div w:id="369381626">
      <w:bodyDiv w:val="1"/>
      <w:marLeft w:val="0"/>
      <w:marRight w:val="0"/>
      <w:marTop w:val="0"/>
      <w:marBottom w:val="0"/>
      <w:divBdr>
        <w:top w:val="none" w:sz="0" w:space="0" w:color="auto"/>
        <w:left w:val="none" w:sz="0" w:space="0" w:color="auto"/>
        <w:bottom w:val="none" w:sz="0" w:space="0" w:color="auto"/>
        <w:right w:val="none" w:sz="0" w:space="0" w:color="auto"/>
      </w:divBdr>
    </w:div>
    <w:div w:id="390467440">
      <w:bodyDiv w:val="1"/>
      <w:marLeft w:val="0"/>
      <w:marRight w:val="0"/>
      <w:marTop w:val="0"/>
      <w:marBottom w:val="0"/>
      <w:divBdr>
        <w:top w:val="none" w:sz="0" w:space="0" w:color="auto"/>
        <w:left w:val="none" w:sz="0" w:space="0" w:color="auto"/>
        <w:bottom w:val="none" w:sz="0" w:space="0" w:color="auto"/>
        <w:right w:val="none" w:sz="0" w:space="0" w:color="auto"/>
      </w:divBdr>
    </w:div>
    <w:div w:id="411389986">
      <w:bodyDiv w:val="1"/>
      <w:marLeft w:val="0"/>
      <w:marRight w:val="0"/>
      <w:marTop w:val="0"/>
      <w:marBottom w:val="0"/>
      <w:divBdr>
        <w:top w:val="none" w:sz="0" w:space="0" w:color="auto"/>
        <w:left w:val="none" w:sz="0" w:space="0" w:color="auto"/>
        <w:bottom w:val="none" w:sz="0" w:space="0" w:color="auto"/>
        <w:right w:val="none" w:sz="0" w:space="0" w:color="auto"/>
      </w:divBdr>
    </w:div>
    <w:div w:id="421606544">
      <w:bodyDiv w:val="1"/>
      <w:marLeft w:val="0"/>
      <w:marRight w:val="0"/>
      <w:marTop w:val="0"/>
      <w:marBottom w:val="0"/>
      <w:divBdr>
        <w:top w:val="none" w:sz="0" w:space="0" w:color="auto"/>
        <w:left w:val="none" w:sz="0" w:space="0" w:color="auto"/>
        <w:bottom w:val="none" w:sz="0" w:space="0" w:color="auto"/>
        <w:right w:val="none" w:sz="0" w:space="0" w:color="auto"/>
      </w:divBdr>
    </w:div>
    <w:div w:id="437875216">
      <w:bodyDiv w:val="1"/>
      <w:marLeft w:val="0"/>
      <w:marRight w:val="0"/>
      <w:marTop w:val="0"/>
      <w:marBottom w:val="0"/>
      <w:divBdr>
        <w:top w:val="none" w:sz="0" w:space="0" w:color="auto"/>
        <w:left w:val="none" w:sz="0" w:space="0" w:color="auto"/>
        <w:bottom w:val="none" w:sz="0" w:space="0" w:color="auto"/>
        <w:right w:val="none" w:sz="0" w:space="0" w:color="auto"/>
      </w:divBdr>
    </w:div>
    <w:div w:id="459883109">
      <w:bodyDiv w:val="1"/>
      <w:marLeft w:val="0"/>
      <w:marRight w:val="0"/>
      <w:marTop w:val="0"/>
      <w:marBottom w:val="0"/>
      <w:divBdr>
        <w:top w:val="none" w:sz="0" w:space="0" w:color="auto"/>
        <w:left w:val="none" w:sz="0" w:space="0" w:color="auto"/>
        <w:bottom w:val="none" w:sz="0" w:space="0" w:color="auto"/>
        <w:right w:val="none" w:sz="0" w:space="0" w:color="auto"/>
      </w:divBdr>
    </w:div>
    <w:div w:id="572391926">
      <w:bodyDiv w:val="1"/>
      <w:marLeft w:val="0"/>
      <w:marRight w:val="0"/>
      <w:marTop w:val="0"/>
      <w:marBottom w:val="0"/>
      <w:divBdr>
        <w:top w:val="none" w:sz="0" w:space="0" w:color="auto"/>
        <w:left w:val="none" w:sz="0" w:space="0" w:color="auto"/>
        <w:bottom w:val="none" w:sz="0" w:space="0" w:color="auto"/>
        <w:right w:val="none" w:sz="0" w:space="0" w:color="auto"/>
      </w:divBdr>
    </w:div>
    <w:div w:id="610015927">
      <w:bodyDiv w:val="1"/>
      <w:marLeft w:val="0"/>
      <w:marRight w:val="0"/>
      <w:marTop w:val="0"/>
      <w:marBottom w:val="0"/>
      <w:divBdr>
        <w:top w:val="none" w:sz="0" w:space="0" w:color="auto"/>
        <w:left w:val="none" w:sz="0" w:space="0" w:color="auto"/>
        <w:bottom w:val="none" w:sz="0" w:space="0" w:color="auto"/>
        <w:right w:val="none" w:sz="0" w:space="0" w:color="auto"/>
      </w:divBdr>
    </w:div>
    <w:div w:id="629432734">
      <w:bodyDiv w:val="1"/>
      <w:marLeft w:val="0"/>
      <w:marRight w:val="0"/>
      <w:marTop w:val="0"/>
      <w:marBottom w:val="0"/>
      <w:divBdr>
        <w:top w:val="none" w:sz="0" w:space="0" w:color="auto"/>
        <w:left w:val="none" w:sz="0" w:space="0" w:color="auto"/>
        <w:bottom w:val="none" w:sz="0" w:space="0" w:color="auto"/>
        <w:right w:val="none" w:sz="0" w:space="0" w:color="auto"/>
      </w:divBdr>
    </w:div>
    <w:div w:id="653410119">
      <w:bodyDiv w:val="1"/>
      <w:marLeft w:val="0"/>
      <w:marRight w:val="0"/>
      <w:marTop w:val="0"/>
      <w:marBottom w:val="0"/>
      <w:divBdr>
        <w:top w:val="none" w:sz="0" w:space="0" w:color="auto"/>
        <w:left w:val="none" w:sz="0" w:space="0" w:color="auto"/>
        <w:bottom w:val="none" w:sz="0" w:space="0" w:color="auto"/>
        <w:right w:val="none" w:sz="0" w:space="0" w:color="auto"/>
      </w:divBdr>
    </w:div>
    <w:div w:id="704985663">
      <w:bodyDiv w:val="1"/>
      <w:marLeft w:val="0"/>
      <w:marRight w:val="0"/>
      <w:marTop w:val="0"/>
      <w:marBottom w:val="0"/>
      <w:divBdr>
        <w:top w:val="none" w:sz="0" w:space="0" w:color="auto"/>
        <w:left w:val="none" w:sz="0" w:space="0" w:color="auto"/>
        <w:bottom w:val="none" w:sz="0" w:space="0" w:color="auto"/>
        <w:right w:val="none" w:sz="0" w:space="0" w:color="auto"/>
      </w:divBdr>
    </w:div>
    <w:div w:id="717321025">
      <w:bodyDiv w:val="1"/>
      <w:marLeft w:val="0"/>
      <w:marRight w:val="0"/>
      <w:marTop w:val="0"/>
      <w:marBottom w:val="0"/>
      <w:divBdr>
        <w:top w:val="none" w:sz="0" w:space="0" w:color="auto"/>
        <w:left w:val="none" w:sz="0" w:space="0" w:color="auto"/>
        <w:bottom w:val="none" w:sz="0" w:space="0" w:color="auto"/>
        <w:right w:val="none" w:sz="0" w:space="0" w:color="auto"/>
      </w:divBdr>
    </w:div>
    <w:div w:id="722947419">
      <w:bodyDiv w:val="1"/>
      <w:marLeft w:val="0"/>
      <w:marRight w:val="0"/>
      <w:marTop w:val="0"/>
      <w:marBottom w:val="0"/>
      <w:divBdr>
        <w:top w:val="none" w:sz="0" w:space="0" w:color="auto"/>
        <w:left w:val="none" w:sz="0" w:space="0" w:color="auto"/>
        <w:bottom w:val="none" w:sz="0" w:space="0" w:color="auto"/>
        <w:right w:val="none" w:sz="0" w:space="0" w:color="auto"/>
      </w:divBdr>
    </w:div>
    <w:div w:id="762720419">
      <w:bodyDiv w:val="1"/>
      <w:marLeft w:val="0"/>
      <w:marRight w:val="0"/>
      <w:marTop w:val="0"/>
      <w:marBottom w:val="0"/>
      <w:divBdr>
        <w:top w:val="none" w:sz="0" w:space="0" w:color="auto"/>
        <w:left w:val="none" w:sz="0" w:space="0" w:color="auto"/>
        <w:bottom w:val="none" w:sz="0" w:space="0" w:color="auto"/>
        <w:right w:val="none" w:sz="0" w:space="0" w:color="auto"/>
      </w:divBdr>
    </w:div>
    <w:div w:id="792332961">
      <w:bodyDiv w:val="1"/>
      <w:marLeft w:val="0"/>
      <w:marRight w:val="0"/>
      <w:marTop w:val="0"/>
      <w:marBottom w:val="0"/>
      <w:divBdr>
        <w:top w:val="none" w:sz="0" w:space="0" w:color="auto"/>
        <w:left w:val="none" w:sz="0" w:space="0" w:color="auto"/>
        <w:bottom w:val="none" w:sz="0" w:space="0" w:color="auto"/>
        <w:right w:val="none" w:sz="0" w:space="0" w:color="auto"/>
      </w:divBdr>
    </w:div>
    <w:div w:id="854658711">
      <w:bodyDiv w:val="1"/>
      <w:marLeft w:val="0"/>
      <w:marRight w:val="0"/>
      <w:marTop w:val="0"/>
      <w:marBottom w:val="0"/>
      <w:divBdr>
        <w:top w:val="none" w:sz="0" w:space="0" w:color="auto"/>
        <w:left w:val="none" w:sz="0" w:space="0" w:color="auto"/>
        <w:bottom w:val="none" w:sz="0" w:space="0" w:color="auto"/>
        <w:right w:val="none" w:sz="0" w:space="0" w:color="auto"/>
      </w:divBdr>
    </w:div>
    <w:div w:id="874124121">
      <w:bodyDiv w:val="1"/>
      <w:marLeft w:val="0"/>
      <w:marRight w:val="0"/>
      <w:marTop w:val="0"/>
      <w:marBottom w:val="0"/>
      <w:divBdr>
        <w:top w:val="none" w:sz="0" w:space="0" w:color="auto"/>
        <w:left w:val="none" w:sz="0" w:space="0" w:color="auto"/>
        <w:bottom w:val="none" w:sz="0" w:space="0" w:color="auto"/>
        <w:right w:val="none" w:sz="0" w:space="0" w:color="auto"/>
      </w:divBdr>
    </w:div>
    <w:div w:id="1043674627">
      <w:bodyDiv w:val="1"/>
      <w:marLeft w:val="0"/>
      <w:marRight w:val="0"/>
      <w:marTop w:val="0"/>
      <w:marBottom w:val="0"/>
      <w:divBdr>
        <w:top w:val="none" w:sz="0" w:space="0" w:color="auto"/>
        <w:left w:val="none" w:sz="0" w:space="0" w:color="auto"/>
        <w:bottom w:val="none" w:sz="0" w:space="0" w:color="auto"/>
        <w:right w:val="none" w:sz="0" w:space="0" w:color="auto"/>
      </w:divBdr>
    </w:div>
    <w:div w:id="1059356419">
      <w:bodyDiv w:val="1"/>
      <w:marLeft w:val="0"/>
      <w:marRight w:val="0"/>
      <w:marTop w:val="0"/>
      <w:marBottom w:val="0"/>
      <w:divBdr>
        <w:top w:val="none" w:sz="0" w:space="0" w:color="auto"/>
        <w:left w:val="none" w:sz="0" w:space="0" w:color="auto"/>
        <w:bottom w:val="none" w:sz="0" w:space="0" w:color="auto"/>
        <w:right w:val="none" w:sz="0" w:space="0" w:color="auto"/>
      </w:divBdr>
    </w:div>
    <w:div w:id="1089423574">
      <w:bodyDiv w:val="1"/>
      <w:marLeft w:val="0"/>
      <w:marRight w:val="0"/>
      <w:marTop w:val="0"/>
      <w:marBottom w:val="0"/>
      <w:divBdr>
        <w:top w:val="none" w:sz="0" w:space="0" w:color="auto"/>
        <w:left w:val="none" w:sz="0" w:space="0" w:color="auto"/>
        <w:bottom w:val="none" w:sz="0" w:space="0" w:color="auto"/>
        <w:right w:val="none" w:sz="0" w:space="0" w:color="auto"/>
      </w:divBdr>
    </w:div>
    <w:div w:id="1125927114">
      <w:bodyDiv w:val="1"/>
      <w:marLeft w:val="0"/>
      <w:marRight w:val="0"/>
      <w:marTop w:val="0"/>
      <w:marBottom w:val="0"/>
      <w:divBdr>
        <w:top w:val="none" w:sz="0" w:space="0" w:color="auto"/>
        <w:left w:val="none" w:sz="0" w:space="0" w:color="auto"/>
        <w:bottom w:val="none" w:sz="0" w:space="0" w:color="auto"/>
        <w:right w:val="none" w:sz="0" w:space="0" w:color="auto"/>
      </w:divBdr>
    </w:div>
    <w:div w:id="1144202132">
      <w:bodyDiv w:val="1"/>
      <w:marLeft w:val="0"/>
      <w:marRight w:val="0"/>
      <w:marTop w:val="0"/>
      <w:marBottom w:val="0"/>
      <w:divBdr>
        <w:top w:val="none" w:sz="0" w:space="0" w:color="auto"/>
        <w:left w:val="none" w:sz="0" w:space="0" w:color="auto"/>
        <w:bottom w:val="none" w:sz="0" w:space="0" w:color="auto"/>
        <w:right w:val="none" w:sz="0" w:space="0" w:color="auto"/>
      </w:divBdr>
    </w:div>
    <w:div w:id="1153254051">
      <w:bodyDiv w:val="1"/>
      <w:marLeft w:val="0"/>
      <w:marRight w:val="0"/>
      <w:marTop w:val="0"/>
      <w:marBottom w:val="0"/>
      <w:divBdr>
        <w:top w:val="none" w:sz="0" w:space="0" w:color="auto"/>
        <w:left w:val="none" w:sz="0" w:space="0" w:color="auto"/>
        <w:bottom w:val="none" w:sz="0" w:space="0" w:color="auto"/>
        <w:right w:val="none" w:sz="0" w:space="0" w:color="auto"/>
      </w:divBdr>
    </w:div>
    <w:div w:id="1211502726">
      <w:bodyDiv w:val="1"/>
      <w:marLeft w:val="0"/>
      <w:marRight w:val="0"/>
      <w:marTop w:val="0"/>
      <w:marBottom w:val="0"/>
      <w:divBdr>
        <w:top w:val="none" w:sz="0" w:space="0" w:color="auto"/>
        <w:left w:val="none" w:sz="0" w:space="0" w:color="auto"/>
        <w:bottom w:val="none" w:sz="0" w:space="0" w:color="auto"/>
        <w:right w:val="none" w:sz="0" w:space="0" w:color="auto"/>
      </w:divBdr>
    </w:div>
    <w:div w:id="1249340191">
      <w:bodyDiv w:val="1"/>
      <w:marLeft w:val="0"/>
      <w:marRight w:val="0"/>
      <w:marTop w:val="0"/>
      <w:marBottom w:val="0"/>
      <w:divBdr>
        <w:top w:val="none" w:sz="0" w:space="0" w:color="auto"/>
        <w:left w:val="none" w:sz="0" w:space="0" w:color="auto"/>
        <w:bottom w:val="none" w:sz="0" w:space="0" w:color="auto"/>
        <w:right w:val="none" w:sz="0" w:space="0" w:color="auto"/>
      </w:divBdr>
    </w:div>
    <w:div w:id="1251624442">
      <w:bodyDiv w:val="1"/>
      <w:marLeft w:val="0"/>
      <w:marRight w:val="0"/>
      <w:marTop w:val="0"/>
      <w:marBottom w:val="0"/>
      <w:divBdr>
        <w:top w:val="none" w:sz="0" w:space="0" w:color="auto"/>
        <w:left w:val="none" w:sz="0" w:space="0" w:color="auto"/>
        <w:bottom w:val="none" w:sz="0" w:space="0" w:color="auto"/>
        <w:right w:val="none" w:sz="0" w:space="0" w:color="auto"/>
      </w:divBdr>
    </w:div>
    <w:div w:id="1254119973">
      <w:bodyDiv w:val="1"/>
      <w:marLeft w:val="0"/>
      <w:marRight w:val="0"/>
      <w:marTop w:val="0"/>
      <w:marBottom w:val="0"/>
      <w:divBdr>
        <w:top w:val="none" w:sz="0" w:space="0" w:color="auto"/>
        <w:left w:val="none" w:sz="0" w:space="0" w:color="auto"/>
        <w:bottom w:val="none" w:sz="0" w:space="0" w:color="auto"/>
        <w:right w:val="none" w:sz="0" w:space="0" w:color="auto"/>
      </w:divBdr>
    </w:div>
    <w:div w:id="1363287532">
      <w:bodyDiv w:val="1"/>
      <w:marLeft w:val="0"/>
      <w:marRight w:val="0"/>
      <w:marTop w:val="0"/>
      <w:marBottom w:val="0"/>
      <w:divBdr>
        <w:top w:val="none" w:sz="0" w:space="0" w:color="auto"/>
        <w:left w:val="none" w:sz="0" w:space="0" w:color="auto"/>
        <w:bottom w:val="none" w:sz="0" w:space="0" w:color="auto"/>
        <w:right w:val="none" w:sz="0" w:space="0" w:color="auto"/>
      </w:divBdr>
    </w:div>
    <w:div w:id="1431660069">
      <w:bodyDiv w:val="1"/>
      <w:marLeft w:val="0"/>
      <w:marRight w:val="0"/>
      <w:marTop w:val="0"/>
      <w:marBottom w:val="0"/>
      <w:divBdr>
        <w:top w:val="none" w:sz="0" w:space="0" w:color="auto"/>
        <w:left w:val="none" w:sz="0" w:space="0" w:color="auto"/>
        <w:bottom w:val="none" w:sz="0" w:space="0" w:color="auto"/>
        <w:right w:val="none" w:sz="0" w:space="0" w:color="auto"/>
      </w:divBdr>
    </w:div>
    <w:div w:id="1607036437">
      <w:bodyDiv w:val="1"/>
      <w:marLeft w:val="0"/>
      <w:marRight w:val="0"/>
      <w:marTop w:val="0"/>
      <w:marBottom w:val="0"/>
      <w:divBdr>
        <w:top w:val="none" w:sz="0" w:space="0" w:color="auto"/>
        <w:left w:val="none" w:sz="0" w:space="0" w:color="auto"/>
        <w:bottom w:val="none" w:sz="0" w:space="0" w:color="auto"/>
        <w:right w:val="none" w:sz="0" w:space="0" w:color="auto"/>
      </w:divBdr>
    </w:div>
    <w:div w:id="1608468734">
      <w:bodyDiv w:val="1"/>
      <w:marLeft w:val="0"/>
      <w:marRight w:val="0"/>
      <w:marTop w:val="0"/>
      <w:marBottom w:val="0"/>
      <w:divBdr>
        <w:top w:val="none" w:sz="0" w:space="0" w:color="auto"/>
        <w:left w:val="none" w:sz="0" w:space="0" w:color="auto"/>
        <w:bottom w:val="none" w:sz="0" w:space="0" w:color="auto"/>
        <w:right w:val="none" w:sz="0" w:space="0" w:color="auto"/>
      </w:divBdr>
    </w:div>
    <w:div w:id="1753426489">
      <w:bodyDiv w:val="1"/>
      <w:marLeft w:val="0"/>
      <w:marRight w:val="0"/>
      <w:marTop w:val="0"/>
      <w:marBottom w:val="0"/>
      <w:divBdr>
        <w:top w:val="none" w:sz="0" w:space="0" w:color="auto"/>
        <w:left w:val="none" w:sz="0" w:space="0" w:color="auto"/>
        <w:bottom w:val="none" w:sz="0" w:space="0" w:color="auto"/>
        <w:right w:val="none" w:sz="0" w:space="0" w:color="auto"/>
      </w:divBdr>
    </w:div>
    <w:div w:id="1786728189">
      <w:bodyDiv w:val="1"/>
      <w:marLeft w:val="0"/>
      <w:marRight w:val="0"/>
      <w:marTop w:val="0"/>
      <w:marBottom w:val="0"/>
      <w:divBdr>
        <w:top w:val="none" w:sz="0" w:space="0" w:color="auto"/>
        <w:left w:val="none" w:sz="0" w:space="0" w:color="auto"/>
        <w:bottom w:val="none" w:sz="0" w:space="0" w:color="auto"/>
        <w:right w:val="none" w:sz="0" w:space="0" w:color="auto"/>
      </w:divBdr>
    </w:div>
    <w:div w:id="1798139029">
      <w:bodyDiv w:val="1"/>
      <w:marLeft w:val="0"/>
      <w:marRight w:val="0"/>
      <w:marTop w:val="0"/>
      <w:marBottom w:val="0"/>
      <w:divBdr>
        <w:top w:val="none" w:sz="0" w:space="0" w:color="auto"/>
        <w:left w:val="none" w:sz="0" w:space="0" w:color="auto"/>
        <w:bottom w:val="none" w:sz="0" w:space="0" w:color="auto"/>
        <w:right w:val="none" w:sz="0" w:space="0" w:color="auto"/>
      </w:divBdr>
    </w:div>
    <w:div w:id="1845440595">
      <w:bodyDiv w:val="1"/>
      <w:marLeft w:val="0"/>
      <w:marRight w:val="0"/>
      <w:marTop w:val="0"/>
      <w:marBottom w:val="0"/>
      <w:divBdr>
        <w:top w:val="none" w:sz="0" w:space="0" w:color="auto"/>
        <w:left w:val="none" w:sz="0" w:space="0" w:color="auto"/>
        <w:bottom w:val="none" w:sz="0" w:space="0" w:color="auto"/>
        <w:right w:val="none" w:sz="0" w:space="0" w:color="auto"/>
      </w:divBdr>
    </w:div>
    <w:div w:id="1956784674">
      <w:bodyDiv w:val="1"/>
      <w:marLeft w:val="0"/>
      <w:marRight w:val="0"/>
      <w:marTop w:val="0"/>
      <w:marBottom w:val="0"/>
      <w:divBdr>
        <w:top w:val="none" w:sz="0" w:space="0" w:color="auto"/>
        <w:left w:val="none" w:sz="0" w:space="0" w:color="auto"/>
        <w:bottom w:val="none" w:sz="0" w:space="0" w:color="auto"/>
        <w:right w:val="none" w:sz="0" w:space="0" w:color="auto"/>
      </w:divBdr>
    </w:div>
    <w:div w:id="2007826716">
      <w:bodyDiv w:val="1"/>
      <w:marLeft w:val="0"/>
      <w:marRight w:val="0"/>
      <w:marTop w:val="0"/>
      <w:marBottom w:val="0"/>
      <w:divBdr>
        <w:top w:val="none" w:sz="0" w:space="0" w:color="auto"/>
        <w:left w:val="none" w:sz="0" w:space="0" w:color="auto"/>
        <w:bottom w:val="none" w:sz="0" w:space="0" w:color="auto"/>
        <w:right w:val="none" w:sz="0" w:space="0" w:color="auto"/>
      </w:divBdr>
    </w:div>
    <w:div w:id="2028094614">
      <w:bodyDiv w:val="1"/>
      <w:marLeft w:val="0"/>
      <w:marRight w:val="0"/>
      <w:marTop w:val="0"/>
      <w:marBottom w:val="0"/>
      <w:divBdr>
        <w:top w:val="none" w:sz="0" w:space="0" w:color="auto"/>
        <w:left w:val="none" w:sz="0" w:space="0" w:color="auto"/>
        <w:bottom w:val="none" w:sz="0" w:space="0" w:color="auto"/>
        <w:right w:val="none" w:sz="0" w:space="0" w:color="auto"/>
      </w:divBdr>
    </w:div>
    <w:div w:id="207069190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Rob94</b:Tag>
    <b:SourceType>ConferenceProceedings</b:SourceType>
    <b:Guid>{2CFAD489-DEBC-47D5-885C-1AA04B0526F0}</b:Guid>
    <b:Title>Okapi at TREC-3</b:Title>
    <b:Year>1994</b:Year>
    <b:Author>
      <b:Author>
        <b:NameList>
          <b:Person>
            <b:Last>Robertson</b:Last>
            <b:First>S.</b:First>
            <b:Middle>E.</b:Middle>
          </b:Person>
          <b:Person>
            <b:Last>Walker</b:Last>
            <b:First>S.</b:First>
          </b:Person>
          <b:Person>
            <b:Last>Hancock-Beaulieu</b:Last>
            <b:First>M.</b:First>
            <b:Middle>M.</b:Middle>
          </b:Person>
          <b:Person>
            <b:Last>Gatford</b:Last>
            <b:First>M.</b:First>
          </b:Person>
        </b:NameList>
      </b:Author>
    </b:Author>
    <b:ConferenceName>Proceedings of the Third Text REtrieval Conference (TREC-3)</b:ConferenceName>
    <b:RefOrder>1</b:RefOrder>
  </b:Source>
  <b:Source>
    <b:Tag>Dev19</b:Tag>
    <b:SourceType>ConferenceProceedings</b:SourceType>
    <b:Guid>{D9BF8624-419F-4E58-9D54-BF8BC340AA81}</b:Guid>
    <b:Author>
      <b:Author>
        <b:NameList>
          <b:Person>
            <b:Last>Devlin</b:Last>
            <b:First>J.</b:First>
          </b:Person>
          <b:Person>
            <b:Last>Chang</b:Last>
            <b:First>M.</b:First>
            <b:Middle>W.</b:Middle>
          </b:Person>
          <b:Person>
            <b:Last>Lee</b:Last>
            <b:First>K.</b:First>
          </b:Person>
          <b:Person>
            <b:Last>Toutanova</b:Last>
            <b:First>K</b:First>
          </b:Person>
        </b:NameList>
      </b:Author>
    </b:Author>
    <b:Title>BERT: Pre-training of Deep Bidirectional Transformers for Language Understanding</b:Title>
    <b:Year>2019</b:Year>
    <b:ConferenceName>Proceedings of the 2019 Conference of the North American Chapter of the Association for Computational Linguistics</b:ConferenceName>
    <b:RefOrder>2</b:RefOrder>
  </b:Source>
  <b:Source>
    <b:Tag>Kar20</b:Tag>
    <b:SourceType>ConferenceProceedings</b:SourceType>
    <b:Guid>{35397A28-D5B3-4FA9-9843-D9FFBA911ABD}</b:Guid>
    <b:Author>
      <b:Author>
        <b:NameList>
          <b:Person>
            <b:Last>Karpukhin</b:Last>
            <b:First>V.</b:First>
          </b:Person>
          <b:Person>
            <b:Last>Oguz</b:Last>
            <b:First>B.</b:First>
          </b:Person>
          <b:Person>
            <b:Last>Min</b:Last>
            <b:First>S.</b:First>
          </b:Person>
          <b:Person>
            <b:Last>Lewis</b:Last>
            <b:First>P.</b:First>
          </b:Person>
          <b:Person>
            <b:Last>Wu</b:Last>
            <b:First>L.</b:First>
          </b:Person>
          <b:Person>
            <b:Last>Edunov</b:Last>
            <b:First>S.</b:First>
          </b:Person>
          <b:Person>
            <b:Last>Chen</b:Last>
            <b:First>D.</b:First>
          </b:Person>
          <b:Person>
            <b:Last>Yih</b:Last>
            <b:First>W.</b:First>
            <b:Middle>T.</b:Middle>
          </b:Person>
        </b:NameList>
      </b:Author>
    </b:Author>
    <b:Title>Dense Passage Retrieval for Open-Domain Question Answering</b:Title>
    <b:Year>2020</b:Year>
    <b:ConferenceName>Proceedings of the 2020 Conference on Empirical Methods in Natural Language Processing (EMNLP)</b:ConferenceName>
    <b:RefOrder>3</b:RefOrder>
  </b:Source>
</b:Sources>
</file>

<file path=customXml/itemProps1.xml><?xml version="1.0" encoding="utf-8"?>
<ds:datastoreItem xmlns:ds="http://schemas.openxmlformats.org/officeDocument/2006/customXml" ds:itemID="{92BF749B-BD4A-4350-B267-D2810629A2F9}">
  <ds:schemaRefs>
    <ds:schemaRef ds:uri="http://schemas.openxmlformats.org/officeDocument/2006/bibliography"/>
  </ds:schemaRefs>
</ds:datastoreItem>
</file>

<file path=docMetadata/LabelInfo.xml><?xml version="1.0" encoding="utf-8"?>
<clbl:labelList xmlns:clbl="http://schemas.microsoft.com/office/2020/mipLabelMetadata">
  <clbl:label id="{569df091-b013-40e3-86ee-bd9cb9e25814}" enabled="0" method="" siteId="{569df091-b013-40e3-86ee-bd9cb9e25814}" removed="1"/>
</clbl:labelList>
</file>

<file path=docProps/app.xml><?xml version="1.0" encoding="utf-8"?>
<Properties xmlns="http://schemas.openxmlformats.org/officeDocument/2006/extended-properties" xmlns:vt="http://schemas.openxmlformats.org/officeDocument/2006/docPropsVTypes">
  <Template>Normal.dotm</Template>
  <TotalTime>49</TotalTime>
  <Pages>6</Pages>
  <Words>1892</Words>
  <Characters>10787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Roy Burman</dc:creator>
  <cp:keywords/>
  <dc:description>generated by python-docx</dc:description>
  <cp:lastModifiedBy>Rohan Roy Burman</cp:lastModifiedBy>
  <cp:revision>28</cp:revision>
  <dcterms:created xsi:type="dcterms:W3CDTF">2026-03-01T11:03:00Z</dcterms:created>
  <dcterms:modified xsi:type="dcterms:W3CDTF">2026-03-02T19:07:00Z</dcterms:modified>
  <cp:category/>
</cp:coreProperties>
</file>