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4459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 xml:space="preserve">1 - </w:t>
      </w:r>
      <w:r w:rsidR="009F20F7" w:rsidRPr="00C667F1">
        <w:rPr>
          <w:rFonts w:cs="Arial"/>
          <w:b/>
          <w:bCs/>
          <w:color w:val="000000"/>
        </w:rPr>
        <w:t>Estandarización</w:t>
      </w:r>
      <w:r w:rsidRPr="00C667F1">
        <w:rPr>
          <w:rFonts w:cs="Arial"/>
          <w:b/>
          <w:bCs/>
          <w:color w:val="000000"/>
        </w:rPr>
        <w:t xml:space="preserve"> d</w:t>
      </w:r>
      <w:r w:rsidR="009F20F7" w:rsidRPr="00C667F1">
        <w:rPr>
          <w:rFonts w:cs="Arial"/>
          <w:b/>
          <w:bCs/>
          <w:color w:val="000000"/>
        </w:rPr>
        <w:t>el</w:t>
      </w:r>
      <w:r w:rsidRPr="00C667F1">
        <w:rPr>
          <w:rFonts w:cs="Arial"/>
          <w:b/>
          <w:bCs/>
          <w:color w:val="000000"/>
        </w:rPr>
        <w:t xml:space="preserve"> Server</w:t>
      </w:r>
    </w:p>
    <w:p w14:paraId="38E4459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9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9F20F7" w:rsidRPr="00C667F1">
        <w:rPr>
          <w:rFonts w:cs="Arial"/>
          <w:color w:val="000000"/>
        </w:rPr>
        <w:t>Estándar</w:t>
      </w:r>
      <w:r w:rsidRPr="00C667F1">
        <w:rPr>
          <w:rFonts w:cs="Arial"/>
          <w:color w:val="000000"/>
        </w:rPr>
        <w:t xml:space="preserve"> para usu</w:t>
      </w:r>
      <w:r w:rsidR="009F20F7" w:rsidRPr="00C667F1">
        <w:rPr>
          <w:rFonts w:cs="Arial"/>
          <w:color w:val="000000"/>
        </w:rPr>
        <w:t>a</w:t>
      </w:r>
      <w:r w:rsidRPr="00C667F1">
        <w:rPr>
          <w:rFonts w:cs="Arial"/>
          <w:color w:val="000000"/>
        </w:rPr>
        <w:t>rio (owner d</w:t>
      </w:r>
      <w:r w:rsidR="009F20F7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 xml:space="preserve">a </w:t>
      </w:r>
      <w:r w:rsidR="009F20F7" w:rsidRPr="00C667F1">
        <w:rPr>
          <w:rFonts w:cs="Arial"/>
          <w:color w:val="000000"/>
        </w:rPr>
        <w:t>herramienta</w:t>
      </w:r>
      <w:r w:rsidRPr="00C667F1">
        <w:rPr>
          <w:rFonts w:cs="Arial"/>
          <w:color w:val="000000"/>
        </w:rPr>
        <w:t xml:space="preserve">): 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pcenter</w:t>
      </w:r>
    </w:p>
    <w:p w14:paraId="38E4459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</w:p>
    <w:p w14:paraId="38E4459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color w:val="000000"/>
        </w:rPr>
        <w:t>Estándar</w:t>
      </w:r>
      <w:r w:rsidRPr="00C667F1">
        <w:rPr>
          <w:rFonts w:cs="Arial"/>
          <w:color w:val="000000"/>
        </w:rPr>
        <w:t xml:space="preserve"> para path de </w:t>
      </w:r>
      <w:r w:rsidR="009F20F7" w:rsidRPr="00C667F1">
        <w:rPr>
          <w:rFonts w:cs="Arial"/>
          <w:color w:val="000000"/>
        </w:rPr>
        <w:t xml:space="preserve">la </w:t>
      </w:r>
      <w:r w:rsidRPr="00C667F1">
        <w:rPr>
          <w:rFonts w:cs="Arial"/>
          <w:color w:val="000000"/>
        </w:rPr>
        <w:t>instala</w:t>
      </w:r>
      <w:r w:rsidR="009F20F7" w:rsidRPr="00C667F1">
        <w:rPr>
          <w:rFonts w:cs="Arial"/>
          <w:color w:val="000000"/>
        </w:rPr>
        <w:t>ción</w:t>
      </w:r>
      <w:r w:rsidRPr="00C667F1">
        <w:rPr>
          <w:rFonts w:cs="Arial"/>
          <w:color w:val="000000"/>
        </w:rPr>
        <w:t>: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/pcenter</w:t>
      </w:r>
    </w:p>
    <w:p w14:paraId="38E445A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</w:p>
    <w:p w14:paraId="38E445A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9F20F7" w:rsidRPr="00C667F1">
        <w:rPr>
          <w:rFonts w:cs="Arial"/>
          <w:color w:val="000000"/>
        </w:rPr>
        <w:t>Estándar para el</w:t>
      </w:r>
      <w:r w:rsidRPr="00C667F1">
        <w:rPr>
          <w:rFonts w:cs="Arial"/>
          <w:color w:val="000000"/>
        </w:rPr>
        <w:t xml:space="preserve"> nom</w:t>
      </w:r>
      <w:r w:rsidR="009F20F7" w:rsidRPr="00C667F1">
        <w:rPr>
          <w:rFonts w:cs="Arial"/>
          <w:color w:val="000000"/>
        </w:rPr>
        <w:t>br</w:t>
      </w:r>
      <w:r w:rsidRPr="00C667F1">
        <w:rPr>
          <w:rFonts w:cs="Arial"/>
          <w:color w:val="000000"/>
        </w:rPr>
        <w:t>e d</w:t>
      </w:r>
      <w:r w:rsidR="009F20F7" w:rsidRPr="00C667F1">
        <w:rPr>
          <w:rFonts w:cs="Arial"/>
          <w:color w:val="000000"/>
        </w:rPr>
        <w:t xml:space="preserve">el </w:t>
      </w:r>
      <w:r w:rsidRPr="00C667F1">
        <w:rPr>
          <w:rFonts w:cs="Arial"/>
          <w:color w:val="000000"/>
        </w:rPr>
        <w:t xml:space="preserve">servidor  </w:t>
      </w:r>
      <w:r w:rsidR="009F20F7" w:rsidRPr="00C667F1">
        <w:rPr>
          <w:rFonts w:cs="Arial"/>
          <w:color w:val="000000"/>
        </w:rPr>
        <w:t>Power Center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&lt;Pcenter&gt;_&lt;xx&gt;</w:t>
      </w:r>
    </w:p>
    <w:p w14:paraId="38E445A2" w14:textId="77777777" w:rsidR="00FE680B" w:rsidRPr="00C667F1" w:rsidRDefault="00155E38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 xml:space="preserve"> xx es</w:t>
      </w:r>
      <w:r w:rsidR="00FE680B" w:rsidRPr="00C667F1">
        <w:rPr>
          <w:rFonts w:cs="Arial"/>
          <w:color w:val="000000"/>
        </w:rPr>
        <w:t xml:space="preserve"> u</w:t>
      </w:r>
      <w:r w:rsidR="009F20F7" w:rsidRPr="00C667F1">
        <w:rPr>
          <w:rFonts w:cs="Arial"/>
          <w:color w:val="000000"/>
        </w:rPr>
        <w:t>n número secu</w:t>
      </w:r>
      <w:r w:rsidR="00FE680B" w:rsidRPr="00C667F1">
        <w:rPr>
          <w:rFonts w:cs="Arial"/>
          <w:color w:val="000000"/>
        </w:rPr>
        <w:t>encial</w:t>
      </w:r>
    </w:p>
    <w:p w14:paraId="38E445A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5A4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9F20F7" w:rsidRPr="00C667F1">
        <w:rPr>
          <w:rFonts w:cs="Arial"/>
          <w:color w:val="000000"/>
        </w:rPr>
        <w:t>Estándar</w:t>
      </w:r>
      <w:r w:rsidRPr="00C667F1">
        <w:rPr>
          <w:rFonts w:cs="Arial"/>
          <w:color w:val="000000"/>
        </w:rPr>
        <w:t xml:space="preserve"> para nom</w:t>
      </w:r>
      <w:r w:rsidR="009F20F7" w:rsidRPr="00C667F1">
        <w:rPr>
          <w:rFonts w:cs="Arial"/>
          <w:color w:val="000000"/>
        </w:rPr>
        <w:t>br</w:t>
      </w:r>
      <w:r w:rsidRPr="00C667F1">
        <w:rPr>
          <w:rFonts w:cs="Arial"/>
          <w:color w:val="000000"/>
        </w:rPr>
        <w:t>e de database connections:</w:t>
      </w:r>
    </w:p>
    <w:p w14:paraId="38E445A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Oracle: 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&lt;nom</w:t>
      </w:r>
      <w:r w:rsidR="009F20F7" w:rsidRPr="00C667F1">
        <w:rPr>
          <w:rFonts w:cs="Arial"/>
          <w:b/>
          <w:bCs/>
          <w:color w:val="000000"/>
        </w:rPr>
        <w:t>br</w:t>
      </w:r>
      <w:r w:rsidRPr="00C667F1">
        <w:rPr>
          <w:rFonts w:cs="Arial"/>
          <w:b/>
          <w:bCs/>
          <w:color w:val="000000"/>
        </w:rPr>
        <w:t>e d</w:t>
      </w:r>
      <w:r w:rsidR="009F20F7" w:rsidRPr="00C667F1">
        <w:rPr>
          <w:rFonts w:cs="Arial"/>
          <w:b/>
          <w:bCs/>
          <w:color w:val="000000"/>
        </w:rPr>
        <w:t>el</w:t>
      </w:r>
      <w:r w:rsidRPr="00C667F1">
        <w:rPr>
          <w:rFonts w:cs="Arial"/>
          <w:b/>
          <w:bCs/>
          <w:color w:val="000000"/>
        </w:rPr>
        <w:t xml:space="preserve"> Schema&gt;_Oracle</w:t>
      </w:r>
    </w:p>
    <w:p w14:paraId="38E445A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>SQL Server: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9F20F7" w:rsidRPr="00C667F1">
        <w:rPr>
          <w:rFonts w:cs="Arial"/>
          <w:b/>
          <w:bCs/>
          <w:color w:val="000000"/>
        </w:rPr>
        <w:t>e la</w:t>
      </w:r>
      <w:r w:rsidRPr="00C667F1">
        <w:rPr>
          <w:rFonts w:cs="Arial"/>
          <w:b/>
          <w:bCs/>
          <w:color w:val="000000"/>
        </w:rPr>
        <w:t xml:space="preserve"> </w:t>
      </w:r>
      <w:r w:rsidR="009F20F7" w:rsidRPr="00C667F1">
        <w:rPr>
          <w:rFonts w:cs="Arial"/>
          <w:b/>
          <w:bCs/>
          <w:color w:val="000000"/>
        </w:rPr>
        <w:t>Base de datos</w:t>
      </w:r>
      <w:r w:rsidRPr="00C667F1">
        <w:rPr>
          <w:rFonts w:cs="Arial"/>
          <w:b/>
          <w:bCs/>
          <w:color w:val="000000"/>
        </w:rPr>
        <w:t>&gt;_SQLServer</w:t>
      </w:r>
    </w:p>
    <w:p w14:paraId="38E445A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DB2: 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&lt;SSID&gt;_DB2</w:t>
      </w:r>
    </w:p>
    <w:p w14:paraId="38E445A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</w:p>
    <w:p w14:paraId="38E445A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5A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 xml:space="preserve">2 – </w:t>
      </w:r>
      <w:r w:rsidR="009F20F7" w:rsidRPr="00C667F1">
        <w:rPr>
          <w:rFonts w:cs="Arial"/>
          <w:b/>
          <w:bCs/>
          <w:color w:val="000000"/>
        </w:rPr>
        <w:t>Estandarización</w:t>
      </w:r>
      <w:r w:rsidRPr="00C667F1">
        <w:rPr>
          <w:rFonts w:cs="Arial"/>
          <w:b/>
          <w:bCs/>
          <w:color w:val="000000"/>
        </w:rPr>
        <w:t xml:space="preserve"> d</w:t>
      </w:r>
      <w:r w:rsidR="009F20F7" w:rsidRPr="00C667F1">
        <w:rPr>
          <w:rFonts w:cs="Arial"/>
          <w:b/>
          <w:bCs/>
          <w:color w:val="000000"/>
        </w:rPr>
        <w:t xml:space="preserve">el </w:t>
      </w:r>
      <w:r w:rsidRPr="00C667F1">
        <w:rPr>
          <w:rFonts w:cs="Arial"/>
          <w:b/>
          <w:bCs/>
          <w:color w:val="000000"/>
        </w:rPr>
        <w:t>Reposit</w:t>
      </w:r>
      <w:r w:rsidR="009F20F7" w:rsidRPr="00C667F1">
        <w:rPr>
          <w:rFonts w:cs="Arial"/>
          <w:b/>
          <w:bCs/>
          <w:color w:val="000000"/>
        </w:rPr>
        <w:t>o</w:t>
      </w:r>
      <w:r w:rsidRPr="00C667F1">
        <w:rPr>
          <w:rFonts w:cs="Arial"/>
          <w:b/>
          <w:bCs/>
          <w:color w:val="000000"/>
        </w:rPr>
        <w:t xml:space="preserve">rio de </w:t>
      </w:r>
      <w:r w:rsidR="001034E9" w:rsidRPr="00C667F1">
        <w:rPr>
          <w:rFonts w:cs="Arial"/>
          <w:b/>
          <w:bCs/>
          <w:color w:val="000000"/>
        </w:rPr>
        <w:t>Meta datos</w:t>
      </w:r>
    </w:p>
    <w:p w14:paraId="38E445A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5A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color w:val="000000"/>
        </w:rPr>
        <w:t>Repositorio</w:t>
      </w:r>
      <w:r w:rsidRPr="00C667F1">
        <w:rPr>
          <w:rFonts w:cs="Arial"/>
          <w:color w:val="000000"/>
        </w:rPr>
        <w:t xml:space="preserve"> Global</w:t>
      </w:r>
    </w:p>
    <w:p w14:paraId="38E445A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color w:val="000000"/>
        </w:rPr>
        <w:t>Desarrollo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Global_des</w:t>
      </w:r>
      <w:r w:rsidR="009F20F7" w:rsidRPr="00C667F1">
        <w:rPr>
          <w:rFonts w:cs="Arial"/>
          <w:b/>
          <w:bCs/>
          <w:color w:val="000000"/>
        </w:rPr>
        <w:t>arr</w:t>
      </w:r>
    </w:p>
    <w:p w14:paraId="38E445A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C667F1" w:rsidRPr="00C667F1">
        <w:rPr>
          <w:rFonts w:cs="Arial"/>
          <w:color w:val="000000"/>
        </w:rPr>
        <w:t>Produ</w:t>
      </w:r>
      <w:r w:rsidR="00C667F1">
        <w:rPr>
          <w:rFonts w:cs="Arial"/>
          <w:color w:val="000000"/>
        </w:rPr>
        <w:t>c</w:t>
      </w:r>
      <w:r w:rsidR="00C667F1" w:rsidRPr="00C667F1">
        <w:rPr>
          <w:rFonts w:cs="Arial"/>
          <w:color w:val="000000"/>
        </w:rPr>
        <w:t xml:space="preserve">ción: </w:t>
      </w:r>
      <w:r w:rsidR="00C667F1" w:rsidRPr="00C667F1">
        <w:rPr>
          <w:rFonts w:cs="Arial"/>
          <w:color w:val="000000"/>
        </w:rPr>
        <w:tab/>
      </w:r>
      <w:r w:rsidR="00C667F1" w:rsidRPr="00C667F1">
        <w:rPr>
          <w:rFonts w:cs="Arial"/>
          <w:color w:val="000000"/>
        </w:rPr>
        <w:tab/>
      </w:r>
      <w:r w:rsidR="00C667F1" w:rsidRPr="00C667F1">
        <w:rPr>
          <w:rFonts w:cs="Arial"/>
          <w:b/>
          <w:bCs/>
          <w:color w:val="000000"/>
        </w:rPr>
        <w:t>Global_prod</w:t>
      </w:r>
    </w:p>
    <w:p w14:paraId="38E445A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B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color w:val="000000"/>
        </w:rPr>
        <w:t>Repositorios</w:t>
      </w:r>
      <w:r w:rsidRPr="00C667F1">
        <w:rPr>
          <w:rFonts w:cs="Arial"/>
          <w:color w:val="000000"/>
        </w:rPr>
        <w:t xml:space="preserve"> </w:t>
      </w:r>
      <w:r w:rsidR="001034E9" w:rsidRPr="00C667F1">
        <w:rPr>
          <w:rFonts w:cs="Arial"/>
          <w:color w:val="000000"/>
        </w:rPr>
        <w:t>Locales</w:t>
      </w:r>
    </w:p>
    <w:p w14:paraId="38E445B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color w:val="000000"/>
        </w:rPr>
        <w:t>Desarrollo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>_des</w:t>
      </w:r>
      <w:r w:rsidR="009F20F7" w:rsidRPr="00C667F1">
        <w:rPr>
          <w:rFonts w:cs="Arial"/>
          <w:b/>
          <w:bCs/>
          <w:color w:val="000000"/>
        </w:rPr>
        <w:t>arr</w:t>
      </w:r>
    </w:p>
    <w:p w14:paraId="38E445B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>Produ</w:t>
      </w:r>
      <w:r w:rsidR="009F20F7" w:rsidRPr="00C667F1">
        <w:rPr>
          <w:rFonts w:cs="Arial"/>
          <w:color w:val="000000"/>
        </w:rPr>
        <w:t>cción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>_prod</w:t>
      </w:r>
    </w:p>
    <w:p w14:paraId="38E445B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B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>Conex</w:t>
      </w:r>
      <w:r w:rsidR="009F20F7" w:rsidRPr="00C667F1">
        <w:rPr>
          <w:rFonts w:cs="Arial"/>
          <w:color w:val="000000"/>
        </w:rPr>
        <w:t>ión</w:t>
      </w:r>
      <w:r w:rsidRPr="00C667F1">
        <w:rPr>
          <w:rFonts w:cs="Arial"/>
          <w:color w:val="000000"/>
        </w:rPr>
        <w:t xml:space="preserve"> co</w:t>
      </w:r>
      <w:r w:rsidR="009F20F7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o </w:t>
      </w:r>
      <w:r w:rsidR="009F20F7" w:rsidRPr="00C667F1">
        <w:rPr>
          <w:rFonts w:cs="Arial"/>
          <w:color w:val="000000"/>
        </w:rPr>
        <w:t>Repositorio</w:t>
      </w:r>
    </w:p>
    <w:p w14:paraId="38E445B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color w:val="000000"/>
        </w:rPr>
        <w:t>Desarrollo</w:t>
      </w:r>
    </w:p>
    <w:p w14:paraId="38E445B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Schema: </w:t>
      </w:r>
      <w:r w:rsidRPr="00C667F1">
        <w:rPr>
          <w:rFonts w:cs="Arial"/>
          <w:b/>
          <w:bCs/>
          <w:color w:val="000000"/>
        </w:rPr>
        <w:t>pcenter_global_desenv</w:t>
      </w:r>
    </w:p>
    <w:p w14:paraId="38E445B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Usuario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b/>
          <w:bCs/>
          <w:color w:val="000000"/>
        </w:rPr>
        <w:t xml:space="preserve"> pcenter_desenv</w:t>
      </w:r>
    </w:p>
    <w:p w14:paraId="38E445B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Producción</w:t>
      </w:r>
    </w:p>
    <w:p w14:paraId="38E445B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Schema: </w:t>
      </w:r>
      <w:r w:rsidRPr="00C667F1">
        <w:rPr>
          <w:rFonts w:cs="Arial"/>
          <w:b/>
          <w:bCs/>
          <w:color w:val="000000"/>
        </w:rPr>
        <w:t>pcenter_global_prod</w:t>
      </w:r>
    </w:p>
    <w:p w14:paraId="38E445B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Usuario</w:t>
      </w:r>
      <w:r w:rsidRPr="00C667F1">
        <w:rPr>
          <w:rFonts w:cs="Arial"/>
          <w:color w:val="000000"/>
        </w:rPr>
        <w:t xml:space="preserve">:  </w:t>
      </w:r>
      <w:r w:rsidRPr="00C667F1">
        <w:rPr>
          <w:rFonts w:cs="Arial"/>
          <w:b/>
          <w:bCs/>
          <w:color w:val="000000"/>
        </w:rPr>
        <w:t>pcenter_prod</w:t>
      </w:r>
    </w:p>
    <w:p w14:paraId="38E445B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5B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5B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3-  Client</w:t>
      </w:r>
    </w:p>
    <w:p w14:paraId="38E445B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B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  <w:t xml:space="preserve">3.1 </w:t>
      </w:r>
      <w:r w:rsidR="009F20F7" w:rsidRPr="00C667F1">
        <w:rPr>
          <w:rFonts w:cs="Arial"/>
          <w:b/>
          <w:bCs/>
          <w:color w:val="000000"/>
        </w:rPr>
        <w:t>Conexiones</w:t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color w:val="000000"/>
        </w:rPr>
        <w:tab/>
      </w:r>
    </w:p>
    <w:p w14:paraId="38E445C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5C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  <w:r w:rsidRPr="00C667F1">
        <w:rPr>
          <w:rFonts w:cs="Arial"/>
          <w:b/>
          <w:bCs/>
          <w:color w:val="000000"/>
        </w:rPr>
        <w:tab/>
        <w:t xml:space="preserve">3.1.1 </w:t>
      </w:r>
      <w:r w:rsidR="009F20F7" w:rsidRPr="00C667F1">
        <w:rPr>
          <w:rFonts w:cs="Arial"/>
          <w:b/>
          <w:color w:val="000000"/>
        </w:rPr>
        <w:t>Conexiones</w:t>
      </w:r>
      <w:r w:rsidRPr="00C667F1">
        <w:rPr>
          <w:rFonts w:cs="Arial"/>
          <w:b/>
          <w:color w:val="000000"/>
        </w:rPr>
        <w:t xml:space="preserve"> d</w:t>
      </w:r>
      <w:r w:rsidR="009F20F7" w:rsidRPr="00C667F1">
        <w:rPr>
          <w:rFonts w:cs="Arial"/>
          <w:b/>
          <w:color w:val="000000"/>
        </w:rPr>
        <w:t xml:space="preserve">el </w:t>
      </w:r>
      <w:r w:rsidRPr="00C667F1">
        <w:rPr>
          <w:rFonts w:cs="Arial"/>
          <w:b/>
          <w:color w:val="000000"/>
        </w:rPr>
        <w:t>Workflow</w:t>
      </w:r>
    </w:p>
    <w:p w14:paraId="38E445C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</w:p>
    <w:p w14:paraId="38E445C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</w:p>
    <w:p w14:paraId="38E445C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Oracle:</w:t>
      </w:r>
    </w:p>
    <w:p w14:paraId="38E445C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color w:val="000000"/>
        </w:rPr>
        <w:t>&lt;Servidor&gt;</w:t>
      </w:r>
      <w:r w:rsidRPr="00C667F1">
        <w:rPr>
          <w:rFonts w:cs="Arial"/>
          <w:b/>
          <w:bCs/>
          <w:color w:val="000000"/>
        </w:rPr>
        <w:t>_&lt;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9F20F7" w:rsidRPr="00C667F1">
        <w:rPr>
          <w:rFonts w:cs="Arial"/>
          <w:b/>
          <w:bCs/>
          <w:color w:val="000000"/>
        </w:rPr>
        <w:t>el</w:t>
      </w:r>
      <w:r w:rsidRPr="00C667F1">
        <w:rPr>
          <w:rFonts w:cs="Arial"/>
          <w:b/>
          <w:bCs/>
          <w:color w:val="000000"/>
        </w:rPr>
        <w:t xml:space="preserve"> Schema&gt;_Oracle</w:t>
      </w:r>
    </w:p>
    <w:p w14:paraId="38E445C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9F20F7" w:rsidRPr="00C667F1">
        <w:rPr>
          <w:rFonts w:cs="Arial"/>
          <w:color w:val="000000"/>
        </w:rPr>
        <w:t>En el caso</w:t>
      </w:r>
      <w:r w:rsidRPr="00C667F1">
        <w:rPr>
          <w:rFonts w:cs="Arial"/>
          <w:color w:val="000000"/>
        </w:rPr>
        <w:t xml:space="preserve"> d</w:t>
      </w:r>
      <w:r w:rsidR="009F20F7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Oracle, </w:t>
      </w:r>
      <w:r w:rsidR="009F20F7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os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>s d</w:t>
      </w:r>
      <w:r w:rsidR="009F20F7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>os connect strings d</w:t>
      </w:r>
      <w:r w:rsidR="009F20F7" w:rsidRPr="00C667F1">
        <w:rPr>
          <w:rFonts w:cs="Arial"/>
          <w:color w:val="000000"/>
        </w:rPr>
        <w:t xml:space="preserve">el </w:t>
      </w:r>
      <w:r w:rsidRPr="00C667F1">
        <w:rPr>
          <w:rFonts w:cs="Arial"/>
          <w:color w:val="000000"/>
        </w:rPr>
        <w:t xml:space="preserve">tnsnames.ora </w:t>
      </w:r>
    </w:p>
    <w:p w14:paraId="38E445C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Deben de seguir los nombres del SID de la base de datos.</w:t>
      </w:r>
    </w:p>
    <w:p w14:paraId="38E445C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5C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5C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5C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5C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1753" w:firstLine="371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SQL Server</w:t>
      </w:r>
    </w:p>
    <w:p w14:paraId="38E445C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color w:val="000000"/>
        </w:rPr>
        <w:t>&lt;Servidor&gt;</w:t>
      </w:r>
      <w:r w:rsidRPr="00C667F1">
        <w:rPr>
          <w:rFonts w:cs="Arial"/>
          <w:b/>
          <w:bCs/>
          <w:color w:val="000000"/>
        </w:rPr>
        <w:t>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093839" w:rsidRPr="00C667F1">
        <w:rPr>
          <w:rFonts w:cs="Arial"/>
          <w:b/>
          <w:bCs/>
          <w:color w:val="000000"/>
        </w:rPr>
        <w:t xml:space="preserve">e la </w:t>
      </w:r>
      <w:r w:rsidRPr="00C667F1">
        <w:rPr>
          <w:rFonts w:cs="Arial"/>
          <w:b/>
          <w:bCs/>
          <w:color w:val="000000"/>
        </w:rPr>
        <w:t>base</w:t>
      </w:r>
      <w:r w:rsidR="00093839" w:rsidRPr="00C667F1">
        <w:rPr>
          <w:rFonts w:cs="Arial"/>
          <w:b/>
          <w:bCs/>
          <w:color w:val="000000"/>
        </w:rPr>
        <w:t xml:space="preserve"> de datos</w:t>
      </w:r>
      <w:r w:rsidRPr="00C667F1">
        <w:rPr>
          <w:rFonts w:cs="Arial"/>
          <w:b/>
          <w:bCs/>
          <w:color w:val="000000"/>
        </w:rPr>
        <w:t>&gt;_SQLServer</w:t>
      </w:r>
    </w:p>
    <w:p w14:paraId="38E445C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lastRenderedPageBreak/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</w:p>
    <w:p w14:paraId="38E445C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DB2</w:t>
      </w:r>
    </w:p>
    <w:p w14:paraId="38E445D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b/>
          <w:bCs/>
          <w:color w:val="000000"/>
        </w:rPr>
        <w:t>&lt;SSID&gt;_DB2</w:t>
      </w:r>
    </w:p>
    <w:p w14:paraId="38E445D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</w:p>
    <w:p w14:paraId="38E445D2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SAP</w:t>
      </w:r>
    </w:p>
    <w:p w14:paraId="38E445D3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093839" w:rsidRPr="00C667F1">
        <w:rPr>
          <w:rFonts w:cs="Arial"/>
          <w:b/>
          <w:bCs/>
          <w:color w:val="000000"/>
        </w:rPr>
        <w:t>e la Insta</w:t>
      </w:r>
      <w:r w:rsidRPr="00C667F1">
        <w:rPr>
          <w:rFonts w:cs="Arial"/>
          <w:b/>
          <w:bCs/>
          <w:color w:val="000000"/>
        </w:rPr>
        <w:t>ncia&gt;_&lt;Mandante&gt;</w:t>
      </w:r>
    </w:p>
    <w:p w14:paraId="38E445D4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D5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Ingres</w:t>
      </w:r>
    </w:p>
    <w:p w14:paraId="38E445D6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D7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&lt;Servidor&gt;_&lt;</w:t>
      </w:r>
      <w:r w:rsidR="00093839" w:rsidRPr="00C667F1">
        <w:rPr>
          <w:rFonts w:cs="Arial"/>
          <w:b/>
          <w:bCs/>
          <w:color w:val="000000"/>
        </w:rPr>
        <w:t>Base se Datos</w:t>
      </w:r>
      <w:r w:rsidRPr="00C667F1">
        <w:rPr>
          <w:rFonts w:cs="Arial"/>
          <w:b/>
          <w:bCs/>
          <w:color w:val="000000"/>
        </w:rPr>
        <w:t>&gt;_Ingres</w:t>
      </w:r>
    </w:p>
    <w:p w14:paraId="38E445D8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D9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Excel</w:t>
      </w:r>
    </w:p>
    <w:p w14:paraId="38E445DA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DB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&lt;Pro</w:t>
      </w:r>
      <w:r w:rsidR="00093839" w:rsidRPr="00C667F1">
        <w:rPr>
          <w:rFonts w:cs="Arial"/>
          <w:b/>
          <w:bCs/>
          <w:color w:val="000000"/>
        </w:rPr>
        <w:t>y</w:t>
      </w:r>
      <w:r w:rsidRPr="00C667F1">
        <w:rPr>
          <w:rFonts w:cs="Arial"/>
          <w:b/>
          <w:bCs/>
          <w:color w:val="000000"/>
        </w:rPr>
        <w:t>e</w:t>
      </w:r>
      <w:r w:rsidR="00093839" w:rsidRPr="00C667F1">
        <w:rPr>
          <w:rFonts w:cs="Arial"/>
          <w:b/>
          <w:bCs/>
          <w:color w:val="000000"/>
        </w:rPr>
        <w:t>c</w:t>
      </w:r>
      <w:r w:rsidRPr="00C667F1">
        <w:rPr>
          <w:rFonts w:cs="Arial"/>
          <w:b/>
          <w:bCs/>
          <w:color w:val="000000"/>
        </w:rPr>
        <w:t>to&gt;_&lt;</w:t>
      </w:r>
      <w:r w:rsidR="00093839" w:rsidRPr="00C667F1">
        <w:rPr>
          <w:rFonts w:cs="Arial"/>
          <w:b/>
          <w:bCs/>
          <w:color w:val="000000"/>
        </w:rPr>
        <w:t>Hoja</w:t>
      </w:r>
      <w:r w:rsidRPr="00C667F1">
        <w:rPr>
          <w:rFonts w:cs="Arial"/>
          <w:b/>
          <w:bCs/>
          <w:color w:val="000000"/>
        </w:rPr>
        <w:t>&gt;_Excel</w:t>
      </w:r>
    </w:p>
    <w:p w14:paraId="38E445DC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DD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Acces</w:t>
      </w:r>
      <w:r w:rsidR="00093839" w:rsidRPr="00C667F1">
        <w:rPr>
          <w:rFonts w:cs="Arial"/>
          <w:b/>
          <w:bCs/>
          <w:color w:val="000000"/>
        </w:rPr>
        <w:t>s</w:t>
      </w:r>
    </w:p>
    <w:p w14:paraId="38E445DE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DF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  <w:t>&lt;Pro</w:t>
      </w:r>
      <w:r w:rsidR="00093839" w:rsidRPr="00C667F1">
        <w:rPr>
          <w:rFonts w:cs="Arial"/>
          <w:b/>
          <w:bCs/>
          <w:color w:val="000000"/>
        </w:rPr>
        <w:t>y</w:t>
      </w:r>
      <w:r w:rsidRPr="00C667F1">
        <w:rPr>
          <w:rFonts w:cs="Arial"/>
          <w:b/>
          <w:bCs/>
          <w:color w:val="000000"/>
        </w:rPr>
        <w:t>e</w:t>
      </w:r>
      <w:r w:rsidR="00093839" w:rsidRPr="00C667F1">
        <w:rPr>
          <w:rFonts w:cs="Arial"/>
          <w:b/>
          <w:bCs/>
          <w:color w:val="000000"/>
        </w:rPr>
        <w:t>c</w:t>
      </w:r>
      <w:r w:rsidRPr="00C667F1">
        <w:rPr>
          <w:rFonts w:cs="Arial"/>
          <w:b/>
          <w:bCs/>
          <w:color w:val="000000"/>
        </w:rPr>
        <w:t>to&gt;_&lt;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093839" w:rsidRPr="00C667F1">
        <w:rPr>
          <w:rFonts w:cs="Arial"/>
          <w:b/>
          <w:bCs/>
          <w:color w:val="000000"/>
        </w:rPr>
        <w:t>el la Base de datos</w:t>
      </w:r>
      <w:r w:rsidRPr="00C667F1">
        <w:rPr>
          <w:rFonts w:cs="Arial"/>
          <w:b/>
          <w:bCs/>
          <w:color w:val="000000"/>
        </w:rPr>
        <w:t>&gt;_Access</w:t>
      </w:r>
    </w:p>
    <w:p w14:paraId="38E445E0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E1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E2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  <w:t xml:space="preserve">3.2.2 </w:t>
      </w:r>
      <w:r w:rsidR="009F20F7" w:rsidRPr="00C667F1">
        <w:rPr>
          <w:rFonts w:cs="Arial"/>
          <w:b/>
          <w:bCs/>
          <w:color w:val="000000"/>
        </w:rPr>
        <w:t>Conexiones</w:t>
      </w:r>
      <w:r w:rsidRPr="00C667F1">
        <w:rPr>
          <w:rFonts w:cs="Arial"/>
          <w:b/>
          <w:bCs/>
          <w:color w:val="000000"/>
        </w:rPr>
        <w:t xml:space="preserve"> ODBC (utilizadas </w:t>
      </w:r>
      <w:r w:rsidR="00093839" w:rsidRPr="00C667F1">
        <w:rPr>
          <w:rFonts w:cs="Arial"/>
          <w:b/>
          <w:bCs/>
          <w:color w:val="000000"/>
        </w:rPr>
        <w:t>e</w:t>
      </w:r>
      <w:r w:rsidRPr="00C667F1">
        <w:rPr>
          <w:rFonts w:cs="Arial"/>
          <w:b/>
          <w:bCs/>
          <w:color w:val="000000"/>
        </w:rPr>
        <w:t>n</w:t>
      </w:r>
      <w:r w:rsidR="00093839" w:rsidRPr="00C667F1">
        <w:rPr>
          <w:rFonts w:cs="Arial"/>
          <w:b/>
          <w:bCs/>
          <w:color w:val="000000"/>
        </w:rPr>
        <w:t xml:space="preserve"> el</w:t>
      </w:r>
      <w:r w:rsidRPr="00C667F1">
        <w:rPr>
          <w:rFonts w:cs="Arial"/>
          <w:b/>
          <w:bCs/>
          <w:color w:val="000000"/>
        </w:rPr>
        <w:t xml:space="preserve"> Designer)</w:t>
      </w:r>
    </w:p>
    <w:p w14:paraId="38E445E3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5E4" w14:textId="77777777" w:rsidR="00FE680B" w:rsidRPr="00C667F1" w:rsidRDefault="00093839" w:rsidP="00FE680B">
      <w:pPr>
        <w:autoSpaceDE w:val="0"/>
        <w:autoSpaceDN w:val="0"/>
        <w:adjustRightInd w:val="0"/>
        <w:spacing w:line="240" w:lineRule="atLeast"/>
        <w:ind w:left="1033" w:firstLine="383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>Repositori</w:t>
      </w:r>
      <w:r w:rsidR="00FE680B" w:rsidRPr="00C667F1">
        <w:rPr>
          <w:rFonts w:cs="Arial"/>
          <w:color w:val="000000"/>
        </w:rPr>
        <w:t xml:space="preserve">o: </w:t>
      </w:r>
      <w:r w:rsidR="00FE680B" w:rsidRPr="00C667F1">
        <w:rPr>
          <w:rFonts w:cs="Arial"/>
          <w:b/>
          <w:bCs/>
          <w:color w:val="000000"/>
        </w:rPr>
        <w:t>Pcenter_rep_&lt;</w:t>
      </w:r>
      <w:r w:rsidR="009F20F7" w:rsidRPr="00C667F1">
        <w:rPr>
          <w:rFonts w:cs="Arial"/>
          <w:b/>
          <w:bCs/>
          <w:color w:val="000000"/>
        </w:rPr>
        <w:t>nombre</w:t>
      </w:r>
      <w:r w:rsidR="00FE680B" w:rsidRPr="00C667F1">
        <w:rPr>
          <w:rFonts w:cs="Arial"/>
          <w:b/>
          <w:bCs/>
          <w:color w:val="000000"/>
        </w:rPr>
        <w:t xml:space="preserve"> d</w:t>
      </w:r>
      <w:r w:rsidRPr="00C667F1">
        <w:rPr>
          <w:rFonts w:cs="Arial"/>
          <w:b/>
          <w:bCs/>
          <w:color w:val="000000"/>
        </w:rPr>
        <w:t xml:space="preserve">el </w:t>
      </w:r>
      <w:r w:rsidR="00FE680B" w:rsidRPr="00C667F1">
        <w:rPr>
          <w:rFonts w:cs="Arial"/>
          <w:b/>
          <w:bCs/>
          <w:color w:val="000000"/>
        </w:rPr>
        <w:t>reposit</w:t>
      </w:r>
      <w:r w:rsidRPr="00C667F1">
        <w:rPr>
          <w:rFonts w:cs="Arial"/>
          <w:b/>
          <w:bCs/>
          <w:color w:val="000000"/>
        </w:rPr>
        <w:t>o</w:t>
      </w:r>
      <w:r w:rsidR="00FE680B" w:rsidRPr="00C667F1">
        <w:rPr>
          <w:rFonts w:cs="Arial"/>
          <w:b/>
          <w:bCs/>
          <w:color w:val="000000"/>
        </w:rPr>
        <w:t>rio&gt;</w:t>
      </w:r>
    </w:p>
    <w:p w14:paraId="38E445E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</w:p>
    <w:p w14:paraId="38E445E6" w14:textId="77777777" w:rsidR="00FE680B" w:rsidRPr="00C667F1" w:rsidRDefault="00093839" w:rsidP="00FE680B">
      <w:pPr>
        <w:autoSpaceDE w:val="0"/>
        <w:autoSpaceDN w:val="0"/>
        <w:adjustRightInd w:val="0"/>
        <w:spacing w:line="240" w:lineRule="atLeast"/>
        <w:ind w:left="2124" w:firstLine="13"/>
        <w:rPr>
          <w:rFonts w:cs="Arial"/>
          <w:color w:val="000000"/>
        </w:rPr>
      </w:pPr>
      <w:r w:rsidRPr="00C667F1">
        <w:rPr>
          <w:rFonts w:cs="Arial"/>
          <w:color w:val="000000"/>
        </w:rPr>
        <w:t>En l</w:t>
      </w:r>
      <w:r w:rsidR="00FE680B" w:rsidRPr="00C667F1">
        <w:rPr>
          <w:rFonts w:cs="Arial"/>
          <w:color w:val="000000"/>
        </w:rPr>
        <w:t>os casos aba</w:t>
      </w:r>
      <w:r w:rsidRPr="00C667F1">
        <w:rPr>
          <w:rFonts w:cs="Arial"/>
          <w:color w:val="000000"/>
        </w:rPr>
        <w:t>j</w:t>
      </w:r>
      <w:r w:rsidR="00FE680B" w:rsidRPr="00C667F1">
        <w:rPr>
          <w:rFonts w:cs="Arial"/>
          <w:color w:val="000000"/>
        </w:rPr>
        <w:t xml:space="preserve">o </w:t>
      </w:r>
      <w:r w:rsidRPr="00C667F1">
        <w:rPr>
          <w:rFonts w:cs="Arial"/>
          <w:color w:val="000000"/>
        </w:rPr>
        <w:t>es posible</w:t>
      </w:r>
      <w:r w:rsidR="00FE680B" w:rsidRPr="00C667F1">
        <w:rPr>
          <w:rFonts w:cs="Arial"/>
          <w:color w:val="000000"/>
        </w:rPr>
        <w:t xml:space="preserve"> te</w:t>
      </w:r>
      <w:r w:rsidRPr="00C667F1">
        <w:rPr>
          <w:rFonts w:cs="Arial"/>
          <w:color w:val="000000"/>
        </w:rPr>
        <w:t>ner má</w:t>
      </w:r>
      <w:r w:rsidR="00FE680B" w:rsidRPr="00C667F1">
        <w:rPr>
          <w:rFonts w:cs="Arial"/>
          <w:color w:val="000000"/>
        </w:rPr>
        <w:t>s de u</w:t>
      </w:r>
      <w:r w:rsidRPr="00C667F1">
        <w:rPr>
          <w:rFonts w:cs="Arial"/>
          <w:color w:val="000000"/>
        </w:rPr>
        <w:t>n</w:t>
      </w:r>
      <w:r w:rsidR="00FE680B" w:rsidRPr="00C667F1">
        <w:rPr>
          <w:rFonts w:cs="Arial"/>
          <w:color w:val="000000"/>
        </w:rPr>
        <w:t xml:space="preserve">a </w:t>
      </w:r>
      <w:r w:rsidRPr="00C667F1">
        <w:rPr>
          <w:rFonts w:cs="Arial"/>
          <w:color w:val="000000"/>
        </w:rPr>
        <w:t>conexión</w:t>
      </w:r>
      <w:r w:rsidR="00FE680B" w:rsidRPr="00C667F1">
        <w:rPr>
          <w:rFonts w:cs="Arial"/>
          <w:color w:val="000000"/>
        </w:rPr>
        <w:t xml:space="preserve"> por SGBD e por</w:t>
      </w:r>
      <w:r w:rsidRPr="00C667F1">
        <w:rPr>
          <w:rFonts w:cs="Arial"/>
          <w:color w:val="000000"/>
        </w:rPr>
        <w:t xml:space="preserve"> lo tanto deb</w:t>
      </w:r>
      <w:r w:rsidR="00FE680B" w:rsidRPr="00C667F1">
        <w:rPr>
          <w:rFonts w:cs="Arial"/>
          <w:color w:val="000000"/>
        </w:rPr>
        <w:t xml:space="preserve">e </w:t>
      </w:r>
      <w:r w:rsidRPr="00C667F1">
        <w:rPr>
          <w:rFonts w:cs="Arial"/>
          <w:color w:val="000000"/>
        </w:rPr>
        <w:t>ser obedecida a si</w:t>
      </w:r>
      <w:r w:rsidR="00FE680B" w:rsidRPr="00C667F1">
        <w:rPr>
          <w:rFonts w:cs="Arial"/>
          <w:color w:val="000000"/>
        </w:rPr>
        <w:t>gui</w:t>
      </w:r>
      <w:r w:rsidRPr="00C667F1">
        <w:rPr>
          <w:rFonts w:cs="Arial"/>
          <w:color w:val="000000"/>
        </w:rPr>
        <w:t>e</w:t>
      </w:r>
      <w:r w:rsidR="00FE680B" w:rsidRPr="00C667F1">
        <w:rPr>
          <w:rFonts w:cs="Arial"/>
          <w:color w:val="000000"/>
        </w:rPr>
        <w:t>nte le</w:t>
      </w:r>
      <w:r w:rsidRPr="00C667F1">
        <w:rPr>
          <w:rFonts w:cs="Arial"/>
          <w:color w:val="000000"/>
        </w:rPr>
        <w:t>y</w:t>
      </w:r>
      <w:r w:rsidR="00FE680B" w:rsidRPr="00C667F1">
        <w:rPr>
          <w:rFonts w:cs="Arial"/>
          <w:color w:val="000000"/>
        </w:rPr>
        <w:t xml:space="preserve"> de forma</w:t>
      </w:r>
      <w:r w:rsidRPr="00C667F1">
        <w:rPr>
          <w:rFonts w:cs="Arial"/>
          <w:color w:val="000000"/>
        </w:rPr>
        <w:t>ción</w:t>
      </w:r>
      <w:r w:rsidR="00FE680B" w:rsidRPr="00C667F1">
        <w:rPr>
          <w:rFonts w:cs="Arial"/>
          <w:color w:val="000000"/>
        </w:rPr>
        <w:t>:</w:t>
      </w:r>
    </w:p>
    <w:p w14:paraId="38E445E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5E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  <w:r w:rsidRPr="00C667F1">
        <w:rPr>
          <w:rFonts w:cs="Arial"/>
          <w:b/>
          <w:color w:val="000000"/>
        </w:rPr>
        <w:tab/>
      </w:r>
      <w:r w:rsidRPr="00C667F1">
        <w:rPr>
          <w:rFonts w:cs="Arial"/>
          <w:b/>
          <w:color w:val="000000"/>
        </w:rPr>
        <w:tab/>
      </w:r>
      <w:r w:rsidRPr="00C667F1">
        <w:rPr>
          <w:rFonts w:cs="Arial"/>
          <w:b/>
          <w:color w:val="000000"/>
        </w:rPr>
        <w:tab/>
        <w:t>- ORACLE</w:t>
      </w:r>
    </w:p>
    <w:p w14:paraId="38E445E9" w14:textId="77777777" w:rsidR="00FE680B" w:rsidRPr="00C667F1" w:rsidRDefault="00093839" w:rsidP="00FE680B">
      <w:pPr>
        <w:pStyle w:val="Encabezado"/>
        <w:tabs>
          <w:tab w:val="clear" w:pos="4153"/>
          <w:tab w:val="clear" w:pos="8306"/>
        </w:tabs>
        <w:ind w:left="2832" w:firstLine="7"/>
        <w:rPr>
          <w:rFonts w:ascii="Verdana" w:hAnsi="Verdana"/>
        </w:rPr>
      </w:pPr>
      <w:r w:rsidRPr="00C667F1">
        <w:rPr>
          <w:rFonts w:ascii="Verdana" w:hAnsi="Verdana"/>
        </w:rPr>
        <w:t>La</w:t>
      </w:r>
      <w:r w:rsidR="00FE680B" w:rsidRPr="00C667F1">
        <w:rPr>
          <w:rFonts w:ascii="Verdana" w:hAnsi="Verdana"/>
        </w:rPr>
        <w:t xml:space="preserve">s </w:t>
      </w:r>
      <w:r w:rsidRPr="00C667F1">
        <w:rPr>
          <w:rFonts w:ascii="Verdana" w:hAnsi="Verdana"/>
        </w:rPr>
        <w:t>fuentes</w:t>
      </w:r>
      <w:r w:rsidR="00FE680B" w:rsidRPr="00C667F1">
        <w:rPr>
          <w:rFonts w:ascii="Verdana" w:hAnsi="Verdana"/>
        </w:rPr>
        <w:t xml:space="preserve"> provenientes d</w:t>
      </w:r>
      <w:r w:rsidRPr="00C667F1">
        <w:rPr>
          <w:rFonts w:ascii="Verdana" w:hAnsi="Verdana"/>
        </w:rPr>
        <w:t>el</w:t>
      </w:r>
      <w:r w:rsidR="00FE680B" w:rsidRPr="00C667F1">
        <w:rPr>
          <w:rFonts w:ascii="Verdana" w:hAnsi="Verdana"/>
        </w:rPr>
        <w:t xml:space="preserve"> Oracle de</w:t>
      </w:r>
      <w:r w:rsidRPr="00C667F1">
        <w:rPr>
          <w:rFonts w:ascii="Verdana" w:hAnsi="Verdana"/>
        </w:rPr>
        <w:t>b</w:t>
      </w:r>
      <w:r w:rsidR="00FE680B" w:rsidRPr="00C667F1">
        <w:rPr>
          <w:rFonts w:ascii="Verdana" w:hAnsi="Verdana"/>
        </w:rPr>
        <w:t>e</w:t>
      </w:r>
      <w:r w:rsidRPr="00C667F1">
        <w:rPr>
          <w:rFonts w:ascii="Verdana" w:hAnsi="Verdana"/>
        </w:rPr>
        <w:t>n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>de ser agrupada</w:t>
      </w:r>
      <w:r w:rsidR="00FE680B" w:rsidRPr="00C667F1">
        <w:rPr>
          <w:rFonts w:ascii="Verdana" w:hAnsi="Verdana"/>
        </w:rPr>
        <w:t xml:space="preserve">s pelo </w:t>
      </w:r>
      <w:r w:rsidRPr="00C667F1">
        <w:rPr>
          <w:rFonts w:ascii="Verdana" w:hAnsi="Verdana"/>
        </w:rPr>
        <w:t>prefijo “ORA.” seguido del</w:t>
      </w:r>
      <w:r w:rsidR="00FE680B" w:rsidRPr="00C667F1">
        <w:rPr>
          <w:rFonts w:ascii="Verdana" w:hAnsi="Verdana"/>
        </w:rPr>
        <w:t xml:space="preserve"> </w:t>
      </w:r>
      <w:r w:rsidR="009F20F7" w:rsidRPr="00C667F1">
        <w:rPr>
          <w:rFonts w:ascii="Verdana" w:hAnsi="Verdana"/>
        </w:rPr>
        <w:t>nombre</w:t>
      </w:r>
      <w:r w:rsidRPr="00C667F1">
        <w:rPr>
          <w:rFonts w:ascii="Verdana" w:hAnsi="Verdana"/>
        </w:rPr>
        <w:t xml:space="preserve"> del</w:t>
      </w:r>
      <w:r w:rsidR="00FE680B" w:rsidRPr="00C667F1">
        <w:rPr>
          <w:rFonts w:ascii="Verdana" w:hAnsi="Verdana"/>
        </w:rPr>
        <w:t xml:space="preserve"> </w:t>
      </w:r>
      <w:r w:rsidR="00FE680B" w:rsidRPr="00C667F1">
        <w:rPr>
          <w:rFonts w:ascii="Verdana" w:hAnsi="Verdana"/>
          <w:color w:val="FF0000"/>
        </w:rPr>
        <w:t>schema</w:t>
      </w:r>
      <w:r w:rsidR="00FE680B" w:rsidRPr="00C667F1">
        <w:rPr>
          <w:rFonts w:ascii="Verdana" w:hAnsi="Verdana"/>
        </w:rPr>
        <w:t xml:space="preserve"> d</w:t>
      </w:r>
      <w:r w:rsidRPr="00C667F1">
        <w:rPr>
          <w:rFonts w:ascii="Verdana" w:hAnsi="Verdana"/>
        </w:rPr>
        <w:t xml:space="preserve">e la tabla </w:t>
      </w:r>
      <w:r w:rsidR="00FE680B" w:rsidRPr="00C667F1">
        <w:rPr>
          <w:rFonts w:ascii="Verdana" w:hAnsi="Verdana"/>
        </w:rPr>
        <w:t>escrito e</w:t>
      </w:r>
      <w:r w:rsidRPr="00C667F1">
        <w:rPr>
          <w:rFonts w:ascii="Verdana" w:hAnsi="Verdana"/>
        </w:rPr>
        <w:t>n</w:t>
      </w:r>
      <w:r w:rsidR="00FE680B" w:rsidRPr="00C667F1">
        <w:rPr>
          <w:rFonts w:ascii="Verdana" w:hAnsi="Verdana"/>
        </w:rPr>
        <w:t xml:space="preserve"> letras </w:t>
      </w:r>
      <w:r w:rsidRPr="00C667F1">
        <w:rPr>
          <w:rFonts w:ascii="Verdana" w:hAnsi="Verdana"/>
        </w:rPr>
        <w:t>mayúsculas</w:t>
      </w:r>
      <w:r w:rsidR="00FE680B" w:rsidRPr="00C667F1">
        <w:rPr>
          <w:rFonts w:ascii="Verdana" w:hAnsi="Verdana"/>
        </w:rPr>
        <w:t>.</w:t>
      </w:r>
    </w:p>
    <w:p w14:paraId="38E445EA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124" w:firstLine="708"/>
        <w:rPr>
          <w:rFonts w:ascii="Verdana" w:hAnsi="Verdana"/>
        </w:rPr>
      </w:pPr>
      <w:r w:rsidRPr="00C667F1">
        <w:rPr>
          <w:rFonts w:ascii="Verdana" w:hAnsi="Verdana"/>
        </w:rPr>
        <w:t>Ex:</w:t>
      </w:r>
    </w:p>
    <w:p w14:paraId="38E445EB" w14:textId="77777777" w:rsidR="00FE680B" w:rsidRPr="00C667F1" w:rsidRDefault="0021289B" w:rsidP="00FE680B">
      <w:pPr>
        <w:pStyle w:val="Encabezado"/>
        <w:tabs>
          <w:tab w:val="clear" w:pos="4153"/>
          <w:tab w:val="clear" w:pos="8306"/>
        </w:tabs>
        <w:ind w:left="2832" w:firstLine="708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8E44723" wp14:editId="38E44724">
            <wp:extent cx="1171575" cy="171450"/>
            <wp:effectExtent l="0" t="0" r="9525" b="0"/>
            <wp:docPr id="1" name="Picture 1" descr="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45EC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rPr>
          <w:rFonts w:ascii="Verdana" w:hAnsi="Verdana"/>
        </w:rPr>
      </w:pPr>
    </w:p>
    <w:p w14:paraId="38E445ED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rPr>
          <w:rFonts w:ascii="Verdana" w:hAnsi="Verdana"/>
        </w:rPr>
      </w:pPr>
    </w:p>
    <w:p w14:paraId="38E445EE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1416" w:firstLine="708"/>
        <w:rPr>
          <w:rFonts w:ascii="Verdana" w:hAnsi="Verdana"/>
        </w:rPr>
      </w:pPr>
      <w:r w:rsidRPr="00C667F1">
        <w:rPr>
          <w:rFonts w:ascii="Verdana" w:hAnsi="Verdana"/>
        </w:rPr>
        <w:t xml:space="preserve">- </w:t>
      </w:r>
      <w:r w:rsidRPr="00C667F1">
        <w:rPr>
          <w:rFonts w:ascii="Verdana" w:hAnsi="Verdana"/>
          <w:b/>
          <w:bCs/>
        </w:rPr>
        <w:t>SQL SERVER -</w:t>
      </w:r>
    </w:p>
    <w:p w14:paraId="38E445EF" w14:textId="77777777" w:rsidR="00FE680B" w:rsidRPr="00C667F1" w:rsidRDefault="00093839" w:rsidP="00FE680B">
      <w:pPr>
        <w:pStyle w:val="Encabezado"/>
        <w:tabs>
          <w:tab w:val="clear" w:pos="4153"/>
          <w:tab w:val="clear" w:pos="8306"/>
        </w:tabs>
        <w:ind w:left="2832" w:firstLine="1"/>
        <w:rPr>
          <w:rFonts w:ascii="Verdana" w:hAnsi="Verdana"/>
        </w:rPr>
      </w:pPr>
      <w:r w:rsidRPr="00C667F1">
        <w:rPr>
          <w:rFonts w:ascii="Verdana" w:hAnsi="Verdana"/>
        </w:rPr>
        <w:t xml:space="preserve">Las fuentes provenientes del </w:t>
      </w:r>
      <w:r w:rsidR="00FE680B" w:rsidRPr="00C667F1">
        <w:rPr>
          <w:rFonts w:ascii="Verdana" w:hAnsi="Verdana"/>
        </w:rPr>
        <w:t xml:space="preserve">SQL Server </w:t>
      </w:r>
      <w:r w:rsidRPr="00C667F1">
        <w:rPr>
          <w:rFonts w:ascii="Verdana" w:hAnsi="Verdana"/>
        </w:rPr>
        <w:t>deben ser agrupada</w:t>
      </w:r>
      <w:r w:rsidR="00FE680B" w:rsidRPr="00C667F1">
        <w:rPr>
          <w:rFonts w:ascii="Verdana" w:hAnsi="Verdana"/>
        </w:rPr>
        <w:t xml:space="preserve">s pelo </w:t>
      </w:r>
      <w:r w:rsidRPr="00C667F1">
        <w:rPr>
          <w:rFonts w:ascii="Verdana" w:hAnsi="Verdana"/>
        </w:rPr>
        <w:t xml:space="preserve">prefijo </w:t>
      </w:r>
      <w:r w:rsidR="00FE680B" w:rsidRPr="00C667F1">
        <w:rPr>
          <w:rFonts w:ascii="Verdana" w:hAnsi="Verdana"/>
        </w:rPr>
        <w:t xml:space="preserve"> “SQL.” seguido d</w:t>
      </w:r>
      <w:r w:rsidRPr="00C667F1">
        <w:rPr>
          <w:rFonts w:ascii="Verdana" w:hAnsi="Verdana"/>
        </w:rPr>
        <w:t>el</w:t>
      </w:r>
      <w:r w:rsidR="00FE680B" w:rsidRPr="00C667F1">
        <w:rPr>
          <w:rFonts w:ascii="Verdana" w:hAnsi="Verdana"/>
        </w:rPr>
        <w:t xml:space="preserve"> </w:t>
      </w:r>
      <w:r w:rsidR="009F20F7" w:rsidRPr="00C667F1">
        <w:rPr>
          <w:rFonts w:ascii="Verdana" w:hAnsi="Verdana"/>
        </w:rPr>
        <w:t>nombre</w:t>
      </w:r>
      <w:r w:rsidR="00FE680B" w:rsidRPr="00C667F1">
        <w:rPr>
          <w:rFonts w:ascii="Verdana" w:hAnsi="Verdana"/>
        </w:rPr>
        <w:t xml:space="preserve"> d</w:t>
      </w:r>
      <w:r w:rsidRPr="00C667F1">
        <w:rPr>
          <w:rFonts w:ascii="Verdana" w:hAnsi="Verdana"/>
        </w:rPr>
        <w:t>e la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 xml:space="preserve">base de datos de la tabla </w:t>
      </w:r>
      <w:r w:rsidR="00FE680B" w:rsidRPr="00C667F1">
        <w:rPr>
          <w:rFonts w:ascii="Verdana" w:hAnsi="Verdana"/>
        </w:rPr>
        <w:t>escrito e</w:t>
      </w:r>
      <w:r w:rsidRPr="00C667F1">
        <w:rPr>
          <w:rFonts w:ascii="Verdana" w:hAnsi="Verdana"/>
        </w:rPr>
        <w:t>n</w:t>
      </w:r>
      <w:r w:rsidR="00FE680B" w:rsidRPr="00C667F1">
        <w:rPr>
          <w:rFonts w:ascii="Verdana" w:hAnsi="Verdana"/>
        </w:rPr>
        <w:t xml:space="preserve"> letras </w:t>
      </w:r>
      <w:r w:rsidRPr="00C667F1">
        <w:rPr>
          <w:rFonts w:ascii="Verdana" w:hAnsi="Verdana"/>
        </w:rPr>
        <w:t>mayúsculas</w:t>
      </w:r>
      <w:r w:rsidR="00FE680B" w:rsidRPr="00C667F1">
        <w:rPr>
          <w:rFonts w:ascii="Verdana" w:hAnsi="Verdana"/>
        </w:rPr>
        <w:t>.</w:t>
      </w:r>
    </w:p>
    <w:p w14:paraId="38E445F0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>Ex:</w:t>
      </w:r>
    </w:p>
    <w:p w14:paraId="38E445F1" w14:textId="77777777" w:rsidR="00FE680B" w:rsidRPr="00C667F1" w:rsidRDefault="0021289B" w:rsidP="00FE680B">
      <w:pPr>
        <w:pStyle w:val="Encabezado"/>
        <w:tabs>
          <w:tab w:val="clear" w:pos="4153"/>
          <w:tab w:val="clear" w:pos="8306"/>
        </w:tabs>
        <w:ind w:left="2832" w:firstLine="284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8E44725" wp14:editId="38E44726">
            <wp:extent cx="828675" cy="152400"/>
            <wp:effectExtent l="0" t="0" r="9525" b="0"/>
            <wp:docPr id="2" name="Picture 2" descr="sql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45F2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rPr>
          <w:rFonts w:ascii="Verdana" w:hAnsi="Verdana"/>
        </w:rPr>
      </w:pPr>
    </w:p>
    <w:p w14:paraId="38E445F3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rPr>
          <w:rFonts w:ascii="Verdana" w:hAnsi="Verdana"/>
        </w:rPr>
      </w:pPr>
    </w:p>
    <w:p w14:paraId="38E445F4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 xml:space="preserve">- </w:t>
      </w:r>
      <w:r w:rsidRPr="00C667F1">
        <w:rPr>
          <w:rFonts w:ascii="Verdana" w:hAnsi="Verdana"/>
          <w:b/>
          <w:bCs/>
        </w:rPr>
        <w:t>DB2 -</w:t>
      </w:r>
    </w:p>
    <w:p w14:paraId="38E445F5" w14:textId="77777777" w:rsidR="00FE680B" w:rsidRPr="00C667F1" w:rsidRDefault="00093839" w:rsidP="00FE680B">
      <w:pPr>
        <w:pStyle w:val="Encabezado"/>
        <w:tabs>
          <w:tab w:val="clear" w:pos="4153"/>
          <w:tab w:val="clear" w:pos="8306"/>
        </w:tabs>
        <w:ind w:left="2832" w:firstLine="709"/>
        <w:rPr>
          <w:rFonts w:ascii="Verdana" w:hAnsi="Verdana"/>
          <w:b/>
          <w:bCs/>
        </w:rPr>
      </w:pPr>
      <w:r w:rsidRPr="00C667F1">
        <w:rPr>
          <w:rFonts w:ascii="Verdana" w:hAnsi="Verdana"/>
        </w:rPr>
        <w:t xml:space="preserve">Las fuentes provenientes del </w:t>
      </w:r>
      <w:r w:rsidR="00FE680B" w:rsidRPr="00C667F1">
        <w:rPr>
          <w:rFonts w:ascii="Verdana" w:hAnsi="Verdana"/>
        </w:rPr>
        <w:t xml:space="preserve">DB2 </w:t>
      </w:r>
      <w:r w:rsidRPr="00C667F1">
        <w:rPr>
          <w:rFonts w:ascii="Verdana" w:hAnsi="Verdana"/>
        </w:rPr>
        <w:t>deben ser agrupada</w:t>
      </w:r>
      <w:r w:rsidR="00FE680B" w:rsidRPr="00C667F1">
        <w:rPr>
          <w:rFonts w:ascii="Verdana" w:hAnsi="Verdana"/>
        </w:rPr>
        <w:t xml:space="preserve">s pelo </w:t>
      </w:r>
      <w:r w:rsidRPr="00C667F1">
        <w:rPr>
          <w:rFonts w:ascii="Verdana" w:hAnsi="Verdana"/>
        </w:rPr>
        <w:t xml:space="preserve">prefijo </w:t>
      </w:r>
      <w:r w:rsidR="00FE680B" w:rsidRPr="00C667F1">
        <w:rPr>
          <w:rFonts w:ascii="Verdana" w:hAnsi="Verdana"/>
        </w:rPr>
        <w:t xml:space="preserve"> “DB2.” seguido d</w:t>
      </w:r>
      <w:r w:rsidRPr="00C667F1">
        <w:rPr>
          <w:rFonts w:ascii="Verdana" w:hAnsi="Verdana"/>
        </w:rPr>
        <w:t>el</w:t>
      </w:r>
      <w:r w:rsidR="00FE680B" w:rsidRPr="00C667F1">
        <w:rPr>
          <w:rFonts w:ascii="Verdana" w:hAnsi="Verdana"/>
        </w:rPr>
        <w:t xml:space="preserve"> </w:t>
      </w:r>
      <w:r w:rsidR="009F20F7" w:rsidRPr="00C667F1">
        <w:rPr>
          <w:rFonts w:ascii="Verdana" w:hAnsi="Verdana"/>
        </w:rPr>
        <w:t>nombre</w:t>
      </w:r>
      <w:r w:rsidR="00FE680B" w:rsidRPr="00C667F1">
        <w:rPr>
          <w:rFonts w:ascii="Verdana" w:hAnsi="Verdana"/>
        </w:rPr>
        <w:t xml:space="preserve"> d</w:t>
      </w:r>
      <w:r w:rsidRPr="00C667F1">
        <w:rPr>
          <w:rFonts w:ascii="Verdana" w:hAnsi="Verdana"/>
        </w:rPr>
        <w:t>el</w:t>
      </w:r>
      <w:r w:rsidR="00FE680B" w:rsidRPr="00C667F1">
        <w:rPr>
          <w:rFonts w:ascii="Verdana" w:hAnsi="Verdana"/>
        </w:rPr>
        <w:t xml:space="preserve"> owner d</w:t>
      </w:r>
      <w:r w:rsidRPr="00C667F1">
        <w:rPr>
          <w:rFonts w:ascii="Verdana" w:hAnsi="Verdana"/>
        </w:rPr>
        <w:t>e l</w:t>
      </w:r>
      <w:r w:rsidR="00FE680B" w:rsidRPr="00C667F1">
        <w:rPr>
          <w:rFonts w:ascii="Verdana" w:hAnsi="Verdana"/>
        </w:rPr>
        <w:t xml:space="preserve">a </w:t>
      </w:r>
      <w:r w:rsidRPr="00C667F1">
        <w:rPr>
          <w:rFonts w:ascii="Verdana" w:hAnsi="Verdana"/>
        </w:rPr>
        <w:t xml:space="preserve">tabla </w:t>
      </w:r>
      <w:r w:rsidR="00FE680B" w:rsidRPr="00C667F1">
        <w:rPr>
          <w:rFonts w:ascii="Verdana" w:hAnsi="Verdana"/>
        </w:rPr>
        <w:t>escrito e</w:t>
      </w:r>
      <w:r w:rsidRPr="00C667F1">
        <w:rPr>
          <w:rFonts w:ascii="Verdana" w:hAnsi="Verdana"/>
        </w:rPr>
        <w:t>n</w:t>
      </w:r>
      <w:r w:rsidR="00FE680B" w:rsidRPr="00C667F1">
        <w:rPr>
          <w:rFonts w:ascii="Verdana" w:hAnsi="Verdana"/>
        </w:rPr>
        <w:t xml:space="preserve"> letras </w:t>
      </w:r>
      <w:r w:rsidRPr="00C667F1">
        <w:rPr>
          <w:rFonts w:ascii="Verdana" w:hAnsi="Verdana"/>
        </w:rPr>
        <w:t>mayúsculas</w:t>
      </w:r>
      <w:r w:rsidR="00FE680B" w:rsidRPr="00C667F1">
        <w:rPr>
          <w:rFonts w:ascii="Verdana" w:hAnsi="Verdana"/>
        </w:rPr>
        <w:t>.</w:t>
      </w:r>
    </w:p>
    <w:p w14:paraId="38E445F6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>Ex:</w:t>
      </w:r>
    </w:p>
    <w:p w14:paraId="38E445F7" w14:textId="77777777" w:rsidR="00FE680B" w:rsidRPr="00C667F1" w:rsidRDefault="0021289B" w:rsidP="00FE680B">
      <w:pPr>
        <w:pStyle w:val="Encabezado"/>
        <w:tabs>
          <w:tab w:val="clear" w:pos="4153"/>
          <w:tab w:val="clear" w:pos="8306"/>
        </w:tabs>
        <w:ind w:left="2832" w:firstLine="284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8E44727" wp14:editId="38E44728">
            <wp:extent cx="828675" cy="161925"/>
            <wp:effectExtent l="0" t="0" r="9525" b="9525"/>
            <wp:docPr id="3" name="Picture 3" descr="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45F8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rPr>
          <w:rFonts w:ascii="Verdana" w:hAnsi="Verdana"/>
        </w:rPr>
      </w:pPr>
    </w:p>
    <w:p w14:paraId="38E445F9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rPr>
          <w:rFonts w:ascii="Verdana" w:hAnsi="Verdana"/>
        </w:rPr>
      </w:pPr>
    </w:p>
    <w:p w14:paraId="38E445FA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lastRenderedPageBreak/>
        <w:t xml:space="preserve">- </w:t>
      </w:r>
      <w:r w:rsidRPr="00C667F1">
        <w:rPr>
          <w:rFonts w:ascii="Verdana" w:hAnsi="Verdana"/>
          <w:b/>
          <w:bCs/>
        </w:rPr>
        <w:t>SAP R3 -</w:t>
      </w:r>
    </w:p>
    <w:p w14:paraId="38E445FB" w14:textId="77777777" w:rsidR="00FE680B" w:rsidRPr="00C667F1" w:rsidRDefault="00093839" w:rsidP="00FE680B">
      <w:pPr>
        <w:pStyle w:val="Encabezado"/>
        <w:tabs>
          <w:tab w:val="clear" w:pos="4153"/>
          <w:tab w:val="clear" w:pos="8306"/>
        </w:tabs>
        <w:ind w:left="2832" w:firstLine="709"/>
        <w:rPr>
          <w:rFonts w:ascii="Verdana" w:hAnsi="Verdana"/>
          <w:b/>
          <w:bCs/>
        </w:rPr>
      </w:pPr>
      <w:r w:rsidRPr="00C667F1">
        <w:rPr>
          <w:rFonts w:ascii="Verdana" w:hAnsi="Verdana"/>
        </w:rPr>
        <w:t xml:space="preserve">Las fuentes provenientes del </w:t>
      </w:r>
      <w:r w:rsidR="00FE680B" w:rsidRPr="00C667F1">
        <w:rPr>
          <w:rFonts w:ascii="Verdana" w:hAnsi="Verdana"/>
        </w:rPr>
        <w:t xml:space="preserve">SAP R3 </w:t>
      </w:r>
      <w:r w:rsidRPr="00C667F1">
        <w:rPr>
          <w:rFonts w:ascii="Verdana" w:hAnsi="Verdana"/>
        </w:rPr>
        <w:t>deben</w:t>
      </w:r>
      <w:r w:rsidR="00FE680B" w:rsidRPr="00C667F1">
        <w:rPr>
          <w:rFonts w:ascii="Verdana" w:hAnsi="Verdana"/>
        </w:rPr>
        <w:t xml:space="preserve"> se</w:t>
      </w:r>
      <w:r w:rsidRPr="00C667F1">
        <w:rPr>
          <w:rFonts w:ascii="Verdana" w:hAnsi="Verdana"/>
        </w:rPr>
        <w:t>r agrupada</w:t>
      </w:r>
      <w:r w:rsidR="00FE680B" w:rsidRPr="00C667F1">
        <w:rPr>
          <w:rFonts w:ascii="Verdana" w:hAnsi="Verdana"/>
        </w:rPr>
        <w:t xml:space="preserve">s pelo </w:t>
      </w:r>
      <w:r w:rsidRPr="00C667F1">
        <w:rPr>
          <w:rFonts w:ascii="Verdana" w:hAnsi="Verdana"/>
        </w:rPr>
        <w:t xml:space="preserve">prefijo </w:t>
      </w:r>
      <w:r w:rsidR="00FE680B" w:rsidRPr="00C667F1">
        <w:rPr>
          <w:rFonts w:ascii="Verdana" w:hAnsi="Verdana"/>
        </w:rPr>
        <w:t xml:space="preserve"> “SAP.” seguido d</w:t>
      </w:r>
      <w:r w:rsidRPr="00C667F1">
        <w:rPr>
          <w:rFonts w:ascii="Verdana" w:hAnsi="Verdana"/>
        </w:rPr>
        <w:t xml:space="preserve">el </w:t>
      </w:r>
      <w:r w:rsidR="009F20F7" w:rsidRPr="00C667F1">
        <w:rPr>
          <w:rFonts w:ascii="Verdana" w:hAnsi="Verdana"/>
        </w:rPr>
        <w:t>nombre</w:t>
      </w:r>
      <w:r w:rsidR="00FE680B" w:rsidRPr="00C667F1">
        <w:rPr>
          <w:rFonts w:ascii="Verdana" w:hAnsi="Verdana"/>
        </w:rPr>
        <w:t xml:space="preserve"> d</w:t>
      </w:r>
      <w:r w:rsidRPr="00C667F1">
        <w:rPr>
          <w:rFonts w:ascii="Verdana" w:hAnsi="Verdana"/>
        </w:rPr>
        <w:t>e la</w:t>
      </w:r>
      <w:r w:rsidR="00FE680B" w:rsidRPr="00C667F1">
        <w:rPr>
          <w:rFonts w:ascii="Verdana" w:hAnsi="Verdana"/>
        </w:rPr>
        <w:t xml:space="preserve"> connect string</w:t>
      </w:r>
      <w:r w:rsidR="00FE680B" w:rsidRPr="00C667F1">
        <w:rPr>
          <w:rFonts w:ascii="Verdana" w:hAnsi="Verdana"/>
          <w:color w:val="FF0000"/>
        </w:rPr>
        <w:t xml:space="preserve"> </w:t>
      </w:r>
      <w:r w:rsidR="00FE680B" w:rsidRPr="00C667F1">
        <w:rPr>
          <w:rFonts w:ascii="Verdana" w:hAnsi="Verdana"/>
        </w:rPr>
        <w:t>escrito e</w:t>
      </w:r>
      <w:r w:rsidRPr="00C667F1">
        <w:rPr>
          <w:rFonts w:ascii="Verdana" w:hAnsi="Verdana"/>
        </w:rPr>
        <w:t>n</w:t>
      </w:r>
      <w:r w:rsidR="00FE680B" w:rsidRPr="00C667F1">
        <w:rPr>
          <w:rFonts w:ascii="Verdana" w:hAnsi="Verdana"/>
        </w:rPr>
        <w:t xml:space="preserve"> letras </w:t>
      </w:r>
      <w:r w:rsidRPr="00C667F1">
        <w:rPr>
          <w:rFonts w:ascii="Verdana" w:hAnsi="Verdana"/>
        </w:rPr>
        <w:t>mayúsculas</w:t>
      </w:r>
      <w:r w:rsidR="00FE680B" w:rsidRPr="00C667F1">
        <w:rPr>
          <w:rFonts w:ascii="Verdana" w:hAnsi="Verdana"/>
        </w:rPr>
        <w:t>.</w:t>
      </w:r>
    </w:p>
    <w:p w14:paraId="38E445FC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>Ex:</w:t>
      </w:r>
    </w:p>
    <w:p w14:paraId="38E445FD" w14:textId="77777777" w:rsidR="00FE680B" w:rsidRPr="00C667F1" w:rsidRDefault="0021289B" w:rsidP="00FE680B">
      <w:pPr>
        <w:pStyle w:val="Encabezado"/>
        <w:tabs>
          <w:tab w:val="clear" w:pos="4153"/>
          <w:tab w:val="clear" w:pos="8306"/>
        </w:tabs>
        <w:ind w:left="2832" w:firstLine="284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8E44729" wp14:editId="38E4472A">
            <wp:extent cx="1009650" cy="161925"/>
            <wp:effectExtent l="0" t="0" r="0" b="9525"/>
            <wp:docPr id="4" name="Picture 4" descr="s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45FE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</w:p>
    <w:p w14:paraId="38E445FF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</w:p>
    <w:p w14:paraId="38E44600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 xml:space="preserve">- </w:t>
      </w:r>
      <w:r w:rsidRPr="00C667F1">
        <w:rPr>
          <w:rFonts w:ascii="Verdana" w:hAnsi="Verdana"/>
          <w:b/>
          <w:bCs/>
        </w:rPr>
        <w:t>INGRES -</w:t>
      </w:r>
    </w:p>
    <w:p w14:paraId="38E44601" w14:textId="77777777" w:rsidR="00FE680B" w:rsidRPr="00C667F1" w:rsidRDefault="00093839" w:rsidP="00FE680B">
      <w:pPr>
        <w:pStyle w:val="Encabezado"/>
        <w:tabs>
          <w:tab w:val="clear" w:pos="4153"/>
          <w:tab w:val="clear" w:pos="8306"/>
        </w:tabs>
        <w:ind w:left="2832" w:firstLine="709"/>
        <w:rPr>
          <w:rFonts w:ascii="Verdana" w:hAnsi="Verdana"/>
        </w:rPr>
      </w:pPr>
      <w:r w:rsidRPr="00C667F1">
        <w:rPr>
          <w:rFonts w:ascii="Verdana" w:hAnsi="Verdana"/>
        </w:rPr>
        <w:t xml:space="preserve">Las fuentes provenientes del </w:t>
      </w:r>
      <w:r w:rsidR="00FE680B" w:rsidRPr="00C667F1">
        <w:rPr>
          <w:rFonts w:ascii="Verdana" w:hAnsi="Verdana"/>
        </w:rPr>
        <w:t xml:space="preserve">Ingres </w:t>
      </w:r>
      <w:r w:rsidRPr="00C667F1">
        <w:rPr>
          <w:rFonts w:ascii="Verdana" w:hAnsi="Verdana"/>
        </w:rPr>
        <w:t>deben ser agrupada</w:t>
      </w:r>
      <w:r w:rsidR="00FE680B" w:rsidRPr="00C667F1">
        <w:rPr>
          <w:rFonts w:ascii="Verdana" w:hAnsi="Verdana"/>
        </w:rPr>
        <w:t xml:space="preserve">s pelo </w:t>
      </w:r>
      <w:r w:rsidRPr="00C667F1">
        <w:rPr>
          <w:rFonts w:ascii="Verdana" w:hAnsi="Verdana"/>
        </w:rPr>
        <w:t xml:space="preserve">prefijo </w:t>
      </w:r>
      <w:r w:rsidR="00FE680B" w:rsidRPr="00C667F1">
        <w:rPr>
          <w:rFonts w:ascii="Verdana" w:hAnsi="Verdana"/>
        </w:rPr>
        <w:t xml:space="preserve"> “ING.” seguido d</w:t>
      </w:r>
      <w:r w:rsidRPr="00C667F1">
        <w:rPr>
          <w:rFonts w:ascii="Verdana" w:hAnsi="Verdana"/>
        </w:rPr>
        <w:t>el</w:t>
      </w:r>
      <w:r w:rsidR="00FE680B" w:rsidRPr="00C667F1">
        <w:rPr>
          <w:rFonts w:ascii="Verdana" w:hAnsi="Verdana"/>
        </w:rPr>
        <w:t xml:space="preserve"> </w:t>
      </w:r>
      <w:r w:rsidR="009F20F7" w:rsidRPr="00C667F1">
        <w:rPr>
          <w:rFonts w:ascii="Verdana" w:hAnsi="Verdana"/>
          <w:color w:val="FF0000"/>
        </w:rPr>
        <w:t>nombre</w:t>
      </w:r>
      <w:r w:rsidR="00FE680B" w:rsidRPr="00C667F1">
        <w:rPr>
          <w:rFonts w:ascii="Verdana" w:hAnsi="Verdana"/>
        </w:rPr>
        <w:t xml:space="preserve"> d</w:t>
      </w:r>
      <w:r w:rsidRPr="00C667F1">
        <w:rPr>
          <w:rFonts w:ascii="Verdana" w:hAnsi="Verdana"/>
        </w:rPr>
        <w:t>e la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>base de datos</w:t>
      </w:r>
      <w:r w:rsidR="00FE680B" w:rsidRPr="00C667F1">
        <w:rPr>
          <w:rFonts w:ascii="Verdana" w:hAnsi="Verdana"/>
        </w:rPr>
        <w:t xml:space="preserve"> escrito e</w:t>
      </w:r>
      <w:r w:rsidRPr="00C667F1">
        <w:rPr>
          <w:rFonts w:ascii="Verdana" w:hAnsi="Verdana"/>
        </w:rPr>
        <w:t>n</w:t>
      </w:r>
      <w:r w:rsidR="00FE680B" w:rsidRPr="00C667F1">
        <w:rPr>
          <w:rFonts w:ascii="Verdana" w:hAnsi="Verdana"/>
        </w:rPr>
        <w:t xml:space="preserve"> letras </w:t>
      </w:r>
      <w:r w:rsidRPr="00C667F1">
        <w:rPr>
          <w:rFonts w:ascii="Verdana" w:hAnsi="Verdana"/>
        </w:rPr>
        <w:t>mayúsculas</w:t>
      </w:r>
      <w:r w:rsidR="00FE680B" w:rsidRPr="00C667F1">
        <w:rPr>
          <w:rFonts w:ascii="Verdana" w:hAnsi="Verdana"/>
        </w:rPr>
        <w:t>.</w:t>
      </w:r>
    </w:p>
    <w:p w14:paraId="38E44602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>Ex:</w:t>
      </w:r>
    </w:p>
    <w:p w14:paraId="38E44603" w14:textId="77777777" w:rsidR="00FE680B" w:rsidRPr="00C667F1" w:rsidRDefault="0021289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8E4472B" wp14:editId="38E4472C">
            <wp:extent cx="942975" cy="161925"/>
            <wp:effectExtent l="0" t="0" r="9525" b="9525"/>
            <wp:docPr id="5" name="Picture 5" descr="in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g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4604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</w:p>
    <w:p w14:paraId="38E44605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</w:p>
    <w:p w14:paraId="38E44606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 xml:space="preserve">- </w:t>
      </w:r>
      <w:r w:rsidRPr="00C667F1">
        <w:rPr>
          <w:rFonts w:ascii="Verdana" w:hAnsi="Verdana"/>
          <w:b/>
          <w:bCs/>
        </w:rPr>
        <w:t>FLAT FILE -</w:t>
      </w:r>
    </w:p>
    <w:p w14:paraId="38E44607" w14:textId="77777777" w:rsidR="00FE680B" w:rsidRPr="00C667F1" w:rsidRDefault="00093839" w:rsidP="00FE680B">
      <w:pPr>
        <w:pStyle w:val="Encabezado"/>
        <w:tabs>
          <w:tab w:val="clear" w:pos="4153"/>
          <w:tab w:val="clear" w:pos="8306"/>
        </w:tabs>
        <w:ind w:left="2832" w:firstLine="709"/>
        <w:rPr>
          <w:rFonts w:ascii="Verdana" w:hAnsi="Verdana"/>
        </w:rPr>
      </w:pPr>
      <w:r w:rsidRPr="00C667F1">
        <w:rPr>
          <w:rFonts w:ascii="Verdana" w:hAnsi="Verdana"/>
        </w:rPr>
        <w:t xml:space="preserve">Las fuentes provenientes </w:t>
      </w:r>
      <w:r w:rsidR="00FE680B" w:rsidRPr="00C667F1">
        <w:rPr>
          <w:rFonts w:ascii="Verdana" w:hAnsi="Verdana"/>
        </w:rPr>
        <w:t xml:space="preserve">tipo Flat File </w:t>
      </w:r>
      <w:r w:rsidRPr="00C667F1">
        <w:rPr>
          <w:rFonts w:ascii="Verdana" w:hAnsi="Verdana"/>
        </w:rPr>
        <w:t>deben</w:t>
      </w:r>
      <w:r w:rsidR="00FE680B" w:rsidRPr="00C667F1">
        <w:rPr>
          <w:rFonts w:ascii="Verdana" w:hAnsi="Verdana"/>
        </w:rPr>
        <w:t xml:space="preserve"> ser agrupados por “</w:t>
      </w:r>
      <w:r w:rsidR="00FE680B" w:rsidRPr="00C667F1">
        <w:rPr>
          <w:rFonts w:ascii="Verdana" w:hAnsi="Verdana"/>
          <w:color w:val="FF0000"/>
        </w:rPr>
        <w:t>FlatFile</w:t>
      </w:r>
      <w:r w:rsidRPr="00C667F1">
        <w:rPr>
          <w:rFonts w:ascii="Verdana" w:hAnsi="Verdana"/>
        </w:rPr>
        <w:t>”, escrito sin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>espacios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>y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>con</w:t>
      </w:r>
      <w:r w:rsidR="00FE680B" w:rsidRPr="00C667F1">
        <w:rPr>
          <w:rFonts w:ascii="Verdana" w:hAnsi="Verdana"/>
        </w:rPr>
        <w:t xml:space="preserve"> letras </w:t>
      </w:r>
      <w:r w:rsidRPr="00C667F1">
        <w:rPr>
          <w:rFonts w:ascii="Verdana" w:hAnsi="Verdana"/>
        </w:rPr>
        <w:t>mayúsculas</w:t>
      </w:r>
      <w:r w:rsidR="00FE680B" w:rsidRPr="00C667F1">
        <w:rPr>
          <w:rFonts w:ascii="Verdana" w:hAnsi="Verdana"/>
        </w:rPr>
        <w:t>.</w:t>
      </w:r>
    </w:p>
    <w:p w14:paraId="38E44608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>Ex:</w:t>
      </w:r>
    </w:p>
    <w:p w14:paraId="38E44609" w14:textId="77777777" w:rsidR="00FE680B" w:rsidRPr="00C667F1" w:rsidRDefault="0021289B" w:rsidP="00FE680B">
      <w:pPr>
        <w:pStyle w:val="Encabezado"/>
        <w:tabs>
          <w:tab w:val="clear" w:pos="4153"/>
          <w:tab w:val="clear" w:pos="8306"/>
        </w:tabs>
        <w:ind w:left="2832" w:firstLine="284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8E4472D" wp14:editId="38E4472E">
            <wp:extent cx="942975" cy="161925"/>
            <wp:effectExtent l="0" t="0" r="9525" b="9525"/>
            <wp:docPr id="6" name="Picture 6" descr="fla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atf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460A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</w:p>
    <w:p w14:paraId="38E4460B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</w:p>
    <w:p w14:paraId="38E4460C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bookmarkStart w:id="0" w:name="_GoBack"/>
      <w:r w:rsidRPr="00C667F1">
        <w:rPr>
          <w:rFonts w:ascii="Verdana" w:hAnsi="Verdana"/>
        </w:rPr>
        <w:t xml:space="preserve">- </w:t>
      </w:r>
      <w:r w:rsidRPr="00C667F1">
        <w:rPr>
          <w:rFonts w:ascii="Verdana" w:hAnsi="Verdana"/>
          <w:b/>
          <w:bCs/>
        </w:rPr>
        <w:t>EXCEL -</w:t>
      </w:r>
    </w:p>
    <w:bookmarkEnd w:id="0"/>
    <w:p w14:paraId="38E4460D" w14:textId="77777777" w:rsidR="00FE680B" w:rsidRPr="00C667F1" w:rsidRDefault="00093839" w:rsidP="00FE680B">
      <w:pPr>
        <w:pStyle w:val="Encabezado"/>
        <w:tabs>
          <w:tab w:val="clear" w:pos="4153"/>
          <w:tab w:val="clear" w:pos="8306"/>
        </w:tabs>
        <w:ind w:left="2832" w:firstLine="709"/>
        <w:rPr>
          <w:rFonts w:ascii="Verdana" w:hAnsi="Verdana"/>
        </w:rPr>
      </w:pPr>
      <w:r w:rsidRPr="00C667F1">
        <w:rPr>
          <w:rFonts w:ascii="Verdana" w:hAnsi="Verdana"/>
        </w:rPr>
        <w:t xml:space="preserve">Las fuentes provenientes de </w:t>
      </w:r>
      <w:r w:rsidR="00FE680B" w:rsidRPr="00C667F1">
        <w:rPr>
          <w:rFonts w:ascii="Verdana" w:hAnsi="Verdana"/>
        </w:rPr>
        <w:t xml:space="preserve">Excel </w:t>
      </w:r>
      <w:r w:rsidRPr="00C667F1">
        <w:rPr>
          <w:rFonts w:ascii="Verdana" w:hAnsi="Verdana"/>
        </w:rPr>
        <w:t>deben</w:t>
      </w:r>
      <w:r w:rsidR="00FE680B" w:rsidRPr="00C667F1">
        <w:rPr>
          <w:rFonts w:ascii="Verdana" w:hAnsi="Verdana"/>
        </w:rPr>
        <w:t xml:space="preserve"> ser ag</w:t>
      </w:r>
      <w:r w:rsidRPr="00C667F1">
        <w:rPr>
          <w:rFonts w:ascii="Verdana" w:hAnsi="Verdana"/>
        </w:rPr>
        <w:t>rupados por “EXCEL”, escrito sin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>espacios y</w:t>
      </w:r>
      <w:r w:rsidR="00FE680B" w:rsidRPr="00C667F1">
        <w:rPr>
          <w:rFonts w:ascii="Verdana" w:hAnsi="Verdana"/>
        </w:rPr>
        <w:t xml:space="preserve"> </w:t>
      </w:r>
      <w:r w:rsidRPr="00C667F1">
        <w:rPr>
          <w:rFonts w:ascii="Verdana" w:hAnsi="Verdana"/>
        </w:rPr>
        <w:t>con</w:t>
      </w:r>
      <w:r w:rsidR="00FE680B" w:rsidRPr="00C667F1">
        <w:rPr>
          <w:rFonts w:ascii="Verdana" w:hAnsi="Verdana"/>
        </w:rPr>
        <w:t xml:space="preserve"> letras </w:t>
      </w:r>
      <w:r w:rsidRPr="00C667F1">
        <w:rPr>
          <w:rFonts w:ascii="Verdana" w:hAnsi="Verdana"/>
        </w:rPr>
        <w:t>mayúsculas</w:t>
      </w:r>
      <w:r w:rsidR="00FE680B" w:rsidRPr="00C667F1">
        <w:rPr>
          <w:rFonts w:ascii="Verdana" w:hAnsi="Verdana"/>
        </w:rPr>
        <w:t>.</w:t>
      </w:r>
    </w:p>
    <w:p w14:paraId="38E4460E" w14:textId="77777777" w:rsidR="00FE680B" w:rsidRPr="00C667F1" w:rsidRDefault="00FE680B" w:rsidP="00FE680B">
      <w:pPr>
        <w:pStyle w:val="Encabezado"/>
        <w:tabs>
          <w:tab w:val="clear" w:pos="4153"/>
          <w:tab w:val="clear" w:pos="8306"/>
        </w:tabs>
        <w:ind w:left="2832"/>
        <w:rPr>
          <w:rFonts w:ascii="Verdana" w:hAnsi="Verdana"/>
        </w:rPr>
      </w:pPr>
      <w:r w:rsidRPr="00C667F1">
        <w:rPr>
          <w:rFonts w:ascii="Verdana" w:hAnsi="Verdana"/>
        </w:rPr>
        <w:t>Ex:</w:t>
      </w:r>
    </w:p>
    <w:p w14:paraId="38E4460F" w14:textId="77777777" w:rsidR="00FE680B" w:rsidRPr="00C667F1" w:rsidRDefault="0021289B" w:rsidP="00FE680B">
      <w:pPr>
        <w:pStyle w:val="Encabezado"/>
        <w:tabs>
          <w:tab w:val="clear" w:pos="4153"/>
          <w:tab w:val="clear" w:pos="8306"/>
        </w:tabs>
        <w:ind w:left="2832" w:firstLine="284"/>
        <w:rPr>
          <w:rFonts w:ascii="Verdana" w:hAnsi="Verdana"/>
        </w:rPr>
      </w:pPr>
      <w:r>
        <w:rPr>
          <w:rFonts w:ascii="Verdana" w:hAnsi="Verdana"/>
          <w:noProof/>
          <w:lang w:val="es-ES" w:eastAsia="es-ES"/>
        </w:rPr>
        <w:drawing>
          <wp:inline distT="0" distB="0" distL="0" distR="0" wp14:anchorId="38E4472F" wp14:editId="38E44730">
            <wp:extent cx="723900" cy="171450"/>
            <wp:effectExtent l="0" t="0" r="0" b="0"/>
            <wp:docPr id="7" name="Picture 7" descr="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4610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 w:firstLine="1440"/>
        <w:rPr>
          <w:rFonts w:cs="Arial"/>
          <w:color w:val="000000"/>
        </w:rPr>
      </w:pPr>
    </w:p>
    <w:p w14:paraId="38E4461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1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FF4FBD" w:rsidRPr="00C667F1">
        <w:rPr>
          <w:rFonts w:cs="Arial"/>
          <w:b/>
          <w:bCs/>
          <w:color w:val="000000"/>
        </w:rPr>
        <w:t>La</w:t>
      </w:r>
      <w:r w:rsidRPr="00C667F1">
        <w:rPr>
          <w:rFonts w:cs="Arial"/>
          <w:b/>
          <w:color w:val="000000"/>
        </w:rPr>
        <w:t xml:space="preserve">s </w:t>
      </w:r>
      <w:r w:rsidR="009F20F7" w:rsidRPr="00C667F1">
        <w:rPr>
          <w:rFonts w:cs="Arial"/>
          <w:b/>
          <w:color w:val="000000"/>
        </w:rPr>
        <w:t>Conexiones</w:t>
      </w:r>
      <w:r w:rsidRPr="00C667F1">
        <w:rPr>
          <w:rFonts w:cs="Arial"/>
          <w:b/>
          <w:color w:val="000000"/>
        </w:rPr>
        <w:t xml:space="preserve"> de ODBC </w:t>
      </w:r>
      <w:r w:rsidR="00093839" w:rsidRPr="00C667F1">
        <w:rPr>
          <w:rFonts w:cs="Arial"/>
          <w:b/>
          <w:color w:val="000000"/>
        </w:rPr>
        <w:t>deben</w:t>
      </w:r>
      <w:r w:rsidRPr="00C667F1">
        <w:rPr>
          <w:rFonts w:cs="Arial"/>
          <w:b/>
          <w:color w:val="000000"/>
        </w:rPr>
        <w:t xml:space="preserve"> ser criadas </w:t>
      </w:r>
      <w:r w:rsidR="00093839" w:rsidRPr="00C667F1">
        <w:rPr>
          <w:rFonts w:cs="Arial"/>
          <w:b/>
          <w:color w:val="000000"/>
        </w:rPr>
        <w:t>siempre</w:t>
      </w:r>
      <w:r w:rsidR="00FF4FBD" w:rsidRPr="00C667F1">
        <w:rPr>
          <w:rFonts w:cs="Arial"/>
          <w:b/>
          <w:color w:val="000000"/>
        </w:rPr>
        <w:t xml:space="preserve"> del</w:t>
      </w:r>
      <w:r w:rsidRPr="00C667F1">
        <w:rPr>
          <w:rFonts w:cs="Arial"/>
          <w:b/>
          <w:color w:val="000000"/>
        </w:rPr>
        <w:t xml:space="preserve"> tipo System.</w:t>
      </w:r>
    </w:p>
    <w:p w14:paraId="38E44613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14" w14:textId="77777777" w:rsidR="00FE680B" w:rsidRPr="00C667F1" w:rsidRDefault="00FE680B" w:rsidP="00FE680B">
      <w:pPr>
        <w:keepNext/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1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1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4 – Folders</w:t>
      </w:r>
    </w:p>
    <w:p w14:paraId="38E4461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18" w14:textId="10B892C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093839" w:rsidRPr="00C667F1">
        <w:rPr>
          <w:rFonts w:cs="Arial"/>
          <w:color w:val="000000"/>
        </w:rPr>
        <w:t>Deben</w:t>
      </w:r>
      <w:r w:rsidR="00DD01AC">
        <w:rPr>
          <w:rFonts w:cs="Arial"/>
          <w:color w:val="000000"/>
        </w:rPr>
        <w:t xml:space="preserve"> ser cre</w:t>
      </w:r>
      <w:r w:rsidRPr="00C667F1">
        <w:rPr>
          <w:rFonts w:cs="Arial"/>
          <w:color w:val="000000"/>
        </w:rPr>
        <w:t xml:space="preserve">ados </w:t>
      </w:r>
      <w:r w:rsidR="00FF4FBD" w:rsidRPr="00C667F1">
        <w:rPr>
          <w:rFonts w:cs="Arial"/>
          <w:color w:val="000000"/>
        </w:rPr>
        <w:t>siempre</w:t>
      </w:r>
      <w:r w:rsidRPr="00C667F1">
        <w:rPr>
          <w:rFonts w:cs="Arial"/>
          <w:color w:val="000000"/>
        </w:rPr>
        <w:t xml:space="preserve"> utilizando letras </w:t>
      </w:r>
      <w:r w:rsidR="00FF4FBD" w:rsidRPr="00C667F1">
        <w:rPr>
          <w:rFonts w:cs="Arial"/>
          <w:color w:val="000000"/>
        </w:rPr>
        <w:t>mayúsculas</w:t>
      </w:r>
    </w:p>
    <w:p w14:paraId="38E4461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</w:p>
    <w:p w14:paraId="38E4461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>Regla</w:t>
      </w:r>
      <w:r w:rsidRPr="00C667F1">
        <w:rPr>
          <w:rFonts w:cs="Arial"/>
          <w:color w:val="000000"/>
        </w:rPr>
        <w:t xml:space="preserve"> de </w:t>
      </w:r>
      <w:r w:rsidR="00C95D95" w:rsidRPr="00C667F1">
        <w:rPr>
          <w:rFonts w:cs="Arial"/>
          <w:color w:val="000000"/>
        </w:rPr>
        <w:t>formación:</w:t>
      </w:r>
      <w:r w:rsidRPr="00C667F1">
        <w:rPr>
          <w:rFonts w:cs="Arial"/>
          <w:color w:val="000000"/>
        </w:rPr>
        <w:t xml:space="preserve"> </w:t>
      </w:r>
      <w:r w:rsidRPr="00C667F1">
        <w:rPr>
          <w:rFonts w:cs="Arial"/>
          <w:b/>
          <w:bCs/>
          <w:color w:val="000000"/>
        </w:rPr>
        <w:t>&lt;xxx&gt;_&lt;</w:t>
      </w:r>
      <w:r w:rsidR="00FF4FBD" w:rsidRPr="00C667F1">
        <w:rPr>
          <w:rFonts w:cs="Arial"/>
          <w:b/>
          <w:bCs/>
          <w:color w:val="000000"/>
        </w:rPr>
        <w:t>tema</w:t>
      </w:r>
      <w:r w:rsidRPr="00C667F1">
        <w:rPr>
          <w:rFonts w:cs="Arial"/>
          <w:b/>
          <w:bCs/>
          <w:color w:val="000000"/>
        </w:rPr>
        <w:t>&gt;</w:t>
      </w:r>
      <w:r w:rsidRPr="00C667F1">
        <w:rPr>
          <w:rFonts w:cs="Arial"/>
          <w:color w:val="000000"/>
        </w:rPr>
        <w:t xml:space="preserve">, </w:t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 xxx </w:t>
      </w:r>
      <w:r w:rsidR="00FF4FBD" w:rsidRPr="00C667F1">
        <w:rPr>
          <w:rFonts w:cs="Arial"/>
          <w:color w:val="000000"/>
        </w:rPr>
        <w:t>nombra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tipo de</w:t>
      </w:r>
      <w:r w:rsidR="00FF4FBD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 proceso que se </w:t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encontrará  </w:t>
      </w:r>
      <w:r w:rsidR="00FF4FBD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>n</w:t>
      </w:r>
      <w:r w:rsidR="00FF4FBD" w:rsidRPr="00C667F1">
        <w:rPr>
          <w:rFonts w:cs="Arial"/>
          <w:color w:val="000000"/>
        </w:rPr>
        <w:t xml:space="preserve"> el</w:t>
      </w:r>
      <w:r w:rsidRPr="00C667F1">
        <w:rPr>
          <w:rFonts w:cs="Arial"/>
          <w:color w:val="000000"/>
        </w:rPr>
        <w:t xml:space="preserve"> folder </w:t>
      </w:r>
      <w:r w:rsidR="00FF4FBD" w:rsidRPr="00C667F1">
        <w:rPr>
          <w:rFonts w:cs="Arial"/>
          <w:color w:val="000000"/>
        </w:rPr>
        <w:t>y</w:t>
      </w:r>
      <w:r w:rsidRPr="00C667F1">
        <w:rPr>
          <w:rFonts w:cs="Arial"/>
          <w:color w:val="000000"/>
        </w:rPr>
        <w:t xml:space="preserve"> que de</w:t>
      </w:r>
      <w:r w:rsidR="00FF4FBD" w:rsidRPr="00C667F1">
        <w:rPr>
          <w:rFonts w:cs="Arial"/>
          <w:color w:val="000000"/>
        </w:rPr>
        <w:t>b</w:t>
      </w:r>
      <w:r w:rsidRPr="00C667F1">
        <w:rPr>
          <w:rFonts w:cs="Arial"/>
          <w:color w:val="000000"/>
        </w:rPr>
        <w:t>e obedecer a</w:t>
      </w:r>
      <w:r w:rsidR="00FF4FBD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 s</w:t>
      </w:r>
      <w:r w:rsidR="00FF4FBD" w:rsidRPr="00C667F1">
        <w:rPr>
          <w:rFonts w:cs="Arial"/>
          <w:color w:val="000000"/>
        </w:rPr>
        <w:t>i</w:t>
      </w:r>
      <w:r w:rsidRPr="00C667F1">
        <w:rPr>
          <w:rFonts w:cs="Arial"/>
          <w:color w:val="000000"/>
        </w:rPr>
        <w:t>gui</w:t>
      </w:r>
      <w:r w:rsidR="00FF4FBD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 xml:space="preserve">nte </w:t>
      </w:r>
      <w:r w:rsidR="00FF4FBD" w:rsidRPr="00C667F1">
        <w:rPr>
          <w:rFonts w:cs="Arial"/>
          <w:color w:val="000000"/>
        </w:rPr>
        <w:t>dominio</w:t>
      </w:r>
      <w:r w:rsidRPr="00C667F1">
        <w:rPr>
          <w:rFonts w:cs="Arial"/>
          <w:color w:val="000000"/>
        </w:rPr>
        <w:t>:</w:t>
      </w:r>
    </w:p>
    <w:p w14:paraId="38E4461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INT </w:t>
      </w:r>
      <w:r w:rsidRPr="00C667F1">
        <w:rPr>
          <w:rFonts w:cs="Arial"/>
          <w:color w:val="000000"/>
        </w:rPr>
        <w:tab/>
        <w:t xml:space="preserve">-  </w:t>
      </w:r>
      <w:r w:rsidR="00FF4FBD" w:rsidRPr="00C667F1">
        <w:rPr>
          <w:rFonts w:cs="Arial"/>
          <w:color w:val="000000"/>
        </w:rPr>
        <w:t>Interfase</w:t>
      </w:r>
      <w:r w:rsidRPr="00C667F1">
        <w:rPr>
          <w:rFonts w:cs="Arial"/>
          <w:color w:val="000000"/>
        </w:rPr>
        <w:t xml:space="preserve"> entre sistemas</w:t>
      </w:r>
    </w:p>
    <w:p w14:paraId="38E4461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>ODS</w:t>
      </w:r>
      <w:r w:rsidRPr="00C667F1">
        <w:rPr>
          <w:rFonts w:cs="Arial"/>
          <w:color w:val="000000"/>
        </w:rPr>
        <w:tab/>
        <w:t>-  Carga d</w:t>
      </w:r>
      <w:r w:rsidR="00FF4FBD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 xml:space="preserve"> Data </w:t>
      </w:r>
      <w:r w:rsidR="00C667F1">
        <w:rPr>
          <w:rFonts w:cs="Arial"/>
          <w:color w:val="000000"/>
        </w:rPr>
        <w:t>W</w:t>
      </w:r>
      <w:r w:rsidR="00C667F1" w:rsidRPr="00C667F1">
        <w:rPr>
          <w:rFonts w:cs="Arial"/>
          <w:color w:val="000000"/>
        </w:rPr>
        <w:t>arehouse</w:t>
      </w:r>
    </w:p>
    <w:p w14:paraId="38E4461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>DMT</w:t>
      </w:r>
      <w:r w:rsidRPr="00C667F1">
        <w:rPr>
          <w:rFonts w:cs="Arial"/>
          <w:color w:val="000000"/>
        </w:rPr>
        <w:tab/>
        <w:t>-  Carga d</w:t>
      </w:r>
      <w:r w:rsidR="00FF4FBD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 xml:space="preserve"> Data Marts </w:t>
      </w:r>
      <w:r w:rsidR="00FF4FBD" w:rsidRPr="00C667F1">
        <w:rPr>
          <w:rFonts w:cs="Arial"/>
          <w:color w:val="000000"/>
        </w:rPr>
        <w:t>o</w:t>
      </w:r>
      <w:r w:rsidRPr="00C667F1">
        <w:rPr>
          <w:rFonts w:cs="Arial"/>
          <w:color w:val="000000"/>
        </w:rPr>
        <w:t xml:space="preserve"> Sistemas co</w:t>
      </w:r>
      <w:r w:rsidR="00FF4FBD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da</w:t>
      </w:r>
      <w:r w:rsidR="00FF4FBD" w:rsidRPr="00C667F1">
        <w:rPr>
          <w:rFonts w:cs="Arial"/>
          <w:color w:val="000000"/>
        </w:rPr>
        <w:t>t</w:t>
      </w:r>
      <w:r w:rsidRPr="00C667F1">
        <w:rPr>
          <w:rFonts w:cs="Arial"/>
          <w:color w:val="000000"/>
        </w:rPr>
        <w:t>os d</w:t>
      </w:r>
      <w:r w:rsidR="00FF4FBD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Data </w:t>
      </w:r>
      <w:r w:rsidR="00C667F1">
        <w:rPr>
          <w:rFonts w:cs="Arial"/>
          <w:color w:val="000000"/>
        </w:rPr>
        <w:t>W</w:t>
      </w:r>
      <w:r w:rsidR="00C667F1" w:rsidRPr="00C667F1">
        <w:rPr>
          <w:rFonts w:cs="Arial"/>
          <w:color w:val="000000"/>
        </w:rPr>
        <w:t>arehouse</w:t>
      </w:r>
    </w:p>
    <w:p w14:paraId="38E4461E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>MTD</w:t>
      </w:r>
      <w:r w:rsidRPr="00C667F1">
        <w:rPr>
          <w:rFonts w:cs="Arial"/>
          <w:color w:val="000000"/>
        </w:rPr>
        <w:tab/>
        <w:t xml:space="preserve">-  Carga de </w:t>
      </w:r>
      <w:r w:rsidR="001034E9" w:rsidRPr="00C667F1">
        <w:rPr>
          <w:rFonts w:cs="Arial"/>
          <w:color w:val="000000"/>
        </w:rPr>
        <w:t>Meta datos</w:t>
      </w:r>
    </w:p>
    <w:p w14:paraId="38E4461F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 xml:space="preserve">            </w:t>
      </w:r>
    </w:p>
    <w:p w14:paraId="38E44620" w14:textId="77777777" w:rsidR="00FE680B" w:rsidRPr="00C667F1" w:rsidRDefault="00FF4FBD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1080"/>
        <w:rPr>
          <w:rFonts w:cs="Arial"/>
          <w:color w:val="000000"/>
        </w:rPr>
      </w:pPr>
      <w:r w:rsidRPr="00C667F1">
        <w:rPr>
          <w:rFonts w:cs="Arial"/>
          <w:color w:val="000000"/>
        </w:rPr>
        <w:t>En</w:t>
      </w:r>
      <w:r w:rsidR="00FE680B" w:rsidRPr="00C667F1">
        <w:rPr>
          <w:rFonts w:cs="Arial"/>
          <w:color w:val="000000"/>
        </w:rPr>
        <w:t xml:space="preserve"> caso de cargas d</w:t>
      </w:r>
      <w:r w:rsidRPr="00C667F1">
        <w:rPr>
          <w:rFonts w:cs="Arial"/>
          <w:color w:val="000000"/>
        </w:rPr>
        <w:t>el</w:t>
      </w:r>
      <w:r w:rsidR="00FE680B" w:rsidRPr="00C667F1">
        <w:rPr>
          <w:rFonts w:cs="Arial"/>
          <w:color w:val="000000"/>
        </w:rPr>
        <w:t xml:space="preserve"> R/3:</w:t>
      </w:r>
      <w:r w:rsidR="00FE680B" w:rsidRPr="00C667F1">
        <w:rPr>
          <w:rFonts w:cs="Arial"/>
          <w:color w:val="000000"/>
        </w:rPr>
        <w:tab/>
      </w:r>
    </w:p>
    <w:p w14:paraId="38E44621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1080"/>
        <w:rPr>
          <w:rFonts w:cs="Arial"/>
          <w:color w:val="000000"/>
        </w:rPr>
      </w:pPr>
    </w:p>
    <w:p w14:paraId="38E44622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1080"/>
        <w:rPr>
          <w:rFonts w:cs="Arial"/>
          <w:color w:val="000000"/>
        </w:rPr>
      </w:pPr>
      <w:r w:rsidRPr="00C667F1">
        <w:rPr>
          <w:rFonts w:cs="Arial"/>
          <w:color w:val="000000"/>
        </w:rPr>
        <w:t xml:space="preserve">                     </w:t>
      </w:r>
      <w:r w:rsidRPr="00C667F1">
        <w:rPr>
          <w:rFonts w:cs="Arial"/>
          <w:bCs/>
          <w:color w:val="000000"/>
        </w:rPr>
        <w:t>R3_&lt;descri</w:t>
      </w:r>
      <w:r w:rsidR="00FF4FBD" w:rsidRPr="00C667F1">
        <w:rPr>
          <w:rFonts w:cs="Arial"/>
          <w:bCs/>
          <w:color w:val="000000"/>
        </w:rPr>
        <w:t>pción</w:t>
      </w:r>
      <w:r w:rsidRPr="00C667F1">
        <w:rPr>
          <w:rFonts w:cs="Arial"/>
          <w:bCs/>
          <w:color w:val="000000"/>
        </w:rPr>
        <w:t>&gt;</w:t>
      </w:r>
      <w:r w:rsidRPr="00C667F1">
        <w:rPr>
          <w:rFonts w:cs="Arial"/>
          <w:color w:val="000000"/>
        </w:rPr>
        <w:t xml:space="preserve"> : </w:t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>a descri</w:t>
      </w:r>
      <w:r w:rsidR="00FF4FBD" w:rsidRPr="00C667F1">
        <w:rPr>
          <w:rFonts w:cs="Arial"/>
          <w:color w:val="000000"/>
        </w:rPr>
        <w:t>pción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es</w:t>
      </w:r>
      <w:r w:rsidRPr="00C667F1">
        <w:rPr>
          <w:rFonts w:cs="Arial"/>
          <w:color w:val="000000"/>
        </w:rPr>
        <w:t xml:space="preserve"> u</w:t>
      </w:r>
      <w:r w:rsidR="00FF4FBD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identificador alfabético d</w:t>
      </w:r>
      <w:r w:rsidR="00FF4FBD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proyecto</w:t>
      </w:r>
      <w:r w:rsidRPr="00C667F1">
        <w:rPr>
          <w:rFonts w:cs="Arial"/>
          <w:color w:val="000000"/>
        </w:rPr>
        <w:t>, que pode ser ge</w:t>
      </w:r>
      <w:r w:rsidR="00FF4FBD" w:rsidRPr="00C667F1">
        <w:rPr>
          <w:rFonts w:cs="Arial"/>
          <w:color w:val="000000"/>
        </w:rPr>
        <w:t>ner</w:t>
      </w:r>
      <w:r w:rsidRPr="00C667F1">
        <w:rPr>
          <w:rFonts w:cs="Arial"/>
          <w:color w:val="000000"/>
        </w:rPr>
        <w:t>almente denominado p</w:t>
      </w:r>
      <w:r w:rsidR="00FF4FBD" w:rsidRPr="00C667F1">
        <w:rPr>
          <w:rFonts w:cs="Arial"/>
          <w:color w:val="000000"/>
        </w:rPr>
        <w:t xml:space="preserve">or </w:t>
      </w:r>
      <w:r w:rsidRPr="00C667F1">
        <w:rPr>
          <w:rFonts w:cs="Arial"/>
          <w:color w:val="000000"/>
        </w:rPr>
        <w:t xml:space="preserve">el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do </w:t>
      </w:r>
      <w:r w:rsidR="00FF4FBD" w:rsidRPr="00C667F1">
        <w:rPr>
          <w:rFonts w:cs="Arial"/>
          <w:color w:val="000000"/>
        </w:rPr>
        <w:t>proyecto</w:t>
      </w:r>
      <w:r w:rsidRPr="00C667F1">
        <w:rPr>
          <w:rFonts w:cs="Arial"/>
          <w:color w:val="000000"/>
        </w:rPr>
        <w:t>.</w:t>
      </w:r>
    </w:p>
    <w:p w14:paraId="38E4462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2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5 – Mapping</w:t>
      </w:r>
    </w:p>
    <w:p w14:paraId="38E44625" w14:textId="77777777" w:rsidR="00FE680B" w:rsidRPr="00C667F1" w:rsidRDefault="00FF4FBD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 xml:space="preserve">Regla </w:t>
      </w:r>
      <w:r w:rsidR="00FE680B" w:rsidRPr="00C667F1">
        <w:rPr>
          <w:rFonts w:cs="Arial"/>
          <w:color w:val="000000"/>
        </w:rPr>
        <w:t xml:space="preserve">de </w:t>
      </w:r>
      <w:r w:rsidRPr="00C667F1">
        <w:rPr>
          <w:rFonts w:cs="Arial"/>
          <w:color w:val="000000"/>
        </w:rPr>
        <w:t xml:space="preserve">formación </w:t>
      </w:r>
      <w:r w:rsidR="00FE680B" w:rsidRPr="00C667F1">
        <w:rPr>
          <w:rFonts w:cs="Arial"/>
          <w:color w:val="000000"/>
        </w:rPr>
        <w:t xml:space="preserve"> : </w:t>
      </w:r>
      <w:r w:rsidR="00FE680B" w:rsidRPr="00C667F1">
        <w:rPr>
          <w:rFonts w:cs="Arial"/>
          <w:b/>
          <w:bCs/>
          <w:color w:val="000000"/>
        </w:rPr>
        <w:t>&lt;m&gt;_&lt;xxx&gt;_&lt;propósito&gt;</w:t>
      </w:r>
    </w:p>
    <w:p w14:paraId="38E4462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 xxx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obedecer a</w:t>
      </w:r>
      <w:r w:rsidR="00FF4FBD" w:rsidRPr="00C667F1">
        <w:rPr>
          <w:rFonts w:cs="Arial"/>
          <w:color w:val="000000"/>
        </w:rPr>
        <w:t xml:space="preserve"> l</w:t>
      </w:r>
      <w:r w:rsidRPr="00C667F1">
        <w:rPr>
          <w:rFonts w:cs="Arial"/>
          <w:color w:val="000000"/>
        </w:rPr>
        <w:t xml:space="preserve">o </w:t>
      </w:r>
      <w:r w:rsidR="00FF4FBD" w:rsidRPr="00C667F1">
        <w:rPr>
          <w:rFonts w:cs="Arial"/>
          <w:color w:val="000000"/>
        </w:rPr>
        <w:t xml:space="preserve">siguiente 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dominio</w:t>
      </w:r>
      <w:r w:rsidRPr="00C667F1">
        <w:rPr>
          <w:rFonts w:cs="Arial"/>
          <w:color w:val="000000"/>
        </w:rPr>
        <w:t>:</w:t>
      </w:r>
    </w:p>
    <w:p w14:paraId="38E4462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INT – </w:t>
      </w:r>
      <w:r w:rsidR="00FF4FBD" w:rsidRPr="00C667F1">
        <w:rPr>
          <w:rFonts w:cs="Arial"/>
          <w:color w:val="000000"/>
        </w:rPr>
        <w:t>Interfase</w:t>
      </w:r>
    </w:p>
    <w:p w14:paraId="38E4462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DIM – Carga das </w:t>
      </w:r>
      <w:r w:rsidR="00FF4FBD" w:rsidRPr="00C667F1">
        <w:rPr>
          <w:rFonts w:cs="Arial"/>
          <w:color w:val="000000"/>
        </w:rPr>
        <w:t>tablas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>dimensión</w:t>
      </w:r>
    </w:p>
    <w:p w14:paraId="38E44629" w14:textId="77777777" w:rsidR="00FE680B" w:rsidRPr="00C667F1" w:rsidRDefault="00FE680B" w:rsidP="00346092">
      <w:pPr>
        <w:autoSpaceDE w:val="0"/>
        <w:autoSpaceDN w:val="0"/>
        <w:adjustRightInd w:val="0"/>
        <w:spacing w:line="240" w:lineRule="atLeast"/>
        <w:ind w:left="1753" w:firstLine="371"/>
        <w:rPr>
          <w:rFonts w:cs="Arial"/>
          <w:color w:val="000000"/>
        </w:rPr>
      </w:pPr>
      <w:r w:rsidRPr="00C667F1">
        <w:rPr>
          <w:rFonts w:cs="Arial"/>
          <w:color w:val="000000"/>
        </w:rPr>
        <w:t xml:space="preserve">FAT – Carga das </w:t>
      </w:r>
      <w:r w:rsidR="00FF4FBD" w:rsidRPr="00C667F1">
        <w:rPr>
          <w:rFonts w:cs="Arial"/>
          <w:color w:val="000000"/>
        </w:rPr>
        <w:t>tablas</w:t>
      </w:r>
      <w:r w:rsidRPr="00C667F1">
        <w:rPr>
          <w:rFonts w:cs="Arial"/>
          <w:color w:val="000000"/>
        </w:rPr>
        <w:t xml:space="preserve"> de fa</w:t>
      </w:r>
      <w:r w:rsidR="00FF4FBD" w:rsidRPr="00C667F1">
        <w:rPr>
          <w:rFonts w:cs="Arial"/>
          <w:color w:val="000000"/>
        </w:rPr>
        <w:t>c</w:t>
      </w:r>
      <w:r w:rsidRPr="00C667F1">
        <w:rPr>
          <w:rFonts w:cs="Arial"/>
          <w:color w:val="000000"/>
        </w:rPr>
        <w:t>to</w:t>
      </w:r>
    </w:p>
    <w:p w14:paraId="38E4462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>CTL – Carga d</w:t>
      </w:r>
      <w:r w:rsidR="00FF4FBD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 xml:space="preserve">as </w:t>
      </w:r>
      <w:r w:rsidR="00FF4FBD" w:rsidRPr="00C667F1">
        <w:rPr>
          <w:rFonts w:cs="Arial"/>
          <w:color w:val="000000"/>
        </w:rPr>
        <w:t>tablas</w:t>
      </w:r>
      <w:r w:rsidRPr="00C667F1">
        <w:rPr>
          <w:rFonts w:cs="Arial"/>
          <w:color w:val="000000"/>
        </w:rPr>
        <w:t xml:space="preserve"> de contro</w:t>
      </w:r>
      <w:r w:rsidR="00FF4FBD" w:rsidRPr="00C667F1">
        <w:rPr>
          <w:rFonts w:cs="Arial"/>
          <w:color w:val="000000"/>
        </w:rPr>
        <w:t>l</w:t>
      </w:r>
    </w:p>
    <w:p w14:paraId="38E4462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2C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1080"/>
        <w:rPr>
          <w:rFonts w:cs="Arial"/>
          <w:color w:val="000000"/>
        </w:rPr>
      </w:pPr>
      <w:r w:rsidRPr="00C667F1">
        <w:rPr>
          <w:rFonts w:cs="Arial"/>
          <w:color w:val="000000"/>
        </w:rPr>
        <w:t>No caso de cargas do R/3:</w:t>
      </w:r>
      <w:r w:rsidRPr="00C667F1">
        <w:rPr>
          <w:rFonts w:cs="Arial"/>
          <w:color w:val="000000"/>
        </w:rPr>
        <w:tab/>
      </w:r>
    </w:p>
    <w:p w14:paraId="38E4462D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1080"/>
        <w:rPr>
          <w:rFonts w:cs="Arial"/>
          <w:color w:val="000000"/>
        </w:rPr>
      </w:pPr>
    </w:p>
    <w:p w14:paraId="38E4462E" w14:textId="77777777" w:rsidR="00FE680B" w:rsidRPr="00C667F1" w:rsidRDefault="00FF4FBD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1080"/>
        <w:rPr>
          <w:rFonts w:cs="Arial"/>
          <w:color w:val="000000"/>
        </w:rPr>
      </w:pPr>
      <w:r w:rsidRPr="00C667F1">
        <w:rPr>
          <w:rFonts w:cs="Arial"/>
          <w:color w:val="000000"/>
        </w:rPr>
        <w:t xml:space="preserve">Regla </w:t>
      </w:r>
      <w:r w:rsidR="00FE680B" w:rsidRPr="00C667F1">
        <w:rPr>
          <w:rFonts w:cs="Arial"/>
          <w:color w:val="000000"/>
        </w:rPr>
        <w:t xml:space="preserve">de </w:t>
      </w:r>
      <w:r w:rsidRPr="00C667F1">
        <w:rPr>
          <w:rFonts w:cs="Arial"/>
          <w:color w:val="000000"/>
        </w:rPr>
        <w:t xml:space="preserve">formación </w:t>
      </w:r>
      <w:r w:rsidR="00FE680B" w:rsidRPr="00C667F1">
        <w:rPr>
          <w:rFonts w:cs="Arial"/>
          <w:color w:val="000000"/>
        </w:rPr>
        <w:t xml:space="preserve">: </w:t>
      </w:r>
    </w:p>
    <w:p w14:paraId="38E4462F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1080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>m_R3_&lt;</w:t>
      </w:r>
      <w:r w:rsidR="00163371" w:rsidRPr="00C667F1">
        <w:rPr>
          <w:rFonts w:cs="Arial"/>
          <w:b/>
          <w:bCs/>
          <w:color w:val="000000"/>
        </w:rPr>
        <w:t>secuencial</w:t>
      </w:r>
      <w:r w:rsidRPr="00C667F1">
        <w:rPr>
          <w:rFonts w:cs="Arial"/>
          <w:b/>
          <w:bCs/>
          <w:color w:val="000000"/>
        </w:rPr>
        <w:t>_2_</w:t>
      </w:r>
      <w:r w:rsidR="00163371" w:rsidRPr="00C667F1">
        <w:rPr>
          <w:rFonts w:cs="Arial"/>
          <w:b/>
          <w:bCs/>
          <w:color w:val="000000"/>
        </w:rPr>
        <w:t>dígitos</w:t>
      </w:r>
      <w:r w:rsidRPr="00C667F1">
        <w:rPr>
          <w:rFonts w:cs="Arial"/>
          <w:b/>
          <w:bCs/>
          <w:color w:val="000000"/>
        </w:rPr>
        <w:t>&gt;_&lt;propósito&gt;</w:t>
      </w:r>
      <w:r w:rsidRPr="00C667F1">
        <w:rPr>
          <w:rFonts w:cs="Arial"/>
          <w:color w:val="000000"/>
        </w:rPr>
        <w:t xml:space="preserve">, </w:t>
      </w:r>
      <w:r w:rsidR="00FF4FBD" w:rsidRPr="00C667F1">
        <w:rPr>
          <w:rFonts w:cs="Arial"/>
          <w:color w:val="000000"/>
        </w:rPr>
        <w:t xml:space="preserve">donde </w:t>
      </w:r>
      <w:r w:rsidRPr="00C667F1">
        <w:rPr>
          <w:rFonts w:cs="Arial"/>
          <w:color w:val="000000"/>
        </w:rPr>
        <w:t xml:space="preserve"> </w:t>
      </w:r>
      <w:r w:rsidR="00163371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código de </w:t>
      </w:r>
      <w:r w:rsidR="009F20F7" w:rsidRPr="00C667F1">
        <w:rPr>
          <w:rFonts w:cs="Arial"/>
          <w:color w:val="000000"/>
        </w:rPr>
        <w:t>Desarrollo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igual a</w:t>
      </w:r>
      <w:r w:rsidR="00163371" w:rsidRPr="00C667F1">
        <w:rPr>
          <w:rFonts w:cs="Arial"/>
          <w:color w:val="000000"/>
        </w:rPr>
        <w:t xml:space="preserve"> l</w:t>
      </w:r>
      <w:r w:rsidRPr="00C667F1">
        <w:rPr>
          <w:rFonts w:cs="Arial"/>
          <w:color w:val="000000"/>
        </w:rPr>
        <w:t>o d</w:t>
      </w:r>
      <w:r w:rsidR="00163371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 xml:space="preserve">a </w:t>
      </w:r>
      <w:r w:rsidR="00163371" w:rsidRPr="00C667F1">
        <w:rPr>
          <w:rFonts w:cs="Arial"/>
          <w:color w:val="000000"/>
        </w:rPr>
        <w:t>carpeta</w:t>
      </w:r>
      <w:r w:rsidRPr="00C667F1">
        <w:rPr>
          <w:rFonts w:cs="Arial"/>
          <w:color w:val="000000"/>
        </w:rPr>
        <w:t xml:space="preserve"> </w:t>
      </w:r>
      <w:r w:rsidR="00163371" w:rsidRPr="00C667F1">
        <w:rPr>
          <w:rFonts w:cs="Arial"/>
          <w:color w:val="000000"/>
        </w:rPr>
        <w:t>donde</w:t>
      </w:r>
      <w:r w:rsidRPr="00C667F1">
        <w:rPr>
          <w:rFonts w:cs="Arial"/>
          <w:color w:val="000000"/>
        </w:rPr>
        <w:t xml:space="preserve"> será criado este mapa, </w:t>
      </w:r>
      <w:r w:rsidR="00163371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163371" w:rsidRPr="00C667F1">
        <w:rPr>
          <w:rFonts w:cs="Arial"/>
          <w:color w:val="000000"/>
        </w:rPr>
        <w:t>secuencial</w:t>
      </w:r>
      <w:r w:rsidRPr="00C667F1">
        <w:rPr>
          <w:rFonts w:cs="Arial"/>
          <w:color w:val="000000"/>
        </w:rPr>
        <w:t xml:space="preserve"> de d</w:t>
      </w:r>
      <w:r w:rsidR="00163371" w:rsidRPr="00C667F1">
        <w:rPr>
          <w:rFonts w:cs="Arial"/>
          <w:color w:val="000000"/>
        </w:rPr>
        <w:t>o</w:t>
      </w:r>
      <w:r w:rsidRPr="00C667F1">
        <w:rPr>
          <w:rFonts w:cs="Arial"/>
          <w:color w:val="000000"/>
        </w:rPr>
        <w:t xml:space="preserve">s dígitos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rá iniciarse por 01 </w:t>
      </w:r>
      <w:r w:rsidR="00163371" w:rsidRPr="00C667F1">
        <w:rPr>
          <w:rFonts w:cs="Arial"/>
          <w:color w:val="000000"/>
        </w:rPr>
        <w:t>y</w:t>
      </w:r>
      <w:r w:rsidRPr="00C667F1">
        <w:rPr>
          <w:rFonts w:cs="Arial"/>
          <w:color w:val="000000"/>
        </w:rPr>
        <w:t xml:space="preserve"> e</w:t>
      </w:r>
      <w:r w:rsidR="00163371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propósito </w:t>
      </w:r>
      <w:r w:rsidR="00163371" w:rsidRPr="00C667F1">
        <w:rPr>
          <w:rFonts w:cs="Arial"/>
          <w:color w:val="000000"/>
        </w:rPr>
        <w:t>hace</w:t>
      </w:r>
      <w:r w:rsidRPr="00C667F1">
        <w:rPr>
          <w:rFonts w:cs="Arial"/>
          <w:color w:val="000000"/>
        </w:rPr>
        <w:t xml:space="preserve"> </w:t>
      </w:r>
      <w:r w:rsidR="00163371" w:rsidRPr="00C667F1">
        <w:rPr>
          <w:rFonts w:cs="Arial"/>
          <w:color w:val="000000"/>
        </w:rPr>
        <w:t xml:space="preserve">la sugerencia </w:t>
      </w:r>
      <w:r w:rsidRPr="00C667F1">
        <w:rPr>
          <w:rFonts w:cs="Arial"/>
          <w:color w:val="000000"/>
        </w:rPr>
        <w:t xml:space="preserve">utilizar </w:t>
      </w:r>
      <w:r w:rsidR="00163371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</w:t>
      </w:r>
      <w:r w:rsidR="00163371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 xml:space="preserve">a </w:t>
      </w:r>
      <w:r w:rsidR="00093839" w:rsidRPr="00C667F1">
        <w:rPr>
          <w:rFonts w:cs="Arial"/>
          <w:color w:val="000000"/>
        </w:rPr>
        <w:t>tabla</w:t>
      </w:r>
      <w:r w:rsidR="00163371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cargada.</w:t>
      </w:r>
    </w:p>
    <w:p w14:paraId="38E44630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</w:p>
    <w:p w14:paraId="38E4463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4A057E" w:rsidRPr="00C667F1">
        <w:rPr>
          <w:rFonts w:cs="Arial"/>
          <w:color w:val="000000"/>
        </w:rPr>
        <w:t>La</w:t>
      </w:r>
      <w:r w:rsidRPr="00C667F1">
        <w:rPr>
          <w:rFonts w:cs="Arial"/>
          <w:color w:val="000000"/>
        </w:rPr>
        <w:t xml:space="preserve"> letra </w:t>
      </w:r>
      <w:r w:rsidRPr="00C667F1">
        <w:rPr>
          <w:rFonts w:cs="Arial"/>
          <w:b/>
          <w:bCs/>
          <w:color w:val="000000"/>
        </w:rPr>
        <w:t>m</w:t>
      </w:r>
      <w:r w:rsidRPr="00C667F1">
        <w:rPr>
          <w:rFonts w:cs="Arial"/>
          <w:color w:val="000000"/>
        </w:rPr>
        <w:t xml:space="preserve"> que inicia 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s</w:t>
      </w:r>
      <w:r w:rsidR="00AD2AA1" w:rsidRPr="00C667F1">
        <w:rPr>
          <w:rFonts w:cs="Arial"/>
          <w:color w:val="000000"/>
        </w:rPr>
        <w:t>i</w:t>
      </w:r>
      <w:r w:rsidRPr="00C667F1">
        <w:rPr>
          <w:rFonts w:cs="Arial"/>
          <w:color w:val="000000"/>
        </w:rPr>
        <w:t>empre minúscula.</w:t>
      </w:r>
    </w:p>
    <w:p w14:paraId="38E4463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3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A parte </w:t>
      </w:r>
      <w:r w:rsidR="004A057E" w:rsidRPr="00C667F1">
        <w:rPr>
          <w:rFonts w:cs="Arial"/>
          <w:color w:val="000000"/>
        </w:rPr>
        <w:t>que sigue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a letra </w:t>
      </w:r>
      <w:r w:rsidRPr="00C667F1">
        <w:rPr>
          <w:rFonts w:cs="Arial"/>
          <w:b/>
          <w:bCs/>
          <w:color w:val="000000"/>
        </w:rPr>
        <w:t>m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</w:t>
      </w:r>
      <w:r w:rsidR="00AD2AA1" w:rsidRPr="00C667F1">
        <w:rPr>
          <w:rFonts w:cs="Arial"/>
          <w:color w:val="000000"/>
        </w:rPr>
        <w:t xml:space="preserve">siempre </w:t>
      </w:r>
      <w:r w:rsidR="004A057E" w:rsidRPr="00C667F1">
        <w:rPr>
          <w:rFonts w:cs="Arial"/>
          <w:color w:val="000000"/>
        </w:rPr>
        <w:t>mayúscula</w:t>
      </w:r>
      <w:r w:rsidRPr="00C667F1">
        <w:rPr>
          <w:rFonts w:cs="Arial"/>
          <w:color w:val="000000"/>
        </w:rPr>
        <w:t>.</w:t>
      </w:r>
    </w:p>
    <w:p w14:paraId="38E4463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3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</w:t>
      </w:r>
      <w:r w:rsidRPr="00C667F1">
        <w:rPr>
          <w:rFonts w:cs="Arial"/>
          <w:color w:val="000000"/>
        </w:rPr>
        <w:t xml:space="preserve">– </w:t>
      </w:r>
      <w:r w:rsidR="00AD2AA1" w:rsidRPr="00C667F1">
        <w:rPr>
          <w:rFonts w:cs="Arial"/>
          <w:b/>
          <w:bCs/>
          <w:color w:val="000000"/>
        </w:rPr>
        <w:t>Transformaciones</w:t>
      </w:r>
    </w:p>
    <w:p w14:paraId="38E4463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AD2AA1" w:rsidRPr="00C667F1">
        <w:rPr>
          <w:rFonts w:cs="Arial"/>
          <w:color w:val="000000"/>
        </w:rPr>
        <w:t>Recomendase evitar el</w:t>
      </w:r>
      <w:r w:rsidRPr="00C667F1">
        <w:rPr>
          <w:rFonts w:cs="Arial"/>
          <w:color w:val="000000"/>
        </w:rPr>
        <w:t xml:space="preserve"> uso de preposi</w:t>
      </w:r>
      <w:r w:rsidR="00AD2AA1" w:rsidRPr="00C667F1">
        <w:rPr>
          <w:rFonts w:cs="Arial"/>
          <w:color w:val="000000"/>
        </w:rPr>
        <w:t>cion</w:t>
      </w:r>
      <w:r w:rsidRPr="00C667F1">
        <w:rPr>
          <w:rFonts w:cs="Arial"/>
          <w:color w:val="000000"/>
        </w:rPr>
        <w:t>es, conectivos, conjun</w:t>
      </w:r>
      <w:r w:rsidR="00AD2AA1" w:rsidRPr="00C667F1">
        <w:rPr>
          <w:rFonts w:cs="Arial"/>
          <w:color w:val="000000"/>
        </w:rPr>
        <w:t>cion</w:t>
      </w:r>
      <w:r w:rsidRPr="00C667F1">
        <w:rPr>
          <w:rFonts w:cs="Arial"/>
          <w:color w:val="000000"/>
        </w:rPr>
        <w:t>es, etc.</w:t>
      </w:r>
    </w:p>
    <w:p w14:paraId="38E4463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3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AD2AA1" w:rsidRPr="00C667F1">
        <w:rPr>
          <w:rFonts w:cs="Arial"/>
          <w:color w:val="000000"/>
        </w:rPr>
        <w:t xml:space="preserve">Recomendase </w:t>
      </w:r>
      <w:r w:rsidRPr="00C667F1">
        <w:rPr>
          <w:rFonts w:cs="Arial"/>
          <w:color w:val="000000"/>
        </w:rPr>
        <w:t xml:space="preserve">que 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</w:t>
      </w:r>
      <w:r w:rsidR="004A057E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>a trans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tenga</w:t>
      </w:r>
      <w:r w:rsidRPr="00C667F1">
        <w:rPr>
          <w:rFonts w:cs="Arial"/>
          <w:color w:val="000000"/>
        </w:rPr>
        <w:t xml:space="preserve"> u</w:t>
      </w:r>
      <w:r w:rsidR="004A057E" w:rsidRPr="00C667F1">
        <w:rPr>
          <w:rFonts w:cs="Arial"/>
          <w:color w:val="000000"/>
        </w:rPr>
        <w:t>n lí</w:t>
      </w:r>
      <w:r w:rsidRPr="00C667F1">
        <w:rPr>
          <w:rFonts w:cs="Arial"/>
          <w:color w:val="000000"/>
        </w:rPr>
        <w:t>mite máximo de 30 caracteres.</w:t>
      </w:r>
    </w:p>
    <w:p w14:paraId="38E4463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3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4A057E" w:rsidRPr="00C667F1">
        <w:rPr>
          <w:rFonts w:cs="Arial"/>
          <w:color w:val="000000"/>
        </w:rPr>
        <w:t>Es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obligatorio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llenar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campo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para 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>as por</w:t>
      </w:r>
      <w:r w:rsidR="004A057E" w:rsidRPr="00C667F1">
        <w:rPr>
          <w:rFonts w:cs="Arial"/>
          <w:color w:val="000000"/>
        </w:rPr>
        <w:t>tas nue</w:t>
      </w:r>
      <w:r w:rsidRPr="00C667F1">
        <w:rPr>
          <w:rFonts w:cs="Arial"/>
          <w:color w:val="000000"/>
        </w:rPr>
        <w:t xml:space="preserve">vas (criadas </w:t>
      </w:r>
      <w:r w:rsidR="004A057E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>n</w:t>
      </w:r>
      <w:r w:rsidR="004A057E" w:rsidRPr="00C667F1">
        <w:rPr>
          <w:rFonts w:cs="Arial"/>
          <w:color w:val="000000"/>
        </w:rPr>
        <w:t xml:space="preserve"> l</w:t>
      </w:r>
      <w:r w:rsidRPr="00C667F1">
        <w:rPr>
          <w:rFonts w:cs="Arial"/>
          <w:color w:val="000000"/>
        </w:rPr>
        <w:t>as</w:t>
      </w:r>
    </w:p>
    <w:p w14:paraId="38E4463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AD2AA1" w:rsidRPr="00C667F1">
        <w:rPr>
          <w:rFonts w:cs="Arial"/>
          <w:color w:val="000000"/>
        </w:rPr>
        <w:t>Transformaciones</w:t>
      </w:r>
      <w:r w:rsidRPr="00C667F1">
        <w:rPr>
          <w:rFonts w:cs="Arial"/>
          <w:color w:val="000000"/>
        </w:rPr>
        <w:t>).</w:t>
      </w:r>
    </w:p>
    <w:p w14:paraId="38E4463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3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AD2AA1" w:rsidRPr="00C667F1">
        <w:rPr>
          <w:rFonts w:cs="Arial"/>
          <w:color w:val="000000"/>
        </w:rPr>
        <w:t xml:space="preserve">Recomendase </w:t>
      </w:r>
      <w:r w:rsidR="004A057E" w:rsidRPr="00C667F1">
        <w:rPr>
          <w:rFonts w:cs="Arial"/>
          <w:color w:val="000000"/>
        </w:rPr>
        <w:t>llenar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business name </w:t>
      </w:r>
      <w:r w:rsidR="004A057E" w:rsidRPr="00C667F1">
        <w:rPr>
          <w:rFonts w:cs="Arial"/>
          <w:color w:val="000000"/>
        </w:rPr>
        <w:t>y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a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para </w:t>
      </w:r>
      <w:r w:rsidR="004A057E" w:rsidRPr="00C667F1">
        <w:rPr>
          <w:rFonts w:cs="Arial"/>
          <w:color w:val="000000"/>
        </w:rPr>
        <w:t>las demá</w:t>
      </w:r>
      <w:r w:rsidRPr="00C667F1">
        <w:rPr>
          <w:rFonts w:cs="Arial"/>
          <w:color w:val="000000"/>
        </w:rPr>
        <w:t>s portas.</w:t>
      </w:r>
    </w:p>
    <w:p w14:paraId="38E4463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3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4A057E" w:rsidRPr="00C667F1">
        <w:rPr>
          <w:rFonts w:cs="Arial"/>
          <w:color w:val="000000"/>
        </w:rPr>
        <w:t>La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>será descrita aba</w:t>
      </w:r>
      <w:r w:rsidR="004A057E" w:rsidRPr="00C667F1">
        <w:rPr>
          <w:rFonts w:cs="Arial"/>
          <w:color w:val="000000"/>
        </w:rPr>
        <w:t>j</w:t>
      </w:r>
      <w:r w:rsidRPr="00C667F1">
        <w:rPr>
          <w:rFonts w:cs="Arial"/>
          <w:color w:val="000000"/>
        </w:rPr>
        <w:t>o para cada trans</w:t>
      </w:r>
      <w:r w:rsidR="00FF4FBD" w:rsidRPr="00C667F1">
        <w:rPr>
          <w:rFonts w:cs="Arial"/>
          <w:color w:val="000000"/>
        </w:rPr>
        <w:t>formación</w:t>
      </w:r>
      <w:r w:rsidRPr="00C667F1">
        <w:rPr>
          <w:rFonts w:cs="Arial"/>
          <w:color w:val="000000"/>
        </w:rPr>
        <w:t>, mas el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a obedecerá </w:t>
      </w:r>
      <w:r w:rsidR="00AD2AA1" w:rsidRPr="00C667F1">
        <w:rPr>
          <w:rFonts w:cs="Arial"/>
          <w:color w:val="000000"/>
        </w:rPr>
        <w:t xml:space="preserve">siempre </w:t>
      </w:r>
      <w:r w:rsidRPr="00C667F1">
        <w:rPr>
          <w:rFonts w:cs="Arial"/>
          <w:color w:val="000000"/>
        </w:rPr>
        <w:t xml:space="preserve">a </w:t>
      </w:r>
      <w:r w:rsidR="00FF4FBD" w:rsidRPr="00C667F1">
        <w:rPr>
          <w:rFonts w:cs="Arial"/>
          <w:color w:val="000000"/>
        </w:rPr>
        <w:t xml:space="preserve">Regla </w:t>
      </w:r>
      <w:r w:rsidR="00093839" w:rsidRPr="00C667F1">
        <w:rPr>
          <w:rFonts w:cs="Arial"/>
          <w:color w:val="000000"/>
        </w:rPr>
        <w:t>prefijo</w:t>
      </w:r>
      <w:r w:rsidRPr="00C667F1">
        <w:rPr>
          <w:rFonts w:cs="Arial"/>
          <w:color w:val="000000"/>
        </w:rPr>
        <w:t>_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. Esa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p</w:t>
      </w:r>
      <w:r w:rsidR="004A057E" w:rsidRPr="00C667F1">
        <w:rPr>
          <w:rFonts w:cs="Arial"/>
          <w:color w:val="000000"/>
        </w:rPr>
        <w:t>ue</w:t>
      </w:r>
      <w:r w:rsidRPr="00C667F1">
        <w:rPr>
          <w:rFonts w:cs="Arial"/>
          <w:color w:val="000000"/>
        </w:rPr>
        <w:t>de ser alterada de ac</w:t>
      </w:r>
      <w:r w:rsidR="004A057E" w:rsidRPr="00C667F1">
        <w:rPr>
          <w:rFonts w:cs="Arial"/>
          <w:color w:val="000000"/>
        </w:rPr>
        <w:t>uerdo con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>a trans</w:t>
      </w:r>
      <w:r w:rsidR="00FF4FBD" w:rsidRPr="00C667F1">
        <w:rPr>
          <w:rFonts w:cs="Arial"/>
          <w:color w:val="000000"/>
        </w:rPr>
        <w:t>formación</w:t>
      </w:r>
      <w:r w:rsidRPr="00C667F1">
        <w:rPr>
          <w:rFonts w:cs="Arial"/>
          <w:color w:val="000000"/>
        </w:rPr>
        <w:t>.</w:t>
      </w:r>
      <w:r w:rsidR="00346092">
        <w:rPr>
          <w:rFonts w:cs="Arial"/>
          <w:color w:val="000000"/>
        </w:rPr>
        <w:t xml:space="preserve">  En la mayoría de las transformaciones el prefijo son las primeras 3 letras del nombre de la transformación cuando la creas.</w:t>
      </w:r>
    </w:p>
    <w:p w14:paraId="38E4464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708" w:firstLine="708"/>
        <w:rPr>
          <w:rFonts w:cs="Arial"/>
          <w:color w:val="000000"/>
        </w:rPr>
      </w:pPr>
    </w:p>
    <w:p w14:paraId="38E44641" w14:textId="77777777" w:rsidR="00FE680B" w:rsidRPr="00C667F1" w:rsidRDefault="004A057E" w:rsidP="00FE680B">
      <w:pPr>
        <w:autoSpaceDE w:val="0"/>
        <w:autoSpaceDN w:val="0"/>
        <w:adjustRightInd w:val="0"/>
        <w:spacing w:line="240" w:lineRule="atLeast"/>
        <w:ind w:left="708" w:firstLine="708"/>
        <w:rPr>
          <w:rFonts w:cs="Arial"/>
          <w:color w:val="000000"/>
        </w:rPr>
      </w:pPr>
      <w:r w:rsidRPr="00C667F1">
        <w:rPr>
          <w:rFonts w:cs="Arial"/>
          <w:color w:val="000000"/>
        </w:rPr>
        <w:t>El</w:t>
      </w:r>
      <w:r w:rsidR="00FE680B" w:rsidRPr="00C667F1">
        <w:rPr>
          <w:rFonts w:cs="Arial"/>
          <w:color w:val="000000"/>
        </w:rPr>
        <w:t xml:space="preserve"> </w:t>
      </w:r>
      <w:r w:rsidR="00093839" w:rsidRPr="00C667F1">
        <w:rPr>
          <w:rFonts w:cs="Arial"/>
          <w:color w:val="000000"/>
        </w:rPr>
        <w:t xml:space="preserve">prefijo </w:t>
      </w:r>
      <w:r w:rsidR="00FF4FBD" w:rsidRPr="00C667F1">
        <w:rPr>
          <w:rFonts w:cs="Arial"/>
          <w:color w:val="000000"/>
        </w:rPr>
        <w:t>debe</w:t>
      </w:r>
      <w:r w:rsidR="00FE680B" w:rsidRPr="00C667F1">
        <w:rPr>
          <w:rFonts w:cs="Arial"/>
          <w:color w:val="000000"/>
        </w:rPr>
        <w:t xml:space="preserve"> </w:t>
      </w:r>
      <w:r w:rsidR="00AD2AA1" w:rsidRPr="00C667F1">
        <w:rPr>
          <w:rFonts w:cs="Arial"/>
          <w:color w:val="000000"/>
        </w:rPr>
        <w:t>siempre</w:t>
      </w:r>
      <w:r w:rsidR="00FE680B" w:rsidRPr="00C667F1">
        <w:rPr>
          <w:rFonts w:cs="Arial"/>
          <w:color w:val="000000"/>
        </w:rPr>
        <w:t xml:space="preserve"> estar escrito e</w:t>
      </w:r>
      <w:r w:rsidRPr="00C667F1">
        <w:rPr>
          <w:rFonts w:cs="Arial"/>
          <w:color w:val="000000"/>
        </w:rPr>
        <w:t>n</w:t>
      </w:r>
      <w:r w:rsidR="00FE680B" w:rsidRPr="00C667F1">
        <w:rPr>
          <w:rFonts w:cs="Arial"/>
          <w:color w:val="000000"/>
        </w:rPr>
        <w:t xml:space="preserve"> letras </w:t>
      </w:r>
      <w:r w:rsidRPr="00C667F1">
        <w:rPr>
          <w:rFonts w:cs="Arial"/>
          <w:color w:val="000000"/>
        </w:rPr>
        <w:t>mayúsculas</w:t>
      </w:r>
      <w:r w:rsidR="00FE680B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y la</w:t>
      </w:r>
      <w:r w:rsidR="00FE680B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descripción</w:t>
      </w:r>
      <w:r w:rsidR="00FE680B" w:rsidRPr="00C667F1">
        <w:rPr>
          <w:rFonts w:cs="Arial"/>
          <w:color w:val="000000"/>
        </w:rPr>
        <w:t xml:space="preserve"> </w:t>
      </w:r>
      <w:r w:rsidR="00AD2AA1" w:rsidRPr="00C667F1">
        <w:rPr>
          <w:rFonts w:cs="Arial"/>
          <w:color w:val="000000"/>
        </w:rPr>
        <w:t xml:space="preserve">siempre </w:t>
      </w:r>
      <w:r w:rsidRPr="00C667F1">
        <w:rPr>
          <w:rFonts w:cs="Arial"/>
          <w:color w:val="000000"/>
        </w:rPr>
        <w:t xml:space="preserve"> en</w:t>
      </w:r>
      <w:r w:rsidR="00FE680B" w:rsidRPr="00C667F1">
        <w:rPr>
          <w:rFonts w:cs="Arial"/>
          <w:color w:val="000000"/>
        </w:rPr>
        <w:t xml:space="preserve"> letras</w:t>
      </w:r>
      <w:r w:rsidRPr="00C667F1">
        <w:rPr>
          <w:rFonts w:cs="Arial"/>
          <w:color w:val="000000"/>
        </w:rPr>
        <w:t xml:space="preserve"> </w:t>
      </w:r>
      <w:r w:rsidR="00FE680B" w:rsidRPr="00C667F1">
        <w:rPr>
          <w:rFonts w:cs="Arial"/>
          <w:color w:val="000000"/>
        </w:rPr>
        <w:t>minúsculas.</w:t>
      </w:r>
    </w:p>
    <w:p w14:paraId="38E4464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43" w14:textId="77777777" w:rsidR="00FE680B" w:rsidRPr="00C667F1" w:rsidRDefault="001034E9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6.1– Source Qualifier</w:t>
      </w:r>
    </w:p>
    <w:p w14:paraId="38E44644" w14:textId="77777777" w:rsidR="00FE680B" w:rsidRPr="00C667F1" w:rsidRDefault="00FF4FBD" w:rsidP="00FE680B">
      <w:pPr>
        <w:autoSpaceDE w:val="0"/>
        <w:autoSpaceDN w:val="0"/>
        <w:adjustRightInd w:val="0"/>
        <w:spacing w:line="240" w:lineRule="atLeast"/>
        <w:ind w:left="1045" w:firstLine="371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 xml:space="preserve">Regla </w:t>
      </w:r>
      <w:r w:rsidR="00FE680B" w:rsidRPr="00C667F1">
        <w:rPr>
          <w:rFonts w:cs="Arial"/>
          <w:color w:val="000000"/>
        </w:rPr>
        <w:t xml:space="preserve">de </w:t>
      </w:r>
      <w:r w:rsidRPr="00C667F1">
        <w:rPr>
          <w:rFonts w:cs="Arial"/>
          <w:color w:val="000000"/>
        </w:rPr>
        <w:t>formación</w:t>
      </w:r>
      <w:r w:rsidR="00FE680B" w:rsidRPr="00C667F1">
        <w:rPr>
          <w:rFonts w:cs="Arial"/>
          <w:color w:val="000000"/>
        </w:rPr>
        <w:t xml:space="preserve">: </w:t>
      </w:r>
      <w:r w:rsidR="00346092" w:rsidRPr="00EB1F01">
        <w:rPr>
          <w:rFonts w:cs="Arial"/>
          <w:b/>
          <w:bCs/>
          <w:color w:val="00B050"/>
        </w:rPr>
        <w:t>&lt;</w:t>
      </w:r>
      <w:r w:rsidR="00FE680B" w:rsidRPr="00EB1F01">
        <w:rPr>
          <w:rFonts w:cs="Arial"/>
          <w:b/>
          <w:bCs/>
          <w:color w:val="00B050"/>
        </w:rPr>
        <w:t>SQ&gt;</w:t>
      </w:r>
      <w:r w:rsidR="00FE680B" w:rsidRPr="00C667F1">
        <w:rPr>
          <w:rFonts w:cs="Arial"/>
          <w:b/>
          <w:bCs/>
          <w:color w:val="000000"/>
        </w:rPr>
        <w:t>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="00FE680B" w:rsidRPr="00C667F1">
        <w:rPr>
          <w:rFonts w:cs="Arial"/>
          <w:b/>
          <w:bCs/>
          <w:color w:val="000000"/>
        </w:rPr>
        <w:t>&gt;</w:t>
      </w:r>
    </w:p>
    <w:p w14:paraId="38E4464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entendiese</w:t>
      </w:r>
      <w:r w:rsidRPr="00C667F1">
        <w:rPr>
          <w:rFonts w:cs="Arial"/>
          <w:color w:val="000000"/>
        </w:rPr>
        <w:t xml:space="preserve"> por </w:t>
      </w:r>
      <w:r w:rsidR="004A057E" w:rsidRPr="00C667F1">
        <w:rPr>
          <w:rFonts w:cs="Arial"/>
          <w:color w:val="000000"/>
        </w:rPr>
        <w:t xml:space="preserve">el </w:t>
      </w:r>
      <w:r w:rsidRPr="00C667F1">
        <w:rPr>
          <w:rFonts w:cs="Arial"/>
          <w:color w:val="000000"/>
        </w:rPr>
        <w:t>ambiente d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cual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están</w:t>
      </w:r>
      <w:r w:rsidRPr="00C667F1">
        <w:rPr>
          <w:rFonts w:cs="Arial"/>
          <w:color w:val="000000"/>
        </w:rPr>
        <w:t xml:space="preserve"> sendo extraídos 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os </w:t>
      </w:r>
      <w:r w:rsidR="004A057E" w:rsidRPr="00C667F1">
        <w:rPr>
          <w:rFonts w:cs="Arial"/>
          <w:color w:val="000000"/>
        </w:rPr>
        <w:t>datos</w:t>
      </w:r>
      <w:r w:rsidRPr="00C667F1">
        <w:rPr>
          <w:rFonts w:cs="Arial"/>
          <w:color w:val="000000"/>
        </w:rPr>
        <w:t>.</w:t>
      </w:r>
    </w:p>
    <w:p w14:paraId="38E4464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47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 xml:space="preserve">6.2– Application Source </w:t>
      </w:r>
      <w:r w:rsidR="001034E9" w:rsidRPr="00C667F1">
        <w:rPr>
          <w:rFonts w:cs="Arial"/>
          <w:b/>
          <w:bCs/>
          <w:color w:val="000000"/>
        </w:rPr>
        <w:t>Qualifier</w:t>
      </w:r>
      <w:r w:rsidRPr="00C667F1">
        <w:rPr>
          <w:rFonts w:cs="Arial"/>
          <w:b/>
          <w:bCs/>
          <w:color w:val="000000"/>
        </w:rPr>
        <w:t xml:space="preserve"> </w:t>
      </w:r>
    </w:p>
    <w:p w14:paraId="38E44648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de </w:t>
      </w:r>
      <w:r w:rsidR="00FF4FBD" w:rsidRPr="00C667F1">
        <w:rPr>
          <w:rFonts w:cs="Arial"/>
          <w:color w:val="000000"/>
        </w:rPr>
        <w:t>formación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b/>
          <w:bCs/>
          <w:color w:val="000000"/>
        </w:rPr>
        <w:t>&lt;ASQ&gt;_&lt;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>&gt;</w:t>
      </w:r>
    </w:p>
    <w:p w14:paraId="38E44649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 xml:space="preserve">entendiese </w:t>
      </w:r>
      <w:r w:rsidRPr="00C667F1">
        <w:rPr>
          <w:rFonts w:cs="Arial"/>
          <w:color w:val="000000"/>
        </w:rPr>
        <w:t xml:space="preserve">por </w:t>
      </w:r>
      <w:r w:rsidR="004A057E" w:rsidRPr="00C667F1">
        <w:rPr>
          <w:rFonts w:cs="Arial"/>
          <w:color w:val="000000"/>
        </w:rPr>
        <w:t xml:space="preserve">el </w:t>
      </w:r>
      <w:r w:rsidRPr="00C667F1">
        <w:rPr>
          <w:rFonts w:cs="Arial"/>
          <w:color w:val="000000"/>
        </w:rPr>
        <w:t>ambiente d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cual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están</w:t>
      </w:r>
      <w:r w:rsidRPr="00C667F1">
        <w:rPr>
          <w:rFonts w:cs="Arial"/>
          <w:color w:val="000000"/>
        </w:rPr>
        <w:t xml:space="preserve"> s</w:t>
      </w:r>
      <w:r w:rsidR="00346092">
        <w:rPr>
          <w:rFonts w:cs="Arial"/>
          <w:color w:val="000000"/>
        </w:rPr>
        <w:t>i</w:t>
      </w:r>
      <w:r w:rsidRPr="00C667F1">
        <w:rPr>
          <w:rFonts w:cs="Arial"/>
          <w:color w:val="000000"/>
        </w:rPr>
        <w:t xml:space="preserve">endo </w:t>
      </w:r>
      <w:r w:rsidR="004A057E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 xml:space="preserve">xtraídos 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os </w:t>
      </w:r>
      <w:r w:rsidR="004A057E" w:rsidRPr="00C667F1">
        <w:rPr>
          <w:rFonts w:cs="Arial"/>
          <w:color w:val="000000"/>
        </w:rPr>
        <w:t>datos</w:t>
      </w:r>
      <w:r w:rsidRPr="00C667F1">
        <w:rPr>
          <w:rFonts w:cs="Arial"/>
          <w:color w:val="000000"/>
        </w:rPr>
        <w:t>.</w:t>
      </w:r>
    </w:p>
    <w:p w14:paraId="38E4464A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4B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 xml:space="preserve">6.3– XML Source </w:t>
      </w:r>
      <w:r w:rsidR="001034E9" w:rsidRPr="00C667F1">
        <w:rPr>
          <w:rFonts w:cs="Arial"/>
          <w:b/>
          <w:bCs/>
          <w:color w:val="000000"/>
        </w:rPr>
        <w:t>Qualifier</w:t>
      </w:r>
      <w:r w:rsidRPr="00C667F1">
        <w:rPr>
          <w:rFonts w:cs="Arial"/>
          <w:b/>
          <w:bCs/>
          <w:color w:val="000000"/>
        </w:rPr>
        <w:t xml:space="preserve"> </w:t>
      </w:r>
    </w:p>
    <w:p w14:paraId="38E4464C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>Regla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</w:t>
      </w:r>
      <w:r w:rsidRPr="00C667F1">
        <w:rPr>
          <w:rFonts w:cs="Arial"/>
          <w:b/>
          <w:bCs/>
          <w:color w:val="000000"/>
        </w:rPr>
        <w:t xml:space="preserve"> &lt;XSQ&gt;_&lt;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>&gt;</w:t>
      </w:r>
    </w:p>
    <w:p w14:paraId="38E4464D" w14:textId="77777777" w:rsidR="00FE680B" w:rsidRPr="00C667F1" w:rsidRDefault="00FE680B" w:rsidP="004A057E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lastRenderedPageBreak/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 xml:space="preserve">entendiese </w:t>
      </w:r>
      <w:r w:rsidRPr="00C667F1">
        <w:rPr>
          <w:rFonts w:cs="Arial"/>
          <w:color w:val="000000"/>
        </w:rPr>
        <w:t>por ambiente d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cual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están</w:t>
      </w:r>
      <w:r w:rsidRPr="00C667F1">
        <w:rPr>
          <w:rFonts w:cs="Arial"/>
          <w:color w:val="000000"/>
        </w:rPr>
        <w:t xml:space="preserve"> sendo extraídos os </w:t>
      </w:r>
      <w:r w:rsidR="004A057E" w:rsidRPr="00C667F1">
        <w:rPr>
          <w:rFonts w:cs="Arial"/>
          <w:color w:val="000000"/>
        </w:rPr>
        <w:t>datos</w:t>
      </w:r>
      <w:r w:rsidRPr="00C667F1">
        <w:rPr>
          <w:rFonts w:cs="Arial"/>
          <w:color w:val="000000"/>
        </w:rPr>
        <w:t>.</w:t>
      </w:r>
    </w:p>
    <w:p w14:paraId="38E4464E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4F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 xml:space="preserve">6.4 – MQ Source </w:t>
      </w:r>
      <w:r w:rsidR="001034E9" w:rsidRPr="00C667F1">
        <w:rPr>
          <w:rFonts w:cs="Arial"/>
          <w:b/>
          <w:bCs/>
          <w:color w:val="000000"/>
        </w:rPr>
        <w:t>Qualifier</w:t>
      </w:r>
    </w:p>
    <w:p w14:paraId="38E4465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&lt;MSQ&gt;_&lt;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>&gt;</w:t>
      </w:r>
    </w:p>
    <w:p w14:paraId="38E4465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 xml:space="preserve">entendiese </w:t>
      </w:r>
      <w:r w:rsidRPr="00C667F1">
        <w:rPr>
          <w:rFonts w:cs="Arial"/>
          <w:color w:val="000000"/>
        </w:rPr>
        <w:t>por ambiente d</w:t>
      </w:r>
      <w:r w:rsidR="004A057E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cual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están</w:t>
      </w:r>
      <w:r w:rsidRPr="00C667F1">
        <w:rPr>
          <w:rFonts w:cs="Arial"/>
          <w:color w:val="000000"/>
        </w:rPr>
        <w:t xml:space="preserve"> sendo extraídos os </w:t>
      </w:r>
      <w:r w:rsidR="004A057E" w:rsidRPr="00C667F1">
        <w:rPr>
          <w:rFonts w:cs="Arial"/>
          <w:color w:val="000000"/>
        </w:rPr>
        <w:t>datos</w:t>
      </w:r>
      <w:r w:rsidRPr="00C667F1">
        <w:rPr>
          <w:rFonts w:cs="Arial"/>
          <w:color w:val="000000"/>
        </w:rPr>
        <w:t>.</w:t>
      </w:r>
    </w:p>
    <w:p w14:paraId="38E4465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5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6.5 – Normalizer</w:t>
      </w:r>
    </w:p>
    <w:p w14:paraId="38E44654" w14:textId="77777777" w:rsidR="00FE680B" w:rsidRPr="00C667F1" w:rsidRDefault="00FF4FBD" w:rsidP="00FE680B">
      <w:pPr>
        <w:autoSpaceDE w:val="0"/>
        <w:autoSpaceDN w:val="0"/>
        <w:adjustRightInd w:val="0"/>
        <w:spacing w:line="240" w:lineRule="atLeast"/>
        <w:ind w:left="1045" w:firstLine="371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 xml:space="preserve">Regla </w:t>
      </w:r>
      <w:r w:rsidR="00FE680B" w:rsidRPr="00C667F1">
        <w:rPr>
          <w:rFonts w:cs="Arial"/>
          <w:color w:val="000000"/>
        </w:rPr>
        <w:t xml:space="preserve"> de </w:t>
      </w:r>
      <w:r w:rsidRPr="00C667F1">
        <w:rPr>
          <w:rFonts w:cs="Arial"/>
          <w:color w:val="000000"/>
        </w:rPr>
        <w:t xml:space="preserve">formación </w:t>
      </w:r>
      <w:r w:rsidR="00FE680B" w:rsidRPr="00C667F1">
        <w:rPr>
          <w:rFonts w:cs="Arial"/>
          <w:color w:val="000000"/>
        </w:rPr>
        <w:t xml:space="preserve"> : </w:t>
      </w:r>
      <w:r w:rsidR="00FE680B" w:rsidRPr="00C667F1">
        <w:rPr>
          <w:rFonts w:cs="Arial"/>
          <w:b/>
          <w:bCs/>
          <w:color w:val="000000"/>
        </w:rPr>
        <w:t>&lt;NRM&gt;_&lt;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="00FE680B" w:rsidRPr="00C667F1">
        <w:rPr>
          <w:rFonts w:cs="Arial"/>
          <w:b/>
          <w:bCs/>
          <w:color w:val="000000"/>
        </w:rPr>
        <w:t>&gt;</w:t>
      </w:r>
    </w:p>
    <w:p w14:paraId="38E4465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5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6.6 – Expression</w:t>
      </w:r>
    </w:p>
    <w:p w14:paraId="38E4465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&lt;EXP&gt;_&lt;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>&gt;</w:t>
      </w:r>
    </w:p>
    <w:p w14:paraId="38E4465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6.7 – Filter</w:t>
      </w:r>
    </w:p>
    <w:p w14:paraId="38E4465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&lt;FIL&gt;_&lt;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 xml:space="preserve"> lógica&gt;</w:t>
      </w:r>
    </w:p>
    <w:p w14:paraId="38E4465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5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6.8 – Lookup</w:t>
      </w:r>
    </w:p>
    <w:p w14:paraId="38E4465C" w14:textId="77777777" w:rsidR="00FE680B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&lt;LKP&gt;_&lt;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4A057E" w:rsidRPr="00C667F1">
        <w:rPr>
          <w:rFonts w:cs="Arial"/>
          <w:b/>
          <w:bCs/>
          <w:color w:val="000000"/>
        </w:rPr>
        <w:t>el</w:t>
      </w:r>
      <w:r w:rsidRPr="00C667F1">
        <w:rPr>
          <w:rFonts w:cs="Arial"/>
          <w:b/>
          <w:bCs/>
          <w:color w:val="000000"/>
        </w:rPr>
        <w:t xml:space="preserve"> source&gt;_&lt;objetivo fi</w:t>
      </w:r>
      <w:r w:rsidR="004A057E" w:rsidRPr="00C667F1">
        <w:rPr>
          <w:rFonts w:cs="Arial"/>
          <w:b/>
          <w:bCs/>
          <w:color w:val="000000"/>
        </w:rPr>
        <w:t>n</w:t>
      </w:r>
      <w:r w:rsidRPr="00C667F1">
        <w:rPr>
          <w:rFonts w:cs="Arial"/>
          <w:b/>
          <w:bCs/>
          <w:color w:val="000000"/>
        </w:rPr>
        <w:t xml:space="preserve"> d</w:t>
      </w:r>
      <w:r w:rsidR="004A057E" w:rsidRPr="00C667F1">
        <w:rPr>
          <w:rFonts w:cs="Arial"/>
          <w:b/>
          <w:bCs/>
          <w:color w:val="000000"/>
        </w:rPr>
        <w:t>el</w:t>
      </w:r>
      <w:r w:rsidRPr="00C667F1">
        <w:rPr>
          <w:rFonts w:cs="Arial"/>
          <w:b/>
          <w:bCs/>
          <w:color w:val="000000"/>
        </w:rPr>
        <w:t xml:space="preserve"> lookup&gt;</w:t>
      </w:r>
    </w:p>
    <w:p w14:paraId="38E4465D" w14:textId="77777777" w:rsidR="00CE6BCB" w:rsidRPr="00CE6BCB" w:rsidRDefault="00CE6BC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Cs/>
          <w:color w:val="00B050"/>
        </w:rPr>
      </w:pPr>
      <w:r>
        <w:rPr>
          <w:rFonts w:cs="Arial"/>
          <w:b/>
          <w:bCs/>
          <w:color w:val="000000"/>
        </w:rPr>
        <w:tab/>
      </w:r>
      <w:r>
        <w:rPr>
          <w:rFonts w:cs="Arial"/>
          <w:b/>
          <w:bCs/>
          <w:color w:val="000000"/>
        </w:rPr>
        <w:tab/>
      </w:r>
      <w:r w:rsidRPr="00CE6BCB">
        <w:rPr>
          <w:rFonts w:cs="Arial"/>
          <w:bCs/>
          <w:color w:val="00B050"/>
        </w:rPr>
        <w:t>Es recomendable incluir el sufijo _in a los campos de entrada al lookup.</w:t>
      </w:r>
    </w:p>
    <w:p w14:paraId="38E4465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5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6.9- Aggregate</w:t>
      </w:r>
    </w:p>
    <w:p w14:paraId="38E4466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&lt;AGG&gt;_&lt;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da tab</w:t>
      </w:r>
      <w:r w:rsidR="004A057E" w:rsidRPr="00C667F1">
        <w:rPr>
          <w:rFonts w:cs="Arial"/>
          <w:b/>
          <w:bCs/>
          <w:color w:val="000000"/>
        </w:rPr>
        <w:t>la</w:t>
      </w:r>
      <w:r w:rsidRPr="00C667F1">
        <w:rPr>
          <w:rFonts w:cs="Arial"/>
          <w:b/>
          <w:bCs/>
          <w:color w:val="000000"/>
        </w:rPr>
        <w:t>&gt;</w:t>
      </w:r>
    </w:p>
    <w:p w14:paraId="38E44661" w14:textId="77777777" w:rsidR="0021289B" w:rsidRPr="00CE6BCB" w:rsidRDefault="0021289B" w:rsidP="0021289B">
      <w:pPr>
        <w:autoSpaceDE w:val="0"/>
        <w:autoSpaceDN w:val="0"/>
        <w:adjustRightInd w:val="0"/>
        <w:spacing w:line="240" w:lineRule="atLeast"/>
        <w:ind w:left="337"/>
        <w:rPr>
          <w:rFonts w:cs="Arial"/>
          <w:bCs/>
          <w:color w:val="00B050"/>
        </w:rPr>
      </w:pPr>
      <w:r>
        <w:rPr>
          <w:rFonts w:cs="Arial"/>
          <w:b/>
          <w:bCs/>
          <w:color w:val="000000"/>
        </w:rPr>
        <w:tab/>
      </w:r>
      <w:r>
        <w:rPr>
          <w:rFonts w:cs="Arial"/>
          <w:b/>
          <w:bCs/>
          <w:color w:val="000000"/>
        </w:rPr>
        <w:tab/>
      </w:r>
      <w:r w:rsidRPr="00CE6BCB">
        <w:rPr>
          <w:rFonts w:cs="Arial"/>
          <w:bCs/>
          <w:color w:val="00B050"/>
        </w:rPr>
        <w:t xml:space="preserve">Es recomendable incluir el sufijo _in a los campos de entrada al </w:t>
      </w:r>
      <w:r>
        <w:rPr>
          <w:rFonts w:cs="Arial"/>
          <w:bCs/>
          <w:color w:val="00B050"/>
        </w:rPr>
        <w:t>aggregator</w:t>
      </w:r>
      <w:r w:rsidRPr="00CE6BCB">
        <w:rPr>
          <w:rFonts w:cs="Arial"/>
          <w:bCs/>
          <w:color w:val="00B050"/>
        </w:rPr>
        <w:t>.</w:t>
      </w:r>
    </w:p>
    <w:p w14:paraId="38E4466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6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6.10- Ranking</w:t>
      </w:r>
    </w:p>
    <w:p w14:paraId="38E4466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&lt;RNK&gt;_&lt;porta&gt;_&lt;tipo&gt;_&lt;xxx&gt;</w:t>
      </w:r>
    </w:p>
    <w:p w14:paraId="38E4466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 </w:t>
      </w:r>
      <w:r w:rsidRPr="00C667F1">
        <w:rPr>
          <w:rFonts w:cs="Arial"/>
          <w:b/>
          <w:bCs/>
          <w:color w:val="000000"/>
        </w:rPr>
        <w:t>tipo</w:t>
      </w:r>
      <w:r w:rsidRPr="00C667F1">
        <w:rPr>
          <w:rFonts w:cs="Arial"/>
          <w:color w:val="000000"/>
        </w:rPr>
        <w:t xml:space="preserve"> p</w:t>
      </w:r>
      <w:r w:rsidR="004A057E" w:rsidRPr="00C667F1">
        <w:rPr>
          <w:rFonts w:cs="Arial"/>
          <w:color w:val="000000"/>
        </w:rPr>
        <w:t>ue</w:t>
      </w:r>
      <w:r w:rsidRPr="00C667F1">
        <w:rPr>
          <w:rFonts w:cs="Arial"/>
          <w:color w:val="000000"/>
        </w:rPr>
        <w:t xml:space="preserve">de ser top o bot </w:t>
      </w:r>
      <w:r w:rsidR="004A057E" w:rsidRPr="00C667F1">
        <w:rPr>
          <w:rFonts w:cs="Arial"/>
          <w:color w:val="000000"/>
        </w:rPr>
        <w:t>y</w:t>
      </w:r>
      <w:r w:rsidRPr="00C667F1">
        <w:rPr>
          <w:rFonts w:cs="Arial"/>
          <w:color w:val="000000"/>
        </w:rPr>
        <w:t xml:space="preserve"> </w:t>
      </w:r>
      <w:r w:rsidRPr="00C667F1">
        <w:rPr>
          <w:rFonts w:cs="Arial"/>
          <w:b/>
          <w:bCs/>
          <w:color w:val="000000"/>
        </w:rPr>
        <w:t>xxx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a </w:t>
      </w:r>
      <w:r w:rsidR="004A057E" w:rsidRPr="00C667F1">
        <w:rPr>
          <w:rFonts w:cs="Arial"/>
          <w:color w:val="000000"/>
        </w:rPr>
        <w:t>c</w:t>
      </w:r>
      <w:r w:rsidRPr="00C667F1">
        <w:rPr>
          <w:rFonts w:cs="Arial"/>
          <w:color w:val="000000"/>
        </w:rPr>
        <w:t>antidad de registros</w:t>
      </w:r>
      <w:r w:rsidR="004A057E" w:rsidRPr="00C667F1">
        <w:rPr>
          <w:rFonts w:cs="Arial"/>
          <w:color w:val="000000"/>
        </w:rPr>
        <w:t xml:space="preserve"> para el ranking</w:t>
      </w:r>
    </w:p>
    <w:p w14:paraId="38E4466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6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6.11– Sequence Generator</w:t>
      </w:r>
    </w:p>
    <w:p w14:paraId="38E4466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&lt;SEQ&gt;_&lt;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4A057E" w:rsidRPr="00C667F1">
        <w:rPr>
          <w:rFonts w:cs="Arial"/>
          <w:b/>
          <w:bCs/>
          <w:color w:val="000000"/>
        </w:rPr>
        <w:t>e l</w:t>
      </w:r>
      <w:r w:rsidRPr="00C667F1">
        <w:rPr>
          <w:rFonts w:cs="Arial"/>
          <w:b/>
          <w:bCs/>
          <w:color w:val="000000"/>
        </w:rPr>
        <w:t>a colu</w:t>
      </w:r>
      <w:r w:rsidR="004A057E" w:rsidRPr="00C667F1">
        <w:rPr>
          <w:rFonts w:cs="Arial"/>
          <w:b/>
          <w:bCs/>
          <w:color w:val="000000"/>
        </w:rPr>
        <w:t>m</w:t>
      </w:r>
      <w:r w:rsidRPr="00C667F1">
        <w:rPr>
          <w:rFonts w:cs="Arial"/>
          <w:b/>
          <w:bCs/>
          <w:color w:val="000000"/>
        </w:rPr>
        <w:t>na&gt;</w:t>
      </w:r>
    </w:p>
    <w:p w14:paraId="38E4466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6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6.12– Update Strategy</w:t>
      </w:r>
    </w:p>
    <w:p w14:paraId="38E4466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&lt;UP</w:t>
      </w:r>
      <w:r w:rsidR="00346092">
        <w:rPr>
          <w:rFonts w:cs="Arial"/>
          <w:b/>
          <w:bCs/>
          <w:color w:val="000000"/>
        </w:rPr>
        <w:t>D</w:t>
      </w:r>
      <w:r w:rsidRPr="00C667F1">
        <w:rPr>
          <w:rFonts w:cs="Arial"/>
          <w:b/>
          <w:bCs/>
          <w:color w:val="000000"/>
        </w:rPr>
        <w:t>&gt;_&lt;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4A057E" w:rsidRPr="00C667F1">
        <w:rPr>
          <w:rFonts w:cs="Arial"/>
          <w:b/>
          <w:bCs/>
          <w:color w:val="000000"/>
        </w:rPr>
        <w:t>el</w:t>
      </w:r>
      <w:r w:rsidRPr="00C667F1">
        <w:rPr>
          <w:rFonts w:cs="Arial"/>
          <w:b/>
          <w:bCs/>
          <w:color w:val="000000"/>
        </w:rPr>
        <w:t xml:space="preserve"> target&gt;_&lt;</w:t>
      </w:r>
      <w:r w:rsidR="004A057E" w:rsidRPr="00C667F1">
        <w:rPr>
          <w:rFonts w:cs="Arial"/>
          <w:b/>
          <w:bCs/>
          <w:color w:val="000000"/>
        </w:rPr>
        <w:t>operación</w:t>
      </w:r>
      <w:r w:rsidRPr="00C667F1">
        <w:rPr>
          <w:rFonts w:cs="Arial"/>
          <w:b/>
          <w:bCs/>
          <w:color w:val="000000"/>
        </w:rPr>
        <w:t>&gt;</w:t>
      </w:r>
    </w:p>
    <w:p w14:paraId="38E4466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operación</w:t>
      </w:r>
      <w:r w:rsidRPr="00C667F1">
        <w:rPr>
          <w:rFonts w:cs="Arial"/>
          <w:color w:val="000000"/>
        </w:rPr>
        <w:t xml:space="preserve"> p</w:t>
      </w:r>
      <w:r w:rsidR="004A057E" w:rsidRPr="00C667F1">
        <w:rPr>
          <w:rFonts w:cs="Arial"/>
          <w:color w:val="000000"/>
        </w:rPr>
        <w:t>ue</w:t>
      </w:r>
      <w:r w:rsidRPr="00C667F1">
        <w:rPr>
          <w:rFonts w:cs="Arial"/>
          <w:color w:val="000000"/>
        </w:rPr>
        <w:t>de ser: UPD,</w:t>
      </w:r>
      <w:r w:rsidR="00252C6F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INS,</w:t>
      </w:r>
      <w:r w:rsidR="00252C6F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DEL,</w:t>
      </w:r>
      <w:r w:rsidR="00252C6F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REJ.</w:t>
      </w:r>
    </w:p>
    <w:p w14:paraId="38E4466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6E" w14:textId="77777777" w:rsidR="00FE680B" w:rsidRPr="00C667F1" w:rsidRDefault="00FE680B" w:rsidP="00252C6F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Caso </w:t>
      </w:r>
      <w:r w:rsidR="00252C6F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update strategy, </w:t>
      </w:r>
      <w:r w:rsidR="00252C6F" w:rsidRPr="00C667F1">
        <w:rPr>
          <w:rFonts w:cs="Arial"/>
          <w:color w:val="000000"/>
        </w:rPr>
        <w:t>dependiendo</w:t>
      </w:r>
      <w:r w:rsidRPr="00C667F1">
        <w:rPr>
          <w:rFonts w:cs="Arial"/>
          <w:color w:val="000000"/>
        </w:rPr>
        <w:t xml:space="preserve"> de </w:t>
      </w:r>
      <w:r w:rsidR="00252C6F" w:rsidRPr="00C667F1">
        <w:rPr>
          <w:rFonts w:cs="Arial"/>
          <w:color w:val="000000"/>
        </w:rPr>
        <w:t>una</w:t>
      </w:r>
      <w:r w:rsidRPr="00C667F1">
        <w:rPr>
          <w:rFonts w:cs="Arial"/>
          <w:color w:val="000000"/>
        </w:rPr>
        <w:t xml:space="preserve"> </w:t>
      </w:r>
      <w:r w:rsidR="00252C6F" w:rsidRPr="00C667F1">
        <w:rPr>
          <w:rFonts w:cs="Arial"/>
          <w:color w:val="000000"/>
        </w:rPr>
        <w:t>condición</w:t>
      </w:r>
      <w:r w:rsidRPr="00C667F1">
        <w:rPr>
          <w:rFonts w:cs="Arial"/>
          <w:color w:val="000000"/>
        </w:rPr>
        <w:t xml:space="preserve">, </w:t>
      </w:r>
      <w:r w:rsidR="00252C6F" w:rsidRPr="00C667F1">
        <w:rPr>
          <w:rFonts w:cs="Arial"/>
          <w:color w:val="000000"/>
        </w:rPr>
        <w:t>pueda</w:t>
      </w:r>
      <w:r w:rsidRPr="00C667F1">
        <w:rPr>
          <w:rFonts w:cs="Arial"/>
          <w:color w:val="000000"/>
        </w:rPr>
        <w:t xml:space="preserve"> e</w:t>
      </w:r>
      <w:r w:rsidR="00252C6F" w:rsidRPr="00C667F1">
        <w:rPr>
          <w:rFonts w:cs="Arial"/>
          <w:color w:val="000000"/>
        </w:rPr>
        <w:t>j</w:t>
      </w:r>
      <w:r w:rsidRPr="00C667F1">
        <w:rPr>
          <w:rFonts w:cs="Arial"/>
          <w:color w:val="000000"/>
        </w:rPr>
        <w:t>ecutar opera</w:t>
      </w:r>
      <w:r w:rsidR="00252C6F" w:rsidRPr="00C667F1">
        <w:rPr>
          <w:rFonts w:cs="Arial"/>
          <w:color w:val="000000"/>
        </w:rPr>
        <w:t>cion</w:t>
      </w:r>
      <w:r w:rsidRPr="00C667F1">
        <w:rPr>
          <w:rFonts w:cs="Arial"/>
          <w:color w:val="000000"/>
        </w:rPr>
        <w:t>es</w:t>
      </w:r>
      <w:r w:rsidR="00252C6F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diferentes, todas </w:t>
      </w:r>
      <w:r w:rsidR="00093839" w:rsidRPr="00C667F1">
        <w:rPr>
          <w:rFonts w:cs="Arial"/>
          <w:color w:val="000000"/>
        </w:rPr>
        <w:t>deben</w:t>
      </w:r>
      <w:r w:rsidRPr="00C667F1">
        <w:rPr>
          <w:rFonts w:cs="Arial"/>
          <w:color w:val="000000"/>
        </w:rPr>
        <w:t xml:space="preserve"> constar </w:t>
      </w:r>
      <w:r w:rsidR="00252C6F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>n</w:t>
      </w:r>
      <w:r w:rsidR="00252C6F" w:rsidRPr="00C667F1">
        <w:rPr>
          <w:rFonts w:cs="Arial"/>
          <w:color w:val="000000"/>
        </w:rPr>
        <w:t xml:space="preserve"> 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>.</w:t>
      </w:r>
    </w:p>
    <w:p w14:paraId="38E4466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7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6.13– Stored Procedure</w:t>
      </w:r>
    </w:p>
    <w:p w14:paraId="38E4467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&lt;SP&gt;_&lt;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252C6F" w:rsidRPr="00C667F1">
        <w:rPr>
          <w:rFonts w:cs="Arial"/>
          <w:b/>
          <w:bCs/>
          <w:color w:val="000000"/>
        </w:rPr>
        <w:t>e l</w:t>
      </w:r>
      <w:r w:rsidRPr="00C667F1">
        <w:rPr>
          <w:rFonts w:cs="Arial"/>
          <w:b/>
          <w:bCs/>
          <w:color w:val="000000"/>
        </w:rPr>
        <w:t>a stored procedure&gt;</w:t>
      </w:r>
    </w:p>
    <w:p w14:paraId="38E4467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7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7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6.14– Joiner</w:t>
      </w:r>
    </w:p>
    <w:p w14:paraId="38E4467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&lt;JNR&gt;_&lt;</w:t>
      </w:r>
      <w:r w:rsidR="00093839" w:rsidRPr="00C667F1">
        <w:rPr>
          <w:rFonts w:cs="Arial"/>
          <w:b/>
          <w:bCs/>
          <w:color w:val="000000"/>
        </w:rPr>
        <w:t>tabla</w:t>
      </w:r>
      <w:r w:rsidR="00252C6F" w:rsidRPr="00C667F1">
        <w:rPr>
          <w:rFonts w:cs="Arial"/>
          <w:b/>
          <w:bCs/>
          <w:color w:val="000000"/>
        </w:rPr>
        <w:t xml:space="preserve"> </w:t>
      </w:r>
      <w:r w:rsidRPr="00C667F1">
        <w:rPr>
          <w:rFonts w:cs="Arial"/>
          <w:b/>
          <w:bCs/>
          <w:color w:val="000000"/>
        </w:rPr>
        <w:t>master&gt;_&lt;</w:t>
      </w:r>
      <w:r w:rsidR="00093839" w:rsidRPr="00C667F1">
        <w:rPr>
          <w:rFonts w:cs="Arial"/>
          <w:b/>
          <w:bCs/>
          <w:color w:val="000000"/>
        </w:rPr>
        <w:t>tabla</w:t>
      </w:r>
      <w:r w:rsidR="00252C6F" w:rsidRPr="00C667F1">
        <w:rPr>
          <w:rFonts w:cs="Arial"/>
          <w:b/>
          <w:bCs/>
          <w:color w:val="000000"/>
        </w:rPr>
        <w:t xml:space="preserve"> </w:t>
      </w:r>
      <w:r w:rsidRPr="00C667F1">
        <w:rPr>
          <w:rFonts w:cs="Arial"/>
          <w:b/>
          <w:bCs/>
          <w:color w:val="000000"/>
        </w:rPr>
        <w:t>detail&gt;</w:t>
      </w:r>
    </w:p>
    <w:p w14:paraId="38E44676" w14:textId="77777777" w:rsidR="00025555" w:rsidRPr="00C667F1" w:rsidRDefault="00FE680B" w:rsidP="00252C6F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1034E9" w:rsidRPr="00C667F1">
        <w:rPr>
          <w:rFonts w:cs="Arial"/>
          <w:color w:val="000000"/>
        </w:rPr>
        <w:t>Donde</w:t>
      </w:r>
      <w:r w:rsidR="00FF4FBD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 </w:t>
      </w:r>
      <w:r w:rsidR="004A057E" w:rsidRPr="00C667F1">
        <w:rPr>
          <w:rFonts w:cs="Arial"/>
          <w:color w:val="000000"/>
        </w:rPr>
        <w:t>entendiese</w:t>
      </w:r>
      <w:r w:rsidR="00252C6F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 xml:space="preserve">por </w:t>
      </w:r>
      <w:r w:rsidR="00093839" w:rsidRPr="00C667F1">
        <w:rPr>
          <w:rFonts w:cs="Arial"/>
          <w:color w:val="000000"/>
        </w:rPr>
        <w:t>tabla</w:t>
      </w:r>
      <w:r w:rsidR="00025555">
        <w:rPr>
          <w:rFonts w:cs="Arial"/>
          <w:color w:val="000000"/>
        </w:rPr>
        <w:t xml:space="preserve"> ú</w:t>
      </w:r>
      <w:r w:rsidR="00252C6F" w:rsidRPr="00C667F1">
        <w:rPr>
          <w:rFonts w:cs="Arial"/>
          <w:color w:val="000000"/>
        </w:rPr>
        <w:t>ltimo objeto do fluj</w:t>
      </w:r>
      <w:r w:rsidRPr="00C667F1">
        <w:rPr>
          <w:rFonts w:cs="Arial"/>
          <w:color w:val="000000"/>
        </w:rPr>
        <w:t xml:space="preserve">o, </w:t>
      </w:r>
      <w:r w:rsidR="00252C6F" w:rsidRPr="00C667F1">
        <w:rPr>
          <w:rFonts w:cs="Arial"/>
          <w:color w:val="000000"/>
        </w:rPr>
        <w:t>ya</w:t>
      </w:r>
      <w:r w:rsidR="00025555">
        <w:rPr>
          <w:rFonts w:cs="Arial"/>
          <w:color w:val="000000"/>
        </w:rPr>
        <w:t xml:space="preserve"> que pue</w:t>
      </w:r>
      <w:r w:rsidRPr="00C667F1">
        <w:rPr>
          <w:rFonts w:cs="Arial"/>
          <w:color w:val="000000"/>
        </w:rPr>
        <w:t xml:space="preserve">de </w:t>
      </w:r>
      <w:r w:rsidR="00252C6F" w:rsidRPr="00C667F1">
        <w:rPr>
          <w:rFonts w:cs="Arial"/>
          <w:color w:val="000000"/>
        </w:rPr>
        <w:t>haber</w:t>
      </w:r>
      <w:r w:rsidRPr="00C667F1">
        <w:rPr>
          <w:rFonts w:cs="Arial"/>
          <w:color w:val="000000"/>
        </w:rPr>
        <w:t xml:space="preserve"> </w:t>
      </w:r>
      <w:r w:rsidR="00252C6F" w:rsidRPr="00C667F1">
        <w:rPr>
          <w:rFonts w:cs="Arial"/>
          <w:color w:val="000000"/>
        </w:rPr>
        <w:t>un</w:t>
      </w:r>
      <w:r w:rsidRPr="00C667F1">
        <w:rPr>
          <w:rFonts w:cs="Arial"/>
          <w:color w:val="000000"/>
        </w:rPr>
        <w:t xml:space="preserve"> joiner </w:t>
      </w:r>
      <w:r w:rsidR="00252C6F" w:rsidRPr="00C667F1">
        <w:rPr>
          <w:rFonts w:cs="Arial"/>
          <w:color w:val="000000"/>
        </w:rPr>
        <w:t>en el</w:t>
      </w:r>
      <w:r w:rsidRPr="00C667F1">
        <w:rPr>
          <w:rFonts w:cs="Arial"/>
          <w:color w:val="000000"/>
        </w:rPr>
        <w:t xml:space="preserve"> me</w:t>
      </w:r>
      <w:r w:rsidR="00252C6F" w:rsidRPr="00C667F1">
        <w:rPr>
          <w:rFonts w:cs="Arial"/>
          <w:color w:val="000000"/>
        </w:rPr>
        <w:t>d</w:t>
      </w:r>
      <w:r w:rsidRPr="00C667F1">
        <w:rPr>
          <w:rFonts w:cs="Arial"/>
          <w:color w:val="000000"/>
        </w:rPr>
        <w:t>io d</w:t>
      </w:r>
      <w:r w:rsidR="00252C6F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flu</w:t>
      </w:r>
      <w:r w:rsidR="00252C6F" w:rsidRPr="00C667F1">
        <w:rPr>
          <w:rFonts w:cs="Arial"/>
          <w:color w:val="000000"/>
        </w:rPr>
        <w:t>j</w:t>
      </w:r>
      <w:r w:rsidRPr="00C667F1">
        <w:rPr>
          <w:rFonts w:cs="Arial"/>
          <w:color w:val="000000"/>
        </w:rPr>
        <w:t>o.</w:t>
      </w:r>
      <w:r w:rsidR="00EB1F01">
        <w:rPr>
          <w:rFonts w:cs="Arial"/>
          <w:color w:val="000000"/>
        </w:rPr>
        <w:t xml:space="preserve"> </w:t>
      </w:r>
      <w:r w:rsidR="00EB1F01" w:rsidRPr="00EB1F01">
        <w:rPr>
          <w:rFonts w:cs="Arial"/>
          <w:color w:val="00B050"/>
        </w:rPr>
        <w:t xml:space="preserve">En caso de que los 2 flujos de entrada al join contengan nombres de campos iguales, es recomendable que  a los campos de uno de los flujos se le incluya un ‘_’ + Sufijo </w:t>
      </w:r>
      <w:r w:rsidR="00025555">
        <w:rPr>
          <w:rFonts w:cs="Arial"/>
          <w:color w:val="000000"/>
        </w:rPr>
        <w:tab/>
      </w:r>
      <w:r w:rsidR="00025555">
        <w:rPr>
          <w:rFonts w:cs="Arial"/>
          <w:color w:val="000000"/>
        </w:rPr>
        <w:tab/>
      </w:r>
    </w:p>
    <w:p w14:paraId="38E4467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7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6.15– Router</w:t>
      </w:r>
    </w:p>
    <w:p w14:paraId="38E4467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&lt;RTR&gt;_&lt;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 xml:space="preserve"> lógica d</w:t>
      </w:r>
      <w:r w:rsidR="00252C6F" w:rsidRPr="00C667F1">
        <w:rPr>
          <w:rFonts w:cs="Arial"/>
          <w:b/>
          <w:bCs/>
          <w:color w:val="000000"/>
        </w:rPr>
        <w:t>e l</w:t>
      </w:r>
      <w:r w:rsidRPr="00C667F1">
        <w:rPr>
          <w:rFonts w:cs="Arial"/>
          <w:b/>
          <w:bCs/>
          <w:color w:val="000000"/>
        </w:rPr>
        <w:t>os grupos&gt;</w:t>
      </w:r>
    </w:p>
    <w:p w14:paraId="38E4467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7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6.16- External Procedures</w:t>
      </w:r>
    </w:p>
    <w:p w14:paraId="38E4467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&lt;EPT&gt;_&lt;</w:t>
      </w:r>
      <w:r w:rsidR="00252C6F" w:rsidRPr="00C667F1">
        <w:rPr>
          <w:rFonts w:cs="Arial"/>
          <w:b/>
          <w:bCs/>
          <w:color w:val="000000"/>
        </w:rPr>
        <w:t>funcionalidad</w:t>
      </w:r>
      <w:r w:rsidRPr="00C667F1">
        <w:rPr>
          <w:rFonts w:cs="Arial"/>
          <w:b/>
          <w:bCs/>
          <w:color w:val="000000"/>
        </w:rPr>
        <w:t>&gt;</w:t>
      </w:r>
    </w:p>
    <w:p w14:paraId="38E4467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7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>6.17- Advanced External Procedures</w:t>
      </w:r>
    </w:p>
    <w:p w14:paraId="38E4467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b/>
          <w:bCs/>
          <w:color w:val="000000"/>
        </w:rPr>
        <w:t>&lt;AEP&gt;_&lt;</w:t>
      </w:r>
      <w:r w:rsidR="00252C6F" w:rsidRPr="00C667F1">
        <w:rPr>
          <w:rFonts w:cs="Arial"/>
          <w:b/>
          <w:bCs/>
          <w:color w:val="000000"/>
        </w:rPr>
        <w:t>funcionalidad</w:t>
      </w:r>
      <w:r w:rsidRPr="00C667F1">
        <w:rPr>
          <w:rFonts w:cs="Arial"/>
          <w:b/>
          <w:bCs/>
          <w:color w:val="000000"/>
        </w:rPr>
        <w:t>&gt;</w:t>
      </w:r>
    </w:p>
    <w:p w14:paraId="38E4468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81" w14:textId="77777777" w:rsidR="00FE680B" w:rsidRPr="00C667F1" w:rsidRDefault="00FE680B" w:rsidP="00FE680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</w:p>
    <w:p w14:paraId="38E44682" w14:textId="77777777" w:rsidR="00FE680B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83" w14:textId="77777777" w:rsidR="00CE6BCB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7- Tasks</w:t>
      </w:r>
    </w:p>
    <w:p w14:paraId="38E44684" w14:textId="77777777" w:rsidR="00CE6BCB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</w:p>
    <w:p w14:paraId="38E44685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</w:t>
      </w:r>
      <w:r w:rsidRPr="00C667F1">
        <w:rPr>
          <w:rFonts w:cs="Arial"/>
          <w:b/>
          <w:bCs/>
          <w:color w:val="000000"/>
        </w:rPr>
        <w:t xml:space="preserve"> - Command</w:t>
      </w:r>
    </w:p>
    <w:p w14:paraId="38E44686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1068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 xml:space="preserve">Regla  de Formación : </w:t>
      </w:r>
      <w:r w:rsidRPr="00C667F1">
        <w:rPr>
          <w:rFonts w:cs="Arial"/>
          <w:b/>
          <w:bCs/>
          <w:color w:val="000000"/>
        </w:rPr>
        <w:t>&lt;CMD&gt;_funcionalidad</w:t>
      </w:r>
    </w:p>
    <w:p w14:paraId="38E44687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88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 xml:space="preserve">7.2 </w:t>
      </w:r>
      <w:r w:rsidRPr="00C667F1">
        <w:rPr>
          <w:rFonts w:cs="Arial"/>
          <w:b/>
          <w:bCs/>
          <w:color w:val="000000"/>
        </w:rPr>
        <w:t>- Decision</w:t>
      </w:r>
    </w:p>
    <w:p w14:paraId="38E44689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&lt;DEC&gt;_funcionalidad</w:t>
      </w:r>
    </w:p>
    <w:p w14:paraId="38E4468A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8B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7.3</w:t>
      </w:r>
      <w:r w:rsidRPr="00C667F1">
        <w:rPr>
          <w:rFonts w:cs="Arial"/>
          <w:b/>
          <w:bCs/>
          <w:color w:val="000000"/>
        </w:rPr>
        <w:t xml:space="preserve"> - Event Wait</w:t>
      </w:r>
    </w:p>
    <w:p w14:paraId="38E4468C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1068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>Regla  de Formación :</w:t>
      </w:r>
      <w:r w:rsidRPr="00C667F1">
        <w:rPr>
          <w:rFonts w:cs="Arial"/>
          <w:b/>
          <w:bCs/>
          <w:color w:val="000000"/>
        </w:rPr>
        <w:t xml:space="preserve"> &lt;EWT&gt;_funcionalidad</w:t>
      </w:r>
    </w:p>
    <w:p w14:paraId="38E4468D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8E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7.4</w:t>
      </w:r>
      <w:r w:rsidRPr="00C667F1">
        <w:rPr>
          <w:rFonts w:cs="Arial"/>
          <w:b/>
          <w:bCs/>
          <w:color w:val="000000"/>
        </w:rPr>
        <w:t xml:space="preserve"> - Start</w:t>
      </w:r>
    </w:p>
    <w:p w14:paraId="38E4468F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&lt;STR&gt;_funcionalidad</w:t>
      </w:r>
    </w:p>
    <w:p w14:paraId="38E44690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91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7.5</w:t>
      </w:r>
      <w:r w:rsidRPr="00C667F1">
        <w:rPr>
          <w:rFonts w:cs="Arial"/>
          <w:b/>
          <w:bCs/>
          <w:color w:val="000000"/>
        </w:rPr>
        <w:t xml:space="preserve"> - Email</w:t>
      </w:r>
    </w:p>
    <w:p w14:paraId="38E44692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&lt;EML&gt;_funcionalidad</w:t>
      </w:r>
    </w:p>
    <w:p w14:paraId="38E44693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94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7.6</w:t>
      </w:r>
      <w:r w:rsidRPr="00C667F1">
        <w:rPr>
          <w:rFonts w:cs="Arial"/>
          <w:b/>
          <w:bCs/>
          <w:color w:val="000000"/>
        </w:rPr>
        <w:t xml:space="preserve"> - Timer</w:t>
      </w:r>
    </w:p>
    <w:p w14:paraId="38E44695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&lt;TMR&gt;_funcionalidad</w:t>
      </w:r>
    </w:p>
    <w:p w14:paraId="38E44696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97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7.7</w:t>
      </w:r>
      <w:r w:rsidRPr="00C667F1">
        <w:rPr>
          <w:rFonts w:cs="Arial"/>
          <w:b/>
          <w:bCs/>
          <w:color w:val="000000"/>
        </w:rPr>
        <w:t xml:space="preserve"> - Assignment</w:t>
      </w:r>
    </w:p>
    <w:p w14:paraId="38E44698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&lt;ASS&gt;_funcionalidad</w:t>
      </w:r>
    </w:p>
    <w:p w14:paraId="38E44699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9A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7.8</w:t>
      </w:r>
      <w:r w:rsidRPr="00C667F1">
        <w:rPr>
          <w:rFonts w:cs="Arial"/>
          <w:b/>
          <w:bCs/>
          <w:color w:val="000000"/>
        </w:rPr>
        <w:t xml:space="preserve"> - Session</w:t>
      </w:r>
    </w:p>
    <w:p w14:paraId="38E4469B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&lt;SES&gt;_funcionalidad</w:t>
      </w:r>
    </w:p>
    <w:p w14:paraId="38E4469C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9D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7.9</w:t>
      </w:r>
      <w:r w:rsidRPr="00C667F1">
        <w:rPr>
          <w:rFonts w:cs="Arial"/>
          <w:b/>
          <w:bCs/>
          <w:color w:val="000000"/>
        </w:rPr>
        <w:t xml:space="preserve"> - Schedule</w:t>
      </w:r>
    </w:p>
    <w:p w14:paraId="38E4469E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&lt;SCH&gt;_funcionalidad</w:t>
      </w:r>
    </w:p>
    <w:p w14:paraId="38E4469F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A0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</w:t>
      </w:r>
      <w:r w:rsidRPr="00C667F1">
        <w:rPr>
          <w:rFonts w:cs="Arial"/>
          <w:b/>
          <w:bCs/>
          <w:color w:val="000000"/>
        </w:rPr>
        <w:t>.</w:t>
      </w:r>
      <w:r>
        <w:rPr>
          <w:rFonts w:cs="Arial"/>
          <w:b/>
          <w:bCs/>
          <w:color w:val="000000"/>
        </w:rPr>
        <w:t>10</w:t>
      </w:r>
      <w:r w:rsidRPr="00C667F1">
        <w:rPr>
          <w:rFonts w:cs="Arial"/>
          <w:b/>
          <w:bCs/>
          <w:color w:val="000000"/>
        </w:rPr>
        <w:t xml:space="preserve"> - Worklet</w:t>
      </w:r>
    </w:p>
    <w:p w14:paraId="38E446A1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&lt;WKT&gt;_funcionalidad</w:t>
      </w:r>
    </w:p>
    <w:p w14:paraId="38E446A2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A3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7.11</w:t>
      </w:r>
      <w:r w:rsidRPr="00C667F1">
        <w:rPr>
          <w:rFonts w:cs="Arial"/>
          <w:b/>
          <w:bCs/>
          <w:color w:val="000000"/>
        </w:rPr>
        <w:t xml:space="preserve"> - Workflow</w:t>
      </w:r>
    </w:p>
    <w:p w14:paraId="38E446A4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&lt;WFL&gt;_funcionalidad</w:t>
      </w:r>
    </w:p>
    <w:p w14:paraId="38E446A5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A6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7.12</w:t>
      </w:r>
      <w:r w:rsidRPr="00C667F1">
        <w:rPr>
          <w:rFonts w:cs="Arial"/>
          <w:b/>
          <w:bCs/>
          <w:color w:val="000000"/>
        </w:rPr>
        <w:t xml:space="preserve"> - SessionConfig</w:t>
      </w:r>
    </w:p>
    <w:p w14:paraId="38E446A7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&lt;SCF&gt;_funcionalidad</w:t>
      </w:r>
    </w:p>
    <w:p w14:paraId="38E446A8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</w:p>
    <w:p w14:paraId="38E446A9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7.13</w:t>
      </w:r>
      <w:r w:rsidRPr="00C667F1">
        <w:rPr>
          <w:rFonts w:cs="Arial"/>
          <w:b/>
          <w:bCs/>
          <w:color w:val="000000"/>
        </w:rPr>
        <w:t xml:space="preserve"> - Relational</w:t>
      </w:r>
    </w:p>
    <w:p w14:paraId="38E446AA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&lt;REL&gt;_funcionalidad</w:t>
      </w:r>
    </w:p>
    <w:p w14:paraId="38E446AB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AC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7.14</w:t>
      </w:r>
      <w:r w:rsidRPr="00C667F1">
        <w:rPr>
          <w:rFonts w:cs="Arial"/>
          <w:b/>
          <w:bCs/>
          <w:color w:val="000000"/>
        </w:rPr>
        <w:t xml:space="preserve"> - Application</w:t>
      </w:r>
    </w:p>
    <w:p w14:paraId="38E446AD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&lt;APP&gt;_funcionalidad</w:t>
      </w:r>
    </w:p>
    <w:p w14:paraId="38E446AE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AF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7.15</w:t>
      </w:r>
      <w:r w:rsidRPr="00C667F1">
        <w:rPr>
          <w:rFonts w:cs="Arial"/>
          <w:b/>
          <w:bCs/>
          <w:color w:val="000000"/>
        </w:rPr>
        <w:t xml:space="preserve"> - FTP</w:t>
      </w:r>
    </w:p>
    <w:p w14:paraId="38E446B0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&lt;FTP&gt;_funcionalidad</w:t>
      </w:r>
    </w:p>
    <w:p w14:paraId="38E446B1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B2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7.16</w:t>
      </w:r>
      <w:r w:rsidRPr="00C667F1">
        <w:rPr>
          <w:rFonts w:cs="Arial"/>
          <w:b/>
          <w:bCs/>
          <w:color w:val="000000"/>
        </w:rPr>
        <w:t xml:space="preserve"> - External Loader</w:t>
      </w:r>
    </w:p>
    <w:p w14:paraId="38E446B3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&lt;ELD&gt;_funcionalidad</w:t>
      </w:r>
    </w:p>
    <w:p w14:paraId="38E446B4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B5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7.17</w:t>
      </w:r>
      <w:r w:rsidRPr="00C667F1">
        <w:rPr>
          <w:rFonts w:cs="Arial"/>
          <w:b/>
          <w:bCs/>
          <w:color w:val="000000"/>
        </w:rPr>
        <w:t xml:space="preserve"> - Queue</w:t>
      </w:r>
    </w:p>
    <w:p w14:paraId="38E446B6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&lt;QUE&gt;_funcionalidad</w:t>
      </w:r>
    </w:p>
    <w:p w14:paraId="38E446B7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B8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7.18</w:t>
      </w:r>
      <w:r w:rsidRPr="00C667F1">
        <w:rPr>
          <w:rFonts w:cs="Arial"/>
          <w:b/>
          <w:bCs/>
          <w:color w:val="000000"/>
        </w:rPr>
        <w:t xml:space="preserve"> - Writer</w:t>
      </w:r>
    </w:p>
    <w:p w14:paraId="38E446B9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  <w:t xml:space="preserve">Regla  de Formación : </w:t>
      </w:r>
      <w:r w:rsidRPr="00C667F1">
        <w:rPr>
          <w:rFonts w:cs="Arial"/>
          <w:b/>
          <w:bCs/>
          <w:color w:val="000000"/>
        </w:rPr>
        <w:t>&lt;WTR&gt;_funcionalidad</w:t>
      </w:r>
    </w:p>
    <w:p w14:paraId="38E446BA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BB" w14:textId="77777777" w:rsidR="00CE6BCB" w:rsidRPr="00F73115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 w:rsidRPr="00F73115">
        <w:rPr>
          <w:rFonts w:cs="Arial"/>
          <w:b/>
          <w:bCs/>
          <w:color w:val="000000"/>
        </w:rPr>
        <w:t>7.19 - App Multi-Group Source Qualifier</w:t>
      </w:r>
    </w:p>
    <w:p w14:paraId="38E446BC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 w:firstLine="348"/>
        <w:rPr>
          <w:rFonts w:cs="Arial"/>
          <w:color w:val="000000"/>
        </w:rPr>
      </w:pPr>
      <w:r w:rsidRPr="00F73115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 xml:space="preserve">Regla  de Formación : </w:t>
      </w:r>
      <w:r w:rsidRPr="00C667F1">
        <w:rPr>
          <w:rFonts w:cs="Arial"/>
          <w:b/>
          <w:bCs/>
          <w:color w:val="000000"/>
        </w:rPr>
        <w:t>&lt;MGS&gt;_funcionalidad</w:t>
      </w:r>
    </w:p>
    <w:p w14:paraId="38E446BD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</w:p>
    <w:p w14:paraId="38E446BE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color w:val="000000"/>
        </w:rPr>
      </w:pPr>
      <w:r>
        <w:rPr>
          <w:rFonts w:cs="Arial"/>
          <w:b/>
          <w:bCs/>
          <w:color w:val="000000"/>
        </w:rPr>
        <w:t>7.20</w:t>
      </w:r>
      <w:r w:rsidRPr="00C667F1">
        <w:rPr>
          <w:rFonts w:cs="Arial"/>
          <w:b/>
          <w:bCs/>
          <w:color w:val="000000"/>
        </w:rPr>
        <w:t xml:space="preserve"> - Control</w:t>
      </w:r>
    </w:p>
    <w:p w14:paraId="38E446BF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  <w:t>Regla  de Formación :</w:t>
      </w:r>
      <w:r w:rsidRPr="00C667F1">
        <w:rPr>
          <w:rFonts w:cs="Arial"/>
          <w:b/>
          <w:bCs/>
          <w:color w:val="000000"/>
        </w:rPr>
        <w:t xml:space="preserve"> &lt;CTR&gt;_funcionalidad</w:t>
      </w:r>
    </w:p>
    <w:p w14:paraId="38E446C0" w14:textId="77777777" w:rsidR="00CE6BCB" w:rsidRPr="00C667F1" w:rsidRDefault="00CE6BCB" w:rsidP="00CE6BCB">
      <w:pPr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</w:p>
    <w:p w14:paraId="38E446C1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7.21</w:t>
      </w:r>
      <w:r w:rsidRPr="00C667F1">
        <w:rPr>
          <w:rFonts w:cs="Arial"/>
          <w:b/>
          <w:bCs/>
          <w:color w:val="000000"/>
        </w:rPr>
        <w:t xml:space="preserve"> - Event Raise</w:t>
      </w:r>
    </w:p>
    <w:p w14:paraId="38E446C2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bCs/>
          <w:color w:val="000000"/>
        </w:rPr>
      </w:pPr>
      <w:r w:rsidRPr="00C667F1">
        <w:rPr>
          <w:rFonts w:cs="Arial"/>
          <w:b/>
          <w:bCs/>
          <w:color w:val="000000"/>
        </w:rPr>
        <w:t xml:space="preserve">       </w:t>
      </w:r>
      <w:r w:rsidRPr="00C667F1">
        <w:rPr>
          <w:rFonts w:cs="Arial"/>
          <w:color w:val="000000"/>
        </w:rPr>
        <w:t xml:space="preserve">Regla  de Formación  </w:t>
      </w:r>
      <w:r w:rsidRPr="00C667F1">
        <w:rPr>
          <w:rFonts w:cs="Arial"/>
          <w:b/>
          <w:color w:val="000000"/>
        </w:rPr>
        <w:t>&lt;ERA&gt; funcionalidad</w:t>
      </w:r>
      <w:r w:rsidRPr="00C667F1">
        <w:rPr>
          <w:rFonts w:cs="Arial"/>
          <w:color w:val="000000"/>
        </w:rPr>
        <w:tab/>
      </w:r>
    </w:p>
    <w:p w14:paraId="38E446C3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</w:p>
    <w:p w14:paraId="38E446C4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7.22</w:t>
      </w:r>
      <w:r w:rsidRPr="00C667F1">
        <w:rPr>
          <w:rFonts w:cs="Arial"/>
          <w:b/>
          <w:color w:val="000000"/>
        </w:rPr>
        <w:t xml:space="preserve"> – Union</w:t>
      </w:r>
    </w:p>
    <w:p w14:paraId="38E446C5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 w:rsidRPr="00C667F1">
        <w:rPr>
          <w:rFonts w:cs="Arial"/>
          <w:color w:val="000000"/>
        </w:rPr>
        <w:t xml:space="preserve">        Regla  de Formación  </w:t>
      </w:r>
      <w:r w:rsidRPr="00C667F1">
        <w:rPr>
          <w:rFonts w:cs="Arial"/>
          <w:b/>
          <w:color w:val="000000"/>
        </w:rPr>
        <w:t>&lt;UNI&gt; funcionalidad</w:t>
      </w:r>
    </w:p>
    <w:p w14:paraId="38E446C6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</w:p>
    <w:p w14:paraId="38E446C7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7.23</w:t>
      </w:r>
      <w:r w:rsidRPr="00C667F1">
        <w:rPr>
          <w:rFonts w:cs="Arial"/>
          <w:b/>
          <w:color w:val="000000"/>
        </w:rPr>
        <w:t xml:space="preserve"> – Custom</w:t>
      </w:r>
    </w:p>
    <w:p w14:paraId="38E446C8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 w:rsidRPr="00C667F1">
        <w:rPr>
          <w:rFonts w:cs="Arial"/>
          <w:color w:val="000000"/>
        </w:rPr>
        <w:t xml:space="preserve">        Regla  de Formación  </w:t>
      </w:r>
      <w:r w:rsidRPr="00C667F1">
        <w:rPr>
          <w:rFonts w:cs="Arial"/>
          <w:b/>
          <w:color w:val="000000"/>
        </w:rPr>
        <w:t>&lt;CUS&gt; funcionalidad</w:t>
      </w:r>
    </w:p>
    <w:p w14:paraId="38E446C9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</w:p>
    <w:p w14:paraId="38E446CA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7.24</w:t>
      </w:r>
      <w:r w:rsidRPr="00C667F1">
        <w:rPr>
          <w:rFonts w:cs="Arial"/>
          <w:b/>
          <w:color w:val="000000"/>
        </w:rPr>
        <w:t xml:space="preserve"> – Midstream XML Parser Transformation</w:t>
      </w:r>
    </w:p>
    <w:p w14:paraId="38E446CB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 w:rsidRPr="00C667F1">
        <w:rPr>
          <w:rFonts w:cs="Arial"/>
          <w:color w:val="000000"/>
        </w:rPr>
        <w:t xml:space="preserve">        Regla  de Formación  </w:t>
      </w:r>
      <w:r w:rsidRPr="00C667F1">
        <w:rPr>
          <w:rFonts w:cs="Arial"/>
          <w:b/>
          <w:color w:val="000000"/>
        </w:rPr>
        <w:t>&lt;MXP&gt; funcionalidad</w:t>
      </w:r>
    </w:p>
    <w:p w14:paraId="38E446CC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</w:p>
    <w:p w14:paraId="38E446CD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7.25</w:t>
      </w:r>
      <w:r w:rsidRPr="00C667F1">
        <w:rPr>
          <w:rFonts w:cs="Arial"/>
          <w:b/>
          <w:color w:val="000000"/>
        </w:rPr>
        <w:t xml:space="preserve"> – Midstream XML Generator Transformation</w:t>
      </w:r>
    </w:p>
    <w:p w14:paraId="38E446CE" w14:textId="77777777" w:rsidR="00CE6BCB" w:rsidRPr="00C667F1" w:rsidRDefault="00CE6BCB" w:rsidP="00CE6BCB">
      <w:pPr>
        <w:tabs>
          <w:tab w:val="left" w:pos="1350"/>
        </w:tabs>
        <w:autoSpaceDE w:val="0"/>
        <w:autoSpaceDN w:val="0"/>
        <w:adjustRightInd w:val="0"/>
        <w:spacing w:line="240" w:lineRule="atLeast"/>
        <w:ind w:left="360"/>
        <w:rPr>
          <w:rFonts w:cs="Arial"/>
          <w:b/>
          <w:color w:val="000000"/>
        </w:rPr>
      </w:pPr>
      <w:r w:rsidRPr="00C667F1">
        <w:rPr>
          <w:rFonts w:cs="Arial"/>
          <w:color w:val="000000"/>
        </w:rPr>
        <w:t xml:space="preserve">        Regla  de Formación  </w:t>
      </w:r>
      <w:r w:rsidRPr="00C667F1">
        <w:rPr>
          <w:rFonts w:cs="Arial"/>
          <w:b/>
          <w:color w:val="000000"/>
        </w:rPr>
        <w:t>&lt;MXG&gt; funcionalidad</w:t>
      </w:r>
    </w:p>
    <w:p w14:paraId="38E446CF" w14:textId="77777777" w:rsidR="00CE6BCB" w:rsidRDefault="00CE6BC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D0" w14:textId="77777777" w:rsidR="00CE6BCB" w:rsidRDefault="00CE6BC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D1" w14:textId="77777777" w:rsidR="00CE6BCB" w:rsidRPr="00C667F1" w:rsidRDefault="00CE6BC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D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D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D4" w14:textId="77777777" w:rsidR="00FE680B" w:rsidRPr="00C667F1" w:rsidRDefault="00CE6BC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8</w:t>
      </w:r>
      <w:r w:rsidR="00252C6F" w:rsidRPr="00C667F1">
        <w:rPr>
          <w:rFonts w:cs="Arial"/>
          <w:b/>
          <w:bCs/>
          <w:color w:val="000000"/>
        </w:rPr>
        <w:t>– Objetos Reutilizables</w:t>
      </w:r>
    </w:p>
    <w:p w14:paraId="38E446D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D6" w14:textId="77777777" w:rsidR="00FE680B" w:rsidRPr="00C667F1" w:rsidRDefault="00CE6BC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8</w:t>
      </w:r>
      <w:r w:rsidR="00FE680B" w:rsidRPr="00C667F1">
        <w:rPr>
          <w:rFonts w:cs="Arial"/>
          <w:b/>
          <w:bCs/>
          <w:color w:val="000000"/>
        </w:rPr>
        <w:t xml:space="preserve">.1– </w:t>
      </w:r>
      <w:r w:rsidR="00AD2AA1" w:rsidRPr="00C667F1">
        <w:rPr>
          <w:rFonts w:cs="Arial"/>
          <w:b/>
          <w:bCs/>
          <w:color w:val="000000"/>
        </w:rPr>
        <w:t>Transformaciones</w:t>
      </w:r>
    </w:p>
    <w:p w14:paraId="38E446D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D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  <w:t xml:space="preserve">Os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s </w:t>
      </w:r>
      <w:r w:rsidR="00252C6F" w:rsidRPr="00C667F1">
        <w:rPr>
          <w:rFonts w:cs="Arial"/>
          <w:color w:val="000000"/>
        </w:rPr>
        <w:t>obedecerán</w:t>
      </w:r>
      <w:r w:rsidRPr="00C667F1">
        <w:rPr>
          <w:rFonts w:cs="Arial"/>
          <w:color w:val="000000"/>
        </w:rPr>
        <w:t xml:space="preserve"> a </w:t>
      </w:r>
      <w:r w:rsidR="00252C6F" w:rsidRPr="00C667F1">
        <w:rPr>
          <w:rFonts w:cs="Arial"/>
          <w:color w:val="000000"/>
        </w:rPr>
        <w:t>la misma</w:t>
      </w:r>
      <w:r w:rsidRPr="00C667F1">
        <w:rPr>
          <w:rFonts w:cs="Arial"/>
          <w:color w:val="000000"/>
        </w:rPr>
        <w:t xml:space="preserve"> </w:t>
      </w:r>
      <w:r w:rsidR="00252C6F" w:rsidRPr="00C667F1">
        <w:rPr>
          <w:rFonts w:cs="Arial"/>
          <w:color w:val="000000"/>
        </w:rPr>
        <w:t>ley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descrita </w:t>
      </w:r>
      <w:r w:rsidR="00252C6F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>n</w:t>
      </w:r>
      <w:r w:rsidR="00252C6F" w:rsidRPr="00C667F1">
        <w:rPr>
          <w:rFonts w:cs="Arial"/>
          <w:color w:val="000000"/>
        </w:rPr>
        <w:t xml:space="preserve"> el</w:t>
      </w:r>
      <w:r w:rsidRPr="00C667F1">
        <w:rPr>
          <w:rFonts w:cs="Arial"/>
          <w:color w:val="000000"/>
        </w:rPr>
        <w:t xml:space="preserve"> </w:t>
      </w:r>
      <w:r w:rsidR="00252C6F" w:rsidRPr="00C667F1">
        <w:rPr>
          <w:rFonts w:cs="Arial"/>
          <w:color w:val="000000"/>
        </w:rPr>
        <w:t>ítem</w:t>
      </w:r>
      <w:r w:rsidRPr="00C667F1">
        <w:rPr>
          <w:rFonts w:cs="Arial"/>
          <w:color w:val="000000"/>
        </w:rPr>
        <w:t xml:space="preserve"> anterior, apenas </w:t>
      </w:r>
      <w:r w:rsidR="00252C6F" w:rsidRPr="00C667F1">
        <w:rPr>
          <w:rFonts w:cs="Arial"/>
          <w:color w:val="000000"/>
        </w:rPr>
        <w:t>acrecentando</w:t>
      </w:r>
      <w:r w:rsidRPr="00C667F1">
        <w:rPr>
          <w:rFonts w:cs="Arial"/>
          <w:b/>
          <w:bCs/>
          <w:color w:val="000000"/>
        </w:rPr>
        <w:t xml:space="preserve">  &lt;r_&gt;</w:t>
      </w:r>
      <w:r w:rsidRPr="00C667F1">
        <w:rPr>
          <w:rFonts w:cs="Arial"/>
          <w:color w:val="000000"/>
        </w:rPr>
        <w:t xml:space="preserve"> </w:t>
      </w:r>
      <w:r w:rsidR="00252C6F" w:rsidRPr="00C667F1">
        <w:rPr>
          <w:rFonts w:cs="Arial"/>
          <w:color w:val="000000"/>
        </w:rPr>
        <w:t>e</w:t>
      </w:r>
      <w:r w:rsidRPr="00C667F1">
        <w:rPr>
          <w:rFonts w:cs="Arial"/>
          <w:color w:val="000000"/>
        </w:rPr>
        <w:t>n</w:t>
      </w:r>
      <w:r w:rsidR="00252C6F" w:rsidRPr="00C667F1">
        <w:rPr>
          <w:rFonts w:cs="Arial"/>
          <w:color w:val="000000"/>
        </w:rPr>
        <w:t xml:space="preserve"> l</w:t>
      </w:r>
      <w:r w:rsidRPr="00C667F1">
        <w:rPr>
          <w:rFonts w:cs="Arial"/>
          <w:color w:val="000000"/>
        </w:rPr>
        <w:t>a frente d</w:t>
      </w:r>
      <w:r w:rsidR="00252C6F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. </w:t>
      </w:r>
      <w:r w:rsidR="00252C6F" w:rsidRPr="00C667F1">
        <w:rPr>
          <w:rFonts w:cs="Arial"/>
          <w:color w:val="000000"/>
        </w:rPr>
        <w:t>La</w:t>
      </w:r>
      <w:r w:rsidRPr="00C667F1">
        <w:rPr>
          <w:rFonts w:cs="Arial"/>
          <w:color w:val="000000"/>
        </w:rPr>
        <w:t xml:space="preserve"> letra </w:t>
      </w:r>
      <w:r w:rsidRPr="00C667F1">
        <w:rPr>
          <w:rFonts w:cs="Arial"/>
          <w:b/>
          <w:bCs/>
          <w:color w:val="000000"/>
        </w:rPr>
        <w:t>r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</w:t>
      </w:r>
      <w:r w:rsidR="00AD2AA1" w:rsidRPr="00C667F1">
        <w:rPr>
          <w:rFonts w:cs="Arial"/>
          <w:color w:val="000000"/>
        </w:rPr>
        <w:t xml:space="preserve">siempre </w:t>
      </w:r>
      <w:r w:rsidRPr="00C667F1">
        <w:rPr>
          <w:rFonts w:cs="Arial"/>
          <w:color w:val="000000"/>
        </w:rPr>
        <w:t xml:space="preserve"> minúscula.</w:t>
      </w:r>
    </w:p>
    <w:p w14:paraId="38E446D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DA" w14:textId="77777777" w:rsidR="00FE680B" w:rsidRPr="00C667F1" w:rsidRDefault="00CE6BC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8</w:t>
      </w:r>
      <w:r w:rsidR="00FE680B" w:rsidRPr="00C667F1">
        <w:rPr>
          <w:rFonts w:cs="Arial"/>
          <w:b/>
          <w:bCs/>
          <w:color w:val="000000"/>
        </w:rPr>
        <w:t>.2– Mapplets</w:t>
      </w:r>
    </w:p>
    <w:p w14:paraId="38E446D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D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>d</w:t>
      </w:r>
      <w:r w:rsidR="00252C6F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: </w:t>
      </w:r>
      <w:r w:rsidRPr="00C667F1">
        <w:rPr>
          <w:rFonts w:cs="Arial"/>
          <w:b/>
          <w:bCs/>
          <w:color w:val="000000"/>
        </w:rPr>
        <w:t>&lt;MPT&gt;_&lt;</w:t>
      </w:r>
      <w:r w:rsidR="00252C6F" w:rsidRPr="00C667F1">
        <w:rPr>
          <w:rFonts w:cs="Arial"/>
          <w:b/>
          <w:bCs/>
          <w:color w:val="000000"/>
        </w:rPr>
        <w:t>funcionalidad</w:t>
      </w:r>
      <w:r w:rsidRPr="00C667F1">
        <w:rPr>
          <w:rFonts w:cs="Arial"/>
          <w:b/>
          <w:bCs/>
          <w:color w:val="000000"/>
        </w:rPr>
        <w:t>&gt;</w:t>
      </w:r>
    </w:p>
    <w:p w14:paraId="38E446D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>d</w:t>
      </w:r>
      <w:r w:rsidR="00252C6F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>a trans</w:t>
      </w:r>
      <w:r w:rsidR="00FF4FBD" w:rsidRPr="00C667F1">
        <w:rPr>
          <w:rFonts w:cs="Arial"/>
          <w:color w:val="000000"/>
        </w:rPr>
        <w:t>formación</w:t>
      </w:r>
      <w:r w:rsidRPr="00C667F1">
        <w:rPr>
          <w:rFonts w:cs="Arial"/>
          <w:color w:val="000000"/>
        </w:rPr>
        <w:t xml:space="preserve"> Input : </w:t>
      </w:r>
      <w:r w:rsidRPr="00C667F1">
        <w:rPr>
          <w:rFonts w:cs="Arial"/>
          <w:b/>
          <w:bCs/>
          <w:color w:val="000000"/>
        </w:rPr>
        <w:t>&lt;INP&gt;_&lt;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>&gt;</w:t>
      </w:r>
    </w:p>
    <w:p w14:paraId="38E446D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>d</w:t>
      </w:r>
      <w:r w:rsidR="00252C6F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>a trans</w:t>
      </w:r>
      <w:r w:rsidR="00FF4FBD" w:rsidRPr="00C667F1">
        <w:rPr>
          <w:rFonts w:cs="Arial"/>
          <w:color w:val="000000"/>
        </w:rPr>
        <w:t>formación</w:t>
      </w:r>
      <w:r w:rsidRPr="00C667F1">
        <w:rPr>
          <w:rFonts w:cs="Arial"/>
          <w:color w:val="000000"/>
        </w:rPr>
        <w:t xml:space="preserve"> output : </w:t>
      </w:r>
      <w:r w:rsidRPr="00C667F1">
        <w:rPr>
          <w:rFonts w:cs="Arial"/>
          <w:b/>
          <w:bCs/>
          <w:color w:val="000000"/>
        </w:rPr>
        <w:t>&lt;OUT&gt;_&lt;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>&gt;</w:t>
      </w:r>
    </w:p>
    <w:p w14:paraId="38E446D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E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E1" w14:textId="77777777" w:rsidR="00FE680B" w:rsidRPr="00C667F1" w:rsidRDefault="00844D1A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lastRenderedPageBreak/>
        <w:t>9</w:t>
      </w:r>
      <w:r w:rsidR="00FE680B" w:rsidRPr="00C667F1">
        <w:rPr>
          <w:rFonts w:cs="Arial"/>
          <w:b/>
          <w:bCs/>
          <w:color w:val="000000"/>
        </w:rPr>
        <w:t xml:space="preserve">– </w:t>
      </w:r>
      <w:r w:rsidR="00252C6F" w:rsidRPr="00C667F1">
        <w:rPr>
          <w:rFonts w:cs="Arial"/>
          <w:b/>
          <w:bCs/>
          <w:color w:val="000000"/>
        </w:rPr>
        <w:t>Variables</w:t>
      </w:r>
    </w:p>
    <w:p w14:paraId="38E446E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E3" w14:textId="77777777" w:rsidR="00FE680B" w:rsidRPr="00C667F1" w:rsidRDefault="00844D1A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9</w:t>
      </w:r>
      <w:r w:rsidR="00FE680B" w:rsidRPr="00C667F1">
        <w:rPr>
          <w:rFonts w:cs="Arial"/>
          <w:b/>
          <w:bCs/>
          <w:color w:val="000000"/>
        </w:rPr>
        <w:t xml:space="preserve">.1– </w:t>
      </w:r>
      <w:r w:rsidR="00252C6F" w:rsidRPr="00C667F1">
        <w:rPr>
          <w:rFonts w:cs="Arial"/>
          <w:b/>
          <w:bCs/>
          <w:color w:val="000000"/>
        </w:rPr>
        <w:t>Variables</w:t>
      </w:r>
      <w:r w:rsidR="002078E6" w:rsidRPr="00C667F1">
        <w:rPr>
          <w:rFonts w:cs="Arial"/>
          <w:b/>
          <w:bCs/>
          <w:color w:val="000000"/>
        </w:rPr>
        <w:t xml:space="preserve"> Globa</w:t>
      </w:r>
      <w:r w:rsidR="00C97F7A" w:rsidRPr="00C667F1">
        <w:rPr>
          <w:rFonts w:cs="Arial"/>
          <w:b/>
          <w:bCs/>
          <w:color w:val="000000"/>
        </w:rPr>
        <w:t>le</w:t>
      </w:r>
      <w:r w:rsidR="00FE680B" w:rsidRPr="00C667F1">
        <w:rPr>
          <w:rFonts w:cs="Arial"/>
          <w:b/>
          <w:bCs/>
          <w:color w:val="000000"/>
        </w:rPr>
        <w:t>s</w:t>
      </w:r>
    </w:p>
    <w:p w14:paraId="38E446E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E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</w:t>
      </w:r>
      <w:r w:rsidRPr="00C667F1">
        <w:rPr>
          <w:rFonts w:cs="Arial"/>
          <w:b/>
          <w:bCs/>
          <w:color w:val="000000"/>
        </w:rPr>
        <w:t>&lt;$$&gt;&lt;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</w:t>
      </w:r>
      <w:r w:rsidR="00252C6F" w:rsidRPr="00C667F1">
        <w:rPr>
          <w:rFonts w:cs="Arial"/>
          <w:b/>
          <w:bCs/>
          <w:color w:val="000000"/>
        </w:rPr>
        <w:t>e l</w:t>
      </w:r>
      <w:r w:rsidRPr="00C667F1">
        <w:rPr>
          <w:rFonts w:cs="Arial"/>
          <w:b/>
          <w:bCs/>
          <w:color w:val="000000"/>
        </w:rPr>
        <w:t xml:space="preserve">a </w:t>
      </w:r>
      <w:r w:rsidR="00252C6F" w:rsidRPr="00C667F1">
        <w:rPr>
          <w:rFonts w:cs="Arial"/>
          <w:b/>
          <w:bCs/>
          <w:color w:val="000000"/>
        </w:rPr>
        <w:t>variable</w:t>
      </w:r>
      <w:r w:rsidRPr="00C667F1">
        <w:rPr>
          <w:rFonts w:cs="Arial"/>
          <w:b/>
          <w:bCs/>
          <w:color w:val="000000"/>
        </w:rPr>
        <w:t>&gt;</w:t>
      </w:r>
    </w:p>
    <w:p w14:paraId="38E446E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FF4FBD" w:rsidRPr="00C667F1">
        <w:rPr>
          <w:rFonts w:cs="Arial"/>
          <w:color w:val="000000"/>
        </w:rPr>
        <w:t xml:space="preserve">donde </w:t>
      </w:r>
      <w:r w:rsidR="00252C6F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</w:t>
      </w:r>
      <w:r w:rsidR="00252C6F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 xml:space="preserve">a </w:t>
      </w:r>
      <w:r w:rsidR="00252C6F" w:rsidRPr="00C667F1">
        <w:rPr>
          <w:rFonts w:cs="Arial"/>
          <w:color w:val="000000"/>
        </w:rPr>
        <w:t>variable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</w:t>
      </w:r>
      <w:r w:rsidR="00AD2AA1" w:rsidRPr="00C667F1">
        <w:rPr>
          <w:rFonts w:cs="Arial"/>
          <w:color w:val="000000"/>
        </w:rPr>
        <w:t xml:space="preserve">siempre </w:t>
      </w:r>
      <w:r w:rsidRPr="00C667F1">
        <w:rPr>
          <w:rFonts w:cs="Arial"/>
          <w:color w:val="000000"/>
        </w:rPr>
        <w:t xml:space="preserve"> escrito e</w:t>
      </w:r>
      <w:r w:rsidR="00252C6F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letras </w:t>
      </w:r>
      <w:r w:rsidR="00252C6F" w:rsidRPr="00C667F1">
        <w:rPr>
          <w:rFonts w:cs="Arial"/>
          <w:color w:val="000000"/>
        </w:rPr>
        <w:t>mayúsculas</w:t>
      </w:r>
      <w:r w:rsidRPr="00C667F1">
        <w:rPr>
          <w:rFonts w:cs="Arial"/>
          <w:color w:val="000000"/>
        </w:rPr>
        <w:t>.</w:t>
      </w:r>
    </w:p>
    <w:p w14:paraId="38E446E7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E8" w14:textId="77777777" w:rsidR="00FE680B" w:rsidRPr="00C667F1" w:rsidRDefault="00844D1A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9</w:t>
      </w:r>
      <w:r w:rsidR="00FE680B" w:rsidRPr="00C667F1">
        <w:rPr>
          <w:rFonts w:cs="Arial"/>
          <w:b/>
          <w:bCs/>
          <w:color w:val="000000"/>
        </w:rPr>
        <w:t xml:space="preserve">.2– </w:t>
      </w:r>
      <w:r w:rsidR="00252C6F" w:rsidRPr="00C667F1">
        <w:rPr>
          <w:rFonts w:cs="Arial"/>
          <w:b/>
          <w:bCs/>
          <w:color w:val="000000"/>
        </w:rPr>
        <w:t>Variables</w:t>
      </w:r>
      <w:r w:rsidR="00FE680B" w:rsidRPr="00C667F1">
        <w:rPr>
          <w:rFonts w:cs="Arial"/>
          <w:b/>
          <w:bCs/>
          <w:color w:val="000000"/>
        </w:rPr>
        <w:t xml:space="preserve"> Loca</w:t>
      </w:r>
      <w:r w:rsidR="00252C6F" w:rsidRPr="00C667F1">
        <w:rPr>
          <w:rFonts w:cs="Arial"/>
          <w:b/>
          <w:bCs/>
          <w:color w:val="000000"/>
        </w:rPr>
        <w:t>le</w:t>
      </w:r>
      <w:r w:rsidR="00FE680B" w:rsidRPr="00C667F1">
        <w:rPr>
          <w:rFonts w:cs="Arial"/>
          <w:b/>
          <w:bCs/>
          <w:color w:val="000000"/>
        </w:rPr>
        <w:t>s</w:t>
      </w:r>
    </w:p>
    <w:p w14:paraId="38E446E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</w:p>
    <w:p w14:paraId="38E446E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 </w:t>
      </w:r>
      <w:r w:rsidRPr="00C667F1">
        <w:rPr>
          <w:rFonts w:cs="Arial"/>
          <w:b/>
          <w:bCs/>
          <w:color w:val="000000"/>
        </w:rPr>
        <w:t>&lt;$&gt;&lt;</w:t>
      </w:r>
      <w:r w:rsidR="009F20F7" w:rsidRPr="00C667F1">
        <w:rPr>
          <w:rFonts w:cs="Arial"/>
          <w:b/>
          <w:bCs/>
          <w:color w:val="000000"/>
        </w:rPr>
        <w:t>nombre</w:t>
      </w:r>
      <w:r w:rsidRPr="00C667F1">
        <w:rPr>
          <w:rFonts w:cs="Arial"/>
          <w:b/>
          <w:bCs/>
          <w:color w:val="000000"/>
        </w:rPr>
        <w:t xml:space="preserve"> da </w:t>
      </w:r>
      <w:r w:rsidR="00252C6F" w:rsidRPr="00C667F1">
        <w:rPr>
          <w:rFonts w:cs="Arial"/>
          <w:b/>
          <w:bCs/>
          <w:color w:val="000000"/>
        </w:rPr>
        <w:t>variable</w:t>
      </w:r>
      <w:r w:rsidRPr="00C667F1">
        <w:rPr>
          <w:rFonts w:cs="Arial"/>
          <w:b/>
          <w:bCs/>
          <w:color w:val="000000"/>
        </w:rPr>
        <w:t>&gt;</w:t>
      </w:r>
      <w:r w:rsidRPr="00C667F1">
        <w:rPr>
          <w:rFonts w:cs="Arial"/>
          <w:b/>
          <w:bCs/>
          <w:color w:val="000000"/>
        </w:rPr>
        <w:tab/>
      </w:r>
    </w:p>
    <w:p w14:paraId="38E446EB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FF4FBD" w:rsidRPr="00C667F1">
        <w:rPr>
          <w:rFonts w:cs="Arial"/>
          <w:color w:val="000000"/>
        </w:rPr>
        <w:t xml:space="preserve">donde </w:t>
      </w:r>
      <w:r w:rsidRPr="00C667F1">
        <w:rPr>
          <w:rFonts w:cs="Arial"/>
          <w:color w:val="000000"/>
        </w:rPr>
        <w:t xml:space="preserve"> </w:t>
      </w:r>
      <w:r w:rsidR="00252C6F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</w:t>
      </w:r>
      <w:r w:rsidR="00252C6F" w:rsidRPr="00C667F1">
        <w:rPr>
          <w:rFonts w:cs="Arial"/>
          <w:color w:val="000000"/>
        </w:rPr>
        <w:t>e l</w:t>
      </w:r>
      <w:r w:rsidRPr="00C667F1">
        <w:rPr>
          <w:rFonts w:cs="Arial"/>
          <w:color w:val="000000"/>
        </w:rPr>
        <w:t xml:space="preserve">a </w:t>
      </w:r>
      <w:r w:rsidR="00252C6F" w:rsidRPr="00C667F1">
        <w:rPr>
          <w:rFonts w:cs="Arial"/>
          <w:color w:val="000000"/>
        </w:rPr>
        <w:t>variable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</w:t>
      </w:r>
      <w:r w:rsidR="00AD2AA1" w:rsidRPr="00C667F1">
        <w:rPr>
          <w:rFonts w:cs="Arial"/>
          <w:color w:val="000000"/>
        </w:rPr>
        <w:t xml:space="preserve">siempre </w:t>
      </w:r>
      <w:r w:rsidRPr="00C667F1">
        <w:rPr>
          <w:rFonts w:cs="Arial"/>
          <w:color w:val="000000"/>
        </w:rPr>
        <w:t xml:space="preserve"> escrito e</w:t>
      </w:r>
      <w:r w:rsidR="00252C6F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letras </w:t>
      </w:r>
      <w:r w:rsidR="00252C6F" w:rsidRPr="00C667F1">
        <w:rPr>
          <w:rFonts w:cs="Arial"/>
          <w:color w:val="000000"/>
        </w:rPr>
        <w:t>mayúsculas</w:t>
      </w:r>
      <w:r w:rsidRPr="00C667F1">
        <w:rPr>
          <w:rFonts w:cs="Arial"/>
          <w:color w:val="000000"/>
        </w:rPr>
        <w:t>.</w:t>
      </w:r>
    </w:p>
    <w:p w14:paraId="38E446EC" w14:textId="77777777" w:rsidR="0021289B" w:rsidRDefault="0021289B" w:rsidP="0021289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6ED" w14:textId="77777777" w:rsidR="0021289B" w:rsidRDefault="0021289B" w:rsidP="0021289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B050"/>
        </w:rPr>
      </w:pPr>
      <w:r w:rsidRPr="0021289B">
        <w:rPr>
          <w:rFonts w:cs="Arial"/>
          <w:b/>
          <w:bCs/>
          <w:color w:val="00B050"/>
        </w:rPr>
        <w:t>9.3– Variables del proceso</w:t>
      </w:r>
    </w:p>
    <w:p w14:paraId="38E446EE" w14:textId="77777777" w:rsidR="0021289B" w:rsidRDefault="0021289B" w:rsidP="0021289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B050"/>
        </w:rPr>
      </w:pPr>
      <w:r>
        <w:rPr>
          <w:rFonts w:cs="Arial"/>
          <w:b/>
          <w:bCs/>
          <w:color w:val="00B050"/>
        </w:rPr>
        <w:tab/>
      </w:r>
      <w:r>
        <w:rPr>
          <w:rFonts w:cs="Arial"/>
          <w:b/>
          <w:bCs/>
          <w:color w:val="00B050"/>
        </w:rPr>
        <w:tab/>
        <w:t>Regla de formación: NombreVariable _Var</w:t>
      </w:r>
    </w:p>
    <w:p w14:paraId="38E446EF" w14:textId="77777777" w:rsidR="0021289B" w:rsidRDefault="0021289B" w:rsidP="0021289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B050"/>
        </w:rPr>
      </w:pPr>
      <w:r>
        <w:rPr>
          <w:rFonts w:cs="Arial"/>
          <w:b/>
          <w:bCs/>
          <w:color w:val="00B050"/>
        </w:rPr>
        <w:tab/>
      </w:r>
      <w:r>
        <w:rPr>
          <w:rFonts w:cs="Arial"/>
          <w:b/>
          <w:bCs/>
          <w:color w:val="00B050"/>
        </w:rPr>
        <w:tab/>
        <w:t>Variable de proceso es cualquier variable que se crea para facilitar algún cálculo en una expression o Aggregator.</w:t>
      </w:r>
    </w:p>
    <w:p w14:paraId="38E446F0" w14:textId="77777777" w:rsidR="0021289B" w:rsidRPr="0021289B" w:rsidRDefault="0021289B" w:rsidP="0021289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B050"/>
        </w:rPr>
      </w:pPr>
      <w:r>
        <w:rPr>
          <w:rFonts w:cs="Arial"/>
          <w:b/>
          <w:bCs/>
          <w:color w:val="00B050"/>
        </w:rPr>
        <w:tab/>
      </w:r>
      <w:r>
        <w:rPr>
          <w:rFonts w:cs="Arial"/>
          <w:b/>
          <w:bCs/>
          <w:color w:val="00B050"/>
        </w:rPr>
        <w:tab/>
      </w:r>
    </w:p>
    <w:p w14:paraId="38E446F1" w14:textId="77777777" w:rsidR="00FE680B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F2" w14:textId="77777777" w:rsidR="0021289B" w:rsidRPr="00C667F1" w:rsidRDefault="0021289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F3" w14:textId="77777777" w:rsidR="00FE680B" w:rsidRPr="00C667F1" w:rsidRDefault="00844D1A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10</w:t>
      </w:r>
      <w:r w:rsidR="00FE680B" w:rsidRPr="00C667F1">
        <w:rPr>
          <w:rFonts w:cs="Arial"/>
          <w:b/>
          <w:bCs/>
          <w:color w:val="000000"/>
        </w:rPr>
        <w:t xml:space="preserve">- </w:t>
      </w:r>
      <w:r w:rsidR="00252C6F" w:rsidRPr="00C667F1">
        <w:rPr>
          <w:rFonts w:cs="Arial"/>
          <w:b/>
          <w:bCs/>
          <w:color w:val="000000"/>
        </w:rPr>
        <w:t>Parámetros</w:t>
      </w:r>
    </w:p>
    <w:p w14:paraId="38E446F4" w14:textId="77777777" w:rsidR="00FE680B" w:rsidRPr="00C667F1" w:rsidRDefault="00FF4FBD" w:rsidP="00252C6F">
      <w:pPr>
        <w:autoSpaceDE w:val="0"/>
        <w:autoSpaceDN w:val="0"/>
        <w:adjustRightInd w:val="0"/>
        <w:spacing w:line="240" w:lineRule="atLeast"/>
        <w:ind w:left="1045" w:firstLine="371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 xml:space="preserve">Regla </w:t>
      </w:r>
      <w:r w:rsidR="00FE680B" w:rsidRPr="00C667F1">
        <w:rPr>
          <w:rFonts w:cs="Arial"/>
          <w:color w:val="000000"/>
        </w:rPr>
        <w:t xml:space="preserve"> de </w:t>
      </w:r>
      <w:r w:rsidRPr="00C667F1">
        <w:rPr>
          <w:rFonts w:cs="Arial"/>
          <w:color w:val="000000"/>
        </w:rPr>
        <w:t xml:space="preserve">formación </w:t>
      </w:r>
      <w:r w:rsidR="00FE680B" w:rsidRPr="00C667F1">
        <w:rPr>
          <w:rFonts w:cs="Arial"/>
          <w:color w:val="000000"/>
        </w:rPr>
        <w:t xml:space="preserve"> : </w:t>
      </w:r>
      <w:r w:rsidR="00FE680B" w:rsidRPr="00C667F1">
        <w:rPr>
          <w:rFonts w:cs="Arial"/>
          <w:b/>
          <w:bCs/>
          <w:color w:val="000000"/>
        </w:rPr>
        <w:t>&lt;P&gt;_&lt;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="00FE680B" w:rsidRPr="00C667F1">
        <w:rPr>
          <w:rFonts w:cs="Arial"/>
          <w:b/>
          <w:bCs/>
          <w:color w:val="000000"/>
        </w:rPr>
        <w:t>&gt;</w:t>
      </w:r>
    </w:p>
    <w:p w14:paraId="38E446F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b/>
          <w:bCs/>
          <w:color w:val="000000"/>
        </w:rPr>
        <w:tab/>
      </w:r>
      <w:r w:rsidRPr="00C667F1">
        <w:rPr>
          <w:rFonts w:cs="Arial"/>
          <w:b/>
          <w:bCs/>
          <w:color w:val="000000"/>
        </w:rPr>
        <w:tab/>
      </w:r>
      <w:r w:rsidR="00FF4FBD" w:rsidRPr="00C667F1">
        <w:rPr>
          <w:rFonts w:cs="Arial"/>
          <w:color w:val="000000"/>
        </w:rPr>
        <w:t xml:space="preserve">donde </w:t>
      </w:r>
      <w:r w:rsidRPr="00C667F1">
        <w:rPr>
          <w:rFonts w:cs="Arial"/>
          <w:color w:val="000000"/>
        </w:rPr>
        <w:t xml:space="preserve"> </w:t>
      </w:r>
      <w:r w:rsidR="00252C6F" w:rsidRPr="00C667F1">
        <w:rPr>
          <w:rFonts w:cs="Arial"/>
          <w:color w:val="000000"/>
        </w:rPr>
        <w:t>l</w:t>
      </w:r>
      <w:r w:rsidRPr="00C667F1">
        <w:rPr>
          <w:rFonts w:cs="Arial"/>
          <w:color w:val="000000"/>
        </w:rPr>
        <w:t xml:space="preserve">a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</w:t>
      </w:r>
      <w:r w:rsidR="00AD2AA1" w:rsidRPr="00C667F1">
        <w:rPr>
          <w:rFonts w:cs="Arial"/>
          <w:color w:val="000000"/>
        </w:rPr>
        <w:t xml:space="preserve">siempre </w:t>
      </w:r>
      <w:r w:rsidRPr="00C667F1">
        <w:rPr>
          <w:rFonts w:cs="Arial"/>
          <w:color w:val="000000"/>
        </w:rPr>
        <w:t xml:space="preserve"> escrita e</w:t>
      </w:r>
      <w:r w:rsidR="00252C6F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letras </w:t>
      </w:r>
      <w:r w:rsidR="00252C6F" w:rsidRPr="00C667F1">
        <w:rPr>
          <w:rFonts w:cs="Arial"/>
          <w:color w:val="000000"/>
        </w:rPr>
        <w:t>mayúsculas</w:t>
      </w:r>
      <w:r w:rsidRPr="00C667F1">
        <w:rPr>
          <w:rFonts w:cs="Arial"/>
          <w:color w:val="000000"/>
        </w:rPr>
        <w:t>.</w:t>
      </w:r>
    </w:p>
    <w:p w14:paraId="38E446F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6F7" w14:textId="77777777" w:rsidR="00FE680B" w:rsidRPr="00C667F1" w:rsidRDefault="00844D1A" w:rsidP="00FE680B">
      <w:pPr>
        <w:tabs>
          <w:tab w:val="left" w:pos="4595"/>
        </w:tabs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11</w:t>
      </w:r>
      <w:r w:rsidR="00FE680B" w:rsidRPr="00C667F1">
        <w:rPr>
          <w:rFonts w:cs="Arial"/>
          <w:b/>
          <w:bCs/>
          <w:color w:val="000000"/>
        </w:rPr>
        <w:t>– Constantes</w:t>
      </w:r>
    </w:p>
    <w:p w14:paraId="38E446F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1045"/>
        <w:rPr>
          <w:rFonts w:cs="Arial"/>
          <w:b/>
          <w:bCs/>
          <w:color w:val="000000"/>
        </w:rPr>
      </w:pP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</w:t>
      </w:r>
      <w:r w:rsidRPr="00C667F1">
        <w:rPr>
          <w:rFonts w:cs="Arial"/>
          <w:b/>
          <w:bCs/>
          <w:color w:val="000000"/>
        </w:rPr>
        <w:t>&lt;C&gt;_&lt;</w:t>
      </w:r>
      <w:r w:rsidR="004A057E" w:rsidRPr="00C667F1">
        <w:rPr>
          <w:rFonts w:cs="Arial"/>
          <w:b/>
          <w:bCs/>
          <w:color w:val="000000"/>
        </w:rPr>
        <w:t>descripción</w:t>
      </w:r>
      <w:r w:rsidRPr="00C667F1">
        <w:rPr>
          <w:rFonts w:cs="Arial"/>
          <w:b/>
          <w:bCs/>
          <w:color w:val="000000"/>
        </w:rPr>
        <w:t>&gt;</w:t>
      </w:r>
    </w:p>
    <w:p w14:paraId="38E446F9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donde </w:t>
      </w:r>
      <w:r w:rsidRPr="00C667F1">
        <w:rPr>
          <w:rFonts w:cs="Arial"/>
          <w:color w:val="000000"/>
        </w:rPr>
        <w:t xml:space="preserve"> a 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</w:t>
      </w:r>
      <w:r w:rsidR="00FF4FBD" w:rsidRPr="00C667F1">
        <w:rPr>
          <w:rFonts w:cs="Arial"/>
          <w:color w:val="000000"/>
        </w:rPr>
        <w:t>debe</w:t>
      </w:r>
      <w:r w:rsidRPr="00C667F1">
        <w:rPr>
          <w:rFonts w:cs="Arial"/>
          <w:color w:val="000000"/>
        </w:rPr>
        <w:t xml:space="preserve"> ser </w:t>
      </w:r>
      <w:r w:rsidR="00AD2AA1" w:rsidRPr="00C667F1">
        <w:rPr>
          <w:rFonts w:cs="Arial"/>
          <w:color w:val="000000"/>
        </w:rPr>
        <w:t xml:space="preserve">siempre </w:t>
      </w:r>
      <w:r w:rsidRPr="00C667F1">
        <w:rPr>
          <w:rFonts w:cs="Arial"/>
          <w:color w:val="000000"/>
        </w:rPr>
        <w:t xml:space="preserve"> escrita e</w:t>
      </w:r>
      <w:r w:rsidR="00035410" w:rsidRPr="00C667F1">
        <w:rPr>
          <w:rFonts w:cs="Arial"/>
          <w:color w:val="000000"/>
        </w:rPr>
        <w:t>n</w:t>
      </w:r>
      <w:r w:rsidRPr="00C667F1">
        <w:rPr>
          <w:rFonts w:cs="Arial"/>
          <w:color w:val="000000"/>
        </w:rPr>
        <w:t xml:space="preserve"> letras </w:t>
      </w:r>
      <w:r w:rsidR="00035410" w:rsidRPr="00C667F1">
        <w:rPr>
          <w:rFonts w:cs="Arial"/>
          <w:color w:val="000000"/>
        </w:rPr>
        <w:t>mayúsculas</w:t>
      </w:r>
      <w:r w:rsidRPr="00C667F1">
        <w:rPr>
          <w:rFonts w:cs="Arial"/>
          <w:color w:val="000000"/>
        </w:rPr>
        <w:t>.</w:t>
      </w:r>
    </w:p>
    <w:p w14:paraId="38E446FA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FB" w14:textId="77777777" w:rsidR="00FE680B" w:rsidRPr="00C667F1" w:rsidRDefault="00844D1A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12</w:t>
      </w:r>
      <w:r w:rsidR="00035410" w:rsidRPr="00C667F1">
        <w:rPr>
          <w:rFonts w:cs="Arial"/>
          <w:b/>
          <w:color w:val="000000"/>
        </w:rPr>
        <w:t>- Documentación</w:t>
      </w:r>
    </w:p>
    <w:p w14:paraId="38E446FC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6FD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844D1A">
        <w:rPr>
          <w:rFonts w:cs="Arial"/>
          <w:b/>
          <w:color w:val="000000"/>
        </w:rPr>
        <w:t>12</w:t>
      </w:r>
      <w:r w:rsidR="00035410" w:rsidRPr="00C667F1">
        <w:rPr>
          <w:rFonts w:cs="Arial"/>
          <w:b/>
          <w:color w:val="000000"/>
        </w:rPr>
        <w:t>.1 -Documento de Especificación</w:t>
      </w:r>
    </w:p>
    <w:p w14:paraId="38E446FE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&lt;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do </w:t>
      </w:r>
      <w:r w:rsidR="00FF4FBD" w:rsidRPr="00C667F1">
        <w:rPr>
          <w:rFonts w:cs="Arial"/>
          <w:color w:val="000000"/>
        </w:rPr>
        <w:t>Proyecto</w:t>
      </w:r>
      <w:r w:rsidRPr="00C667F1">
        <w:rPr>
          <w:rFonts w:cs="Arial"/>
          <w:color w:val="000000"/>
        </w:rPr>
        <w:t>&gt;_&lt;</w:t>
      </w:r>
      <w:r w:rsidR="004A057E" w:rsidRPr="00C667F1">
        <w:rPr>
          <w:rFonts w:cs="Arial"/>
          <w:color w:val="000000"/>
        </w:rPr>
        <w:t>Descripción</w:t>
      </w:r>
      <w:r w:rsidRPr="00C667F1">
        <w:rPr>
          <w:rFonts w:cs="Arial"/>
          <w:color w:val="000000"/>
        </w:rPr>
        <w:t xml:space="preserve"> d</w:t>
      </w:r>
      <w:r w:rsidR="00035410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Proceso&gt;</w:t>
      </w:r>
    </w:p>
    <w:p w14:paraId="38E446FF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700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844D1A">
        <w:rPr>
          <w:rFonts w:cs="Arial"/>
          <w:b/>
          <w:color w:val="000000"/>
        </w:rPr>
        <w:t>12</w:t>
      </w:r>
      <w:r w:rsidRPr="00C667F1">
        <w:rPr>
          <w:rFonts w:cs="Arial"/>
          <w:b/>
          <w:color w:val="000000"/>
        </w:rPr>
        <w:t xml:space="preserve">.2 -Documento de </w:t>
      </w:r>
      <w:r w:rsidR="00035410" w:rsidRPr="00C667F1">
        <w:rPr>
          <w:rFonts w:cs="Arial"/>
          <w:b/>
          <w:color w:val="000000"/>
        </w:rPr>
        <w:t>Implantación</w:t>
      </w:r>
    </w:p>
    <w:p w14:paraId="38E44701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ETL_&lt;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do Folder&gt;_&lt;</w:t>
      </w:r>
      <w:r w:rsidR="009F20F7" w:rsidRPr="00C667F1">
        <w:rPr>
          <w:rFonts w:cs="Arial"/>
          <w:color w:val="000000"/>
        </w:rPr>
        <w:t>Nombre</w:t>
      </w:r>
      <w:r w:rsidR="00035410" w:rsidRPr="00C667F1">
        <w:rPr>
          <w:rFonts w:cs="Arial"/>
          <w:color w:val="000000"/>
        </w:rPr>
        <w:t xml:space="preserve"> del</w:t>
      </w:r>
      <w:r w:rsidRPr="00C667F1">
        <w:rPr>
          <w:rFonts w:cs="Arial"/>
          <w:color w:val="000000"/>
        </w:rPr>
        <w:t xml:space="preserve"> Workflow&gt;</w:t>
      </w:r>
    </w:p>
    <w:p w14:paraId="38E44702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703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844D1A">
        <w:rPr>
          <w:rFonts w:cs="Arial"/>
          <w:b/>
          <w:color w:val="000000"/>
        </w:rPr>
        <w:t>12</w:t>
      </w:r>
      <w:r w:rsidRPr="00C667F1">
        <w:rPr>
          <w:rFonts w:cs="Arial"/>
          <w:b/>
          <w:color w:val="000000"/>
        </w:rPr>
        <w:t>.3 -Documento de Scheduler</w:t>
      </w:r>
    </w:p>
    <w:p w14:paraId="38E44704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  <w:r w:rsidRPr="00C667F1">
        <w:rPr>
          <w:rFonts w:cs="Arial"/>
          <w:color w:val="000000"/>
        </w:rPr>
        <w:tab/>
      </w:r>
      <w:r w:rsidRPr="00C667F1">
        <w:rPr>
          <w:rFonts w:cs="Arial"/>
          <w:color w:val="000000"/>
        </w:rPr>
        <w:tab/>
      </w:r>
      <w:r w:rsidR="00FF4FBD" w:rsidRPr="00C667F1">
        <w:rPr>
          <w:rFonts w:cs="Arial"/>
          <w:color w:val="000000"/>
        </w:rPr>
        <w:t xml:space="preserve">Regla </w:t>
      </w:r>
      <w:r w:rsidRPr="00C667F1">
        <w:rPr>
          <w:rFonts w:cs="Arial"/>
          <w:color w:val="000000"/>
        </w:rPr>
        <w:t xml:space="preserve"> de </w:t>
      </w:r>
      <w:r w:rsidR="00FF4FBD" w:rsidRPr="00C667F1">
        <w:rPr>
          <w:rFonts w:cs="Arial"/>
          <w:color w:val="000000"/>
        </w:rPr>
        <w:t xml:space="preserve">formación </w:t>
      </w:r>
      <w:r w:rsidRPr="00C667F1">
        <w:rPr>
          <w:rFonts w:cs="Arial"/>
          <w:color w:val="000000"/>
        </w:rPr>
        <w:t xml:space="preserve"> : SCH_&lt;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do Folder&gt;_&lt;</w:t>
      </w:r>
      <w:r w:rsidR="009F20F7" w:rsidRPr="00C667F1">
        <w:rPr>
          <w:rFonts w:cs="Arial"/>
          <w:color w:val="000000"/>
        </w:rPr>
        <w:t>Nombre</w:t>
      </w:r>
      <w:r w:rsidRPr="00C667F1">
        <w:rPr>
          <w:rFonts w:cs="Arial"/>
          <w:color w:val="000000"/>
        </w:rPr>
        <w:t xml:space="preserve"> d</w:t>
      </w:r>
      <w:r w:rsidR="00035410" w:rsidRPr="00C667F1">
        <w:rPr>
          <w:rFonts w:cs="Arial"/>
          <w:color w:val="000000"/>
        </w:rPr>
        <w:t>el</w:t>
      </w:r>
      <w:r w:rsidRPr="00C667F1">
        <w:rPr>
          <w:rFonts w:cs="Arial"/>
          <w:color w:val="000000"/>
        </w:rPr>
        <w:t xml:space="preserve"> Workflow&gt;</w:t>
      </w:r>
    </w:p>
    <w:p w14:paraId="38E44705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jc w:val="both"/>
        <w:rPr>
          <w:rFonts w:cs="Arial"/>
          <w:color w:val="000000"/>
        </w:rPr>
      </w:pPr>
    </w:p>
    <w:p w14:paraId="38E44706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color w:val="000000"/>
        </w:rPr>
      </w:pPr>
    </w:p>
    <w:p w14:paraId="38E44707" w14:textId="77777777" w:rsidR="00FE680B" w:rsidRPr="00C667F1" w:rsidRDefault="00844D1A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13</w:t>
      </w:r>
      <w:r w:rsidR="00FE680B" w:rsidRPr="00C667F1">
        <w:rPr>
          <w:rFonts w:cs="Arial"/>
          <w:b/>
          <w:bCs/>
          <w:color w:val="000000"/>
        </w:rPr>
        <w:t>- Considera</w:t>
      </w:r>
      <w:r w:rsidR="00035410" w:rsidRPr="00C667F1">
        <w:rPr>
          <w:rFonts w:cs="Arial"/>
          <w:b/>
          <w:bCs/>
          <w:color w:val="000000"/>
        </w:rPr>
        <w:t>cion</w:t>
      </w:r>
      <w:r w:rsidR="00FE680B" w:rsidRPr="00C667F1">
        <w:rPr>
          <w:rFonts w:cs="Arial"/>
          <w:b/>
          <w:bCs/>
          <w:color w:val="000000"/>
        </w:rPr>
        <w:t xml:space="preserve">es: </w:t>
      </w:r>
    </w:p>
    <w:p w14:paraId="38E44708" w14:textId="77777777" w:rsidR="00FE680B" w:rsidRPr="00C667F1" w:rsidRDefault="00FE680B" w:rsidP="00FE680B">
      <w:pPr>
        <w:autoSpaceDE w:val="0"/>
        <w:autoSpaceDN w:val="0"/>
        <w:adjustRightInd w:val="0"/>
        <w:spacing w:line="240" w:lineRule="atLeast"/>
        <w:ind w:left="337"/>
        <w:rPr>
          <w:rFonts w:cs="Arial"/>
          <w:b/>
          <w:bCs/>
          <w:color w:val="000000"/>
        </w:rPr>
      </w:pPr>
    </w:p>
    <w:p w14:paraId="38E44709" w14:textId="77777777" w:rsidR="0049542D" w:rsidRDefault="00035410" w:rsidP="00E856B9">
      <w:pPr>
        <w:autoSpaceDE w:val="0"/>
        <w:autoSpaceDN w:val="0"/>
        <w:adjustRightInd w:val="0"/>
        <w:spacing w:line="240" w:lineRule="atLeast"/>
        <w:ind w:left="708"/>
        <w:rPr>
          <w:rFonts w:cs="Arial"/>
          <w:color w:val="000000"/>
        </w:rPr>
      </w:pPr>
      <w:r w:rsidRPr="00C667F1">
        <w:rPr>
          <w:rFonts w:cs="Arial"/>
          <w:color w:val="000000"/>
        </w:rPr>
        <w:t>La</w:t>
      </w:r>
      <w:r w:rsidR="00FE680B" w:rsidRPr="00C667F1">
        <w:rPr>
          <w:rFonts w:cs="Arial"/>
          <w:color w:val="000000"/>
        </w:rPr>
        <w:t xml:space="preserve"> </w:t>
      </w:r>
      <w:r w:rsidR="00B12746" w:rsidRPr="00C667F1">
        <w:rPr>
          <w:rFonts w:cs="Arial"/>
          <w:color w:val="000000"/>
        </w:rPr>
        <w:t>personalización</w:t>
      </w:r>
      <w:r w:rsidR="00D2044F" w:rsidRPr="00C667F1">
        <w:rPr>
          <w:rFonts w:cs="Arial"/>
          <w:color w:val="000000"/>
        </w:rPr>
        <w:t xml:space="preserve"> de queries </w:t>
      </w:r>
      <w:r w:rsidR="00FF4FBD" w:rsidRPr="00C667F1">
        <w:rPr>
          <w:rFonts w:cs="Arial"/>
          <w:color w:val="000000"/>
        </w:rPr>
        <w:t>debe</w:t>
      </w:r>
      <w:r w:rsidR="00FE680B" w:rsidRPr="00C667F1">
        <w:rPr>
          <w:rFonts w:cs="Arial"/>
          <w:color w:val="000000"/>
        </w:rPr>
        <w:t xml:space="preserve"> ser evitada. </w:t>
      </w:r>
      <w:r w:rsidR="00FF4FBD" w:rsidRPr="00C667F1">
        <w:rPr>
          <w:rFonts w:cs="Arial"/>
          <w:color w:val="000000"/>
        </w:rPr>
        <w:t>Debe</w:t>
      </w:r>
      <w:r w:rsidR="00FE680B" w:rsidRPr="00C667F1">
        <w:rPr>
          <w:rFonts w:cs="Arial"/>
          <w:color w:val="000000"/>
        </w:rPr>
        <w:t xml:space="preserve"> ser utilizada </w:t>
      </w:r>
      <w:r w:rsidR="00B12746" w:rsidRPr="00C667F1">
        <w:rPr>
          <w:rFonts w:cs="Arial"/>
          <w:color w:val="000000"/>
        </w:rPr>
        <w:t>solo</w:t>
      </w:r>
      <w:r w:rsidR="00FE680B" w:rsidRPr="00C667F1">
        <w:rPr>
          <w:rFonts w:cs="Arial"/>
          <w:color w:val="000000"/>
        </w:rPr>
        <w:t xml:space="preserve"> e</w:t>
      </w:r>
      <w:r w:rsidRPr="00C667F1">
        <w:rPr>
          <w:rFonts w:cs="Arial"/>
          <w:color w:val="000000"/>
        </w:rPr>
        <w:t>n</w:t>
      </w:r>
      <w:r w:rsidR="00FE680B" w:rsidRPr="00C667F1">
        <w:rPr>
          <w:rFonts w:cs="Arial"/>
          <w:color w:val="000000"/>
        </w:rPr>
        <w:t xml:space="preserve"> casos extremos, </w:t>
      </w:r>
      <w:r w:rsidRPr="00C667F1">
        <w:rPr>
          <w:rFonts w:cs="Arial"/>
          <w:color w:val="000000"/>
        </w:rPr>
        <w:t>ya</w:t>
      </w:r>
      <w:r w:rsidR="00FE680B" w:rsidRPr="00C667F1">
        <w:rPr>
          <w:rFonts w:cs="Arial"/>
          <w:color w:val="000000"/>
        </w:rPr>
        <w:t xml:space="preserve"> que </w:t>
      </w:r>
      <w:r w:rsidRPr="00C667F1">
        <w:rPr>
          <w:rFonts w:cs="Arial"/>
          <w:color w:val="000000"/>
        </w:rPr>
        <w:t>l</w:t>
      </w:r>
      <w:r w:rsidR="00FE680B" w:rsidRPr="00C667F1">
        <w:rPr>
          <w:rFonts w:cs="Arial"/>
          <w:color w:val="000000"/>
        </w:rPr>
        <w:t xml:space="preserve">a </w:t>
      </w:r>
      <w:r w:rsidRPr="00C667F1">
        <w:rPr>
          <w:rFonts w:cs="Arial"/>
          <w:color w:val="000000"/>
        </w:rPr>
        <w:t>herramienta</w:t>
      </w:r>
      <w:r w:rsidR="00FE680B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c</w:t>
      </w:r>
      <w:r w:rsidR="00FE680B" w:rsidRPr="00C667F1">
        <w:rPr>
          <w:rFonts w:cs="Arial"/>
          <w:color w:val="000000"/>
        </w:rPr>
        <w:t>uando ge</w:t>
      </w:r>
      <w:r w:rsidRPr="00C667F1">
        <w:rPr>
          <w:rFonts w:cs="Arial"/>
          <w:color w:val="000000"/>
        </w:rPr>
        <w:t>ne</w:t>
      </w:r>
      <w:r w:rsidR="00FE680B" w:rsidRPr="00C667F1">
        <w:rPr>
          <w:rFonts w:cs="Arial"/>
          <w:color w:val="000000"/>
        </w:rPr>
        <w:t xml:space="preserve">ra </w:t>
      </w:r>
      <w:r w:rsidRPr="00C667F1">
        <w:rPr>
          <w:rFonts w:cs="Arial"/>
          <w:color w:val="000000"/>
        </w:rPr>
        <w:t>l</w:t>
      </w:r>
      <w:r w:rsidR="00E30749" w:rsidRPr="00C667F1">
        <w:rPr>
          <w:rFonts w:cs="Arial"/>
          <w:color w:val="000000"/>
        </w:rPr>
        <w:t>o</w:t>
      </w:r>
      <w:r w:rsidR="00FE680B" w:rsidRPr="00C667F1">
        <w:rPr>
          <w:rFonts w:cs="Arial"/>
          <w:color w:val="000000"/>
        </w:rPr>
        <w:t xml:space="preserve">s queries </w:t>
      </w:r>
      <w:r w:rsidR="00E22752" w:rsidRPr="00C667F1">
        <w:rPr>
          <w:rFonts w:cs="Arial"/>
          <w:color w:val="000000"/>
        </w:rPr>
        <w:t>a</w:t>
      </w:r>
      <w:r w:rsidR="00F77836" w:rsidRPr="00C667F1">
        <w:rPr>
          <w:rFonts w:cs="Arial"/>
          <w:color w:val="000000"/>
        </w:rPr>
        <w:t>dministra el performance internamente</w:t>
      </w:r>
      <w:r w:rsidR="00FE680B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y</w:t>
      </w:r>
      <w:r w:rsidR="00FE680B" w:rsidRPr="00C667F1">
        <w:rPr>
          <w:rFonts w:cs="Arial"/>
          <w:color w:val="000000"/>
        </w:rPr>
        <w:t xml:space="preserve"> </w:t>
      </w:r>
      <w:r w:rsidR="00F77836" w:rsidRPr="00C667F1">
        <w:rPr>
          <w:rFonts w:cs="Arial"/>
          <w:color w:val="000000"/>
        </w:rPr>
        <w:t>cuando</w:t>
      </w:r>
      <w:r w:rsidR="00FE680B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el desarrollador</w:t>
      </w:r>
      <w:r w:rsidR="00FE680B" w:rsidRPr="00C667F1">
        <w:rPr>
          <w:rFonts w:cs="Arial"/>
          <w:color w:val="000000"/>
        </w:rPr>
        <w:t xml:space="preserve"> altera </w:t>
      </w:r>
      <w:r w:rsidR="005759CA" w:rsidRPr="00C667F1">
        <w:rPr>
          <w:rFonts w:cs="Arial"/>
          <w:color w:val="000000"/>
        </w:rPr>
        <w:t>el</w:t>
      </w:r>
      <w:r w:rsidR="00FE680B" w:rsidRPr="00C667F1">
        <w:rPr>
          <w:rFonts w:cs="Arial"/>
          <w:color w:val="000000"/>
        </w:rPr>
        <w:t xml:space="preserve"> query ge</w:t>
      </w:r>
      <w:r w:rsidRPr="00C667F1">
        <w:rPr>
          <w:rFonts w:cs="Arial"/>
          <w:color w:val="000000"/>
        </w:rPr>
        <w:t>ne</w:t>
      </w:r>
      <w:r w:rsidR="005759CA" w:rsidRPr="00C667F1">
        <w:rPr>
          <w:rFonts w:cs="Arial"/>
          <w:color w:val="000000"/>
        </w:rPr>
        <w:t>rado</w:t>
      </w:r>
      <w:r w:rsidR="00FE680B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por la</w:t>
      </w:r>
      <w:r w:rsidR="00FE680B" w:rsidRPr="00C667F1">
        <w:rPr>
          <w:rFonts w:cs="Arial"/>
          <w:color w:val="000000"/>
        </w:rPr>
        <w:t xml:space="preserve"> </w:t>
      </w:r>
      <w:r w:rsidRPr="00C667F1">
        <w:rPr>
          <w:rFonts w:cs="Arial"/>
          <w:color w:val="000000"/>
        </w:rPr>
        <w:t>herramienta</w:t>
      </w:r>
      <w:r w:rsidR="005759CA" w:rsidRPr="00C667F1">
        <w:rPr>
          <w:rFonts w:cs="Arial"/>
          <w:color w:val="000000"/>
        </w:rPr>
        <w:t xml:space="preserve"> ya no tendrá control directamente sobre</w:t>
      </w:r>
      <w:r w:rsidR="00FE680B" w:rsidRPr="00C667F1">
        <w:rPr>
          <w:rFonts w:cs="Arial"/>
          <w:color w:val="000000"/>
        </w:rPr>
        <w:t xml:space="preserve"> </w:t>
      </w:r>
      <w:r w:rsidR="005759CA" w:rsidRPr="00C667F1">
        <w:rPr>
          <w:rFonts w:cs="Arial"/>
          <w:color w:val="000000"/>
        </w:rPr>
        <w:t>el</w:t>
      </w:r>
      <w:r w:rsidR="00E22752" w:rsidRPr="00C667F1">
        <w:rPr>
          <w:rFonts w:cs="Arial"/>
          <w:color w:val="000000"/>
        </w:rPr>
        <w:t xml:space="preserve"> mismo, pues depende de los parámetros que se hayan incluido</w:t>
      </w:r>
      <w:r w:rsidR="00FE680B" w:rsidRPr="00C667F1">
        <w:rPr>
          <w:rFonts w:cs="Arial"/>
          <w:color w:val="000000"/>
        </w:rPr>
        <w:t>.</w:t>
      </w:r>
    </w:p>
    <w:p w14:paraId="38E4470A" w14:textId="77777777" w:rsidR="00F73115" w:rsidRDefault="00F73115" w:rsidP="00F73115"/>
    <w:p w14:paraId="38E4470B" w14:textId="77777777" w:rsidR="00F73115" w:rsidRDefault="00F73115" w:rsidP="00F73115"/>
    <w:p w14:paraId="38E4470C" w14:textId="77777777" w:rsidR="00F73115" w:rsidRDefault="00F73115" w:rsidP="00F73115"/>
    <w:p w14:paraId="38E4470D" w14:textId="77777777" w:rsidR="00F73115" w:rsidRDefault="00F73115" w:rsidP="00F73115"/>
    <w:p w14:paraId="38E4470E" w14:textId="77777777" w:rsidR="00F73115" w:rsidRDefault="00F73115" w:rsidP="00F73115"/>
    <w:p w14:paraId="38E4470F" w14:textId="77777777" w:rsidR="00F73115" w:rsidRDefault="00F73115" w:rsidP="00F73115"/>
    <w:tbl>
      <w:tblPr>
        <w:tblW w:w="1117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3396"/>
        <w:gridCol w:w="3265"/>
        <w:gridCol w:w="1831"/>
      </w:tblGrid>
      <w:tr w:rsidR="00F73115" w14:paraId="38E44711" w14:textId="77777777" w:rsidTr="00F73115">
        <w:trPr>
          <w:trHeight w:val="474"/>
        </w:trPr>
        <w:tc>
          <w:tcPr>
            <w:tcW w:w="11177" w:type="dxa"/>
            <w:gridSpan w:val="4"/>
            <w:shd w:val="clear" w:color="auto" w:fill="BFBFBF"/>
            <w:vAlign w:val="center"/>
          </w:tcPr>
          <w:p w14:paraId="38E44710" w14:textId="77777777" w:rsidR="00F73115" w:rsidRDefault="00F73115" w:rsidP="00F73115">
            <w:pPr>
              <w:ind w:left="-392"/>
              <w:jc w:val="center"/>
              <w:rPr>
                <w:rFonts w:ascii="Tahoma" w:hAnsi="Tahoma" w:cs="Tahoma"/>
                <w:color w:val="1A4EF6"/>
              </w:rPr>
            </w:pPr>
            <w:r w:rsidRPr="00EF7F12">
              <w:rPr>
                <w:b/>
              </w:rPr>
              <w:lastRenderedPageBreak/>
              <w:t>Versiones</w:t>
            </w:r>
          </w:p>
        </w:tc>
      </w:tr>
      <w:tr w:rsidR="00F73115" w:rsidRPr="0097797C" w14:paraId="38E44716" w14:textId="77777777" w:rsidTr="00F73115">
        <w:trPr>
          <w:trHeight w:val="85"/>
        </w:trPr>
        <w:tc>
          <w:tcPr>
            <w:tcW w:w="2685" w:type="dxa"/>
            <w:shd w:val="clear" w:color="auto" w:fill="BFBFBF"/>
          </w:tcPr>
          <w:p w14:paraId="38E44712" w14:textId="77777777" w:rsidR="00F73115" w:rsidRPr="0097797C" w:rsidRDefault="00F73115" w:rsidP="00DD01AC">
            <w:pPr>
              <w:pStyle w:val="TableHead"/>
              <w:rPr>
                <w:rFonts w:cs="Arial"/>
              </w:rPr>
            </w:pPr>
            <w:r w:rsidRPr="0097797C">
              <w:rPr>
                <w:rFonts w:cs="Arial"/>
              </w:rPr>
              <w:t>Autor</w:t>
            </w:r>
          </w:p>
        </w:tc>
        <w:tc>
          <w:tcPr>
            <w:tcW w:w="3396" w:type="dxa"/>
            <w:shd w:val="clear" w:color="auto" w:fill="BFBFBF"/>
          </w:tcPr>
          <w:p w14:paraId="38E44713" w14:textId="77777777" w:rsidR="00F73115" w:rsidRPr="0097797C" w:rsidRDefault="00F73115" w:rsidP="00DD01AC">
            <w:pPr>
              <w:pStyle w:val="TableHead"/>
              <w:rPr>
                <w:rFonts w:cs="Arial"/>
              </w:rPr>
            </w:pPr>
            <w:r>
              <w:rPr>
                <w:rFonts w:cs="Arial"/>
              </w:rPr>
              <w:t>Fecha de C</w:t>
            </w:r>
            <w:r w:rsidRPr="0097797C">
              <w:rPr>
                <w:rFonts w:cs="Arial"/>
              </w:rPr>
              <w:t>reación</w:t>
            </w:r>
            <w:r>
              <w:rPr>
                <w:rFonts w:cs="Arial"/>
              </w:rPr>
              <w:t xml:space="preserve"> /Modificación </w:t>
            </w:r>
          </w:p>
        </w:tc>
        <w:tc>
          <w:tcPr>
            <w:tcW w:w="3265" w:type="dxa"/>
            <w:shd w:val="clear" w:color="auto" w:fill="BFBFBF"/>
          </w:tcPr>
          <w:p w14:paraId="38E44714" w14:textId="77777777" w:rsidR="00F73115" w:rsidRPr="0097797C" w:rsidRDefault="00F73115" w:rsidP="00DD01AC">
            <w:pPr>
              <w:pStyle w:val="TableHead"/>
              <w:rPr>
                <w:rFonts w:cs="Arial"/>
              </w:rPr>
            </w:pPr>
            <w:r>
              <w:rPr>
                <w:rFonts w:cs="Arial"/>
              </w:rPr>
              <w:t xml:space="preserve">Comentario </w:t>
            </w:r>
          </w:p>
        </w:tc>
        <w:tc>
          <w:tcPr>
            <w:tcW w:w="1831" w:type="dxa"/>
            <w:shd w:val="clear" w:color="auto" w:fill="BFBFBF"/>
          </w:tcPr>
          <w:p w14:paraId="38E44715" w14:textId="77777777" w:rsidR="00F73115" w:rsidRPr="0097797C" w:rsidRDefault="00F73115" w:rsidP="00DD01AC">
            <w:pPr>
              <w:pStyle w:val="TableHead"/>
              <w:rPr>
                <w:rFonts w:cs="Arial"/>
              </w:rPr>
            </w:pPr>
            <w:r w:rsidRPr="0097797C">
              <w:rPr>
                <w:rFonts w:cs="Arial"/>
              </w:rPr>
              <w:t>Versión</w:t>
            </w:r>
          </w:p>
        </w:tc>
      </w:tr>
      <w:tr w:rsidR="00F73115" w14:paraId="38E4471B" w14:textId="77777777" w:rsidTr="00F73115">
        <w:trPr>
          <w:trHeight w:val="85"/>
        </w:trPr>
        <w:tc>
          <w:tcPr>
            <w:tcW w:w="2685" w:type="dxa"/>
            <w:shd w:val="clear" w:color="auto" w:fill="auto"/>
          </w:tcPr>
          <w:p w14:paraId="38E44717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  <w:r>
              <w:rPr>
                <w:rFonts w:ascii="Tahoma" w:hAnsi="Tahoma" w:cs="Tahoma"/>
                <w:color w:val="1A4EF6"/>
              </w:rPr>
              <w:t xml:space="preserve">Veronica Ramos </w:t>
            </w:r>
          </w:p>
        </w:tc>
        <w:tc>
          <w:tcPr>
            <w:tcW w:w="3396" w:type="dxa"/>
            <w:shd w:val="clear" w:color="auto" w:fill="auto"/>
          </w:tcPr>
          <w:p w14:paraId="38E44718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  <w:r>
              <w:rPr>
                <w:rFonts w:ascii="Tahoma" w:hAnsi="Tahoma" w:cs="Tahoma"/>
                <w:color w:val="1A4EF6"/>
              </w:rPr>
              <w:t>2009</w:t>
            </w:r>
          </w:p>
        </w:tc>
        <w:tc>
          <w:tcPr>
            <w:tcW w:w="3265" w:type="dxa"/>
            <w:shd w:val="clear" w:color="auto" w:fill="auto"/>
          </w:tcPr>
          <w:p w14:paraId="38E44719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</w:p>
        </w:tc>
        <w:tc>
          <w:tcPr>
            <w:tcW w:w="1831" w:type="dxa"/>
            <w:shd w:val="clear" w:color="auto" w:fill="auto"/>
          </w:tcPr>
          <w:p w14:paraId="38E4471A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  <w:r>
              <w:rPr>
                <w:rFonts w:ascii="Tahoma" w:hAnsi="Tahoma" w:cs="Tahoma"/>
                <w:color w:val="1A4EF6"/>
              </w:rPr>
              <w:t>V1.0</w:t>
            </w:r>
          </w:p>
        </w:tc>
      </w:tr>
      <w:tr w:rsidR="00F73115" w14:paraId="38E44720" w14:textId="77777777" w:rsidTr="00F73115">
        <w:trPr>
          <w:trHeight w:val="85"/>
        </w:trPr>
        <w:tc>
          <w:tcPr>
            <w:tcW w:w="2685" w:type="dxa"/>
            <w:shd w:val="clear" w:color="auto" w:fill="auto"/>
          </w:tcPr>
          <w:p w14:paraId="38E4471C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  <w:r>
              <w:rPr>
                <w:rFonts w:ascii="Tahoma" w:hAnsi="Tahoma" w:cs="Tahoma"/>
                <w:color w:val="1A4EF6"/>
              </w:rPr>
              <w:t>Liliana Santos Lartigue</w:t>
            </w:r>
          </w:p>
        </w:tc>
        <w:tc>
          <w:tcPr>
            <w:tcW w:w="3396" w:type="dxa"/>
            <w:shd w:val="clear" w:color="auto" w:fill="auto"/>
          </w:tcPr>
          <w:p w14:paraId="38E4471D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  <w:r>
              <w:rPr>
                <w:rFonts w:ascii="Tahoma" w:hAnsi="Tahoma" w:cs="Tahoma"/>
                <w:color w:val="1A4EF6"/>
              </w:rPr>
              <w:t>07/Dic/2012</w:t>
            </w:r>
          </w:p>
        </w:tc>
        <w:tc>
          <w:tcPr>
            <w:tcW w:w="3265" w:type="dxa"/>
            <w:shd w:val="clear" w:color="auto" w:fill="auto"/>
          </w:tcPr>
          <w:p w14:paraId="38E4471E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  <w:r>
              <w:rPr>
                <w:rFonts w:ascii="Tahoma" w:hAnsi="Tahoma" w:cs="Tahoma"/>
                <w:color w:val="1A4EF6"/>
              </w:rPr>
              <w:t>Los cambios se incluyen en Verde</w:t>
            </w:r>
          </w:p>
        </w:tc>
        <w:tc>
          <w:tcPr>
            <w:tcW w:w="1831" w:type="dxa"/>
            <w:shd w:val="clear" w:color="auto" w:fill="auto"/>
          </w:tcPr>
          <w:p w14:paraId="38E4471F" w14:textId="77777777" w:rsidR="00F73115" w:rsidRDefault="00F73115" w:rsidP="00DD01AC">
            <w:pPr>
              <w:ind w:right="29"/>
              <w:jc w:val="both"/>
              <w:rPr>
                <w:rFonts w:ascii="Tahoma" w:hAnsi="Tahoma" w:cs="Tahoma"/>
                <w:color w:val="1A4EF6"/>
              </w:rPr>
            </w:pPr>
            <w:r>
              <w:rPr>
                <w:rFonts w:ascii="Tahoma" w:hAnsi="Tahoma" w:cs="Tahoma"/>
                <w:color w:val="1A4EF6"/>
              </w:rPr>
              <w:t>V2.0</w:t>
            </w:r>
          </w:p>
        </w:tc>
      </w:tr>
    </w:tbl>
    <w:p w14:paraId="38E44721" w14:textId="77777777" w:rsidR="00F73115" w:rsidRPr="00245CB6" w:rsidRDefault="00F73115" w:rsidP="00F73115"/>
    <w:p w14:paraId="38E44722" w14:textId="77777777" w:rsidR="000B31FF" w:rsidRPr="00C667F1" w:rsidRDefault="000B31FF" w:rsidP="00F73115">
      <w:pPr>
        <w:pStyle w:val="Ttulo1"/>
        <w:ind w:right="1370"/>
      </w:pPr>
    </w:p>
    <w:sectPr w:rsidR="000B31FF" w:rsidRPr="00C667F1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CD0DB" w14:textId="77777777" w:rsidR="00F4591A" w:rsidRDefault="00F4591A">
      <w:r>
        <w:separator/>
      </w:r>
    </w:p>
  </w:endnote>
  <w:endnote w:type="continuationSeparator" w:id="0">
    <w:p w14:paraId="0D9CA0A9" w14:textId="77777777" w:rsidR="00F4591A" w:rsidRDefault="00F4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36D96" w14:textId="77777777" w:rsidR="00F4591A" w:rsidRDefault="00F4591A">
      <w:r>
        <w:separator/>
      </w:r>
    </w:p>
  </w:footnote>
  <w:footnote w:type="continuationSeparator" w:id="0">
    <w:p w14:paraId="204F622E" w14:textId="77777777" w:rsidR="00F4591A" w:rsidRDefault="00F45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74"/>
      <w:gridCol w:w="5534"/>
      <w:gridCol w:w="1746"/>
    </w:tblGrid>
    <w:tr w:rsidR="00DD01AC" w14:paraId="38E4473A" w14:textId="77777777" w:rsidTr="00C3673D">
      <w:tc>
        <w:tcPr>
          <w:tcW w:w="1908" w:type="dxa"/>
          <w:shd w:val="clear" w:color="auto" w:fill="auto"/>
        </w:tcPr>
        <w:p w14:paraId="38E44735" w14:textId="77777777" w:rsidR="00DD01AC" w:rsidRDefault="00DD01AC">
          <w:pPr>
            <w:pStyle w:val="Encabezado"/>
          </w:pPr>
        </w:p>
      </w:tc>
      <w:tc>
        <w:tcPr>
          <w:tcW w:w="5760" w:type="dxa"/>
          <w:shd w:val="clear" w:color="auto" w:fill="auto"/>
        </w:tcPr>
        <w:p w14:paraId="38E44736" w14:textId="77777777" w:rsidR="00DD01AC" w:rsidRDefault="00DD01AC">
          <w:pPr>
            <w:pStyle w:val="Encabezado"/>
          </w:pPr>
        </w:p>
        <w:p w14:paraId="38E44737" w14:textId="77777777" w:rsidR="00DD01AC" w:rsidRPr="00C3673D" w:rsidRDefault="00DD01AC" w:rsidP="00C3673D">
          <w:pPr>
            <w:pStyle w:val="Encabezado"/>
            <w:jc w:val="center"/>
            <w:rPr>
              <w:b/>
              <w:sz w:val="28"/>
              <w:szCs w:val="28"/>
            </w:rPr>
          </w:pPr>
          <w:r w:rsidRPr="00C3673D">
            <w:rPr>
              <w:b/>
              <w:sz w:val="28"/>
              <w:szCs w:val="28"/>
            </w:rPr>
            <w:t>ESTANDARIZACIÓN DE NOMENCLATURA POWER CENTER</w:t>
          </w:r>
        </w:p>
      </w:tc>
      <w:tc>
        <w:tcPr>
          <w:tcW w:w="1310" w:type="dxa"/>
          <w:shd w:val="clear" w:color="auto" w:fill="auto"/>
        </w:tcPr>
        <w:p w14:paraId="38E44738" w14:textId="03226AF9" w:rsidR="00DD01AC" w:rsidRDefault="00DD01AC" w:rsidP="00C667F1">
          <w:pPr>
            <w:pStyle w:val="Encabezado"/>
          </w:pPr>
          <w:r>
            <w:t xml:space="preserve">    </w:t>
          </w:r>
          <w:r w:rsidRPr="00A03360">
            <w:t xml:space="preserve">Page </w:t>
          </w:r>
          <w:r w:rsidRPr="00A03360">
            <w:fldChar w:fldCharType="begin"/>
          </w:r>
          <w:r w:rsidRPr="00A03360">
            <w:instrText xml:space="preserve"> PAGE </w:instrText>
          </w:r>
          <w:r w:rsidRPr="00A03360">
            <w:fldChar w:fldCharType="separate"/>
          </w:r>
          <w:r w:rsidR="00BC3BF8">
            <w:rPr>
              <w:noProof/>
            </w:rPr>
            <w:t>8</w:t>
          </w:r>
          <w:r w:rsidRPr="00A03360">
            <w:fldChar w:fldCharType="end"/>
          </w:r>
          <w:r>
            <w:t xml:space="preserve"> of </w:t>
          </w:r>
          <w:r w:rsidRPr="00A03360">
            <w:fldChar w:fldCharType="begin"/>
          </w:r>
          <w:r w:rsidRPr="00A03360">
            <w:instrText xml:space="preserve"> NUMPAGES </w:instrText>
          </w:r>
          <w:r w:rsidRPr="00A03360">
            <w:fldChar w:fldCharType="separate"/>
          </w:r>
          <w:r w:rsidR="00BC3BF8">
            <w:rPr>
              <w:noProof/>
            </w:rPr>
            <w:t>10</w:t>
          </w:r>
          <w:r w:rsidRPr="00A03360">
            <w:fldChar w:fldCharType="end"/>
          </w:r>
        </w:p>
        <w:p w14:paraId="38E44739" w14:textId="77777777" w:rsidR="00DD01AC" w:rsidRPr="00C95D95" w:rsidRDefault="00DD01AC" w:rsidP="00C667F1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38E4473C" wp14:editId="38E4473D">
                <wp:extent cx="971550" cy="342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E4473B" w14:textId="77777777" w:rsidR="00DD01AC" w:rsidRDefault="00DD01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92"/>
    <w:rsid w:val="00022272"/>
    <w:rsid w:val="00025555"/>
    <w:rsid w:val="00035410"/>
    <w:rsid w:val="00093839"/>
    <w:rsid w:val="000B31FF"/>
    <w:rsid w:val="001034E9"/>
    <w:rsid w:val="00155E38"/>
    <w:rsid w:val="00163371"/>
    <w:rsid w:val="00180206"/>
    <w:rsid w:val="002078E6"/>
    <w:rsid w:val="0021289B"/>
    <w:rsid w:val="002245ED"/>
    <w:rsid w:val="00252C6F"/>
    <w:rsid w:val="002A039E"/>
    <w:rsid w:val="002A45FE"/>
    <w:rsid w:val="002F6DDD"/>
    <w:rsid w:val="00346092"/>
    <w:rsid w:val="003934D6"/>
    <w:rsid w:val="0049542D"/>
    <w:rsid w:val="004A057E"/>
    <w:rsid w:val="004B66CA"/>
    <w:rsid w:val="005759CA"/>
    <w:rsid w:val="00603F4D"/>
    <w:rsid w:val="00715402"/>
    <w:rsid w:val="00725FC9"/>
    <w:rsid w:val="00754419"/>
    <w:rsid w:val="007D564F"/>
    <w:rsid w:val="00802661"/>
    <w:rsid w:val="00844D1A"/>
    <w:rsid w:val="00874F9C"/>
    <w:rsid w:val="00945226"/>
    <w:rsid w:val="00946CC5"/>
    <w:rsid w:val="009F20F7"/>
    <w:rsid w:val="00A4560D"/>
    <w:rsid w:val="00AD2AA1"/>
    <w:rsid w:val="00B12746"/>
    <w:rsid w:val="00B56E5F"/>
    <w:rsid w:val="00BC3BF8"/>
    <w:rsid w:val="00C2190A"/>
    <w:rsid w:val="00C3673D"/>
    <w:rsid w:val="00C41A20"/>
    <w:rsid w:val="00C667F1"/>
    <w:rsid w:val="00C95D95"/>
    <w:rsid w:val="00C97F7A"/>
    <w:rsid w:val="00CE6BCB"/>
    <w:rsid w:val="00D2044F"/>
    <w:rsid w:val="00DA3FF4"/>
    <w:rsid w:val="00DD01AC"/>
    <w:rsid w:val="00E07F88"/>
    <w:rsid w:val="00E22752"/>
    <w:rsid w:val="00E30749"/>
    <w:rsid w:val="00E31F78"/>
    <w:rsid w:val="00E856B9"/>
    <w:rsid w:val="00EB0B75"/>
    <w:rsid w:val="00EB1F01"/>
    <w:rsid w:val="00F241B3"/>
    <w:rsid w:val="00F4591A"/>
    <w:rsid w:val="00F73115"/>
    <w:rsid w:val="00F77836"/>
    <w:rsid w:val="00FE680B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4459B"/>
  <w15:docId w15:val="{82DF6949-3C6E-48AA-9560-E724B6FC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E680B"/>
    <w:rPr>
      <w:rFonts w:ascii="Arial" w:hAnsi="Arial"/>
      <w:lang w:val="es-MX" w:eastAsia="pt-BR"/>
    </w:rPr>
  </w:style>
  <w:style w:type="paragraph" w:styleId="Ttulo1">
    <w:name w:val="heading 1"/>
    <w:basedOn w:val="Normal"/>
    <w:next w:val="Normal"/>
    <w:qFormat/>
    <w:rsid w:val="0049542D"/>
    <w:pPr>
      <w:keepNext/>
      <w:pageBreakBefore/>
      <w:shd w:val="clear" w:color="auto" w:fill="FFCC66"/>
      <w:spacing w:before="360" w:after="240" w:line="300" w:lineRule="exact"/>
      <w:ind w:right="48"/>
      <w:outlineLvl w:val="0"/>
    </w:pPr>
    <w:rPr>
      <w:rFonts w:ascii="Tahoma" w:hAnsi="Tahoma" w:cs="Arial"/>
      <w:b/>
      <w:color w:val="000000"/>
      <w:spacing w:val="30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E680B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2245E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22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245ED"/>
  </w:style>
  <w:style w:type="paragraph" w:styleId="Textodeglobo">
    <w:name w:val="Balloon Text"/>
    <w:basedOn w:val="Normal"/>
    <w:link w:val="TextodegloboCar"/>
    <w:rsid w:val="00F731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73115"/>
    <w:rPr>
      <w:rFonts w:ascii="Tahoma" w:hAnsi="Tahoma" w:cs="Tahoma"/>
      <w:sz w:val="16"/>
      <w:szCs w:val="16"/>
      <w:lang w:val="es-MX" w:eastAsia="pt-BR"/>
    </w:rPr>
  </w:style>
  <w:style w:type="paragraph" w:customStyle="1" w:styleId="TableHead">
    <w:name w:val="TableHead"/>
    <w:basedOn w:val="Normal"/>
    <w:rsid w:val="00F73115"/>
    <w:pPr>
      <w:spacing w:before="60" w:after="40"/>
    </w:pPr>
    <w:rPr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liana\Documentos%20Proyectos\Curso%20Informatica\Est&#225;ndar%20de%20Nomenclatura%20ETL%20-%20Power%20C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1A87E90421F4E9243271E0436F9ED" ma:contentTypeVersion="2" ma:contentTypeDescription="Create a new document." ma:contentTypeScope="" ma:versionID="3b730634477fb286a6214e5817da31ea">
  <xsd:schema xmlns:xsd="http://www.w3.org/2001/XMLSchema" xmlns:p="http://schemas.microsoft.com/office/2006/metadata/properties" targetNamespace="http://schemas.microsoft.com/office/2006/metadata/properties" ma:root="true" ma:fieldsID="2051adfed4c82831648614c5922ea0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F9EF441-919F-4BFE-8DA2-2B744DC3E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771058-E876-48A1-8674-D373D2B7D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65DAD9-21E6-4C93-A7A8-E16165F32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Estándar de Nomenclatura ETL - Power Center.dot</Template>
  <TotalTime>0</TotalTime>
  <Pages>10</Pages>
  <Words>1681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Estándares Nomenclatura PC</vt:lpstr>
      <vt:lpstr>Estándares Nomenclatura PC</vt:lpstr>
    </vt:vector>
  </TitlesOfParts>
  <Company>Softtek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Estándares Nomenclatura PC</dc:title>
  <dc:creator>Liliana Santos</dc:creator>
  <cp:lastModifiedBy>Luis Castor</cp:lastModifiedBy>
  <cp:revision>2</cp:revision>
  <cp:lastPrinted>2006-03-15T17:59:00Z</cp:lastPrinted>
  <dcterms:created xsi:type="dcterms:W3CDTF">2017-07-31T15:00:00Z</dcterms:created>
  <dcterms:modified xsi:type="dcterms:W3CDTF">2017-07-31T15:00:00Z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Softtek</vt:lpwstr>
  </property>
  <property fmtid="{D5CDD505-2E9C-101B-9397-08002B2CF9AE}" pid="3" name="ContentTypeId">
    <vt:lpwstr>0x010100D261A87E90421F4E9243271E0436F9ED</vt:lpwstr>
  </property>
</Properties>
</file>