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7417760"/>
        <w:docPartObj>
          <w:docPartGallery w:val="Cover Pages"/>
          <w:docPartUnique/>
        </w:docPartObj>
      </w:sdtPr>
      <w:sdtEndPr/>
      <w:sdtContent>
        <w:p w14:paraId="67428B77" w14:textId="0BC7CC25" w:rsidR="00C50218" w:rsidRDefault="00C50218"/>
        <w:p w14:paraId="203EDE19" w14:textId="67CC5661" w:rsidR="00E77B92" w:rsidRDefault="00E05810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2AFC6EE8" wp14:editId="05002349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1282700</wp:posOffset>
                    </wp:positionV>
                    <wp:extent cx="2360930" cy="10001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904C6A" w14:textId="7A45CA90" w:rsidR="00FA46F3" w:rsidRPr="00E77B92" w:rsidRDefault="00FA46F3" w:rsidP="00D4593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MX" w:eastAsia="es-MX"/>
                                  </w:rPr>
                                  <w:drawing>
                                    <wp:inline distT="0" distB="0" distL="0" distR="0" wp14:anchorId="6278EBE0" wp14:editId="62D90F15">
                                      <wp:extent cx="2486025" cy="828675"/>
                                      <wp:effectExtent l="0" t="0" r="9525" b="9525"/>
                                      <wp:docPr id="195" name="Picture 195" descr="heb_ch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 descr="heb_ch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86025" cy="828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3.5pt;margin-top:101pt;width:185.9pt;height:78.7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" stroked="f">
                    <v:textbox>
                      <w:txbxContent>
                        <w:p w14:paraId="53904C6A" w14:textId="7A45CA90" w:rsidR="00FA46F3" w:rsidRPr="00E77B92" w:rsidRDefault="00FA46F3" w:rsidP="00D4593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MX" w:eastAsia="es-MX"/>
                            </w:rPr>
                            <w:drawing>
                              <wp:inline distT="0" distB="0" distL="0" distR="0" wp14:anchorId="6278EBE0" wp14:editId="62D90F15">
                                <wp:extent cx="2486025" cy="828675"/>
                                <wp:effectExtent l="0" t="0" r="9525" b="9525"/>
                                <wp:docPr id="195" name="Picture 195" descr="heb_ch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heb_ch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5" cy="828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B5D67"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979A604" wp14:editId="71565BF7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3121025</wp:posOffset>
                    </wp:positionV>
                    <wp:extent cx="6791325" cy="1600200"/>
                    <wp:effectExtent l="0" t="0" r="9525" b="0"/>
                    <wp:wrapSquare wrapText="bothSides"/>
                    <wp:docPr id="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1325" cy="1600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81D01" w14:textId="302D713A" w:rsidR="00FA46F3" w:rsidRDefault="00FA46F3" w:rsidP="00D4593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60"/>
                                    <w:szCs w:val="60"/>
                                  </w:rPr>
                                  <w:t>CENTRO DE INFORMACION</w:t>
                                </w:r>
                              </w:p>
                              <w:p w14:paraId="31D33322" w14:textId="6E56996B" w:rsidR="00FA46F3" w:rsidRPr="004E5EC1" w:rsidRDefault="00FA46F3" w:rsidP="00D45936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60"/>
                                    <w:szCs w:val="6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b/>
                                    <w:sz w:val="60"/>
                                    <w:szCs w:val="60"/>
                                  </w:rPr>
                                  <w:t>Diseño Técnico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2.25pt;margin-top:245.75pt;width:534.75pt;height:1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" stroked="f">
                    <v:textbox>
                      <w:txbxContent>
                        <w:p w14:paraId="37681D01" w14:textId="302D713A" w:rsidR="00FA46F3" w:rsidRDefault="00FA46F3" w:rsidP="00D4593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60"/>
                              <w:szCs w:val="60"/>
                            </w:rPr>
                            <w:t>CENTRO DE INFORMACION</w:t>
                          </w:r>
                        </w:p>
                        <w:p w14:paraId="31D33322" w14:textId="6E56996B" w:rsidR="00FA46F3" w:rsidRPr="004E5EC1" w:rsidRDefault="00FA46F3" w:rsidP="00D45936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60"/>
                              <w:szCs w:val="60"/>
                              <w:lang w:val="es-MX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sz w:val="60"/>
                              <w:szCs w:val="60"/>
                            </w:rPr>
                            <w:t>Diseño Técnico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B5D67">
            <w:rPr>
              <w:noProof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02B7660" wp14:editId="191318A1">
                    <wp:simplePos x="0" y="0"/>
                    <wp:positionH relativeFrom="margin">
                      <wp:posOffset>38100</wp:posOffset>
                    </wp:positionH>
                    <wp:positionV relativeFrom="paragraph">
                      <wp:posOffset>4806950</wp:posOffset>
                    </wp:positionV>
                    <wp:extent cx="6781800" cy="4095750"/>
                    <wp:effectExtent l="0" t="0" r="0" b="0"/>
                    <wp:wrapSquare wrapText="bothSides"/>
                    <wp:docPr id="5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409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F66FE" w14:textId="346D3FD5" w:rsidR="00FA46F3" w:rsidRDefault="00FA46F3" w:rsidP="002239F3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t>Logix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/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t>RTSales</w:t>
                                </w:r>
                                <w:proofErr w:type="spellEnd"/>
                              </w:p>
                              <w:p w14:paraId="74D470D9" w14:textId="77777777" w:rsidR="00FA46F3" w:rsidRPr="00B96191" w:rsidRDefault="00FA46F3" w:rsidP="00126C14">
                                <w:pPr>
                                  <w:rPr>
                                    <w:rFonts w:asciiTheme="minorHAnsi" w:hAnsiTheme="minorHAnsi"/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3pt;margin-top:378.5pt;width:534pt;height:3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" stroked="f">
                    <v:textbox>
                      <w:txbxContent>
                        <w:p w14:paraId="0B9F66FE" w14:textId="346D3FD5" w:rsidR="00FA46F3" w:rsidRDefault="00FA46F3" w:rsidP="002239F3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40"/>
                              <w:szCs w:val="40"/>
                              <w:lang w:val="es-MX"/>
                            </w:rPr>
                          </w:pPr>
                          <w:proofErr w:type="spellStart"/>
                          <w:r>
                            <w:rPr>
                              <w:rFonts w:asciiTheme="minorHAnsi" w:hAnsiTheme="minorHAnsi"/>
                              <w:b/>
                              <w:sz w:val="40"/>
                              <w:szCs w:val="40"/>
                              <w:lang w:val="es-MX"/>
                            </w:rPr>
                            <w:t>Logix</w:t>
                          </w:r>
                          <w:proofErr w:type="spellEnd"/>
                          <w:r>
                            <w:rPr>
                              <w:rFonts w:asciiTheme="minorHAnsi" w:hAnsiTheme="minorHAnsi"/>
                              <w:b/>
                              <w:sz w:val="40"/>
                              <w:szCs w:val="40"/>
                              <w:lang w:val="es-MX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b/>
                              <w:sz w:val="40"/>
                              <w:szCs w:val="40"/>
                              <w:lang w:val="es-MX"/>
                            </w:rPr>
                            <w:t>RTSales</w:t>
                          </w:r>
                          <w:proofErr w:type="spellEnd"/>
                        </w:p>
                        <w:p w14:paraId="74D470D9" w14:textId="77777777" w:rsidR="00FA46F3" w:rsidRPr="00B96191" w:rsidRDefault="00FA46F3" w:rsidP="00126C14">
                          <w:pPr>
                            <w:rPr>
                              <w:rFonts w:asciiTheme="minorHAnsi" w:hAnsiTheme="minorHAnsi"/>
                              <w:b/>
                              <w:sz w:val="40"/>
                              <w:szCs w:val="40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50218">
            <w:t xml:space="preserve"> </w:t>
          </w:r>
          <w:r w:rsidR="00C50218">
            <w:br w:type="page"/>
          </w:r>
        </w:p>
        <w:p w14:paraId="1240E3AE" w14:textId="77777777" w:rsidR="00E77B92" w:rsidRDefault="00E77B92"/>
        <w:p w14:paraId="5E6B3CB6" w14:textId="77777777" w:rsidR="00E77B92" w:rsidRDefault="00E77B92"/>
        <w:p w14:paraId="67428B86" w14:textId="381B816C" w:rsidR="00C50218" w:rsidRDefault="002F1B7F"/>
      </w:sdtContent>
    </w:sdt>
    <w:p w14:paraId="67428B87" w14:textId="77777777" w:rsidR="00C50218" w:rsidRDefault="00C502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685"/>
        <w:gridCol w:w="2835"/>
        <w:gridCol w:w="1843"/>
      </w:tblGrid>
      <w:tr w:rsidR="00BB5905" w:rsidRPr="00123536" w14:paraId="67428B8C" w14:textId="77777777" w:rsidTr="00DE385E">
        <w:tc>
          <w:tcPr>
            <w:tcW w:w="2240" w:type="dxa"/>
            <w:shd w:val="clear" w:color="auto" w:fill="E6E6E6"/>
          </w:tcPr>
          <w:p w14:paraId="67428B88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Proyecto</w:t>
            </w:r>
          </w:p>
        </w:tc>
        <w:tc>
          <w:tcPr>
            <w:tcW w:w="3685" w:type="dxa"/>
          </w:tcPr>
          <w:p w14:paraId="67428B89" w14:textId="7FB40C5B" w:rsidR="00BB5905" w:rsidRPr="00462252" w:rsidRDefault="00126C14" w:rsidP="00DE385E">
            <w:pPr>
              <w:rPr>
                <w:rFonts w:cs="Arial"/>
                <w:szCs w:val="20"/>
                <w:lang w:val="es-MX"/>
              </w:rPr>
            </w:pPr>
            <w:proofErr w:type="spellStart"/>
            <w:r w:rsidRPr="00126C14">
              <w:rPr>
                <w:rFonts w:cs="Arial"/>
                <w:szCs w:val="20"/>
                <w:lang w:val="es-MX"/>
              </w:rPr>
              <w:t>Logix</w:t>
            </w:r>
            <w:proofErr w:type="spellEnd"/>
            <w:r w:rsidRPr="00126C14">
              <w:rPr>
                <w:rFonts w:cs="Arial"/>
                <w:szCs w:val="20"/>
                <w:lang w:val="es-MX"/>
              </w:rPr>
              <w:t xml:space="preserve"> – </w:t>
            </w:r>
            <w:proofErr w:type="spellStart"/>
            <w:r w:rsidRPr="00126C14">
              <w:rPr>
                <w:rFonts w:cs="Arial"/>
                <w:szCs w:val="20"/>
                <w:lang w:val="es-MX"/>
              </w:rPr>
              <w:t>RTSales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67428B8A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Creación</w:t>
            </w:r>
          </w:p>
        </w:tc>
        <w:tc>
          <w:tcPr>
            <w:tcW w:w="1843" w:type="dxa"/>
          </w:tcPr>
          <w:p w14:paraId="67428B8B" w14:textId="1A4567EE" w:rsidR="00FC2E52" w:rsidRPr="00462252" w:rsidRDefault="00126C14" w:rsidP="00302C05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12/07</w:t>
            </w:r>
            <w:r w:rsidR="002239F3" w:rsidRPr="00462252">
              <w:rPr>
                <w:rFonts w:cs="Arial"/>
                <w:szCs w:val="20"/>
                <w:lang w:val="es-MX"/>
              </w:rPr>
              <w:t>/201</w:t>
            </w:r>
            <w:r w:rsidR="002239F3">
              <w:rPr>
                <w:rFonts w:cs="Arial"/>
                <w:szCs w:val="20"/>
                <w:lang w:val="es-MX"/>
              </w:rPr>
              <w:t>1</w:t>
            </w:r>
          </w:p>
        </w:tc>
      </w:tr>
      <w:tr w:rsidR="00BB5905" w:rsidRPr="00123536" w14:paraId="67428B91" w14:textId="77777777" w:rsidTr="00DE385E">
        <w:tc>
          <w:tcPr>
            <w:tcW w:w="2240" w:type="dxa"/>
            <w:shd w:val="clear" w:color="auto" w:fill="E6E6E6"/>
          </w:tcPr>
          <w:p w14:paraId="67428B8D" w14:textId="23CA8CF8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Tipo de Documento</w:t>
            </w:r>
          </w:p>
        </w:tc>
        <w:tc>
          <w:tcPr>
            <w:tcW w:w="3685" w:type="dxa"/>
          </w:tcPr>
          <w:p w14:paraId="67428B8E" w14:textId="5FD6A966" w:rsidR="00BB5905" w:rsidRPr="00462252" w:rsidRDefault="002239F3" w:rsidP="00DE385E">
            <w:pPr>
              <w:rPr>
                <w:rFonts w:cs="Arial"/>
                <w:szCs w:val="20"/>
                <w:lang w:val="es-MX"/>
              </w:rPr>
            </w:pPr>
            <w:proofErr w:type="spellStart"/>
            <w:r>
              <w:rPr>
                <w:rFonts w:cs="Arial"/>
                <w:szCs w:val="20"/>
                <w:lang w:val="es-MX"/>
              </w:rPr>
              <w:t>Especificacion</w:t>
            </w:r>
            <w:proofErr w:type="spellEnd"/>
            <w:r>
              <w:rPr>
                <w:rFonts w:cs="Arial"/>
                <w:szCs w:val="20"/>
                <w:lang w:val="es-MX"/>
              </w:rPr>
              <w:t xml:space="preserve"> Técnica</w:t>
            </w:r>
          </w:p>
        </w:tc>
        <w:tc>
          <w:tcPr>
            <w:tcW w:w="2835" w:type="dxa"/>
            <w:shd w:val="clear" w:color="auto" w:fill="E6E6E6"/>
          </w:tcPr>
          <w:p w14:paraId="67428B8F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Modificación</w:t>
            </w:r>
          </w:p>
        </w:tc>
        <w:tc>
          <w:tcPr>
            <w:tcW w:w="1843" w:type="dxa"/>
          </w:tcPr>
          <w:p w14:paraId="67428B90" w14:textId="03C82B48" w:rsidR="005D6528" w:rsidRPr="00462252" w:rsidRDefault="00126C14" w:rsidP="00C42FAB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12/07</w:t>
            </w:r>
            <w:r w:rsidRPr="00462252">
              <w:rPr>
                <w:rFonts w:cs="Arial"/>
                <w:szCs w:val="20"/>
                <w:lang w:val="es-MX"/>
              </w:rPr>
              <w:t>/201</w:t>
            </w:r>
            <w:r>
              <w:rPr>
                <w:rFonts w:cs="Arial"/>
                <w:szCs w:val="20"/>
                <w:lang w:val="es-MX"/>
              </w:rPr>
              <w:t>1</w:t>
            </w:r>
          </w:p>
        </w:tc>
      </w:tr>
      <w:tr w:rsidR="00BB5905" w:rsidRPr="00123536" w14:paraId="67428B96" w14:textId="77777777" w:rsidTr="00DE385E">
        <w:tc>
          <w:tcPr>
            <w:tcW w:w="2240" w:type="dxa"/>
            <w:shd w:val="clear" w:color="auto" w:fill="E6E6E6"/>
          </w:tcPr>
          <w:p w14:paraId="67428B92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Autor</w:t>
            </w:r>
          </w:p>
        </w:tc>
        <w:tc>
          <w:tcPr>
            <w:tcW w:w="3685" w:type="dxa"/>
          </w:tcPr>
          <w:p w14:paraId="67428B93" w14:textId="526F9A5E" w:rsidR="00BB5905" w:rsidRPr="00BB5905" w:rsidRDefault="00126C14" w:rsidP="00126C14">
            <w:pPr>
              <w:rPr>
                <w:rFonts w:cs="Arial"/>
                <w:bCs/>
                <w:kern w:val="32"/>
                <w:szCs w:val="20"/>
                <w:lang w:val="es-MX"/>
              </w:rPr>
            </w:pPr>
            <w:r>
              <w:rPr>
                <w:rFonts w:cs="Arial"/>
                <w:bCs/>
                <w:kern w:val="32"/>
                <w:szCs w:val="20"/>
                <w:lang w:val="es-MX"/>
              </w:rPr>
              <w:t xml:space="preserve">Luis Castor </w:t>
            </w:r>
            <w:proofErr w:type="spellStart"/>
            <w:r>
              <w:rPr>
                <w:rFonts w:cs="Arial"/>
                <w:bCs/>
                <w:kern w:val="32"/>
                <w:szCs w:val="20"/>
                <w:lang w:val="es-MX"/>
              </w:rPr>
              <w:t>Gomez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67428B94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Aprobación</w:t>
            </w:r>
          </w:p>
        </w:tc>
        <w:tc>
          <w:tcPr>
            <w:tcW w:w="1843" w:type="dxa"/>
          </w:tcPr>
          <w:p w14:paraId="67428B95" w14:textId="32D9917E" w:rsidR="00BB5905" w:rsidRPr="00462252" w:rsidRDefault="00BB5905" w:rsidP="00DE385E">
            <w:pPr>
              <w:rPr>
                <w:rFonts w:cs="Arial"/>
                <w:szCs w:val="20"/>
                <w:lang w:val="es-MX"/>
              </w:rPr>
            </w:pPr>
          </w:p>
        </w:tc>
      </w:tr>
      <w:tr w:rsidR="00BB5905" w:rsidRPr="00123536" w14:paraId="67428B9B" w14:textId="77777777" w:rsidTr="00DE385E">
        <w:tc>
          <w:tcPr>
            <w:tcW w:w="2240" w:type="dxa"/>
            <w:shd w:val="clear" w:color="auto" w:fill="E6E6E6"/>
          </w:tcPr>
          <w:p w14:paraId="67428B97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Asignación</w:t>
            </w:r>
          </w:p>
        </w:tc>
        <w:tc>
          <w:tcPr>
            <w:tcW w:w="3685" w:type="dxa"/>
          </w:tcPr>
          <w:p w14:paraId="67428B98" w14:textId="77777777" w:rsidR="005C00E2" w:rsidRPr="00462252" w:rsidRDefault="005C00E2" w:rsidP="004C28E6">
            <w:pPr>
              <w:rPr>
                <w:rFonts w:cs="Arial"/>
                <w:szCs w:val="20"/>
                <w:lang w:val="es-MX"/>
              </w:rPr>
            </w:pPr>
          </w:p>
        </w:tc>
        <w:tc>
          <w:tcPr>
            <w:tcW w:w="2835" w:type="dxa"/>
            <w:shd w:val="clear" w:color="auto" w:fill="E6E6E6"/>
          </w:tcPr>
          <w:p w14:paraId="67428B99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>
              <w:rPr>
                <w:rFonts w:cs="Arial"/>
                <w:b/>
                <w:szCs w:val="20"/>
                <w:lang w:val="es-MX"/>
              </w:rPr>
              <w:t>Versión</w:t>
            </w:r>
          </w:p>
        </w:tc>
        <w:tc>
          <w:tcPr>
            <w:tcW w:w="1843" w:type="dxa"/>
          </w:tcPr>
          <w:p w14:paraId="67428B9A" w14:textId="3688E24F" w:rsidR="00BB5905" w:rsidRPr="00462252" w:rsidRDefault="002239F3" w:rsidP="0026499F">
            <w:pPr>
              <w:rPr>
                <w:rFonts w:cs="Arial"/>
                <w:szCs w:val="20"/>
                <w:lang w:val="es-MX"/>
              </w:rPr>
            </w:pPr>
            <w:r w:rsidRPr="00462252">
              <w:rPr>
                <w:rFonts w:cs="Arial"/>
                <w:szCs w:val="20"/>
                <w:lang w:val="es-MX"/>
              </w:rPr>
              <w:t>1.</w:t>
            </w:r>
            <w:r>
              <w:rPr>
                <w:rFonts w:cs="Arial"/>
                <w:szCs w:val="20"/>
                <w:lang w:val="es-MX"/>
              </w:rPr>
              <w:t>3</w:t>
            </w:r>
          </w:p>
        </w:tc>
      </w:tr>
    </w:tbl>
    <w:p w14:paraId="7E38DFC1" w14:textId="23E61805" w:rsidR="00DE68CD" w:rsidRDefault="00C523A2" w:rsidP="00C523A2">
      <w:pPr>
        <w:pStyle w:val="TtulodeTDC"/>
        <w:tabs>
          <w:tab w:val="left" w:pos="3810"/>
        </w:tabs>
        <w:spacing w:before="2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67428B9C" w14:textId="77777777" w:rsidR="00327298" w:rsidRPr="00DE68CD" w:rsidRDefault="002D76CD" w:rsidP="009D704F">
      <w:pPr>
        <w:pStyle w:val="TtulodeTDC"/>
        <w:spacing w:before="240"/>
        <w:rPr>
          <w:rFonts w:ascii="Arial" w:hAnsi="Arial" w:cs="Arial"/>
          <w:color w:val="000000" w:themeColor="text1"/>
        </w:rPr>
      </w:pPr>
      <w:r w:rsidRPr="00DE68CD">
        <w:rPr>
          <w:rFonts w:ascii="Arial" w:hAnsi="Arial" w:cs="Arial"/>
          <w:color w:val="000000" w:themeColor="text1"/>
        </w:rPr>
        <w:t>CONTENIDO</w:t>
      </w:r>
      <w:bookmarkStart w:id="0" w:name="_Toc211676467"/>
      <w:bookmarkStart w:id="1" w:name="_Toc215464538"/>
      <w:bookmarkStart w:id="2" w:name="_Toc215464643"/>
      <w:bookmarkStart w:id="3" w:name="_Toc215464858"/>
      <w:bookmarkStart w:id="4" w:name="_Toc215466615"/>
      <w:bookmarkStart w:id="5" w:name="_Toc215467907"/>
      <w:bookmarkStart w:id="6" w:name="_Toc215551107"/>
      <w:bookmarkStart w:id="7" w:name="_Toc225244447"/>
      <w:bookmarkStart w:id="8" w:name="_Toc225308792"/>
      <w:bookmarkStart w:id="9" w:name="_Toc225312068"/>
      <w:bookmarkStart w:id="10" w:name="_Toc225312266"/>
      <w:bookmarkStart w:id="11" w:name="_Toc225315035"/>
    </w:p>
    <w:sdt>
      <w:sdtPr>
        <w:rPr>
          <w:rFonts w:ascii="Arial" w:hAnsi="Arial"/>
          <w:b w:val="0"/>
          <w:bCs w:val="0"/>
          <w:color w:val="000000" w:themeColor="text1"/>
          <w:sz w:val="20"/>
          <w:szCs w:val="24"/>
          <w:lang w:eastAsia="es-ES"/>
        </w:rPr>
        <w:id w:val="1150254653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67428B9D" w14:textId="77777777" w:rsidR="00427858" w:rsidRPr="00DE68CD" w:rsidRDefault="00427858">
          <w:pPr>
            <w:pStyle w:val="TtulodeTDC"/>
            <w:rPr>
              <w:color w:val="000000" w:themeColor="text1"/>
            </w:rPr>
          </w:pPr>
          <w:r w:rsidRPr="00DE68CD">
            <w:rPr>
              <w:color w:val="000000" w:themeColor="text1"/>
            </w:rPr>
            <w:t>Tabla de contenido</w:t>
          </w:r>
        </w:p>
        <w:p w14:paraId="1F35C204" w14:textId="77777777" w:rsidR="008C4097" w:rsidRDefault="005E4693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427858">
            <w:instrText xml:space="preserve"> TOC \o "1-3" \h \z \u </w:instrText>
          </w:r>
          <w:r>
            <w:fldChar w:fldCharType="separate"/>
          </w:r>
          <w:hyperlink w:anchor="_Toc386018388" w:history="1">
            <w:r w:rsidR="008C4097" w:rsidRPr="0020212A">
              <w:rPr>
                <w:rStyle w:val="Hipervnculo"/>
                <w:noProof/>
              </w:rPr>
              <w:t>1.  Historial de Cambios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_Toc386018388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6C60D8FC" w14:textId="77777777" w:rsidR="008C4097" w:rsidRDefault="002F1B7F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6018389" w:history="1">
            <w:r w:rsidR="008C4097" w:rsidRPr="0020212A">
              <w:rPr>
                <w:rStyle w:val="Hipervnculo"/>
                <w:noProof/>
              </w:rPr>
              <w:t>2. Introducción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_Toc386018389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5A712AF7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0" w:history="1">
            <w:r w:rsidR="008C4097" w:rsidRPr="0020212A">
              <w:rPr>
                <w:rStyle w:val="Hipervnculo"/>
                <w:noProof/>
                <w:lang w:val="es-MX"/>
              </w:rPr>
              <w:t>2.1. Propósito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_Toc386018390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428A2377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1" w:history="1">
            <w:r w:rsidR="008C4097" w:rsidRPr="0020212A">
              <w:rPr>
                <w:rStyle w:val="Hipervnculo"/>
                <w:noProof/>
              </w:rPr>
              <w:t>2.2. Alcance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_Toc386018391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487F6EFC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2" w:history="1">
            <w:r w:rsidR="008C4097" w:rsidRPr="0020212A">
              <w:rPr>
                <w:rStyle w:val="Hipervnculo"/>
                <w:noProof/>
              </w:rPr>
              <w:t>2.3. Definiciones, Acrónimos y Abreviaciones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_Toc386018392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5BD1A2D2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3" w:history="1">
            <w:r w:rsidR="008C4097" w:rsidRPr="0020212A">
              <w:rPr>
                <w:rStyle w:val="Hipervnculo"/>
                <w:noProof/>
                <w:lang w:val="es-MX"/>
              </w:rPr>
              <w:t>2.4. Referencias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_Toc386018393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4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14603400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4" w:history="1">
            <w:r w:rsidR="008C4097" w:rsidRPr="0020212A">
              <w:rPr>
                <w:rStyle w:val="Hipervnculo"/>
                <w:noProof/>
                <w:lang w:val="es-MX"/>
              </w:rPr>
              <w:t>2.5. Descripción General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_Toc386018394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4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49B79215" w14:textId="77777777" w:rsidR="008C4097" w:rsidRDefault="002F1B7F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6018395" w:history="1">
            <w:r w:rsidR="008C4097" w:rsidRPr="0020212A">
              <w:rPr>
                <w:rStyle w:val="Hipervnculo"/>
                <w:noProof/>
              </w:rPr>
              <w:t>3. Modelo de Diseño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_Toc386018395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4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226BFE4E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6" w:history="1">
            <w:r w:rsidR="008C4097" w:rsidRPr="0020212A">
              <w:rPr>
                <w:rStyle w:val="Hipervnculo"/>
                <w:noProof/>
                <w:lang w:val="es-MX"/>
              </w:rPr>
              <w:t>3.</w:t>
            </w:r>
            <w:r w:rsidR="008C4097" w:rsidRPr="0020212A">
              <w:rPr>
                <w:rStyle w:val="Hipervnculo"/>
                <w:noProof/>
              </w:rPr>
              <w:t>1. Situacion Actual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_Toc386018396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4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2407C58A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7" w:history="1">
            <w:r w:rsidR="008C4097" w:rsidRPr="0020212A">
              <w:rPr>
                <w:rStyle w:val="Hipervnculo"/>
                <w:noProof/>
              </w:rPr>
              <w:t>3.1.1 Descripción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_Toc386018397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4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5931F262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8" w:history="1">
            <w:r w:rsidR="008C4097" w:rsidRPr="0020212A">
              <w:rPr>
                <w:rStyle w:val="Hipervnculo"/>
                <w:noProof/>
              </w:rPr>
              <w:t>3.1.2 Procesos Involucrados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_Toc386018398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4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6C2C7CBB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399" w:history="1">
            <w:r w:rsidR="008C4097" w:rsidRPr="0020212A">
              <w:rPr>
                <w:rStyle w:val="Hipervnculo"/>
                <w:noProof/>
              </w:rPr>
              <w:t>3.1.3 Diagrama de Arquitectura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_Toc386018399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4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565FE80A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01" w:history="1">
            <w:r w:rsidR="008C4097" w:rsidRPr="0020212A">
              <w:rPr>
                <w:rStyle w:val="Hipervnculo"/>
                <w:noProof/>
                <w:lang w:val="es-MX"/>
              </w:rPr>
              <w:t>3.</w:t>
            </w:r>
            <w:r w:rsidR="008C4097" w:rsidRPr="0020212A">
              <w:rPr>
                <w:rStyle w:val="Hipervnculo"/>
                <w:noProof/>
              </w:rPr>
              <w:t>2. Solucion Propuesta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_Toc386018401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9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38559DF4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02" w:history="1">
            <w:r w:rsidR="008C4097" w:rsidRPr="0020212A">
              <w:rPr>
                <w:rStyle w:val="Hipervnculo"/>
                <w:noProof/>
              </w:rPr>
              <w:t>3.2.1 Descripción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_Toc386018402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9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47996DB6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03" w:history="1">
            <w:r w:rsidR="008C4097" w:rsidRPr="0020212A">
              <w:rPr>
                <w:rStyle w:val="Hipervnculo"/>
                <w:noProof/>
              </w:rPr>
              <w:t>3.2.2 Diagrama de Arquitectura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_Toc386018403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9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6412B150" w14:textId="77777777" w:rsidR="008C4097" w:rsidRDefault="002F1B7F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6018404" w:history="1">
            <w:r w:rsidR="008C4097" w:rsidRPr="0020212A">
              <w:rPr>
                <w:rStyle w:val="Hipervnculo"/>
                <w:noProof/>
              </w:rPr>
              <w:t>4. Especificaciones de Mapeo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_Toc386018404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10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3C292DDE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05" w:history="1">
            <w:r w:rsidR="008C4097" w:rsidRPr="0020212A">
              <w:rPr>
                <w:rStyle w:val="Hipervnculo"/>
                <w:noProof/>
                <w:lang w:val="es-MX"/>
              </w:rPr>
              <w:t>4.1. Semántica de Mapeo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_Toc386018405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10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12D17564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06" w:history="1">
            <w:r w:rsidR="008C4097" w:rsidRPr="0020212A">
              <w:rPr>
                <w:rStyle w:val="Hipervnculo"/>
                <w:noProof/>
                <w:lang w:val="es-MX"/>
              </w:rPr>
              <w:t>4.2. Transformaciones de Mapeo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_Toc386018406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11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08914BB5" w14:textId="77777777" w:rsidR="008C4097" w:rsidRDefault="002F1B7F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6018407" w:history="1">
            <w:r w:rsidR="008C4097" w:rsidRPr="0020212A">
              <w:rPr>
                <w:rStyle w:val="Hipervnculo"/>
                <w:noProof/>
              </w:rPr>
              <w:t>5. Arquitectura Física de Componentes/Flujo de Procesos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_Toc386018407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11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49121214" w14:textId="77777777" w:rsidR="008C4097" w:rsidRDefault="002F1B7F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6018408" w:history="1">
            <w:r w:rsidR="008C4097" w:rsidRPr="0020212A">
              <w:rPr>
                <w:rStyle w:val="Hipervnculo"/>
                <w:noProof/>
              </w:rPr>
              <w:t>6. Especificaciones de Procesos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_Toc386018408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11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554C735D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09" w:history="1">
            <w:r w:rsidR="008C4097" w:rsidRPr="0020212A">
              <w:rPr>
                <w:rStyle w:val="Hipervnculo"/>
                <w:noProof/>
                <w:lang w:val="es-MX"/>
              </w:rPr>
              <w:t>6.1. Reglas y Funciones de Negocio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_Toc386018409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11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70F2986A" w14:textId="77777777" w:rsidR="008C4097" w:rsidRDefault="002F1B7F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6018410" w:history="1"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6.1.1 Reglas de Negocio.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_Toc386018410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11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25CE0E59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11" w:history="1">
            <w:r w:rsidR="008C4097" w:rsidRPr="0020212A">
              <w:rPr>
                <w:rStyle w:val="Hipervnculo"/>
                <w:noProof/>
              </w:rPr>
              <w:t>6.2  Casos de Uso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_Toc386018411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11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6D093F20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12" w:history="1">
            <w:r w:rsidR="008C4097" w:rsidRPr="0020212A">
              <w:rPr>
                <w:rStyle w:val="Hipervnculo"/>
                <w:noProof/>
                <w:lang w:val="es-MX"/>
              </w:rPr>
              <w:t>6.5. Diseño de Proceso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_Toc386018412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16C7A3D1" w14:textId="77777777" w:rsidR="008C4097" w:rsidRDefault="002F1B7F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6018413" w:history="1">
            <w:r w:rsidR="008C4097" w:rsidRPr="0020212A">
              <w:rPr>
                <w:rStyle w:val="Hipervnculo"/>
                <w:noProof/>
                <w:lang w:val="es-MX"/>
              </w:rPr>
              <w:t>6.6. Especificación Detallada de Procesos BW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_Toc386018413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03E43FB4" w14:textId="77777777" w:rsidR="008C4097" w:rsidRDefault="002F1B7F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6018414" w:history="1"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6.6.1. Descripción General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_Toc386018414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666C8766" w14:textId="77777777" w:rsidR="008C4097" w:rsidRDefault="002F1B7F">
          <w:pPr>
            <w:pStyle w:val="TD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6018415" w:history="1"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6.6.2.</w:t>
            </w:r>
            <w:r w:rsidR="008C40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Estructura de Carpetas en TIBCO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_Toc386018415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15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6C9337EF" w14:textId="77777777" w:rsidR="008C4097" w:rsidRDefault="002F1B7F">
          <w:pPr>
            <w:pStyle w:val="TD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6018416" w:history="1"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6.6.3.</w:t>
            </w:r>
            <w:r w:rsidR="008C40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Variables Globales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_Toc386018416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17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66D5AA88" w14:textId="77777777" w:rsidR="008C4097" w:rsidRDefault="002F1B7F">
          <w:pPr>
            <w:pStyle w:val="TD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6018417" w:history="1"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6.6.4.</w:t>
            </w:r>
            <w:r w:rsidR="008C40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Procesos TIBCO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_Toc386018417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18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2DFC1406" w14:textId="77777777" w:rsidR="008C4097" w:rsidRDefault="002F1B7F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6018418" w:history="1">
            <w:r w:rsidR="008C4097" w:rsidRPr="0020212A">
              <w:rPr>
                <w:rStyle w:val="Hipervnculo"/>
                <w:rFonts w:cs="Arial"/>
                <w:i/>
                <w:noProof/>
                <w:lang w:val="es-MX"/>
              </w:rPr>
              <w:t>6.6.7. Flujo Normal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_Toc386018418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22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3A99043F" w14:textId="77777777" w:rsidR="008C4097" w:rsidRDefault="002F1B7F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6018419" w:history="1">
            <w:r w:rsidR="008C4097" w:rsidRPr="0020212A">
              <w:rPr>
                <w:rStyle w:val="Hipervnculo"/>
                <w:rFonts w:cs="Arial"/>
                <w:noProof/>
                <w:lang w:val="es-MX"/>
              </w:rPr>
              <w:t>6.6.8. Manejo de Excepciones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_Toc386018419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23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1B44A51A" w14:textId="77777777" w:rsidR="008C4097" w:rsidRDefault="002F1B7F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6018420" w:history="1">
            <w:r w:rsidR="008C4097" w:rsidRPr="0020212A">
              <w:rPr>
                <w:rStyle w:val="Hipervnculo"/>
                <w:noProof/>
              </w:rPr>
              <w:t>7. Restricciones y Limitaciones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_Toc386018420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23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337EA379" w14:textId="77777777" w:rsidR="008C4097" w:rsidRDefault="002F1B7F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6018421" w:history="1">
            <w:r w:rsidR="008C4097" w:rsidRPr="0020212A">
              <w:rPr>
                <w:rStyle w:val="Hipervnculo"/>
                <w:noProof/>
              </w:rPr>
              <w:t>8. Condiciones de Pruebas</w:t>
            </w:r>
            <w:r w:rsidR="008C4097">
              <w:rPr>
                <w:noProof/>
                <w:webHidden/>
              </w:rPr>
              <w:tab/>
            </w:r>
            <w:r w:rsidR="008C4097">
              <w:rPr>
                <w:noProof/>
                <w:webHidden/>
              </w:rPr>
              <w:fldChar w:fldCharType="begin"/>
            </w:r>
            <w:r w:rsidR="008C4097">
              <w:rPr>
                <w:noProof/>
                <w:webHidden/>
              </w:rPr>
              <w:instrText xml:space="preserve"> PAGEREF _Toc386018421 \h </w:instrText>
            </w:r>
            <w:r w:rsidR="008C4097">
              <w:rPr>
                <w:noProof/>
                <w:webHidden/>
              </w:rPr>
            </w:r>
            <w:r w:rsidR="008C4097">
              <w:rPr>
                <w:noProof/>
                <w:webHidden/>
              </w:rPr>
              <w:fldChar w:fldCharType="separate"/>
            </w:r>
            <w:r w:rsidR="00734215">
              <w:rPr>
                <w:noProof/>
                <w:webHidden/>
              </w:rPr>
              <w:t>24</w:t>
            </w:r>
            <w:r w:rsidR="008C4097">
              <w:rPr>
                <w:noProof/>
                <w:webHidden/>
              </w:rPr>
              <w:fldChar w:fldCharType="end"/>
            </w:r>
          </w:hyperlink>
        </w:p>
        <w:p w14:paraId="4B12F2BE" w14:textId="77777777" w:rsidR="00C710F1" w:rsidRDefault="005E4693" w:rsidP="00C710F1">
          <w:r>
            <w:lastRenderedPageBreak/>
            <w:fldChar w:fldCharType="end"/>
          </w:r>
        </w:p>
      </w:sdtContent>
    </w:sdt>
    <w:bookmarkStart w:id="12" w:name="_Toc386018388" w:displacedByCustomXml="prev"/>
    <w:bookmarkStart w:id="13" w:name="_Toc263075802" w:displacedByCustomXml="prev"/>
    <w:bookmarkStart w:id="14" w:name="_Toc225912482" w:displacedByCustomXml="prev"/>
    <w:bookmarkStart w:id="15" w:name="_Toc225911607" w:displacedByCustomXml="prev"/>
    <w:p w14:paraId="67428BC1" w14:textId="0F47A85F" w:rsidR="00004E42" w:rsidRDefault="00366178" w:rsidP="003930C2">
      <w:pPr>
        <w:pStyle w:val="Ttulo1"/>
      </w:pPr>
      <w:r w:rsidRPr="00C04C79">
        <w:t>1</w:t>
      </w:r>
      <w:r w:rsidR="00814977" w:rsidRPr="00C04C79">
        <w:t xml:space="preserve">.  </w:t>
      </w:r>
      <w:bookmarkEnd w:id="0"/>
      <w:r w:rsidR="00004E42" w:rsidRPr="00C04C79">
        <w:t>Historial de Cambios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5"/>
      <w:bookmarkEnd w:id="14"/>
      <w:bookmarkEnd w:id="13"/>
      <w:bookmarkEnd w:id="12"/>
    </w:p>
    <w:p w14:paraId="67428BC2" w14:textId="77777777" w:rsidR="00BB5905" w:rsidRDefault="00BB5905" w:rsidP="00BB5905">
      <w:bookmarkStart w:id="16" w:name="_Toc2116764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5103"/>
        <w:gridCol w:w="2403"/>
      </w:tblGrid>
      <w:tr w:rsidR="009A4F70" w:rsidRPr="003706E4" w14:paraId="42D36E71" w14:textId="77777777" w:rsidTr="008C4097">
        <w:tc>
          <w:tcPr>
            <w:tcW w:w="1809" w:type="dxa"/>
            <w:shd w:val="clear" w:color="auto" w:fill="DBE5F1"/>
          </w:tcPr>
          <w:p w14:paraId="267514FA" w14:textId="77777777" w:rsidR="009A4F70" w:rsidRPr="003706E4" w:rsidRDefault="009A4F70" w:rsidP="00C3365D">
            <w:pPr>
              <w:jc w:val="center"/>
              <w:rPr>
                <w:rFonts w:cs="Arial"/>
                <w:b/>
                <w:bCs/>
                <w:i/>
                <w:kern w:val="32"/>
                <w:szCs w:val="20"/>
                <w:lang w:val="es-MX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  <w:lang w:val="es-MX"/>
              </w:rPr>
              <w:t>Versión</w:t>
            </w:r>
          </w:p>
        </w:tc>
        <w:tc>
          <w:tcPr>
            <w:tcW w:w="1701" w:type="dxa"/>
            <w:shd w:val="clear" w:color="auto" w:fill="DBE5F1"/>
          </w:tcPr>
          <w:p w14:paraId="74B2843F" w14:textId="77777777" w:rsidR="009A4F70" w:rsidRPr="003706E4" w:rsidRDefault="009A4F70" w:rsidP="00C3365D">
            <w:pPr>
              <w:jc w:val="center"/>
              <w:rPr>
                <w:rFonts w:cs="Arial"/>
                <w:bCs/>
                <w:kern w:val="32"/>
                <w:szCs w:val="20"/>
                <w:lang w:val="es-MX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  <w:lang w:val="es-MX"/>
              </w:rPr>
              <w:t>Fecha</w:t>
            </w:r>
          </w:p>
        </w:tc>
        <w:tc>
          <w:tcPr>
            <w:tcW w:w="5103" w:type="dxa"/>
            <w:shd w:val="clear" w:color="auto" w:fill="DBE5F1"/>
          </w:tcPr>
          <w:p w14:paraId="7F886563" w14:textId="77777777" w:rsidR="009A4F70" w:rsidRPr="003706E4" w:rsidRDefault="009A4F70" w:rsidP="00C3365D">
            <w:pPr>
              <w:jc w:val="center"/>
              <w:rPr>
                <w:rFonts w:cs="Arial"/>
                <w:bCs/>
                <w:kern w:val="32"/>
                <w:szCs w:val="20"/>
                <w:lang w:val="es-MX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  <w:lang w:val="es-MX"/>
              </w:rPr>
              <w:t>Descripción</w:t>
            </w:r>
          </w:p>
        </w:tc>
        <w:tc>
          <w:tcPr>
            <w:tcW w:w="2403" w:type="dxa"/>
            <w:shd w:val="clear" w:color="auto" w:fill="DBE5F1"/>
          </w:tcPr>
          <w:p w14:paraId="2EA67496" w14:textId="77777777" w:rsidR="009A4F70" w:rsidRPr="003706E4" w:rsidRDefault="009A4F70" w:rsidP="00C3365D">
            <w:pPr>
              <w:jc w:val="center"/>
              <w:rPr>
                <w:rFonts w:cs="Arial"/>
                <w:bCs/>
                <w:kern w:val="32"/>
                <w:szCs w:val="20"/>
                <w:lang w:val="es-MX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  <w:lang w:val="es-MX"/>
              </w:rPr>
              <w:t>Autor</w:t>
            </w:r>
          </w:p>
        </w:tc>
      </w:tr>
      <w:tr w:rsidR="009A4F70" w:rsidRPr="003706E4" w14:paraId="118C5F0D" w14:textId="77777777" w:rsidTr="008C4097">
        <w:tc>
          <w:tcPr>
            <w:tcW w:w="1809" w:type="dxa"/>
          </w:tcPr>
          <w:p w14:paraId="4440B79F" w14:textId="77777777" w:rsidR="009A4F70" w:rsidRPr="003706E4" w:rsidRDefault="009A4F70" w:rsidP="00C3365D">
            <w:pPr>
              <w:jc w:val="center"/>
              <w:rPr>
                <w:rFonts w:cs="Arial"/>
                <w:bCs/>
                <w:kern w:val="32"/>
                <w:lang w:val="es-MX"/>
              </w:rPr>
            </w:pPr>
            <w:r>
              <w:rPr>
                <w:rFonts w:cs="Arial"/>
                <w:bCs/>
                <w:kern w:val="32"/>
                <w:lang w:val="es-MX"/>
              </w:rPr>
              <w:t>1.0</w:t>
            </w:r>
          </w:p>
        </w:tc>
        <w:tc>
          <w:tcPr>
            <w:tcW w:w="1701" w:type="dxa"/>
          </w:tcPr>
          <w:p w14:paraId="01D12F0C" w14:textId="1E16FC17" w:rsidR="009A4F70" w:rsidRPr="003706E4" w:rsidRDefault="00137B9F" w:rsidP="00C3365D">
            <w:pPr>
              <w:jc w:val="center"/>
              <w:rPr>
                <w:rFonts w:cs="Arial"/>
                <w:bCs/>
                <w:kern w:val="32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12/07</w:t>
            </w:r>
            <w:r w:rsidRPr="00462252">
              <w:rPr>
                <w:rFonts w:cs="Arial"/>
                <w:szCs w:val="20"/>
                <w:lang w:val="es-MX"/>
              </w:rPr>
              <w:t>/201</w:t>
            </w:r>
            <w:r>
              <w:rPr>
                <w:rFonts w:cs="Arial"/>
                <w:szCs w:val="20"/>
                <w:lang w:val="es-MX"/>
              </w:rPr>
              <w:t>1</w:t>
            </w:r>
          </w:p>
        </w:tc>
        <w:tc>
          <w:tcPr>
            <w:tcW w:w="5103" w:type="dxa"/>
          </w:tcPr>
          <w:p w14:paraId="5106A27F" w14:textId="77777777" w:rsidR="009A4F70" w:rsidRPr="003706E4" w:rsidRDefault="009A4F70" w:rsidP="00C3365D">
            <w:pPr>
              <w:rPr>
                <w:rFonts w:cs="Arial"/>
                <w:bCs/>
                <w:kern w:val="32"/>
                <w:lang w:val="es-MX"/>
              </w:rPr>
            </w:pPr>
            <w:r>
              <w:rPr>
                <w:rFonts w:cs="Arial"/>
                <w:bCs/>
                <w:kern w:val="32"/>
                <w:lang w:val="es-MX"/>
              </w:rPr>
              <w:t>Creación</w:t>
            </w:r>
          </w:p>
        </w:tc>
        <w:tc>
          <w:tcPr>
            <w:tcW w:w="2403" w:type="dxa"/>
          </w:tcPr>
          <w:p w14:paraId="0694B264" w14:textId="49279B94" w:rsidR="009A4F70" w:rsidRPr="003706E4" w:rsidRDefault="00137B9F" w:rsidP="00C3365D">
            <w:pPr>
              <w:rPr>
                <w:rFonts w:cs="Arial"/>
                <w:bCs/>
                <w:kern w:val="32"/>
                <w:lang w:val="es-MX"/>
              </w:rPr>
            </w:pPr>
            <w:r>
              <w:rPr>
                <w:rFonts w:cs="Arial"/>
                <w:bCs/>
                <w:kern w:val="32"/>
                <w:lang w:val="es-MX"/>
              </w:rPr>
              <w:t xml:space="preserve">Luis Castor </w:t>
            </w:r>
            <w:proofErr w:type="spellStart"/>
            <w:r>
              <w:rPr>
                <w:rFonts w:cs="Arial"/>
                <w:bCs/>
                <w:kern w:val="32"/>
                <w:lang w:val="es-MX"/>
              </w:rPr>
              <w:t>Gomez</w:t>
            </w:r>
            <w:proofErr w:type="spellEnd"/>
          </w:p>
        </w:tc>
      </w:tr>
    </w:tbl>
    <w:p w14:paraId="67428BD4" w14:textId="77777777" w:rsidR="00CB1D46" w:rsidRPr="00CB1D46" w:rsidRDefault="00CB1D46" w:rsidP="00CB1D46">
      <w:pPr>
        <w:pStyle w:val="Ttulo1"/>
      </w:pPr>
      <w:bookmarkStart w:id="17" w:name="_Toc225912483"/>
      <w:bookmarkStart w:id="18" w:name="_Toc263075803"/>
      <w:bookmarkStart w:id="19" w:name="_Toc386018389"/>
      <w:bookmarkStart w:id="20" w:name="_Toc217115855"/>
      <w:bookmarkStart w:id="21" w:name="_Toc222022304"/>
      <w:bookmarkStart w:id="22" w:name="_Toc225244466"/>
      <w:bookmarkStart w:id="23" w:name="_Toc225308815"/>
      <w:bookmarkStart w:id="24" w:name="_Toc225312093"/>
      <w:bookmarkStart w:id="25" w:name="_Toc225312275"/>
      <w:bookmarkStart w:id="26" w:name="_Toc225315059"/>
      <w:bookmarkStart w:id="27" w:name="_Toc225911617"/>
      <w:bookmarkEnd w:id="16"/>
      <w:r>
        <w:t>2</w:t>
      </w:r>
      <w:r w:rsidRPr="00CB1D46">
        <w:t>. Introducción</w:t>
      </w:r>
      <w:bookmarkEnd w:id="17"/>
      <w:bookmarkEnd w:id="18"/>
      <w:bookmarkEnd w:id="19"/>
    </w:p>
    <w:p w14:paraId="67428BD5" w14:textId="77777777" w:rsidR="00CB1D46" w:rsidRDefault="00CB1D46" w:rsidP="00CB1D46">
      <w:pPr>
        <w:pStyle w:val="Ttulo2"/>
        <w:rPr>
          <w:lang w:val="es-MX"/>
        </w:rPr>
      </w:pPr>
      <w:bookmarkStart w:id="28" w:name="_Toc225571463"/>
      <w:bookmarkStart w:id="29" w:name="_Toc225912484"/>
      <w:bookmarkStart w:id="30" w:name="_Toc263075804"/>
      <w:bookmarkStart w:id="31" w:name="_Toc386018390"/>
      <w:r>
        <w:rPr>
          <w:lang w:val="es-MX"/>
        </w:rPr>
        <w:t xml:space="preserve">2.1. </w:t>
      </w:r>
      <w:r w:rsidRPr="00DD3820">
        <w:rPr>
          <w:lang w:val="es-MX"/>
        </w:rPr>
        <w:t>Propósito</w:t>
      </w:r>
      <w:bookmarkEnd w:id="28"/>
      <w:bookmarkEnd w:id="29"/>
      <w:bookmarkEnd w:id="30"/>
      <w:bookmarkEnd w:id="31"/>
    </w:p>
    <w:p w14:paraId="3FBC02B2" w14:textId="77777777" w:rsidR="009A4F70" w:rsidRPr="009A4F70" w:rsidRDefault="009A4F70" w:rsidP="009A4F70">
      <w:pPr>
        <w:rPr>
          <w:lang w:val="es-MX"/>
        </w:rPr>
      </w:pPr>
    </w:p>
    <w:p w14:paraId="5BE906AC" w14:textId="580996B8" w:rsidR="009A4F70" w:rsidRDefault="009A4F70" w:rsidP="009A4F70">
      <w:pPr>
        <w:ind w:left="288"/>
        <w:jc w:val="both"/>
        <w:rPr>
          <w:lang w:val="es-MX" w:eastAsia="es-MX"/>
        </w:rPr>
      </w:pPr>
      <w:r>
        <w:rPr>
          <w:lang w:val="es-MX" w:eastAsia="es-MX"/>
        </w:rPr>
        <w:t>Este</w:t>
      </w:r>
      <w:r w:rsidR="00854856">
        <w:rPr>
          <w:lang w:val="es-MX" w:eastAsia="es-MX"/>
        </w:rPr>
        <w:t xml:space="preserve"> documento presenta</w:t>
      </w:r>
      <w:r>
        <w:rPr>
          <w:lang w:val="es-MX" w:eastAsia="es-MX"/>
        </w:rPr>
        <w:t xml:space="preserve"> modelo de solución</w:t>
      </w:r>
      <w:r w:rsidR="00282D1C">
        <w:rPr>
          <w:lang w:val="es-MX" w:eastAsia="es-MX"/>
        </w:rPr>
        <w:t xml:space="preserve"> a alto nivel</w:t>
      </w:r>
      <w:r>
        <w:rPr>
          <w:lang w:val="es-MX" w:eastAsia="es-MX"/>
        </w:rPr>
        <w:t xml:space="preserve"> para TIBCO del proceso de </w:t>
      </w:r>
      <w:r w:rsidR="00282D1C">
        <w:rPr>
          <w:lang w:val="es-MX" w:eastAsia="es-MX"/>
        </w:rPr>
        <w:t>transferencia</w:t>
      </w:r>
      <w:r>
        <w:rPr>
          <w:lang w:val="es-MX" w:eastAsia="es-MX"/>
        </w:rPr>
        <w:t xml:space="preserve"> de </w:t>
      </w:r>
      <w:r w:rsidR="00282D1C">
        <w:rPr>
          <w:lang w:val="es-MX" w:eastAsia="es-MX"/>
        </w:rPr>
        <w:t>promociones</w:t>
      </w:r>
      <w:r>
        <w:rPr>
          <w:lang w:val="es-MX" w:eastAsia="es-MX"/>
        </w:rPr>
        <w:t xml:space="preserve"> entre </w:t>
      </w:r>
      <w:r w:rsidR="00282D1C">
        <w:rPr>
          <w:lang w:val="es-MX" w:eastAsia="es-MX"/>
        </w:rPr>
        <w:t xml:space="preserve">la </w:t>
      </w:r>
      <w:proofErr w:type="spellStart"/>
      <w:r w:rsidR="00282D1C">
        <w:rPr>
          <w:lang w:val="es-MX" w:eastAsia="es-MX"/>
        </w:rPr>
        <w:t>inteface</w:t>
      </w:r>
      <w:proofErr w:type="spellEnd"/>
      <w:r w:rsidR="00282D1C">
        <w:rPr>
          <w:lang w:val="es-MX" w:eastAsia="es-MX"/>
        </w:rPr>
        <w:t xml:space="preserve"> LOGIX</w:t>
      </w:r>
      <w:r>
        <w:rPr>
          <w:lang w:val="es-MX" w:eastAsia="es-MX"/>
        </w:rPr>
        <w:t xml:space="preserve"> y la base de datos </w:t>
      </w:r>
      <w:r w:rsidR="00282D1C" w:rsidRPr="00282D1C">
        <w:rPr>
          <w:lang w:val="es-MX" w:eastAsia="es-MX"/>
        </w:rPr>
        <w:t>SRD201050</w:t>
      </w:r>
      <w:r>
        <w:rPr>
          <w:lang w:val="es-MX" w:eastAsia="es-MX"/>
        </w:rPr>
        <w:t xml:space="preserve">, la cual proveerá de los datos requeridos </w:t>
      </w:r>
      <w:r w:rsidR="00282D1C">
        <w:rPr>
          <w:lang w:val="es-MX" w:eastAsia="es-MX"/>
        </w:rPr>
        <w:t>para la correcta aplicación de las ofertas en</w:t>
      </w:r>
      <w:r>
        <w:rPr>
          <w:lang w:val="es-MX" w:eastAsia="es-MX"/>
        </w:rPr>
        <w:t xml:space="preserve"> </w:t>
      </w:r>
      <w:r w:rsidR="00282D1C">
        <w:rPr>
          <w:lang w:val="es-MX" w:eastAsia="es-MX"/>
        </w:rPr>
        <w:t xml:space="preserve">las </w:t>
      </w:r>
      <w:r>
        <w:rPr>
          <w:lang w:val="es-MX" w:eastAsia="es-MX"/>
        </w:rPr>
        <w:t>aplicaciones satélites de HEB México</w:t>
      </w:r>
      <w:r w:rsidRPr="00216B6A">
        <w:rPr>
          <w:lang w:val="es-MX" w:eastAsia="es-MX"/>
        </w:rPr>
        <w:t>.</w:t>
      </w:r>
    </w:p>
    <w:p w14:paraId="15B1D333" w14:textId="77777777" w:rsidR="009A4F70" w:rsidRDefault="009A4F70" w:rsidP="009A4F70">
      <w:pPr>
        <w:ind w:left="288"/>
        <w:jc w:val="both"/>
        <w:rPr>
          <w:lang w:val="es-MX" w:eastAsia="es-MX"/>
        </w:rPr>
      </w:pPr>
    </w:p>
    <w:p w14:paraId="331174D6" w14:textId="49D3C398" w:rsidR="009A4F70" w:rsidRPr="00F16E3B" w:rsidRDefault="009A4F70" w:rsidP="009A4F70">
      <w:pPr>
        <w:ind w:left="288"/>
        <w:jc w:val="both"/>
        <w:rPr>
          <w:lang w:val="es-MX" w:eastAsia="es-MX"/>
        </w:rPr>
      </w:pPr>
      <w:r>
        <w:rPr>
          <w:lang w:val="es-MX" w:eastAsia="es-MX"/>
        </w:rPr>
        <w:t>Se incluyen las especificaciones detalladas de los componentes TIBCO, así como las especificaciones de mapeo de datos comunes entre los procesos</w:t>
      </w:r>
      <w:r w:rsidR="00282D1C">
        <w:rPr>
          <w:lang w:val="es-MX" w:eastAsia="es-MX"/>
        </w:rPr>
        <w:t xml:space="preserve">, la intención de este </w:t>
      </w:r>
      <w:r>
        <w:rPr>
          <w:lang w:val="es-MX" w:eastAsia="es-MX"/>
        </w:rPr>
        <w:t xml:space="preserve">documento es la de </w:t>
      </w:r>
      <w:r w:rsidR="00282D1C">
        <w:rPr>
          <w:lang w:val="es-MX" w:eastAsia="es-MX"/>
        </w:rPr>
        <w:t xml:space="preserve">proveer como guía en </w:t>
      </w:r>
      <w:r>
        <w:rPr>
          <w:lang w:val="es-MX" w:eastAsia="es-MX"/>
        </w:rPr>
        <w:t>el des</w:t>
      </w:r>
      <w:r w:rsidR="00D71725">
        <w:rPr>
          <w:lang w:val="es-MX" w:eastAsia="es-MX"/>
        </w:rPr>
        <w:t>arrollo de los componentes</w:t>
      </w:r>
      <w:r>
        <w:rPr>
          <w:lang w:val="es-MX" w:eastAsia="es-MX"/>
        </w:rPr>
        <w:t xml:space="preserve"> durante el proceso de integración.</w:t>
      </w:r>
    </w:p>
    <w:p w14:paraId="67428BD7" w14:textId="77777777" w:rsidR="00F16E3B" w:rsidRDefault="00F16E3B" w:rsidP="00216B6A">
      <w:pPr>
        <w:ind w:left="288"/>
        <w:jc w:val="both"/>
        <w:rPr>
          <w:lang w:val="es-MX" w:eastAsia="es-MX"/>
        </w:rPr>
      </w:pPr>
    </w:p>
    <w:p w14:paraId="67428BDB" w14:textId="77777777" w:rsidR="00CB1D46" w:rsidRDefault="00CB1D46" w:rsidP="00CB1D46">
      <w:pPr>
        <w:pStyle w:val="Ttulo2"/>
      </w:pPr>
      <w:bookmarkStart w:id="32" w:name="_Toc225571464"/>
      <w:bookmarkStart w:id="33" w:name="_Toc225912485"/>
      <w:bookmarkStart w:id="34" w:name="_Toc263075805"/>
      <w:bookmarkStart w:id="35" w:name="_Toc386018391"/>
      <w:r>
        <w:t>2</w:t>
      </w:r>
      <w:r w:rsidRPr="00CB1D46">
        <w:t>.2. Alcance</w:t>
      </w:r>
      <w:bookmarkEnd w:id="32"/>
      <w:bookmarkEnd w:id="33"/>
      <w:bookmarkEnd w:id="34"/>
      <w:bookmarkEnd w:id="35"/>
    </w:p>
    <w:p w14:paraId="1D8F0EA3" w14:textId="77777777" w:rsidR="009A4F70" w:rsidRDefault="009A4F70" w:rsidP="009A4F70"/>
    <w:p w14:paraId="169FEE34" w14:textId="7A8FA2D8" w:rsidR="006320C3" w:rsidRDefault="00D71725" w:rsidP="009A4F70">
      <w:pPr>
        <w:ind w:left="288"/>
        <w:jc w:val="both"/>
        <w:rPr>
          <w:lang w:val="es-MX"/>
        </w:rPr>
      </w:pPr>
      <w:r>
        <w:rPr>
          <w:lang w:val="es-MX"/>
        </w:rPr>
        <w:t xml:space="preserve">Identificar los principales procesos, dependencias y componentes que se estarán desarrollando en </w:t>
      </w:r>
      <w:proofErr w:type="spellStart"/>
      <w:r>
        <w:rPr>
          <w:lang w:val="es-MX"/>
        </w:rPr>
        <w:t>tibco</w:t>
      </w:r>
      <w:proofErr w:type="spellEnd"/>
      <w:r>
        <w:rPr>
          <w:lang w:val="es-MX"/>
        </w:rPr>
        <w:t xml:space="preserve"> y que formaran parte de la integración que soportara las promociones  entre LOGIX y </w:t>
      </w:r>
      <w:r>
        <w:rPr>
          <w:lang w:val="es-MX" w:eastAsia="es-MX"/>
        </w:rPr>
        <w:t xml:space="preserve">la base de datos </w:t>
      </w:r>
      <w:r w:rsidRPr="00282D1C">
        <w:rPr>
          <w:lang w:val="es-MX" w:eastAsia="es-MX"/>
        </w:rPr>
        <w:t>SRD201050</w:t>
      </w:r>
      <w:r>
        <w:rPr>
          <w:lang w:val="es-MX" w:eastAsia="es-MX"/>
        </w:rPr>
        <w:t>.</w:t>
      </w:r>
    </w:p>
    <w:p w14:paraId="1081EEC0" w14:textId="77777777" w:rsidR="006320C3" w:rsidRDefault="006320C3" w:rsidP="009A4F70">
      <w:pPr>
        <w:ind w:left="288"/>
        <w:jc w:val="both"/>
        <w:rPr>
          <w:lang w:val="es-MX"/>
        </w:rPr>
      </w:pPr>
    </w:p>
    <w:p w14:paraId="173F23D6" w14:textId="77777777" w:rsidR="00724FCB" w:rsidRPr="00724FCB" w:rsidRDefault="00724FCB" w:rsidP="00724FCB"/>
    <w:p w14:paraId="67428BDD" w14:textId="77777777" w:rsidR="00CB1D46" w:rsidRPr="00CB1D46" w:rsidRDefault="00CB1D46" w:rsidP="00CB1D46">
      <w:pPr>
        <w:pStyle w:val="Ttulo2"/>
      </w:pPr>
      <w:bookmarkStart w:id="36" w:name="_Toc225571465"/>
      <w:bookmarkStart w:id="37" w:name="_Toc225912486"/>
      <w:bookmarkStart w:id="38" w:name="_Toc263075806"/>
      <w:bookmarkStart w:id="39" w:name="_Toc386018392"/>
      <w:r>
        <w:t>2</w:t>
      </w:r>
      <w:r w:rsidRPr="00CB1D46">
        <w:t>.3. Definiciones, Acrónimos y Abreviaciones</w:t>
      </w:r>
      <w:bookmarkEnd w:id="36"/>
      <w:bookmarkEnd w:id="37"/>
      <w:bookmarkEnd w:id="38"/>
      <w:bookmarkEnd w:id="39"/>
    </w:p>
    <w:p w14:paraId="67428BDE" w14:textId="77777777" w:rsidR="00CB1D46" w:rsidRDefault="00CB1D46" w:rsidP="00CB1D46">
      <w:pPr>
        <w:jc w:val="both"/>
        <w:rPr>
          <w:rFonts w:ascii="Verdana" w:hAnsi="Verdana"/>
        </w:rPr>
      </w:pPr>
    </w:p>
    <w:tbl>
      <w:tblPr>
        <w:tblW w:w="45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761"/>
        <w:gridCol w:w="7314"/>
      </w:tblGrid>
      <w:tr w:rsidR="009A4F70" w:rsidRPr="00CB1D46" w14:paraId="5E9E6C06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95B3D7" w:themeFill="accent1" w:themeFillTint="99"/>
            <w:vAlign w:val="center"/>
          </w:tcPr>
          <w:p w14:paraId="01A8E979" w14:textId="77777777" w:rsidR="009A4F70" w:rsidRPr="00CB1D46" w:rsidRDefault="009A4F70" w:rsidP="00C3365D">
            <w:pPr>
              <w:jc w:val="center"/>
              <w:rPr>
                <w:b/>
                <w:bCs/>
                <w:i/>
                <w:lang w:eastAsia="es-MX"/>
              </w:rPr>
            </w:pPr>
            <w:r w:rsidRPr="00CB1D46">
              <w:rPr>
                <w:b/>
                <w:i/>
                <w:lang w:eastAsia="es-MX"/>
              </w:rPr>
              <w:t>Acrónimo o Término</w:t>
            </w:r>
          </w:p>
        </w:tc>
        <w:tc>
          <w:tcPr>
            <w:tcW w:w="3630" w:type="pct"/>
            <w:shd w:val="clear" w:color="auto" w:fill="95B3D7" w:themeFill="accent1" w:themeFillTint="99"/>
            <w:vAlign w:val="center"/>
          </w:tcPr>
          <w:p w14:paraId="481166B8" w14:textId="77777777" w:rsidR="009A4F70" w:rsidRPr="00CB1D46" w:rsidRDefault="009A4F70" w:rsidP="00C3365D">
            <w:pPr>
              <w:jc w:val="center"/>
              <w:rPr>
                <w:b/>
                <w:bCs/>
                <w:i/>
                <w:lang w:eastAsia="es-MX"/>
              </w:rPr>
            </w:pPr>
            <w:r w:rsidRPr="00CB1D46">
              <w:rPr>
                <w:b/>
                <w:i/>
                <w:lang w:eastAsia="es-MX"/>
              </w:rPr>
              <w:t>Descripción</w:t>
            </w:r>
          </w:p>
        </w:tc>
      </w:tr>
      <w:tr w:rsidR="009A4F70" w:rsidRPr="00A861B1" w14:paraId="3208A5F0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7EA31604" w14:textId="77777777" w:rsidR="009A4F70" w:rsidRPr="00A861B1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DB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5190909D" w14:textId="77777777" w:rsidR="009A4F70" w:rsidRPr="00A861B1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Base de Datos</w:t>
            </w:r>
          </w:p>
        </w:tc>
      </w:tr>
      <w:tr w:rsidR="009A4F70" w14:paraId="01A1F260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10D2A5EE" w14:textId="77777777" w:rsidR="009A4F70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TIBCO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C3468B5" w14:textId="77777777" w:rsidR="009A4F70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Information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Bus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Company</w:t>
            </w:r>
            <w:proofErr w:type="spellEnd"/>
          </w:p>
        </w:tc>
      </w:tr>
      <w:tr w:rsidR="009A4F70" w14:paraId="2D7996D1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3CDC01DA" w14:textId="77777777" w:rsidR="009A4F70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JMS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5F3FCBC8" w14:textId="77777777" w:rsidR="009A4F70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Java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Message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Service</w:t>
            </w:r>
            <w:proofErr w:type="spellEnd"/>
          </w:p>
        </w:tc>
      </w:tr>
      <w:tr w:rsidR="009A4F70" w14:paraId="7D0F8979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2C9B9DA1" w14:textId="77777777" w:rsidR="009A4F70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SOAP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68FAEAD3" w14:textId="77777777" w:rsidR="009A4F70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Simple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Object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Access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Protocol</w:t>
            </w:r>
            <w:proofErr w:type="spellEnd"/>
          </w:p>
        </w:tc>
      </w:tr>
      <w:tr w:rsidR="009A4F70" w14:paraId="50AB785B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5819EB94" w14:textId="77777777" w:rsidR="009A4F70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MS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56F7A15" w14:textId="77777777" w:rsidR="009A4F70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Microsoft</w:t>
            </w:r>
          </w:p>
        </w:tc>
      </w:tr>
      <w:tr w:rsidR="009A4F70" w14:paraId="1356FFF7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5D35174B" w14:textId="77777777" w:rsidR="009A4F70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EMS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58CB8916" w14:textId="77777777" w:rsidR="009A4F70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Enterprise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Message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Service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(implementación de JMS de TIBCO)</w:t>
            </w:r>
          </w:p>
        </w:tc>
      </w:tr>
      <w:tr w:rsidR="009A4F70" w14:paraId="49F592F1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0BA65A96" w14:textId="77777777" w:rsidR="009A4F70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BW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07EDD448" w14:textId="77777777" w:rsidR="009A4F70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(TIBCO) Business Works</w:t>
            </w:r>
          </w:p>
        </w:tc>
      </w:tr>
      <w:tr w:rsidR="009A4F70" w:rsidRPr="00A861B1" w14:paraId="5F09748F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794DA831" w14:textId="77777777" w:rsidR="009A4F70" w:rsidRPr="00A861B1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STG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333A4F85" w14:textId="77777777" w:rsidR="009A4F70" w:rsidRPr="00A861B1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Staging</w:t>
            </w:r>
            <w:proofErr w:type="spellEnd"/>
          </w:p>
        </w:tc>
      </w:tr>
      <w:tr w:rsidR="009A4F70" w:rsidRPr="00A861B1" w14:paraId="59505189" w14:textId="77777777" w:rsidTr="00C3365D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08C98A96" w14:textId="77777777" w:rsidR="009A4F70" w:rsidRPr="00A861B1" w:rsidRDefault="009A4F70" w:rsidP="00C3365D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PMM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36D660E7" w14:textId="77777777" w:rsidR="009A4F70" w:rsidRPr="00A861B1" w:rsidRDefault="009A4F70" w:rsidP="00C3365D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Portfolio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Merchandise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Management</w:t>
            </w:r>
          </w:p>
        </w:tc>
      </w:tr>
    </w:tbl>
    <w:p w14:paraId="4E35F627" w14:textId="77777777" w:rsidR="009A4F70" w:rsidRDefault="009A4F70" w:rsidP="00CB1D46">
      <w:pPr>
        <w:jc w:val="both"/>
        <w:rPr>
          <w:rFonts w:ascii="Verdana" w:hAnsi="Verdana"/>
        </w:rPr>
      </w:pPr>
    </w:p>
    <w:p w14:paraId="67428BFE" w14:textId="2931D865" w:rsidR="00CB1D46" w:rsidRDefault="00CB1D46" w:rsidP="00DC0C45">
      <w:pPr>
        <w:pStyle w:val="Ttulo2"/>
        <w:rPr>
          <w:lang w:val="es-MX"/>
        </w:rPr>
      </w:pPr>
      <w:bookmarkStart w:id="40" w:name="_Toc225571466"/>
      <w:bookmarkStart w:id="41" w:name="_Toc225912487"/>
      <w:bookmarkStart w:id="42" w:name="_Toc263075807"/>
      <w:bookmarkStart w:id="43" w:name="_Toc386018393"/>
      <w:r>
        <w:rPr>
          <w:lang w:val="es-MX"/>
        </w:rPr>
        <w:t>2.4. Referencias</w:t>
      </w:r>
      <w:bookmarkEnd w:id="40"/>
      <w:bookmarkEnd w:id="41"/>
      <w:bookmarkEnd w:id="42"/>
      <w:bookmarkEnd w:id="43"/>
    </w:p>
    <w:p w14:paraId="7588A7B9" w14:textId="75CDF289" w:rsidR="009A4F70" w:rsidRDefault="009A4F70" w:rsidP="00CB1D46">
      <w:pPr>
        <w:ind w:left="288"/>
        <w:rPr>
          <w:lang w:val="es-MX"/>
        </w:rPr>
      </w:pPr>
      <w:r>
        <w:rPr>
          <w:lang w:val="es-MX"/>
        </w:rPr>
        <w:t>N/A</w:t>
      </w:r>
    </w:p>
    <w:p w14:paraId="7D7FA42D" w14:textId="77777777" w:rsidR="008B3199" w:rsidRDefault="008B3199" w:rsidP="00CB1D46">
      <w:pPr>
        <w:ind w:left="288"/>
        <w:rPr>
          <w:lang w:val="es-MX"/>
        </w:rPr>
      </w:pPr>
    </w:p>
    <w:p w14:paraId="24CA594C" w14:textId="77777777" w:rsidR="008B3199" w:rsidRDefault="008B3199" w:rsidP="00CB1D46">
      <w:pPr>
        <w:ind w:left="288"/>
        <w:rPr>
          <w:lang w:val="es-MX"/>
        </w:rPr>
      </w:pPr>
    </w:p>
    <w:p w14:paraId="01D07156" w14:textId="77777777" w:rsidR="008B3199" w:rsidRDefault="008B3199" w:rsidP="00CB1D46">
      <w:pPr>
        <w:ind w:left="288"/>
        <w:rPr>
          <w:lang w:val="es-MX"/>
        </w:rPr>
      </w:pPr>
    </w:p>
    <w:p w14:paraId="3498909D" w14:textId="77777777" w:rsidR="008B3199" w:rsidRPr="00395F00" w:rsidRDefault="008B3199" w:rsidP="00CB1D46">
      <w:pPr>
        <w:ind w:left="288"/>
        <w:rPr>
          <w:lang w:val="es-MX"/>
        </w:rPr>
      </w:pPr>
    </w:p>
    <w:p w14:paraId="67428C01" w14:textId="02152A90" w:rsidR="000516C9" w:rsidRDefault="00CB1D46" w:rsidP="00724FCB">
      <w:pPr>
        <w:pStyle w:val="Ttulo2"/>
        <w:rPr>
          <w:lang w:val="es-MX"/>
        </w:rPr>
      </w:pPr>
      <w:bookmarkStart w:id="44" w:name="_Toc225571467"/>
      <w:bookmarkStart w:id="45" w:name="_Toc225912488"/>
      <w:bookmarkStart w:id="46" w:name="_Toc263075808"/>
      <w:bookmarkStart w:id="47" w:name="_Toc386018394"/>
      <w:r>
        <w:rPr>
          <w:lang w:val="es-MX"/>
        </w:rPr>
        <w:lastRenderedPageBreak/>
        <w:t>2.5. Descripción General</w:t>
      </w:r>
      <w:bookmarkEnd w:id="44"/>
      <w:bookmarkEnd w:id="45"/>
      <w:bookmarkEnd w:id="46"/>
      <w:bookmarkEnd w:id="47"/>
    </w:p>
    <w:p w14:paraId="37F83B03" w14:textId="77777777" w:rsidR="009A4F70" w:rsidRDefault="009A4F70" w:rsidP="009A4F70">
      <w:pPr>
        <w:rPr>
          <w:lang w:val="es-MX"/>
        </w:rPr>
      </w:pPr>
    </w:p>
    <w:p w14:paraId="518A87E0" w14:textId="213E4910" w:rsidR="009A4F70" w:rsidRPr="000516C9" w:rsidRDefault="009A4F70" w:rsidP="0025320B">
      <w:pPr>
        <w:spacing w:line="276" w:lineRule="auto"/>
        <w:ind w:left="288"/>
        <w:jc w:val="both"/>
        <w:rPr>
          <w:lang w:val="es-MX"/>
        </w:rPr>
      </w:pPr>
      <w:r w:rsidRPr="000516C9">
        <w:rPr>
          <w:lang w:val="es-MX"/>
        </w:rPr>
        <w:t>Las primeras secciones del documento</w:t>
      </w:r>
      <w:r w:rsidR="00FA1BC0">
        <w:rPr>
          <w:lang w:val="es-MX"/>
        </w:rPr>
        <w:t xml:space="preserve"> </w:t>
      </w:r>
      <w:r w:rsidRPr="000516C9">
        <w:rPr>
          <w:lang w:val="es-MX"/>
        </w:rPr>
        <w:t xml:space="preserve">muestran el modelo arquitectónico </w:t>
      </w:r>
      <w:r w:rsidR="00FA1BC0">
        <w:rPr>
          <w:lang w:val="es-MX"/>
        </w:rPr>
        <w:t xml:space="preserve">y la descripción a alto nivel del proceso </w:t>
      </w:r>
      <w:r w:rsidRPr="000516C9">
        <w:rPr>
          <w:lang w:val="es-MX"/>
        </w:rPr>
        <w:t xml:space="preserve">a seguir para la sincronización de la información de las tablas de </w:t>
      </w:r>
      <w:proofErr w:type="spellStart"/>
      <w:r w:rsidR="00FA1BC0">
        <w:rPr>
          <w:lang w:val="es-MX"/>
        </w:rPr>
        <w:t>Logix</w:t>
      </w:r>
      <w:proofErr w:type="spellEnd"/>
      <w:r w:rsidRPr="000516C9">
        <w:rPr>
          <w:lang w:val="es-MX"/>
        </w:rPr>
        <w:t xml:space="preserve"> con las tablas </w:t>
      </w:r>
      <w:r>
        <w:rPr>
          <w:lang w:val="es-MX"/>
        </w:rPr>
        <w:t>de</w:t>
      </w:r>
      <w:r w:rsidR="00624942">
        <w:rPr>
          <w:lang w:val="es-MX"/>
        </w:rPr>
        <w:t>l</w:t>
      </w:r>
      <w:r>
        <w:rPr>
          <w:lang w:val="es-MX"/>
        </w:rPr>
        <w:t xml:space="preserve"> </w:t>
      </w:r>
      <w:r w:rsidR="00624942">
        <w:rPr>
          <w:lang w:val="es-MX"/>
        </w:rPr>
        <w:t xml:space="preserve">servidor de base de datos destino </w:t>
      </w:r>
      <w:r w:rsidR="00624942" w:rsidRPr="00282D1C">
        <w:rPr>
          <w:lang w:val="es-MX" w:eastAsia="es-MX"/>
        </w:rPr>
        <w:t>SRD201050</w:t>
      </w:r>
      <w:r w:rsidR="00624942">
        <w:rPr>
          <w:lang w:val="es-MX" w:eastAsia="es-MX"/>
        </w:rPr>
        <w:t xml:space="preserve">, </w:t>
      </w:r>
      <w:r w:rsidR="00624942">
        <w:rPr>
          <w:lang w:val="es-MX"/>
        </w:rPr>
        <w:t>p</w:t>
      </w:r>
      <w:r w:rsidRPr="000516C9">
        <w:rPr>
          <w:lang w:val="es-MX"/>
        </w:rPr>
        <w:t xml:space="preserve">osteriormente se muestra el diseño, </w:t>
      </w:r>
      <w:r w:rsidR="00624942">
        <w:rPr>
          <w:lang w:val="es-MX"/>
        </w:rPr>
        <w:t>modelado</w:t>
      </w:r>
      <w:r w:rsidRPr="000516C9">
        <w:rPr>
          <w:lang w:val="es-MX"/>
        </w:rPr>
        <w:t xml:space="preserve"> y </w:t>
      </w:r>
      <w:r w:rsidR="00624942">
        <w:rPr>
          <w:lang w:val="es-MX"/>
        </w:rPr>
        <w:t>configuración de los componentes</w:t>
      </w:r>
      <w:r w:rsidRPr="000516C9">
        <w:rPr>
          <w:lang w:val="es-MX"/>
        </w:rPr>
        <w:t xml:space="preserve">. </w:t>
      </w:r>
    </w:p>
    <w:p w14:paraId="67428C04" w14:textId="77777777" w:rsidR="00B165B8" w:rsidRDefault="00B165B8" w:rsidP="00562DAC">
      <w:pPr>
        <w:pStyle w:val="Ttulo1"/>
      </w:pPr>
      <w:bookmarkStart w:id="48" w:name="_Toc225596425"/>
      <w:bookmarkStart w:id="49" w:name="_Toc263075809"/>
      <w:bookmarkStart w:id="50" w:name="_Toc386018395"/>
      <w:bookmarkStart w:id="51" w:name="_Toc225912499"/>
      <w:r w:rsidRPr="00DD7FA3">
        <w:t>3. Modelo de Diseño</w:t>
      </w:r>
      <w:bookmarkEnd w:id="48"/>
      <w:bookmarkEnd w:id="49"/>
      <w:bookmarkEnd w:id="50"/>
    </w:p>
    <w:p w14:paraId="3368835B" w14:textId="77777777" w:rsidR="00320D71" w:rsidRDefault="00320D71" w:rsidP="00320D71"/>
    <w:p w14:paraId="6967E0C5" w14:textId="6BB8630B" w:rsidR="008C4097" w:rsidRPr="008C4097" w:rsidRDefault="00320D71" w:rsidP="008C4097">
      <w:pPr>
        <w:pStyle w:val="Ttulo2"/>
      </w:pPr>
      <w:bookmarkStart w:id="52" w:name="_Toc386018396"/>
      <w:r w:rsidRPr="00DD7FA3">
        <w:rPr>
          <w:color w:val="auto"/>
          <w:lang w:val="es-MX"/>
        </w:rPr>
        <w:t>3.</w:t>
      </w:r>
      <w:r w:rsidRPr="00DD7FA3">
        <w:rPr>
          <w:color w:val="auto"/>
        </w:rPr>
        <w:t xml:space="preserve">1. </w:t>
      </w:r>
      <w:proofErr w:type="spellStart"/>
      <w:r>
        <w:rPr>
          <w:color w:val="auto"/>
        </w:rPr>
        <w:t>Situacion</w:t>
      </w:r>
      <w:proofErr w:type="spellEnd"/>
      <w:r>
        <w:rPr>
          <w:color w:val="auto"/>
        </w:rPr>
        <w:t xml:space="preserve"> Actual</w:t>
      </w:r>
      <w:bookmarkEnd w:id="52"/>
    </w:p>
    <w:p w14:paraId="0F03C33F" w14:textId="77777777" w:rsidR="00942086" w:rsidRDefault="00942086" w:rsidP="00942086">
      <w:pPr>
        <w:pStyle w:val="Ttulo2"/>
      </w:pPr>
      <w:bookmarkStart w:id="53" w:name="_Toc354142601"/>
      <w:bookmarkStart w:id="54" w:name="_Toc384133268"/>
      <w:bookmarkStart w:id="55" w:name="_Toc386018397"/>
      <w:r>
        <w:t xml:space="preserve">3.1.1 </w:t>
      </w:r>
      <w:r w:rsidRPr="00A60CAE">
        <w:t>Descripción</w:t>
      </w:r>
      <w:bookmarkEnd w:id="53"/>
      <w:bookmarkEnd w:id="54"/>
      <w:bookmarkEnd w:id="55"/>
    </w:p>
    <w:p w14:paraId="24DF401A" w14:textId="77777777" w:rsidR="00942086" w:rsidRDefault="00942086" w:rsidP="00942086"/>
    <w:p w14:paraId="65766997" w14:textId="7F1F9C14" w:rsidR="0025320B" w:rsidRDefault="00905822" w:rsidP="00905822">
      <w:pPr>
        <w:ind w:left="288"/>
        <w:jc w:val="both"/>
      </w:pPr>
      <w:r>
        <w:t>El</w:t>
      </w:r>
      <w:r w:rsidR="0025320B">
        <w:t xml:space="preserve"> </w:t>
      </w:r>
      <w:r>
        <w:t xml:space="preserve">flujo </w:t>
      </w:r>
      <w:r w:rsidR="0025320B">
        <w:t xml:space="preserve">de promociones </w:t>
      </w:r>
      <w:r w:rsidR="001D54AA">
        <w:t>in</w:t>
      </w:r>
      <w:r w:rsidR="00065EA1">
        <w:t>icia</w:t>
      </w:r>
      <w:r w:rsidR="00310907">
        <w:t xml:space="preserve"> en el aplicativo web de LOGIX</w:t>
      </w:r>
      <w:r w:rsidR="00612680">
        <w:t xml:space="preserve"> </w:t>
      </w:r>
      <w:r>
        <w:t xml:space="preserve">quien es el encargado de generar y transmitir la promoción a sus destinos correspondientes, esta transmisión de información se  basa en un archivo generado por la misma aplicación la cual contiene la oferta en </w:t>
      </w:r>
      <w:proofErr w:type="spellStart"/>
      <w:r>
        <w:t>cuestion</w:t>
      </w:r>
      <w:proofErr w:type="spellEnd"/>
      <w:r>
        <w:t xml:space="preserve">. Actualmente se </w:t>
      </w:r>
      <w:r w:rsidR="00327F06">
        <w:t xml:space="preserve">presentan incidentes provocados por que </w:t>
      </w:r>
      <w:r>
        <w:t xml:space="preserve">la integración </w:t>
      </w:r>
      <w:r w:rsidR="00327F06">
        <w:t xml:space="preserve">encargada de comunicar la información no encuentra este archivo indispensable, provocando que estas promociones no se apliquen y generen errores en el flujo del proceso. </w:t>
      </w:r>
      <w:r>
        <w:t xml:space="preserve">   </w:t>
      </w:r>
      <w:r w:rsidR="002F7FED">
        <w:t xml:space="preserve"> </w:t>
      </w:r>
    </w:p>
    <w:p w14:paraId="775EB2EB" w14:textId="77777777" w:rsidR="004A3EDD" w:rsidRDefault="004A3EDD" w:rsidP="00905822">
      <w:pPr>
        <w:ind w:left="288"/>
        <w:jc w:val="both"/>
      </w:pPr>
    </w:p>
    <w:p w14:paraId="2EF8EA85" w14:textId="4511CFCF" w:rsidR="009813B1" w:rsidRDefault="009813B1" w:rsidP="009813B1">
      <w:pPr>
        <w:pStyle w:val="Ttulo2"/>
      </w:pPr>
      <w:bookmarkStart w:id="56" w:name="_Toc386018398"/>
      <w:r>
        <w:t>3.1.2 Procesos Involucrados</w:t>
      </w:r>
      <w:bookmarkEnd w:id="56"/>
    </w:p>
    <w:p w14:paraId="7773ACA0" w14:textId="76ACC422" w:rsidR="007A6CC5" w:rsidRPr="007A6CC5" w:rsidRDefault="007A6CC5" w:rsidP="00F311FC">
      <w:pPr>
        <w:pStyle w:val="Ttulo2"/>
        <w:numPr>
          <w:ilvl w:val="0"/>
          <w:numId w:val="6"/>
        </w:numPr>
        <w:rPr>
          <w:b w:val="0"/>
        </w:rPr>
      </w:pPr>
      <w:bookmarkStart w:id="57" w:name="_Toc386018399"/>
      <w:proofErr w:type="spellStart"/>
      <w:r w:rsidRPr="007A6CC5">
        <w:rPr>
          <w:b w:val="0"/>
        </w:rPr>
        <w:t>CopientOfferExportPublisher</w:t>
      </w:r>
      <w:proofErr w:type="spellEnd"/>
    </w:p>
    <w:p w14:paraId="5CED46C8" w14:textId="4DB48AC3" w:rsidR="007A6CC5" w:rsidRPr="007A6CC5" w:rsidRDefault="007A6CC5" w:rsidP="00F311FC">
      <w:pPr>
        <w:pStyle w:val="Prrafodelista"/>
        <w:numPr>
          <w:ilvl w:val="0"/>
          <w:numId w:val="6"/>
        </w:numPr>
      </w:pPr>
      <w:proofErr w:type="spellStart"/>
      <w:r w:rsidRPr="007A6CC5">
        <w:t>Mex_OfferExport_Subscriber</w:t>
      </w:r>
      <w:proofErr w:type="spellEnd"/>
    </w:p>
    <w:p w14:paraId="2BB27BE0" w14:textId="232E8BF6" w:rsidR="007A6CC5" w:rsidRDefault="007A6CC5" w:rsidP="00F311FC">
      <w:pPr>
        <w:pStyle w:val="Prrafodelista"/>
        <w:numPr>
          <w:ilvl w:val="0"/>
          <w:numId w:val="6"/>
        </w:numPr>
      </w:pPr>
      <w:proofErr w:type="spellStart"/>
      <w:r w:rsidRPr="007A6CC5">
        <w:t>MexOffer_HEBADom_Subscriber</w:t>
      </w:r>
      <w:proofErr w:type="spellEnd"/>
    </w:p>
    <w:p w14:paraId="77134C38" w14:textId="18D5BED8" w:rsidR="008C4097" w:rsidRPr="008C4097" w:rsidRDefault="009813B1" w:rsidP="00185026">
      <w:pPr>
        <w:pStyle w:val="Ttulo2"/>
      </w:pPr>
      <w:r>
        <w:t>3.1.3</w:t>
      </w:r>
      <w:r w:rsidR="00942086">
        <w:t xml:space="preserve"> </w:t>
      </w:r>
      <w:r w:rsidR="00942086" w:rsidRPr="00DD7FA3">
        <w:rPr>
          <w:color w:val="auto"/>
        </w:rPr>
        <w:t>Diagrama de Arquitectura</w:t>
      </w:r>
      <w:bookmarkEnd w:id="57"/>
    </w:p>
    <w:p w14:paraId="6FE0822B" w14:textId="77777777" w:rsidR="004B25A9" w:rsidRDefault="004B25A9" w:rsidP="004B25A9">
      <w:pPr>
        <w:rPr>
          <w:szCs w:val="20"/>
          <w:lang w:val="es-MX"/>
        </w:rPr>
      </w:pPr>
    </w:p>
    <w:p w14:paraId="12EE98CB" w14:textId="4470CD5F" w:rsidR="004B25A9" w:rsidRPr="002E3D5C" w:rsidRDefault="00B30EC4" w:rsidP="00D65880">
      <w:pPr>
        <w:jc w:val="center"/>
        <w:rPr>
          <w:szCs w:val="20"/>
          <w:lang w:val="es-MX"/>
        </w:rPr>
      </w:pPr>
      <w:r>
        <w:object w:dxaOrig="9315" w:dyaOrig="6401" w14:anchorId="5BD38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pt;height:272.4pt" o:ole="">
            <v:imagedata r:id="rId15" o:title=""/>
          </v:shape>
          <o:OLEObject Type="Embed" ProgID="Visio.Drawing.11" ShapeID="_x0000_i1025" DrawAspect="Content" ObjectID="_1467693741" r:id="rId16"/>
        </w:object>
      </w:r>
    </w:p>
    <w:p w14:paraId="62469EBF" w14:textId="5FA32CB8" w:rsidR="004B25A9" w:rsidRDefault="004B25A9" w:rsidP="004B25A9">
      <w:pPr>
        <w:jc w:val="center"/>
      </w:pPr>
    </w:p>
    <w:p w14:paraId="4A450297" w14:textId="202BEE32" w:rsidR="004B25A9" w:rsidRDefault="004B25A9" w:rsidP="004B25A9">
      <w:pPr>
        <w:jc w:val="center"/>
        <w:rPr>
          <w:i/>
          <w:sz w:val="16"/>
          <w:szCs w:val="16"/>
        </w:rPr>
      </w:pPr>
      <w:r w:rsidRPr="00FA46A1">
        <w:rPr>
          <w:i/>
          <w:sz w:val="16"/>
          <w:szCs w:val="16"/>
        </w:rPr>
        <w:t xml:space="preserve">Proceso para Exportar </w:t>
      </w:r>
      <w:r w:rsidR="00D65880">
        <w:rPr>
          <w:i/>
          <w:sz w:val="16"/>
          <w:szCs w:val="16"/>
        </w:rPr>
        <w:t>Promociones</w:t>
      </w:r>
      <w:r w:rsidRPr="00FA46A1">
        <w:rPr>
          <w:i/>
          <w:sz w:val="16"/>
          <w:szCs w:val="16"/>
        </w:rPr>
        <w:t xml:space="preserve"> (</w:t>
      </w:r>
      <w:r w:rsidR="00D65880">
        <w:rPr>
          <w:i/>
          <w:sz w:val="16"/>
          <w:szCs w:val="16"/>
        </w:rPr>
        <w:t xml:space="preserve">Mediante archivo </w:t>
      </w:r>
      <w:proofErr w:type="spellStart"/>
      <w:r w:rsidR="00D65880">
        <w:rPr>
          <w:i/>
          <w:sz w:val="16"/>
          <w:szCs w:val="16"/>
        </w:rPr>
        <w:t>Logix</w:t>
      </w:r>
      <w:proofErr w:type="spellEnd"/>
      <w:r w:rsidRPr="00FA46A1">
        <w:rPr>
          <w:i/>
          <w:sz w:val="16"/>
          <w:szCs w:val="16"/>
        </w:rPr>
        <w:t>)</w:t>
      </w:r>
    </w:p>
    <w:p w14:paraId="439BC856" w14:textId="77777777" w:rsidR="002F5AC8" w:rsidRDefault="002F5AC8" w:rsidP="002F5AC8">
      <w:pPr>
        <w:pStyle w:val="Ttulo2"/>
        <w:rPr>
          <w:lang w:val="es-MX"/>
        </w:rPr>
      </w:pPr>
      <w:bookmarkStart w:id="58" w:name="_Toc385325392"/>
      <w:bookmarkStart w:id="59" w:name="_Toc386018400"/>
      <w:r>
        <w:rPr>
          <w:lang w:val="es-MX"/>
        </w:rPr>
        <w:lastRenderedPageBreak/>
        <w:t>Patrones Aplicados</w:t>
      </w:r>
      <w:bookmarkEnd w:id="58"/>
      <w:bookmarkEnd w:id="59"/>
    </w:p>
    <w:p w14:paraId="4A6166E1" w14:textId="77777777" w:rsidR="002F5AC8" w:rsidRDefault="002F5AC8" w:rsidP="002F5AC8">
      <w:pPr>
        <w:ind w:left="288"/>
        <w:jc w:val="both"/>
        <w:rPr>
          <w:lang w:val="es-MX"/>
        </w:rPr>
      </w:pPr>
    </w:p>
    <w:p w14:paraId="15B4A533" w14:textId="27E2C2DE" w:rsidR="002F5AC8" w:rsidRDefault="002F5AC8" w:rsidP="002F5AC8">
      <w:pPr>
        <w:ind w:left="288"/>
        <w:jc w:val="both"/>
        <w:rPr>
          <w:lang w:val="es-MX"/>
        </w:rPr>
      </w:pPr>
      <w:r w:rsidRPr="006323C6">
        <w:rPr>
          <w:b/>
          <w:i/>
          <w:lang w:val="es-MX"/>
        </w:rPr>
        <w:t xml:space="preserve">Adaptador de Base de Datos: </w:t>
      </w:r>
      <w:r w:rsidRPr="006323C6">
        <w:rPr>
          <w:lang w:val="es-MX"/>
        </w:rPr>
        <w:t>Su función es la de notificar y publicar cambios que ocurrieran en las tablas</w:t>
      </w:r>
      <w:r>
        <w:rPr>
          <w:lang w:val="es-MX"/>
        </w:rPr>
        <w:t>. Básicamente, es aplicado como el mecanismo de inicialización para la sincronización de datos. Tiene las ventajas de que la notificación/publicación se hace en tiempo real; la comunicación, entre el adaptador y el proceso final, se hace asíncronamente, lo que se traduce en un bajo costo en el consumo de la red.</w:t>
      </w:r>
    </w:p>
    <w:p w14:paraId="4E3258BD" w14:textId="77777777" w:rsidR="002F5AC8" w:rsidRDefault="002F5AC8" w:rsidP="002F5AC8">
      <w:pPr>
        <w:ind w:left="288"/>
        <w:jc w:val="both"/>
        <w:rPr>
          <w:lang w:val="es-MX"/>
        </w:rPr>
      </w:pPr>
    </w:p>
    <w:p w14:paraId="7C8321E0" w14:textId="77777777" w:rsidR="002F5AC8" w:rsidRDefault="002F5AC8" w:rsidP="002F5AC8">
      <w:pPr>
        <w:ind w:left="288"/>
        <w:jc w:val="both"/>
        <w:rPr>
          <w:lang w:val="es-MX"/>
        </w:rPr>
      </w:pPr>
      <w:r>
        <w:rPr>
          <w:b/>
          <w:i/>
          <w:lang w:val="es-MX"/>
        </w:rPr>
        <w:t>Replicador:</w:t>
      </w:r>
      <w:r>
        <w:rPr>
          <w:lang w:val="es-MX"/>
        </w:rPr>
        <w:t xml:space="preserve"> Este patrón permite sincronizar la información de una fuente de datos a otra. El modelo de solución ha sido implementado basado en este patrón ya que se garantiza la entrega de la información aun sobre fallas en la conexión de la red.</w:t>
      </w:r>
    </w:p>
    <w:p w14:paraId="4DB778B3" w14:textId="77777777" w:rsidR="002F5AC8" w:rsidRDefault="002F5AC8" w:rsidP="002F5AC8">
      <w:pPr>
        <w:ind w:left="288"/>
        <w:jc w:val="both"/>
        <w:rPr>
          <w:lang w:val="es-MX"/>
        </w:rPr>
      </w:pPr>
    </w:p>
    <w:p w14:paraId="129E3B47" w14:textId="77777777" w:rsidR="002F5AC8" w:rsidRDefault="002F5AC8" w:rsidP="002F5AC8">
      <w:pPr>
        <w:ind w:left="288"/>
        <w:jc w:val="both"/>
        <w:rPr>
          <w:lang w:val="es-MX"/>
        </w:rPr>
      </w:pPr>
      <w:r w:rsidRPr="00553D1E">
        <w:rPr>
          <w:b/>
          <w:i/>
          <w:lang w:val="es-MX"/>
        </w:rPr>
        <w:t>Esquema de Datos Canónico:</w:t>
      </w:r>
      <w:r>
        <w:rPr>
          <w:lang w:val="es-MX"/>
        </w:rPr>
        <w:t xml:space="preserve"> Los registros son representados bajo un esquema único para cada tipo de registro, de modo que los procesos, de las aplicaciones consumidoras, puedan realizar las transformaciones requeridas de acuerdo a sus necesidades.</w:t>
      </w:r>
    </w:p>
    <w:p w14:paraId="5B54DADF" w14:textId="77777777" w:rsidR="002F5AC8" w:rsidRDefault="002F5AC8" w:rsidP="002F5AC8">
      <w:pPr>
        <w:ind w:left="288"/>
        <w:jc w:val="both"/>
        <w:rPr>
          <w:lang w:val="es-MX"/>
        </w:rPr>
      </w:pPr>
    </w:p>
    <w:p w14:paraId="615D932C" w14:textId="77777777" w:rsidR="002F5AC8" w:rsidRDefault="002F5AC8" w:rsidP="002F5AC8">
      <w:pPr>
        <w:ind w:left="288"/>
        <w:jc w:val="both"/>
        <w:rPr>
          <w:lang w:val="es-MX"/>
        </w:rPr>
      </w:pPr>
      <w:r w:rsidRPr="00BB228F">
        <w:rPr>
          <w:b/>
          <w:i/>
          <w:lang w:val="es-MX"/>
        </w:rPr>
        <w:t xml:space="preserve">Global Error </w:t>
      </w:r>
      <w:proofErr w:type="spellStart"/>
      <w:r w:rsidRPr="00BB228F">
        <w:rPr>
          <w:b/>
          <w:i/>
          <w:lang w:val="es-MX"/>
        </w:rPr>
        <w:t>Handler</w:t>
      </w:r>
      <w:proofErr w:type="spellEnd"/>
      <w:r w:rsidRPr="00BB228F">
        <w:rPr>
          <w:b/>
          <w:i/>
          <w:lang w:val="es-MX"/>
        </w:rPr>
        <w:t>:</w:t>
      </w:r>
      <w:r>
        <w:rPr>
          <w:lang w:val="es-MX"/>
        </w:rPr>
        <w:t xml:space="preserve"> Permite el manejo de excepciones centralizado para todos los procesos. Se </w:t>
      </w:r>
      <w:proofErr w:type="spellStart"/>
      <w:r>
        <w:rPr>
          <w:lang w:val="es-MX"/>
        </w:rPr>
        <w:t>adopto</w:t>
      </w:r>
      <w:proofErr w:type="spellEnd"/>
      <w:r>
        <w:rPr>
          <w:lang w:val="es-MX"/>
        </w:rPr>
        <w:t xml:space="preserve"> el esquema de manejo de excepciones implementado por HEB USA.</w:t>
      </w:r>
    </w:p>
    <w:p w14:paraId="38311F77" w14:textId="77777777" w:rsidR="002F5AC8" w:rsidRDefault="002F5AC8" w:rsidP="002F5AC8">
      <w:pPr>
        <w:ind w:left="288"/>
        <w:jc w:val="both"/>
        <w:rPr>
          <w:lang w:val="es-MX"/>
        </w:rPr>
      </w:pPr>
    </w:p>
    <w:p w14:paraId="5DD16703" w14:textId="77777777" w:rsidR="000A6CF5" w:rsidRDefault="000A6CF5" w:rsidP="002F5AC8">
      <w:pPr>
        <w:ind w:left="288"/>
        <w:jc w:val="both"/>
        <w:rPr>
          <w:lang w:val="es-MX"/>
        </w:rPr>
      </w:pPr>
    </w:p>
    <w:p w14:paraId="7A00E795" w14:textId="77777777" w:rsidR="00942086" w:rsidRDefault="00942086" w:rsidP="00942086">
      <w:pPr>
        <w:pStyle w:val="Ttulo2"/>
        <w:rPr>
          <w:color w:val="auto"/>
        </w:rPr>
      </w:pPr>
      <w:bookmarkStart w:id="60" w:name="_Toc384133270"/>
      <w:bookmarkStart w:id="61" w:name="_Toc386018401"/>
      <w:r w:rsidRPr="00DD7FA3">
        <w:rPr>
          <w:color w:val="auto"/>
          <w:lang w:val="es-MX"/>
        </w:rPr>
        <w:t>3.</w:t>
      </w:r>
      <w:r>
        <w:rPr>
          <w:color w:val="auto"/>
        </w:rPr>
        <w:t>2</w:t>
      </w:r>
      <w:r w:rsidRPr="00DD7FA3">
        <w:rPr>
          <w:color w:val="auto"/>
        </w:rPr>
        <w:t xml:space="preserve">. </w:t>
      </w:r>
      <w:proofErr w:type="spellStart"/>
      <w:r>
        <w:rPr>
          <w:color w:val="auto"/>
        </w:rPr>
        <w:t>Solucion</w:t>
      </w:r>
      <w:proofErr w:type="spellEnd"/>
      <w:r>
        <w:rPr>
          <w:color w:val="auto"/>
        </w:rPr>
        <w:t xml:space="preserve"> Propuesta</w:t>
      </w:r>
      <w:bookmarkEnd w:id="60"/>
      <w:bookmarkEnd w:id="61"/>
    </w:p>
    <w:p w14:paraId="146DCF75" w14:textId="77777777" w:rsidR="00942086" w:rsidRDefault="00942086" w:rsidP="000A6CF5">
      <w:pPr>
        <w:jc w:val="center"/>
      </w:pPr>
    </w:p>
    <w:p w14:paraId="04E0DA63" w14:textId="0E67C75D" w:rsidR="00942086" w:rsidRDefault="00942086" w:rsidP="00942086">
      <w:pPr>
        <w:pStyle w:val="Ttulo2"/>
      </w:pPr>
      <w:bookmarkStart w:id="62" w:name="_Toc386018402"/>
      <w:r>
        <w:t xml:space="preserve">3.2.1 </w:t>
      </w:r>
      <w:r w:rsidRPr="00A60CAE">
        <w:t>Descripción</w:t>
      </w:r>
      <w:bookmarkEnd w:id="62"/>
    </w:p>
    <w:p w14:paraId="431DB4DC" w14:textId="77777777" w:rsidR="00E07A97" w:rsidRDefault="00E07A97" w:rsidP="00697D3C"/>
    <w:p w14:paraId="53BC89F4" w14:textId="79E5018F" w:rsidR="00942086" w:rsidRDefault="005A3BD5" w:rsidP="005A3BD5">
      <w:pPr>
        <w:ind w:left="288"/>
        <w:jc w:val="both"/>
      </w:pPr>
      <w:r>
        <w:t xml:space="preserve">Se propone generar una arquitectura escalable y reutilizable para cualquier servicio que desee consultar ofertas </w:t>
      </w:r>
      <w:proofErr w:type="spellStart"/>
      <w:r>
        <w:t>especificas</w:t>
      </w:r>
      <w:proofErr w:type="spellEnd"/>
      <w:r>
        <w:t>, la solución establece un servicio que exponga operaciones mediante un WS</w:t>
      </w:r>
      <w:r w:rsidR="002D5F45">
        <w:t>,</w:t>
      </w:r>
      <w:r>
        <w:t xml:space="preserve"> este definirá los lineamientos para intercambiar la información entre los aplicativos</w:t>
      </w:r>
      <w:r w:rsidR="002D5F45">
        <w:t xml:space="preserve">, y mediante un cliente </w:t>
      </w:r>
      <w:proofErr w:type="spellStart"/>
      <w:r w:rsidR="002D5F45">
        <w:t>tibco</w:t>
      </w:r>
      <w:proofErr w:type="spellEnd"/>
      <w:r w:rsidR="002D5F45">
        <w:t xml:space="preserve"> </w:t>
      </w:r>
      <w:r w:rsidR="00C47186">
        <w:t xml:space="preserve">realizar las peticiones necesarias para obtener la </w:t>
      </w:r>
      <w:proofErr w:type="spellStart"/>
      <w:r w:rsidR="00C47186">
        <w:t>informacion</w:t>
      </w:r>
      <w:proofErr w:type="spellEnd"/>
      <w:r w:rsidR="00C47186">
        <w:t xml:space="preserve"> e insertarla en la base de datos destino, el cambio puntual que nos interesa en esta actualización es que el proceso que exponga las operaciones tendrá acceso a la base de datos origen de </w:t>
      </w:r>
      <w:proofErr w:type="spellStart"/>
      <w:r w:rsidR="00C47186">
        <w:t>Logix</w:t>
      </w:r>
      <w:proofErr w:type="spellEnd"/>
      <w:r w:rsidR="00C47186">
        <w:t>.</w:t>
      </w:r>
    </w:p>
    <w:p w14:paraId="3D4C5DFB" w14:textId="68051FB3" w:rsidR="00E74EC8" w:rsidRDefault="00E74EC8" w:rsidP="00185026">
      <w:pPr>
        <w:pStyle w:val="Ttulo2"/>
      </w:pPr>
      <w:bookmarkStart w:id="63" w:name="_Toc386018403"/>
      <w:r>
        <w:t xml:space="preserve">3.2.2 </w:t>
      </w:r>
      <w:r w:rsidRPr="00DD7FA3">
        <w:rPr>
          <w:color w:val="auto"/>
        </w:rPr>
        <w:t>Diagrama de Arquitectura</w:t>
      </w:r>
      <w:bookmarkEnd w:id="63"/>
    </w:p>
    <w:p w14:paraId="0FAC6A54" w14:textId="77777777" w:rsidR="00E74EC8" w:rsidRDefault="00E74EC8" w:rsidP="00E74EC8">
      <w:pPr>
        <w:jc w:val="center"/>
        <w:rPr>
          <w:lang w:val="es-MX"/>
        </w:rPr>
      </w:pPr>
    </w:p>
    <w:bookmarkStart w:id="64" w:name="_GoBack"/>
    <w:p w14:paraId="652126B1" w14:textId="07794F7B" w:rsidR="00E74EC8" w:rsidRDefault="00FA0792" w:rsidP="00E74EC8">
      <w:pPr>
        <w:jc w:val="center"/>
        <w:rPr>
          <w:lang w:val="es-MX"/>
        </w:rPr>
      </w:pPr>
      <w:r>
        <w:object w:dxaOrig="8795" w:dyaOrig="5895" w14:anchorId="678B2900">
          <v:shape id="_x0000_i1027" type="#_x0000_t75" style="width:346.4pt;height:232.3pt" o:ole="">
            <v:imagedata r:id="rId17" o:title=""/>
          </v:shape>
          <o:OLEObject Type="Embed" ProgID="Visio.Drawing.11" ShapeID="_x0000_i1027" DrawAspect="Content" ObjectID="_1467693742" r:id="rId18"/>
        </w:object>
      </w:r>
      <w:bookmarkEnd w:id="64"/>
    </w:p>
    <w:p w14:paraId="69BB17A6" w14:textId="77777777" w:rsidR="00BC6B02" w:rsidRDefault="00BC6B02" w:rsidP="000E5D42">
      <w:pPr>
        <w:jc w:val="center"/>
        <w:rPr>
          <w:i/>
          <w:sz w:val="16"/>
          <w:szCs w:val="16"/>
        </w:rPr>
      </w:pPr>
      <w:bookmarkStart w:id="65" w:name="_Toc225596431"/>
      <w:bookmarkStart w:id="66" w:name="_Toc263075814"/>
      <w:bookmarkStart w:id="67" w:name="_Toc386018404"/>
    </w:p>
    <w:p w14:paraId="498738A9" w14:textId="77777777" w:rsidR="00BC6B02" w:rsidRDefault="00BC6B02" w:rsidP="000E5D42">
      <w:pPr>
        <w:jc w:val="center"/>
        <w:rPr>
          <w:i/>
          <w:sz w:val="16"/>
          <w:szCs w:val="16"/>
        </w:rPr>
      </w:pPr>
    </w:p>
    <w:p w14:paraId="4B24AE99" w14:textId="7B157EE5" w:rsidR="000E5D42" w:rsidRDefault="000E5D42" w:rsidP="000E5D42">
      <w:pPr>
        <w:jc w:val="center"/>
        <w:rPr>
          <w:i/>
          <w:sz w:val="16"/>
          <w:szCs w:val="16"/>
        </w:rPr>
      </w:pPr>
      <w:r w:rsidRPr="00FA46A1">
        <w:rPr>
          <w:i/>
          <w:sz w:val="16"/>
          <w:szCs w:val="16"/>
        </w:rPr>
        <w:t xml:space="preserve">Proceso para Exportar </w:t>
      </w:r>
      <w:r>
        <w:rPr>
          <w:i/>
          <w:sz w:val="16"/>
          <w:szCs w:val="16"/>
        </w:rPr>
        <w:t>Promociones</w:t>
      </w:r>
      <w:r w:rsidRPr="00FA46A1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mediante peticiones SOAP</w:t>
      </w:r>
    </w:p>
    <w:p w14:paraId="67428C08" w14:textId="77777777" w:rsidR="00B165B8" w:rsidRDefault="00B165B8" w:rsidP="00B165B8">
      <w:pPr>
        <w:pStyle w:val="Ttulo1"/>
        <w:rPr>
          <w:color w:val="auto"/>
        </w:rPr>
      </w:pPr>
      <w:r w:rsidRPr="00481E27">
        <w:rPr>
          <w:color w:val="auto"/>
        </w:rPr>
        <w:lastRenderedPageBreak/>
        <w:t xml:space="preserve">4. </w:t>
      </w:r>
      <w:bookmarkEnd w:id="65"/>
      <w:r w:rsidR="00395F00" w:rsidRPr="00481E27">
        <w:rPr>
          <w:color w:val="auto"/>
        </w:rPr>
        <w:t>Especificaciones de Mapeo</w:t>
      </w:r>
      <w:bookmarkEnd w:id="66"/>
      <w:bookmarkEnd w:id="67"/>
    </w:p>
    <w:p w14:paraId="37CBF00D" w14:textId="77777777" w:rsidR="002F5AC8" w:rsidRPr="002F5AC8" w:rsidRDefault="002F5AC8" w:rsidP="002F5AC8"/>
    <w:p w14:paraId="67428C09" w14:textId="77777777" w:rsidR="00B165B8" w:rsidRPr="00481E27" w:rsidRDefault="00B165B8" w:rsidP="00B165B8">
      <w:pPr>
        <w:pStyle w:val="Ttulo2"/>
        <w:rPr>
          <w:color w:val="auto"/>
          <w:lang w:val="es-MX"/>
        </w:rPr>
      </w:pPr>
      <w:bookmarkStart w:id="68" w:name="_Toc225596432"/>
      <w:bookmarkStart w:id="69" w:name="_Toc263075815"/>
      <w:bookmarkStart w:id="70" w:name="_Toc386018405"/>
      <w:r w:rsidRPr="00481E27">
        <w:rPr>
          <w:color w:val="auto"/>
          <w:lang w:val="es-MX"/>
        </w:rPr>
        <w:t xml:space="preserve">4.1. </w:t>
      </w:r>
      <w:bookmarkEnd w:id="68"/>
      <w:r w:rsidR="00395F00" w:rsidRPr="00481E27">
        <w:rPr>
          <w:color w:val="auto"/>
          <w:lang w:val="es-MX"/>
        </w:rPr>
        <w:t>Semántica de Mapeo</w:t>
      </w:r>
      <w:bookmarkEnd w:id="69"/>
      <w:bookmarkEnd w:id="70"/>
    </w:p>
    <w:p w14:paraId="67428C0A" w14:textId="77777777" w:rsidR="00B165B8" w:rsidRPr="00481E27" w:rsidRDefault="00B165B8" w:rsidP="00327298">
      <w:pPr>
        <w:ind w:left="288"/>
        <w:rPr>
          <w:lang w:val="es-MX"/>
        </w:rPr>
      </w:pPr>
    </w:p>
    <w:p w14:paraId="67428C0B" w14:textId="77777777" w:rsidR="00D550A9" w:rsidRPr="00481E27" w:rsidRDefault="00D550A9" w:rsidP="00D550A9">
      <w:pPr>
        <w:ind w:left="288"/>
        <w:rPr>
          <w:lang w:val="es-MX"/>
        </w:rPr>
      </w:pPr>
    </w:p>
    <w:tbl>
      <w:tblPr>
        <w:tblStyle w:val="Tablaconcuadrcula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2306"/>
        <w:gridCol w:w="2518"/>
        <w:gridCol w:w="2314"/>
        <w:gridCol w:w="3181"/>
      </w:tblGrid>
      <w:tr w:rsidR="00C6016D" w14:paraId="235227E5" w14:textId="77777777" w:rsidTr="00C6016D">
        <w:trPr>
          <w:trHeight w:val="635"/>
        </w:trPr>
        <w:tc>
          <w:tcPr>
            <w:tcW w:w="2306" w:type="dxa"/>
            <w:shd w:val="clear" w:color="auto" w:fill="95B3D7" w:themeFill="accent1" w:themeFillTint="99"/>
          </w:tcPr>
          <w:p w14:paraId="10F62C6B" w14:textId="77777777" w:rsidR="00C6016D" w:rsidRPr="002E4E1F" w:rsidRDefault="00C6016D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Formato del Mensaje Origen</w:t>
            </w:r>
          </w:p>
        </w:tc>
        <w:tc>
          <w:tcPr>
            <w:tcW w:w="2518" w:type="dxa"/>
            <w:shd w:val="clear" w:color="auto" w:fill="95B3D7" w:themeFill="accent1" w:themeFillTint="99"/>
          </w:tcPr>
          <w:p w14:paraId="4F12CA41" w14:textId="77777777" w:rsidR="00C6016D" w:rsidRDefault="00C6016D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Evento/</w:t>
            </w:r>
          </w:p>
          <w:p w14:paraId="1EE60119" w14:textId="77777777" w:rsidR="00C6016D" w:rsidRPr="002E4E1F" w:rsidRDefault="00C6016D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Tipo de Mensaje</w:t>
            </w:r>
          </w:p>
        </w:tc>
        <w:tc>
          <w:tcPr>
            <w:tcW w:w="2314" w:type="dxa"/>
            <w:shd w:val="clear" w:color="auto" w:fill="95B3D7" w:themeFill="accent1" w:themeFillTint="99"/>
          </w:tcPr>
          <w:p w14:paraId="78C4DB9E" w14:textId="77777777" w:rsidR="00C6016D" w:rsidRPr="002E4E1F" w:rsidRDefault="00C6016D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Formato del Mensaje Destino</w:t>
            </w:r>
          </w:p>
        </w:tc>
        <w:tc>
          <w:tcPr>
            <w:tcW w:w="3181" w:type="dxa"/>
            <w:shd w:val="clear" w:color="auto" w:fill="95B3D7" w:themeFill="accent1" w:themeFillTint="99"/>
          </w:tcPr>
          <w:p w14:paraId="4E0B51E9" w14:textId="77777777" w:rsidR="00C6016D" w:rsidRPr="002E4E1F" w:rsidRDefault="00C6016D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Mapeo Especial de Datos o Requerimientos de Procesamiento</w:t>
            </w:r>
          </w:p>
        </w:tc>
      </w:tr>
      <w:tr w:rsidR="00C6016D" w14:paraId="621A8995" w14:textId="77777777" w:rsidTr="00C6016D">
        <w:trPr>
          <w:trHeight w:val="635"/>
        </w:trPr>
        <w:tc>
          <w:tcPr>
            <w:tcW w:w="2306" w:type="dxa"/>
          </w:tcPr>
          <w:p w14:paraId="21D14446" w14:textId="3C5AE658" w:rsidR="00C6016D" w:rsidRPr="007E47CA" w:rsidRDefault="00C6016D" w:rsidP="00C6016D">
            <w:pPr>
              <w:rPr>
                <w:rFonts w:cs="Arial"/>
                <w:sz w:val="18"/>
                <w:szCs w:val="18"/>
                <w:lang w:eastAsia="es-MX"/>
              </w:rPr>
            </w:pPr>
            <w:r w:rsidRPr="007E47CA">
              <w:rPr>
                <w:rFonts w:cs="Arial"/>
                <w:sz w:val="18"/>
                <w:szCs w:val="18"/>
                <w:lang w:eastAsia="es-MX"/>
              </w:rPr>
              <w:t>Esquema XML del Registro</w:t>
            </w:r>
            <w:r>
              <w:rPr>
                <w:rFonts w:cs="Arial"/>
                <w:sz w:val="18"/>
                <w:szCs w:val="18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  <w:lang w:eastAsia="es-MX"/>
              </w:rPr>
              <w:t>Logix</w:t>
            </w:r>
            <w:proofErr w:type="spellEnd"/>
          </w:p>
        </w:tc>
        <w:tc>
          <w:tcPr>
            <w:tcW w:w="2518" w:type="dxa"/>
          </w:tcPr>
          <w:p w14:paraId="7435013A" w14:textId="7F3FA6C8" w:rsidR="00C6016D" w:rsidRPr="007E47CA" w:rsidRDefault="00C6016D" w:rsidP="00C6016D">
            <w:pPr>
              <w:jc w:val="center"/>
              <w:rPr>
                <w:rFonts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  <w:lang w:eastAsia="es-MX"/>
              </w:rPr>
              <w:t>Mensaje SOAP</w:t>
            </w:r>
          </w:p>
        </w:tc>
        <w:tc>
          <w:tcPr>
            <w:tcW w:w="2314" w:type="dxa"/>
          </w:tcPr>
          <w:p w14:paraId="307CF912" w14:textId="0643987C" w:rsidR="00C6016D" w:rsidRPr="007E47CA" w:rsidRDefault="00C6016D" w:rsidP="00C3365D">
            <w:pPr>
              <w:rPr>
                <w:rFonts w:cs="Arial"/>
                <w:sz w:val="18"/>
                <w:szCs w:val="18"/>
                <w:lang w:eastAsia="es-MX"/>
              </w:rPr>
            </w:pPr>
            <w:r w:rsidRPr="007E47CA">
              <w:rPr>
                <w:rFonts w:cs="Arial"/>
                <w:sz w:val="18"/>
                <w:szCs w:val="18"/>
                <w:lang w:eastAsia="es-MX"/>
              </w:rPr>
              <w:t>Esquema XML del Registro</w:t>
            </w:r>
            <w:r>
              <w:rPr>
                <w:rFonts w:cs="Arial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3181" w:type="dxa"/>
          </w:tcPr>
          <w:p w14:paraId="57F160C7" w14:textId="77777777" w:rsidR="00C6016D" w:rsidRPr="007E47CA" w:rsidRDefault="00C6016D" w:rsidP="00C3365D">
            <w:pPr>
              <w:rPr>
                <w:rFonts w:cs="Arial"/>
                <w:sz w:val="18"/>
                <w:szCs w:val="18"/>
                <w:lang w:eastAsia="es-MX"/>
              </w:rPr>
            </w:pPr>
            <w:r>
              <w:rPr>
                <w:rFonts w:cs="Arial"/>
                <w:sz w:val="18"/>
                <w:szCs w:val="18"/>
                <w:lang w:eastAsia="es-MX"/>
              </w:rPr>
              <w:t>Hacer referencia al documento Excel anexo en la siguiente sección</w:t>
            </w:r>
          </w:p>
        </w:tc>
      </w:tr>
    </w:tbl>
    <w:p w14:paraId="2FCB48FE" w14:textId="77777777" w:rsidR="008C4097" w:rsidRDefault="008C4097" w:rsidP="00CA47C7">
      <w:pPr>
        <w:ind w:left="288"/>
        <w:jc w:val="center"/>
        <w:rPr>
          <w:color w:val="FF0000"/>
          <w:lang w:val="es-MX"/>
        </w:rPr>
      </w:pPr>
    </w:p>
    <w:p w14:paraId="24BBF9B0" w14:textId="77777777" w:rsidR="008C4097" w:rsidRDefault="008C4097" w:rsidP="00CA47C7">
      <w:pPr>
        <w:ind w:left="288"/>
        <w:jc w:val="center"/>
        <w:rPr>
          <w:color w:val="FF0000"/>
          <w:lang w:val="es-MX"/>
        </w:rPr>
      </w:pPr>
    </w:p>
    <w:p w14:paraId="5A669E5E" w14:textId="77777777" w:rsidR="008C4097" w:rsidRDefault="008C4097" w:rsidP="00CA47C7">
      <w:pPr>
        <w:ind w:left="288"/>
        <w:jc w:val="center"/>
        <w:rPr>
          <w:color w:val="FF0000"/>
          <w:lang w:val="es-MX"/>
        </w:rPr>
      </w:pPr>
    </w:p>
    <w:p w14:paraId="2DD6564A" w14:textId="77777777" w:rsidR="008C4097" w:rsidRPr="00BF7061" w:rsidRDefault="008C4097" w:rsidP="00CA47C7">
      <w:pPr>
        <w:ind w:left="288"/>
        <w:jc w:val="center"/>
        <w:rPr>
          <w:color w:val="FF0000"/>
          <w:lang w:val="es-MX"/>
        </w:rPr>
      </w:pPr>
    </w:p>
    <w:p w14:paraId="67428C21" w14:textId="513D3C25" w:rsidR="00840921" w:rsidRDefault="00B165B8" w:rsidP="00724FCB">
      <w:pPr>
        <w:pStyle w:val="Ttulo2"/>
        <w:ind w:left="0" w:firstLine="288"/>
        <w:rPr>
          <w:color w:val="000000" w:themeColor="text1"/>
          <w:lang w:val="es-MX"/>
        </w:rPr>
      </w:pPr>
      <w:bookmarkStart w:id="71" w:name="_Toc225596433"/>
      <w:bookmarkStart w:id="72" w:name="_Toc263075816"/>
      <w:bookmarkStart w:id="73" w:name="_Toc386018406"/>
      <w:r w:rsidRPr="0065705D">
        <w:rPr>
          <w:color w:val="000000" w:themeColor="text1"/>
          <w:lang w:val="es-MX"/>
        </w:rPr>
        <w:t xml:space="preserve">4.2. </w:t>
      </w:r>
      <w:bookmarkEnd w:id="71"/>
      <w:r w:rsidR="00395F00" w:rsidRPr="0065705D">
        <w:rPr>
          <w:color w:val="000000" w:themeColor="text1"/>
          <w:lang w:val="es-MX"/>
        </w:rPr>
        <w:t>Transformaciones de Mapeo</w:t>
      </w:r>
      <w:bookmarkEnd w:id="72"/>
      <w:bookmarkEnd w:id="73"/>
    </w:p>
    <w:p w14:paraId="5A595FED" w14:textId="77777777" w:rsidR="002F5AC8" w:rsidRDefault="002F5AC8" w:rsidP="002F5AC8">
      <w:pPr>
        <w:rPr>
          <w:lang w:val="es-MX"/>
        </w:rPr>
      </w:pPr>
    </w:p>
    <w:p w14:paraId="79882882" w14:textId="77777777" w:rsidR="002F5AC8" w:rsidRDefault="002F5AC8" w:rsidP="002F5AC8">
      <w:pPr>
        <w:ind w:left="288"/>
        <w:rPr>
          <w:lang w:val="es-MX"/>
        </w:rPr>
      </w:pPr>
      <w:r w:rsidRPr="00840921">
        <w:rPr>
          <w:lang w:val="es-MX"/>
        </w:rPr>
        <w:t>Las transformaciones y mapeos están definidas en la hoja de cálculo embebida.</w:t>
      </w:r>
    </w:p>
    <w:p w14:paraId="7786F590" w14:textId="77777777" w:rsidR="002F5AC8" w:rsidRDefault="002F5AC8" w:rsidP="002F5AC8">
      <w:pPr>
        <w:ind w:left="288"/>
        <w:rPr>
          <w:lang w:val="es-MX"/>
        </w:rPr>
      </w:pPr>
    </w:p>
    <w:p w14:paraId="0F879CB6" w14:textId="2AD43C3B" w:rsidR="002F5AC8" w:rsidRDefault="002F5AC8" w:rsidP="002F5AC8">
      <w:pPr>
        <w:ind w:left="288"/>
        <w:jc w:val="center"/>
        <w:rPr>
          <w:lang w:val="es-MX"/>
        </w:rPr>
      </w:pPr>
    </w:p>
    <w:p w14:paraId="0D332727" w14:textId="77777777" w:rsidR="002F5AC8" w:rsidRDefault="004E3695" w:rsidP="002F5AC8">
      <w:pPr>
        <w:ind w:left="288"/>
        <w:jc w:val="center"/>
        <w:rPr>
          <w:lang w:val="es-MX"/>
        </w:rPr>
      </w:pPr>
      <w:r>
        <w:rPr>
          <w:lang w:val="es-MX"/>
        </w:rPr>
        <w:object w:dxaOrig="1551" w:dyaOrig="1004" w14:anchorId="549B88C4">
          <v:shape id="_x0000_i1026" type="#_x0000_t75" style="width:77.45pt;height:50.25pt" o:ole="">
            <v:imagedata r:id="rId19" o:title=""/>
          </v:shape>
          <o:OLEObject Type="Embed" ProgID="Excel.Sheet.12" ShapeID="_x0000_i1026" DrawAspect="Icon" ObjectID="_1467693743" r:id="rId20"/>
        </w:object>
      </w:r>
    </w:p>
    <w:p w14:paraId="67428C2B" w14:textId="54B3B4FD" w:rsidR="00ED1589" w:rsidRDefault="007E7F31" w:rsidP="00D0652D">
      <w:pPr>
        <w:pStyle w:val="Ttulo1"/>
        <w:rPr>
          <w:color w:val="auto"/>
        </w:rPr>
      </w:pPr>
      <w:bookmarkStart w:id="74" w:name="_Toc263075817"/>
      <w:bookmarkStart w:id="75" w:name="_Toc386018407"/>
      <w:bookmarkStart w:id="76" w:name="_Toc225596434"/>
      <w:r w:rsidRPr="0049533F">
        <w:rPr>
          <w:color w:val="auto"/>
        </w:rPr>
        <w:t>5. Arquitectura Física de Componentes/Flujo de Procesos</w:t>
      </w:r>
      <w:bookmarkEnd w:id="74"/>
      <w:bookmarkEnd w:id="75"/>
    </w:p>
    <w:p w14:paraId="67428C2C" w14:textId="77777777" w:rsidR="00D0652D" w:rsidRPr="0049533F" w:rsidRDefault="00B84008" w:rsidP="00D0652D">
      <w:pPr>
        <w:pStyle w:val="Ttulo1"/>
        <w:rPr>
          <w:color w:val="auto"/>
        </w:rPr>
      </w:pPr>
      <w:bookmarkStart w:id="77" w:name="_Toc386018408"/>
      <w:r>
        <w:rPr>
          <w:color w:val="auto"/>
        </w:rPr>
        <w:t>6</w:t>
      </w:r>
      <w:r w:rsidR="00D0652D" w:rsidRPr="0049533F">
        <w:rPr>
          <w:color w:val="auto"/>
        </w:rPr>
        <w:t>. Especificaciones de Procesos</w:t>
      </w:r>
      <w:bookmarkEnd w:id="77"/>
    </w:p>
    <w:p w14:paraId="67428C2D" w14:textId="77777777" w:rsidR="002F5C62" w:rsidRPr="0049533F" w:rsidRDefault="00B84008" w:rsidP="002F5C62">
      <w:pPr>
        <w:pStyle w:val="Ttulo2"/>
        <w:rPr>
          <w:color w:val="auto"/>
          <w:lang w:val="es-MX"/>
        </w:rPr>
      </w:pPr>
      <w:bookmarkStart w:id="78" w:name="_Toc262504136"/>
      <w:bookmarkStart w:id="79" w:name="_Toc262546054"/>
      <w:bookmarkStart w:id="80" w:name="_Toc262547311"/>
      <w:bookmarkStart w:id="81" w:name="_Toc262554470"/>
      <w:bookmarkStart w:id="82" w:name="_Toc263075820"/>
      <w:bookmarkStart w:id="83" w:name="_Toc386018409"/>
      <w:r>
        <w:rPr>
          <w:color w:val="auto"/>
          <w:lang w:val="es-MX"/>
        </w:rPr>
        <w:t>6</w:t>
      </w:r>
      <w:r w:rsidR="002F5C62" w:rsidRPr="0049533F">
        <w:rPr>
          <w:color w:val="auto"/>
          <w:lang w:val="es-MX"/>
        </w:rPr>
        <w:t>.1. Reglas y Funciones de Negocio</w:t>
      </w:r>
      <w:bookmarkEnd w:id="78"/>
      <w:bookmarkEnd w:id="79"/>
      <w:bookmarkEnd w:id="80"/>
      <w:bookmarkEnd w:id="81"/>
      <w:bookmarkEnd w:id="82"/>
      <w:bookmarkEnd w:id="83"/>
    </w:p>
    <w:p w14:paraId="6AF2F9CB" w14:textId="77777777" w:rsidR="007F7DBC" w:rsidRDefault="007F7DBC" w:rsidP="007F7DBC">
      <w:pPr>
        <w:ind w:left="288"/>
        <w:rPr>
          <w:lang w:val="es-MX"/>
        </w:rPr>
      </w:pPr>
      <w:r>
        <w:rPr>
          <w:lang w:val="es-MX"/>
        </w:rPr>
        <w:t>A continuación, la descripción de las reglas de negocio que debe considerar el producto solicitado</w:t>
      </w:r>
      <w:r w:rsidRPr="001A205E">
        <w:rPr>
          <w:lang w:val="es-MX"/>
        </w:rPr>
        <w:t>:</w:t>
      </w:r>
    </w:p>
    <w:p w14:paraId="67428C2F" w14:textId="77777777" w:rsidR="00B84008" w:rsidRDefault="00B84008" w:rsidP="002F5C62">
      <w:pPr>
        <w:ind w:left="288"/>
        <w:rPr>
          <w:lang w:val="es-MX"/>
        </w:rPr>
      </w:pPr>
    </w:p>
    <w:p w14:paraId="67428C30" w14:textId="0EF40DFC" w:rsidR="00B84008" w:rsidRPr="00B84008" w:rsidRDefault="00B84008" w:rsidP="00B84008">
      <w:pPr>
        <w:pStyle w:val="Ttulo3"/>
        <w:rPr>
          <w:rFonts w:ascii="Arial" w:hAnsi="Arial" w:cs="Arial"/>
          <w:i/>
          <w:lang w:val="es-MX"/>
        </w:rPr>
      </w:pPr>
      <w:r>
        <w:rPr>
          <w:lang w:val="es-MX"/>
        </w:rPr>
        <w:tab/>
      </w:r>
      <w:r w:rsidR="00FA2EC4">
        <w:rPr>
          <w:lang w:val="es-MX"/>
        </w:rPr>
        <w:tab/>
      </w:r>
      <w:bookmarkStart w:id="84" w:name="_Toc386018410"/>
      <w:r>
        <w:rPr>
          <w:rFonts w:ascii="Arial" w:hAnsi="Arial" w:cs="Arial"/>
          <w:i/>
          <w:sz w:val="22"/>
          <w:lang w:val="es-MX"/>
        </w:rPr>
        <w:t>6</w:t>
      </w:r>
      <w:r w:rsidRPr="00B84008">
        <w:rPr>
          <w:rFonts w:ascii="Arial" w:hAnsi="Arial" w:cs="Arial"/>
          <w:i/>
          <w:sz w:val="22"/>
          <w:lang w:val="es-MX"/>
        </w:rPr>
        <w:t>.1.1 Reglas de Negocio.</w:t>
      </w:r>
      <w:bookmarkEnd w:id="84"/>
    </w:p>
    <w:p w14:paraId="67428CE5" w14:textId="30BF7362" w:rsidR="00D26987" w:rsidRDefault="00D26987" w:rsidP="00D26987">
      <w:bookmarkStart w:id="85" w:name="_Toc263075821"/>
    </w:p>
    <w:tbl>
      <w:tblPr>
        <w:tblStyle w:val="Tablaconcuadrcula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954"/>
        <w:gridCol w:w="8080"/>
        <w:gridCol w:w="1516"/>
      </w:tblGrid>
      <w:tr w:rsidR="007F7DBC" w14:paraId="5606A49C" w14:textId="77777777" w:rsidTr="00C3365D">
        <w:tc>
          <w:tcPr>
            <w:tcW w:w="954" w:type="dxa"/>
            <w:shd w:val="clear" w:color="auto" w:fill="95B3D7" w:themeFill="accent1" w:themeFillTint="99"/>
          </w:tcPr>
          <w:p w14:paraId="0F1EA52C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ID</w:t>
            </w:r>
          </w:p>
        </w:tc>
        <w:tc>
          <w:tcPr>
            <w:tcW w:w="8080" w:type="dxa"/>
            <w:shd w:val="clear" w:color="auto" w:fill="95B3D7" w:themeFill="accent1" w:themeFillTint="99"/>
          </w:tcPr>
          <w:p w14:paraId="25B35304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Descripción</w:t>
            </w:r>
          </w:p>
        </w:tc>
        <w:tc>
          <w:tcPr>
            <w:tcW w:w="1516" w:type="dxa"/>
            <w:shd w:val="clear" w:color="auto" w:fill="95B3D7" w:themeFill="accent1" w:themeFillTint="99"/>
          </w:tcPr>
          <w:p w14:paraId="6B84859C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Tipo</w:t>
            </w:r>
          </w:p>
        </w:tc>
      </w:tr>
      <w:tr w:rsidR="00090611" w:rsidRPr="002C1DB3" w14:paraId="17EA3DCE" w14:textId="77777777" w:rsidTr="0099790F">
        <w:tc>
          <w:tcPr>
            <w:tcW w:w="10550" w:type="dxa"/>
            <w:gridSpan w:val="3"/>
            <w:shd w:val="clear" w:color="auto" w:fill="BFBFBF" w:themeFill="background1" w:themeFillShade="BF"/>
          </w:tcPr>
          <w:p w14:paraId="6C1C620B" w14:textId="34399CBC" w:rsidR="00090611" w:rsidRPr="002C1DB3" w:rsidRDefault="00090611" w:rsidP="00090611">
            <w:pPr>
              <w:jc w:val="center"/>
              <w:rPr>
                <w:rFonts w:cs="Arial"/>
                <w:sz w:val="16"/>
                <w:szCs w:val="16"/>
                <w:lang w:eastAsia="es-MX"/>
              </w:rPr>
            </w:pPr>
            <w:proofErr w:type="spellStart"/>
            <w:r w:rsidRPr="00090611">
              <w:rPr>
                <w:rFonts w:cs="Arial"/>
                <w:sz w:val="16"/>
                <w:szCs w:val="16"/>
                <w:lang w:eastAsia="es-MX"/>
              </w:rPr>
              <w:t>MexicoEXEShippingresPallet</w:t>
            </w:r>
            <w:proofErr w:type="spellEnd"/>
          </w:p>
        </w:tc>
      </w:tr>
      <w:tr w:rsidR="00090611" w:rsidRPr="002C1DB3" w14:paraId="056920B9" w14:textId="77777777" w:rsidTr="00F52D2F">
        <w:tc>
          <w:tcPr>
            <w:tcW w:w="954" w:type="dxa"/>
          </w:tcPr>
          <w:p w14:paraId="3F51924E" w14:textId="77777777" w:rsidR="00090611" w:rsidRPr="002C1DB3" w:rsidRDefault="00090611" w:rsidP="00F52D2F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BR1</w:t>
            </w:r>
          </w:p>
        </w:tc>
        <w:tc>
          <w:tcPr>
            <w:tcW w:w="8080" w:type="dxa"/>
          </w:tcPr>
          <w:p w14:paraId="37668DA8" w14:textId="1182DA0D" w:rsidR="00090611" w:rsidRPr="002C1DB3" w:rsidRDefault="005A2C2E" w:rsidP="00A30C76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Tomar los registros</w:t>
            </w:r>
            <w:r w:rsidR="00A30C76">
              <w:rPr>
                <w:rFonts w:cs="Arial"/>
                <w:sz w:val="16"/>
                <w:szCs w:val="16"/>
                <w:lang w:eastAsia="es-MX"/>
              </w:rPr>
              <w:t xml:space="preserve"> de promociones</w:t>
            </w:r>
            <w:r>
              <w:rPr>
                <w:rFonts w:cs="Arial"/>
                <w:sz w:val="16"/>
                <w:szCs w:val="16"/>
                <w:lang w:eastAsia="es-MX"/>
              </w:rPr>
              <w:t xml:space="preserve"> que se depositan en </w:t>
            </w:r>
            <w:r w:rsidR="00A30C76">
              <w:rPr>
                <w:rFonts w:cs="Arial"/>
                <w:sz w:val="16"/>
                <w:szCs w:val="16"/>
                <w:lang w:eastAsia="es-MX"/>
              </w:rPr>
              <w:t xml:space="preserve">el servidor de </w:t>
            </w:r>
            <w:proofErr w:type="spellStart"/>
            <w:r w:rsidR="00A30C76">
              <w:rPr>
                <w:rFonts w:cs="Arial"/>
                <w:sz w:val="16"/>
                <w:szCs w:val="16"/>
                <w:lang w:eastAsia="es-MX"/>
              </w:rPr>
              <w:t>Logix</w:t>
            </w:r>
            <w:proofErr w:type="spellEnd"/>
            <w:r w:rsidR="00C839CC">
              <w:rPr>
                <w:rFonts w:cs="Arial"/>
                <w:sz w:val="16"/>
                <w:szCs w:val="16"/>
                <w:lang w:eastAsia="es-MX"/>
              </w:rPr>
              <w:t>, aplicar las reglas</w:t>
            </w:r>
            <w:r w:rsidR="00A30C76">
              <w:rPr>
                <w:rFonts w:cs="Arial"/>
                <w:sz w:val="16"/>
                <w:szCs w:val="16"/>
                <w:lang w:eastAsia="es-MX"/>
              </w:rPr>
              <w:t xml:space="preserve"> de transformación requeridas y transmitir la información</w:t>
            </w:r>
          </w:p>
        </w:tc>
        <w:tc>
          <w:tcPr>
            <w:tcW w:w="1516" w:type="dxa"/>
          </w:tcPr>
          <w:p w14:paraId="74553F45" w14:textId="77777777" w:rsidR="00090611" w:rsidRPr="002C1DB3" w:rsidRDefault="00090611" w:rsidP="00F52D2F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Nuevo</w:t>
            </w:r>
          </w:p>
        </w:tc>
      </w:tr>
      <w:tr w:rsidR="00090611" w14:paraId="708FC333" w14:textId="77777777" w:rsidTr="00F52D2F">
        <w:tc>
          <w:tcPr>
            <w:tcW w:w="954" w:type="dxa"/>
          </w:tcPr>
          <w:p w14:paraId="2D1906D7" w14:textId="77777777" w:rsidR="00090611" w:rsidRDefault="00090611" w:rsidP="00F52D2F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BR2</w:t>
            </w:r>
          </w:p>
        </w:tc>
        <w:tc>
          <w:tcPr>
            <w:tcW w:w="8080" w:type="dxa"/>
          </w:tcPr>
          <w:p w14:paraId="34283156" w14:textId="18A4E195" w:rsidR="00090611" w:rsidRDefault="00A30C76" w:rsidP="00A30C76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Las tablas de la oferta, artículos y grupo de artículos se pueden actualizar de forma independiente.</w:t>
            </w:r>
          </w:p>
        </w:tc>
        <w:tc>
          <w:tcPr>
            <w:tcW w:w="1516" w:type="dxa"/>
          </w:tcPr>
          <w:p w14:paraId="04F971CF" w14:textId="77777777" w:rsidR="00090611" w:rsidRDefault="00090611" w:rsidP="00F52D2F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Nuevo</w:t>
            </w:r>
          </w:p>
        </w:tc>
      </w:tr>
      <w:tr w:rsidR="00090611" w14:paraId="35E7F2A7" w14:textId="77777777" w:rsidTr="00F52D2F">
        <w:tc>
          <w:tcPr>
            <w:tcW w:w="954" w:type="dxa"/>
          </w:tcPr>
          <w:p w14:paraId="564073C9" w14:textId="77777777" w:rsidR="00090611" w:rsidRDefault="00090611" w:rsidP="00F52D2F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BR3</w:t>
            </w:r>
          </w:p>
        </w:tc>
        <w:tc>
          <w:tcPr>
            <w:tcW w:w="8080" w:type="dxa"/>
          </w:tcPr>
          <w:p w14:paraId="01A6D465" w14:textId="7FCA9A9C" w:rsidR="00090611" w:rsidRDefault="00A30C76" w:rsidP="00A30C76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Una vez que las promociones sean solicitadas r</w:t>
            </w:r>
            <w:r w:rsidR="00090611">
              <w:rPr>
                <w:rFonts w:cs="Arial"/>
                <w:sz w:val="16"/>
                <w:szCs w:val="16"/>
                <w:lang w:eastAsia="es-MX"/>
              </w:rPr>
              <w:t>ealizar las operaciones correspondientes(</w:t>
            </w:r>
            <w:proofErr w:type="spellStart"/>
            <w:r w:rsidR="00090611">
              <w:rPr>
                <w:rFonts w:cs="Arial"/>
                <w:sz w:val="16"/>
                <w:szCs w:val="16"/>
                <w:lang w:eastAsia="es-MX"/>
              </w:rPr>
              <w:t>Insert</w:t>
            </w:r>
            <w:proofErr w:type="spellEnd"/>
            <w:r w:rsidR="00090611">
              <w:rPr>
                <w:rFonts w:cs="Arial"/>
                <w:sz w:val="16"/>
                <w:szCs w:val="16"/>
                <w:lang w:eastAsia="es-MX"/>
              </w:rPr>
              <w:t>/</w:t>
            </w:r>
            <w:proofErr w:type="spellStart"/>
            <w:r w:rsidR="00090611">
              <w:rPr>
                <w:rFonts w:cs="Arial"/>
                <w:sz w:val="16"/>
                <w:szCs w:val="16"/>
                <w:lang w:eastAsia="es-MX"/>
              </w:rPr>
              <w:t>Update</w:t>
            </w:r>
            <w:proofErr w:type="spellEnd"/>
            <w:r>
              <w:rPr>
                <w:rFonts w:cs="Arial"/>
                <w:sz w:val="16"/>
                <w:szCs w:val="16"/>
                <w:lang w:eastAsia="es-MX"/>
              </w:rPr>
              <w:t xml:space="preserve">,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Delete</w:t>
            </w:r>
            <w:proofErr w:type="spellEnd"/>
            <w:r>
              <w:rPr>
                <w:rFonts w:cs="Arial"/>
                <w:sz w:val="16"/>
                <w:szCs w:val="16"/>
                <w:lang w:eastAsia="es-MX"/>
              </w:rPr>
              <w:t>) en la base de datos destino SRD201050</w:t>
            </w:r>
          </w:p>
        </w:tc>
        <w:tc>
          <w:tcPr>
            <w:tcW w:w="1516" w:type="dxa"/>
          </w:tcPr>
          <w:p w14:paraId="782EC928" w14:textId="77777777" w:rsidR="00090611" w:rsidRDefault="00090611" w:rsidP="00F52D2F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Nuevo</w:t>
            </w:r>
          </w:p>
        </w:tc>
      </w:tr>
    </w:tbl>
    <w:p w14:paraId="5569207B" w14:textId="77777777" w:rsidR="007F7DBC" w:rsidRDefault="007F7DBC" w:rsidP="00D26987"/>
    <w:p w14:paraId="67428CE6" w14:textId="2321A070" w:rsidR="00D26987" w:rsidRDefault="00FA2EC4" w:rsidP="00427858">
      <w:pPr>
        <w:pStyle w:val="Ttulo2"/>
      </w:pPr>
      <w:bookmarkStart w:id="86" w:name="_Toc386018411"/>
      <w:r>
        <w:t>6.2</w:t>
      </w:r>
      <w:r w:rsidR="00427858">
        <w:t xml:space="preserve"> </w:t>
      </w:r>
      <w:r w:rsidR="00D26987" w:rsidRPr="00D26987">
        <w:t xml:space="preserve"> Casos de Uso</w:t>
      </w:r>
      <w:bookmarkEnd w:id="86"/>
    </w:p>
    <w:p w14:paraId="67428CE7" w14:textId="77777777" w:rsidR="0082347F" w:rsidRDefault="0082347F" w:rsidP="0082347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7137"/>
      </w:tblGrid>
      <w:tr w:rsidR="00120E79" w:rsidRPr="005A157E" w14:paraId="258E011B" w14:textId="77777777" w:rsidTr="00120E79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04D5EC5" w14:textId="77777777" w:rsidR="00120E79" w:rsidRPr="00120E79" w:rsidRDefault="00120E79" w:rsidP="00F52D2F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Caso de Uso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A57A" w14:textId="176A600A" w:rsidR="00120E79" w:rsidRPr="00120E79" w:rsidRDefault="00A10280" w:rsidP="00A10280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Obtener Promociones</w:t>
            </w:r>
            <w:r w:rsidR="000749C0">
              <w:rPr>
                <w:rFonts w:cstheme="minorHAnsi"/>
              </w:rPr>
              <w:t xml:space="preserve"> </w:t>
            </w:r>
            <w:proofErr w:type="spellStart"/>
            <w:r w:rsidR="000749C0">
              <w:rPr>
                <w:rFonts w:cstheme="minorHAnsi"/>
              </w:rPr>
              <w:t>Logix</w:t>
            </w:r>
            <w:proofErr w:type="spellEnd"/>
          </w:p>
        </w:tc>
      </w:tr>
      <w:tr w:rsidR="00120E79" w:rsidRPr="005A157E" w14:paraId="2CDF2289" w14:textId="77777777" w:rsidTr="00120E79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3CD1CBC" w14:textId="77777777" w:rsidR="00120E79" w:rsidRPr="00120E79" w:rsidRDefault="00120E79" w:rsidP="00F52D2F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Objetivo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D69" w14:textId="758F33EC" w:rsidR="00120E79" w:rsidRPr="00120E79" w:rsidRDefault="00120E79" w:rsidP="00E70DFB">
            <w:pPr>
              <w:spacing w:after="200" w:line="276" w:lineRule="auto"/>
              <w:rPr>
                <w:rFonts w:cstheme="minorHAnsi"/>
              </w:rPr>
            </w:pPr>
            <w:r w:rsidRPr="00120E79">
              <w:rPr>
                <w:rFonts w:cstheme="minorHAnsi"/>
              </w:rPr>
              <w:t xml:space="preserve">Procesar la información de </w:t>
            </w:r>
            <w:r w:rsidR="00E70DFB">
              <w:rPr>
                <w:rFonts w:cstheme="minorHAnsi"/>
              </w:rPr>
              <w:t>promociones</w:t>
            </w:r>
            <w:r w:rsidRPr="00120E79">
              <w:rPr>
                <w:rFonts w:cstheme="minorHAnsi"/>
              </w:rPr>
              <w:t xml:space="preserve"> exportar hacia base de datos </w:t>
            </w:r>
            <w:r w:rsidR="00E70DFB">
              <w:rPr>
                <w:rFonts w:cstheme="minorHAnsi"/>
              </w:rPr>
              <w:t>SRD201050</w:t>
            </w:r>
          </w:p>
        </w:tc>
      </w:tr>
      <w:tr w:rsidR="00120E79" w14:paraId="764EBBEA" w14:textId="77777777" w:rsidTr="00120E79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73CB252" w14:textId="77777777" w:rsidR="00120E79" w:rsidRPr="00120E79" w:rsidRDefault="00120E79" w:rsidP="00F52D2F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Actores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B161" w14:textId="6938BD60" w:rsidR="00120E79" w:rsidRPr="00120E79" w:rsidRDefault="00120E79" w:rsidP="00E70DFB">
            <w:pPr>
              <w:spacing w:after="200" w:line="276" w:lineRule="auto"/>
              <w:rPr>
                <w:rFonts w:cstheme="minorHAnsi"/>
              </w:rPr>
            </w:pPr>
            <w:r w:rsidRPr="00120E79">
              <w:rPr>
                <w:rFonts w:cstheme="minorHAnsi"/>
              </w:rPr>
              <w:t>•</w:t>
            </w:r>
            <w:r w:rsidRPr="00120E79">
              <w:rPr>
                <w:rFonts w:cstheme="minorHAnsi"/>
              </w:rPr>
              <w:tab/>
            </w:r>
            <w:r w:rsidR="00E70DFB">
              <w:rPr>
                <w:rFonts w:cstheme="minorHAnsi"/>
              </w:rPr>
              <w:t>Promociones</w:t>
            </w:r>
            <w:r w:rsidRPr="00120E79">
              <w:rPr>
                <w:rFonts w:cstheme="minorHAnsi"/>
              </w:rPr>
              <w:t xml:space="preserve"> •</w:t>
            </w:r>
            <w:r w:rsidRPr="00120E79">
              <w:rPr>
                <w:rFonts w:cstheme="minorHAnsi"/>
              </w:rPr>
              <w:tab/>
            </w:r>
            <w:proofErr w:type="spellStart"/>
            <w:r w:rsidRPr="00120E79">
              <w:rPr>
                <w:rFonts w:cstheme="minorHAnsi"/>
              </w:rPr>
              <w:t>Tibco</w:t>
            </w:r>
            <w:proofErr w:type="spellEnd"/>
            <w:r w:rsidRPr="00120E79">
              <w:rPr>
                <w:rFonts w:cstheme="minorHAnsi"/>
              </w:rPr>
              <w:t xml:space="preserve"> BW</w:t>
            </w:r>
          </w:p>
        </w:tc>
      </w:tr>
      <w:tr w:rsidR="00120E79" w:rsidRPr="005A157E" w14:paraId="38DBCC07" w14:textId="77777777" w:rsidTr="00120E79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58BEC81" w14:textId="77777777" w:rsidR="00120E79" w:rsidRPr="00120E79" w:rsidRDefault="00120E79" w:rsidP="00F52D2F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Precondiciones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EB4E" w14:textId="311D002F" w:rsidR="00120E79" w:rsidRPr="00120E79" w:rsidRDefault="000749C0" w:rsidP="000749C0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Promociones listas para transmitir al SRD201050</w:t>
            </w:r>
          </w:p>
        </w:tc>
      </w:tr>
      <w:tr w:rsidR="00120E79" w:rsidRPr="003934BA" w14:paraId="0790C888" w14:textId="77777777" w:rsidTr="00120E79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32F0753" w14:textId="77777777" w:rsidR="00120E79" w:rsidRPr="00120E79" w:rsidRDefault="00120E79" w:rsidP="00F52D2F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Flujo Principal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D8EC" w14:textId="77777777" w:rsidR="00007CE1" w:rsidRDefault="00007CE1" w:rsidP="00007CE1">
            <w:pPr>
              <w:tabs>
                <w:tab w:val="center" w:pos="3261"/>
              </w:tabs>
              <w:ind w:left="360"/>
              <w:rPr>
                <w:rFonts w:cstheme="minorHAnsi"/>
              </w:rPr>
            </w:pPr>
          </w:p>
          <w:p w14:paraId="09C5129B" w14:textId="764DF459" w:rsidR="00120E79" w:rsidRDefault="00007CE1" w:rsidP="00F311FC">
            <w:pPr>
              <w:numPr>
                <w:ilvl w:val="0"/>
                <w:numId w:val="4"/>
              </w:numPr>
              <w:tabs>
                <w:tab w:val="center" w:pos="3261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proofErr w:type="spellStart"/>
            <w:r>
              <w:rPr>
                <w:rFonts w:cstheme="minorHAnsi"/>
              </w:rPr>
              <w:t>proceso</w:t>
            </w:r>
            <w:r w:rsidR="00120E79">
              <w:rPr>
                <w:rFonts w:cstheme="minorHAnsi"/>
              </w:rPr>
              <w:t>Tibco</w:t>
            </w:r>
            <w:proofErr w:type="spellEnd"/>
            <w:r w:rsidR="00120E79">
              <w:rPr>
                <w:rFonts w:cstheme="minorHAnsi"/>
              </w:rPr>
              <w:t xml:space="preserve"> extrae el detalle de las </w:t>
            </w:r>
            <w:r w:rsidR="000749C0">
              <w:rPr>
                <w:rFonts w:cstheme="minorHAnsi"/>
              </w:rPr>
              <w:t xml:space="preserve">promociones con banner de </w:t>
            </w:r>
            <w:proofErr w:type="spellStart"/>
            <w:r w:rsidR="000749C0">
              <w:rPr>
                <w:rFonts w:cstheme="minorHAnsi"/>
              </w:rPr>
              <w:t>Mexico</w:t>
            </w:r>
            <w:proofErr w:type="spellEnd"/>
            <w:r>
              <w:rPr>
                <w:rFonts w:cstheme="minorHAnsi"/>
              </w:rPr>
              <w:t xml:space="preserve"> </w:t>
            </w:r>
            <w:r w:rsidR="000749C0">
              <w:rPr>
                <w:rFonts w:cstheme="minorHAnsi"/>
              </w:rPr>
              <w:t xml:space="preserve">que no se encuentran expiradas y que su campo de </w:t>
            </w:r>
            <w:proofErr w:type="spellStart"/>
            <w:proofErr w:type="gramStart"/>
            <w:r w:rsidR="000749C0">
              <w:rPr>
                <w:rFonts w:cstheme="minorHAnsi"/>
              </w:rPr>
              <w:t>ultima</w:t>
            </w:r>
            <w:proofErr w:type="spellEnd"/>
            <w:proofErr w:type="gramEnd"/>
            <w:r w:rsidR="000749C0">
              <w:rPr>
                <w:rFonts w:cstheme="minorHAnsi"/>
              </w:rPr>
              <w:t xml:space="preserve"> actualización sea mayor a la variable de control que almacena el </w:t>
            </w:r>
            <w:proofErr w:type="spellStart"/>
            <w:r w:rsidR="000749C0">
              <w:rPr>
                <w:rFonts w:cstheme="minorHAnsi"/>
              </w:rPr>
              <w:t>ultimo</w:t>
            </w:r>
            <w:proofErr w:type="spellEnd"/>
            <w:r w:rsidR="000749C0">
              <w:rPr>
                <w:rFonts w:cstheme="minorHAnsi"/>
              </w:rPr>
              <w:t xml:space="preserve"> bloque de ofertas descargadas</w:t>
            </w:r>
            <w:r w:rsidR="00120E79">
              <w:rPr>
                <w:rFonts w:cstheme="minorHAnsi"/>
              </w:rPr>
              <w:t>.</w:t>
            </w:r>
          </w:p>
          <w:p w14:paraId="686784E5" w14:textId="2C8A772E" w:rsidR="00120E79" w:rsidRPr="004163F8" w:rsidRDefault="000749C0" w:rsidP="00F311FC">
            <w:pPr>
              <w:numPr>
                <w:ilvl w:val="0"/>
                <w:numId w:val="4"/>
              </w:numPr>
              <w:tabs>
                <w:tab w:val="center" w:pos="3261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 mapea</w:t>
            </w:r>
            <w:r w:rsidR="006C3D51">
              <w:rPr>
                <w:rFonts w:cstheme="minorHAnsi"/>
              </w:rPr>
              <w:t xml:space="preserve"> y transforma</w:t>
            </w:r>
            <w:r>
              <w:rPr>
                <w:rFonts w:cstheme="minorHAnsi"/>
              </w:rPr>
              <w:t xml:space="preserve"> la </w:t>
            </w:r>
            <w:proofErr w:type="spellStart"/>
            <w:r>
              <w:rPr>
                <w:rFonts w:cstheme="minorHAnsi"/>
              </w:rPr>
              <w:t>informacion</w:t>
            </w:r>
            <w:proofErr w:type="spellEnd"/>
            <w:r w:rsidR="006C3D51">
              <w:rPr>
                <w:rFonts w:cstheme="minorHAnsi"/>
              </w:rPr>
              <w:t xml:space="preserve"> </w:t>
            </w:r>
            <w:proofErr w:type="spellStart"/>
            <w:r w:rsidR="006C3D51">
              <w:rPr>
                <w:rFonts w:cstheme="minorHAnsi"/>
              </w:rPr>
              <w:t>extra</w:t>
            </w:r>
            <w:r>
              <w:rPr>
                <w:rFonts w:cstheme="minorHAnsi"/>
              </w:rPr>
              <w:t>ida</w:t>
            </w:r>
            <w:proofErr w:type="spellEnd"/>
            <w:r w:rsidR="006C3D51">
              <w:rPr>
                <w:rFonts w:cstheme="minorHAnsi"/>
              </w:rPr>
              <w:t xml:space="preserve">, posteriormente </w:t>
            </w:r>
            <w:r>
              <w:rPr>
                <w:rFonts w:cstheme="minorHAnsi"/>
              </w:rPr>
              <w:t>es comunicado</w:t>
            </w:r>
            <w:r w:rsidR="006C3D51">
              <w:rPr>
                <w:rFonts w:cstheme="minorHAnsi"/>
              </w:rPr>
              <w:t xml:space="preserve"> al siguiente </w:t>
            </w:r>
            <w:proofErr w:type="spellStart"/>
            <w:r>
              <w:rPr>
                <w:rFonts w:cstheme="minorHAnsi"/>
              </w:rPr>
              <w:t>topic</w:t>
            </w:r>
            <w:proofErr w:type="spellEnd"/>
            <w:r w:rsidR="006C3D51">
              <w:rPr>
                <w:rFonts w:cstheme="minorHAnsi"/>
              </w:rPr>
              <w:t>:</w:t>
            </w:r>
            <w:r>
              <w:t xml:space="preserve"> </w:t>
            </w:r>
            <w:r w:rsidRPr="000749C0">
              <w:rPr>
                <w:rFonts w:cstheme="minorHAnsi"/>
              </w:rPr>
              <w:t>HEB.COMMON.OFFEREXPORT.TOPIC</w:t>
            </w:r>
            <w:r w:rsidR="00120E79">
              <w:rPr>
                <w:rFonts w:cstheme="minorHAnsi"/>
              </w:rPr>
              <w:t xml:space="preserve"> </w:t>
            </w:r>
          </w:p>
          <w:p w14:paraId="09D627F8" w14:textId="331C0E1C" w:rsidR="006C3D51" w:rsidRPr="00AC2F76" w:rsidRDefault="006C3D51" w:rsidP="00F311FC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</w:t>
            </w:r>
            <w:r w:rsidR="00AC2F76">
              <w:rPr>
                <w:rFonts w:cstheme="minorHAnsi"/>
              </w:rPr>
              <w:t xml:space="preserve">es </w:t>
            </w:r>
            <w:r w:rsidR="000749C0">
              <w:rPr>
                <w:rFonts w:cstheme="minorHAnsi"/>
              </w:rPr>
              <w:t xml:space="preserve">distribuida a las </w:t>
            </w:r>
            <w:proofErr w:type="spellStart"/>
            <w:r w:rsidR="000749C0">
              <w:rPr>
                <w:rFonts w:cstheme="minorHAnsi"/>
              </w:rPr>
              <w:t>queues</w:t>
            </w:r>
            <w:proofErr w:type="spellEnd"/>
            <w:r w:rsidR="000749C0">
              <w:rPr>
                <w:rFonts w:cstheme="minorHAnsi"/>
              </w:rPr>
              <w:t xml:space="preserve"> subscritas que atienden el proceso de carga ventas y </w:t>
            </w:r>
            <w:proofErr w:type="spellStart"/>
            <w:r w:rsidR="000749C0">
              <w:rPr>
                <w:rFonts w:cstheme="minorHAnsi"/>
              </w:rPr>
              <w:t>heb</w:t>
            </w:r>
            <w:proofErr w:type="spellEnd"/>
            <w:r w:rsidR="000749C0">
              <w:rPr>
                <w:rFonts w:cstheme="minorHAnsi"/>
              </w:rPr>
              <w:t xml:space="preserve"> a domicilio</w:t>
            </w:r>
            <w:r>
              <w:rPr>
                <w:rFonts w:cstheme="minorHAnsi"/>
              </w:rPr>
              <w:t>.</w:t>
            </w:r>
          </w:p>
          <w:p w14:paraId="72A332B6" w14:textId="3784EEA4" w:rsidR="00120E79" w:rsidRPr="00120E79" w:rsidRDefault="000749C0" w:rsidP="00F311FC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es procesada y almacenada en el servidor SRD201050 por el </w:t>
            </w:r>
            <w:proofErr w:type="spellStart"/>
            <w:r>
              <w:rPr>
                <w:rFonts w:cstheme="minorHAnsi"/>
              </w:rPr>
              <w:t>subcriptor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tibco</w:t>
            </w:r>
            <w:proofErr w:type="spellEnd"/>
            <w:r>
              <w:rPr>
                <w:rFonts w:cstheme="minorHAnsi"/>
              </w:rPr>
              <w:t xml:space="preserve"> adscrito a la </w:t>
            </w:r>
            <w:proofErr w:type="spellStart"/>
            <w:r>
              <w:rPr>
                <w:rFonts w:cstheme="minorHAnsi"/>
              </w:rPr>
              <w:t>queue</w:t>
            </w:r>
            <w:proofErr w:type="spellEnd"/>
            <w:r>
              <w:rPr>
                <w:rFonts w:cstheme="minorHAnsi"/>
              </w:rPr>
              <w:t xml:space="preserve"> de </w:t>
            </w:r>
            <w:r w:rsidRPr="000749C0">
              <w:rPr>
                <w:rFonts w:cstheme="minorHAnsi"/>
              </w:rPr>
              <w:t>HEB.MEX.OFFEREXPORT.QUEUE</w:t>
            </w:r>
            <w:r w:rsidR="00120E79">
              <w:rPr>
                <w:rFonts w:cstheme="minorHAnsi"/>
              </w:rPr>
              <w:t>.</w:t>
            </w:r>
          </w:p>
          <w:p w14:paraId="79DD65E7" w14:textId="77777777" w:rsidR="00120E79" w:rsidRPr="00120E79" w:rsidRDefault="00120E79" w:rsidP="00F311FC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Fin del caso de uso.</w:t>
            </w:r>
          </w:p>
          <w:p w14:paraId="3D9B3D70" w14:textId="77777777" w:rsidR="00120E79" w:rsidRPr="00120E79" w:rsidRDefault="00120E79" w:rsidP="00120E79">
            <w:pPr>
              <w:spacing w:after="200" w:line="276" w:lineRule="auto"/>
              <w:rPr>
                <w:rFonts w:cstheme="minorHAnsi"/>
              </w:rPr>
            </w:pPr>
          </w:p>
        </w:tc>
      </w:tr>
      <w:tr w:rsidR="00120E79" w:rsidRPr="005A157E" w14:paraId="2B5B2521" w14:textId="77777777" w:rsidTr="00120E79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869D0E3" w14:textId="77777777" w:rsidR="00120E79" w:rsidRPr="00120E79" w:rsidRDefault="00120E79" w:rsidP="00F52D2F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Flujos Alternos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793E" w14:textId="316C168C" w:rsidR="00120E79" w:rsidRPr="00120E79" w:rsidRDefault="00120E79" w:rsidP="0046129B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En el paso 1 del flujo principal, en caso de no poder hacer la consulta </w:t>
            </w:r>
            <w:r w:rsidR="0046129B">
              <w:rPr>
                <w:rFonts w:cstheme="minorHAnsi"/>
              </w:rPr>
              <w:t>de la información</w:t>
            </w:r>
            <w:r>
              <w:rPr>
                <w:rFonts w:cstheme="minorHAnsi"/>
              </w:rPr>
              <w:t xml:space="preserve">, se realizan 3 intentos </w:t>
            </w:r>
            <w:proofErr w:type="spellStart"/>
            <w:r>
              <w:rPr>
                <w:rFonts w:cstheme="minorHAnsi"/>
              </w:rPr>
              <w:t>mas</w:t>
            </w:r>
            <w:proofErr w:type="spellEnd"/>
            <w:r>
              <w:rPr>
                <w:rFonts w:cstheme="minorHAnsi"/>
              </w:rPr>
              <w:t xml:space="preserve"> con espera de 15 </w:t>
            </w:r>
            <w:r w:rsidR="0046129B">
              <w:rPr>
                <w:rFonts w:cstheme="minorHAnsi"/>
              </w:rPr>
              <w:t>segundos</w:t>
            </w:r>
            <w:r>
              <w:rPr>
                <w:rFonts w:cstheme="minorHAnsi"/>
              </w:rPr>
              <w:t>, antes de suspender el proceso</w:t>
            </w:r>
            <w:proofErr w:type="gramStart"/>
            <w:r>
              <w:rPr>
                <w:rFonts w:cstheme="minorHAnsi"/>
              </w:rPr>
              <w:t>..</w:t>
            </w:r>
            <w:proofErr w:type="gramEnd"/>
          </w:p>
        </w:tc>
      </w:tr>
      <w:tr w:rsidR="00120E79" w14:paraId="24399241" w14:textId="77777777" w:rsidTr="00120E79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2AC2227" w14:textId="77777777" w:rsidR="00120E79" w:rsidRPr="00120E79" w:rsidRDefault="00120E79" w:rsidP="00F52D2F">
            <w:pPr>
              <w:spacing w:after="200" w:line="276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Pos</w:t>
            </w:r>
            <w:proofErr w:type="spellEnd"/>
            <w:r>
              <w:rPr>
                <w:b/>
                <w:i/>
              </w:rPr>
              <w:t xml:space="preserve"> 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10BB" w14:textId="6847801F" w:rsidR="00120E79" w:rsidRPr="00120E79" w:rsidRDefault="009C6FA0" w:rsidP="0046129B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es almacenada y distribuida </w:t>
            </w:r>
            <w:r w:rsidR="0046129B">
              <w:rPr>
                <w:rFonts w:cstheme="minorHAnsi"/>
              </w:rPr>
              <w:t>en el servidor SRD201050</w:t>
            </w:r>
            <w:r>
              <w:rPr>
                <w:rFonts w:cstheme="minorHAnsi"/>
              </w:rPr>
              <w:t>.</w:t>
            </w:r>
          </w:p>
        </w:tc>
      </w:tr>
      <w:tr w:rsidR="00120E79" w14:paraId="331826C4" w14:textId="77777777" w:rsidTr="00120E79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FAC838E" w14:textId="77777777" w:rsidR="00120E79" w:rsidRPr="00120E79" w:rsidRDefault="00120E79" w:rsidP="00F52D2F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Comentarios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CFEB" w14:textId="77777777" w:rsidR="00120E79" w:rsidRPr="00120E79" w:rsidRDefault="00120E79" w:rsidP="00F52D2F">
            <w:pPr>
              <w:spacing w:after="200" w:line="276" w:lineRule="auto"/>
              <w:rPr>
                <w:rFonts w:cstheme="minorHAnsi"/>
              </w:rPr>
            </w:pPr>
          </w:p>
        </w:tc>
      </w:tr>
    </w:tbl>
    <w:p w14:paraId="4C1B0EC0" w14:textId="77777777" w:rsidR="004748D4" w:rsidRDefault="004748D4" w:rsidP="00562DAC">
      <w:pPr>
        <w:pStyle w:val="Ttulo2"/>
        <w:ind w:left="0" w:firstLine="288"/>
        <w:rPr>
          <w:color w:val="000000" w:themeColor="text1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7137"/>
      </w:tblGrid>
      <w:tr w:rsidR="00AA5A21" w:rsidRPr="005A157E" w14:paraId="7E069F0F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1EBBE3E" w14:textId="77777777" w:rsidR="00AA5A21" w:rsidRPr="00120E79" w:rsidRDefault="00AA5A21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Caso de Uso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3F7D" w14:textId="1AE9B451" w:rsidR="00AA5A21" w:rsidRPr="00120E79" w:rsidRDefault="00AA5A21" w:rsidP="005D34FD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Comunicar actualización de lista de productos</w:t>
            </w:r>
          </w:p>
        </w:tc>
      </w:tr>
      <w:tr w:rsidR="00AA5A21" w:rsidRPr="005A157E" w14:paraId="11B327A6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F10FE01" w14:textId="77777777" w:rsidR="00AA5A21" w:rsidRPr="00120E79" w:rsidRDefault="00AA5A21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Objetivo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5A6F" w14:textId="7244BEBD" w:rsidR="00AA5A21" w:rsidRPr="00120E79" w:rsidRDefault="00AA5A21" w:rsidP="00AA5A21">
            <w:pPr>
              <w:spacing w:after="200" w:line="276" w:lineRule="auto"/>
              <w:rPr>
                <w:rFonts w:cstheme="minorHAnsi"/>
              </w:rPr>
            </w:pPr>
            <w:r w:rsidRPr="00120E79">
              <w:rPr>
                <w:rFonts w:cstheme="minorHAnsi"/>
              </w:rPr>
              <w:t xml:space="preserve">Procesar la información de </w:t>
            </w:r>
            <w:r>
              <w:rPr>
                <w:rFonts w:cstheme="minorHAnsi"/>
              </w:rPr>
              <w:t>productos</w:t>
            </w:r>
            <w:r w:rsidRPr="00120E79">
              <w:rPr>
                <w:rFonts w:cstheme="minorHAnsi"/>
              </w:rPr>
              <w:t xml:space="preserve"> exportar hacia base de datos </w:t>
            </w:r>
            <w:r>
              <w:rPr>
                <w:rFonts w:cstheme="minorHAnsi"/>
              </w:rPr>
              <w:t>SRD201050</w:t>
            </w:r>
          </w:p>
        </w:tc>
      </w:tr>
      <w:tr w:rsidR="00AA5A21" w14:paraId="106CB0C8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04BE2F" w14:textId="77777777" w:rsidR="00AA5A21" w:rsidRPr="00120E79" w:rsidRDefault="00AA5A21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D15D" w14:textId="39E5FA29" w:rsidR="00AA5A21" w:rsidRPr="00120E79" w:rsidRDefault="00AA5A21" w:rsidP="00AA5A21">
            <w:pPr>
              <w:spacing w:after="200" w:line="276" w:lineRule="auto"/>
              <w:rPr>
                <w:rFonts w:cstheme="minorHAnsi"/>
              </w:rPr>
            </w:pPr>
            <w:r w:rsidRPr="00120E79">
              <w:rPr>
                <w:rFonts w:cstheme="minorHAnsi"/>
              </w:rPr>
              <w:t>•</w:t>
            </w:r>
            <w:r w:rsidRPr="00120E79">
              <w:rPr>
                <w:rFonts w:cstheme="minorHAnsi"/>
              </w:rPr>
              <w:tab/>
            </w:r>
            <w:r>
              <w:rPr>
                <w:rFonts w:cstheme="minorHAnsi"/>
              </w:rPr>
              <w:t>Productos</w:t>
            </w:r>
            <w:r w:rsidRPr="00120E79">
              <w:rPr>
                <w:rFonts w:cstheme="minorHAnsi"/>
              </w:rPr>
              <w:t xml:space="preserve"> •</w:t>
            </w:r>
            <w:r w:rsidRPr="00120E79">
              <w:rPr>
                <w:rFonts w:cstheme="minorHAnsi"/>
              </w:rPr>
              <w:tab/>
            </w:r>
            <w:proofErr w:type="spellStart"/>
            <w:r w:rsidRPr="00120E79">
              <w:rPr>
                <w:rFonts w:cstheme="minorHAnsi"/>
              </w:rPr>
              <w:t>Tibco</w:t>
            </w:r>
            <w:proofErr w:type="spellEnd"/>
            <w:r w:rsidRPr="00120E79">
              <w:rPr>
                <w:rFonts w:cstheme="minorHAnsi"/>
              </w:rPr>
              <w:t xml:space="preserve"> BW</w:t>
            </w:r>
          </w:p>
        </w:tc>
      </w:tr>
      <w:tr w:rsidR="00AA5A21" w:rsidRPr="005A157E" w14:paraId="1B995CE9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4C6B3E3" w14:textId="77777777" w:rsidR="00AA5A21" w:rsidRPr="00120E79" w:rsidRDefault="00AA5A21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Precondiciones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CD07" w14:textId="16DDF8A9" w:rsidR="00AA5A21" w:rsidRPr="00120E79" w:rsidRDefault="00AA5A21" w:rsidP="0091542E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91542E">
              <w:rPr>
                <w:rFonts w:cstheme="minorHAnsi"/>
              </w:rPr>
              <w:t>roductos que han sufrido cambios o han sido eliminados.</w:t>
            </w:r>
          </w:p>
        </w:tc>
      </w:tr>
      <w:tr w:rsidR="00AA5A21" w:rsidRPr="003934BA" w14:paraId="0E04BBD8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58E288A" w14:textId="77777777" w:rsidR="00AA5A21" w:rsidRPr="00120E79" w:rsidRDefault="00AA5A21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Flujo Principal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246E" w14:textId="77777777" w:rsidR="00AA5A21" w:rsidRDefault="00AA5A21" w:rsidP="005D34FD">
            <w:pPr>
              <w:tabs>
                <w:tab w:val="center" w:pos="3261"/>
              </w:tabs>
              <w:ind w:left="360"/>
              <w:rPr>
                <w:rFonts w:cstheme="minorHAnsi"/>
              </w:rPr>
            </w:pPr>
          </w:p>
          <w:p w14:paraId="7BA051D2" w14:textId="6060C8D5" w:rsidR="00AA5A21" w:rsidRDefault="00AA5A21" w:rsidP="00F311FC">
            <w:pPr>
              <w:numPr>
                <w:ilvl w:val="0"/>
                <w:numId w:val="7"/>
              </w:numPr>
              <w:tabs>
                <w:tab w:val="center" w:pos="3261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proofErr w:type="spellStart"/>
            <w:r>
              <w:rPr>
                <w:rFonts w:cstheme="minorHAnsi"/>
              </w:rPr>
              <w:t>proceso</w:t>
            </w:r>
            <w:r w:rsidR="00D443BA">
              <w:rPr>
                <w:rFonts w:cstheme="minorHAnsi"/>
              </w:rPr>
              <w:t>Tibco</w:t>
            </w:r>
            <w:proofErr w:type="spellEnd"/>
            <w:r w:rsidR="00D443BA">
              <w:rPr>
                <w:rFonts w:cstheme="minorHAnsi"/>
              </w:rPr>
              <w:t xml:space="preserve"> extrae el detalle de lo</w:t>
            </w:r>
            <w:r>
              <w:rPr>
                <w:rFonts w:cstheme="minorHAnsi"/>
              </w:rPr>
              <w:t xml:space="preserve">s </w:t>
            </w:r>
            <w:proofErr w:type="spellStart"/>
            <w:r w:rsidR="00D443BA">
              <w:rPr>
                <w:rFonts w:cstheme="minorHAnsi"/>
              </w:rPr>
              <w:t>articulos</w:t>
            </w:r>
            <w:proofErr w:type="spellEnd"/>
            <w:r>
              <w:rPr>
                <w:rFonts w:cstheme="minorHAnsi"/>
              </w:rPr>
              <w:t xml:space="preserve"> que su campo de </w:t>
            </w:r>
            <w:proofErr w:type="spellStart"/>
            <w:r>
              <w:rPr>
                <w:rFonts w:cstheme="minorHAnsi"/>
              </w:rPr>
              <w:t>ultima</w:t>
            </w:r>
            <w:proofErr w:type="spellEnd"/>
            <w:r>
              <w:rPr>
                <w:rFonts w:cstheme="minorHAnsi"/>
              </w:rPr>
              <w:t xml:space="preserve"> actualización sea mayor a la variable de control que almacena el </w:t>
            </w:r>
            <w:proofErr w:type="spellStart"/>
            <w:r>
              <w:rPr>
                <w:rFonts w:cstheme="minorHAnsi"/>
              </w:rPr>
              <w:t>ultimo</w:t>
            </w:r>
            <w:proofErr w:type="spellEnd"/>
            <w:r>
              <w:rPr>
                <w:rFonts w:cstheme="minorHAnsi"/>
              </w:rPr>
              <w:t xml:space="preserve"> bloque de </w:t>
            </w:r>
            <w:proofErr w:type="spellStart"/>
            <w:r w:rsidR="00D443BA">
              <w:rPr>
                <w:rFonts w:cstheme="minorHAnsi"/>
              </w:rPr>
              <w:t>articulos</w:t>
            </w:r>
            <w:proofErr w:type="spellEnd"/>
            <w:r w:rsidR="00D443BA">
              <w:rPr>
                <w:rFonts w:cstheme="minorHAnsi"/>
              </w:rPr>
              <w:t xml:space="preserve"> descargados</w:t>
            </w:r>
            <w:r>
              <w:rPr>
                <w:rFonts w:cstheme="minorHAnsi"/>
              </w:rPr>
              <w:t>.</w:t>
            </w:r>
          </w:p>
          <w:p w14:paraId="506FD887" w14:textId="77777777" w:rsidR="00AA5A21" w:rsidRPr="004163F8" w:rsidRDefault="00AA5A21" w:rsidP="00F311FC">
            <w:pPr>
              <w:numPr>
                <w:ilvl w:val="0"/>
                <w:numId w:val="7"/>
              </w:numPr>
              <w:tabs>
                <w:tab w:val="center" w:pos="3261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Se mapea y transforma la </w:t>
            </w:r>
            <w:proofErr w:type="spellStart"/>
            <w:r>
              <w:rPr>
                <w:rFonts w:cstheme="minorHAnsi"/>
              </w:rPr>
              <w:t>informacion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extraida</w:t>
            </w:r>
            <w:proofErr w:type="spellEnd"/>
            <w:r>
              <w:rPr>
                <w:rFonts w:cstheme="minorHAnsi"/>
              </w:rPr>
              <w:t xml:space="preserve">, posteriormente es comunicado al siguiente </w:t>
            </w:r>
            <w:proofErr w:type="spellStart"/>
            <w:r>
              <w:rPr>
                <w:rFonts w:cstheme="minorHAnsi"/>
              </w:rPr>
              <w:t>topic</w:t>
            </w:r>
            <w:proofErr w:type="spellEnd"/>
            <w:r>
              <w:rPr>
                <w:rFonts w:cstheme="minorHAnsi"/>
              </w:rPr>
              <w:t>:</w:t>
            </w:r>
            <w:r>
              <w:t xml:space="preserve"> </w:t>
            </w:r>
            <w:r w:rsidRPr="000749C0">
              <w:rPr>
                <w:rFonts w:cstheme="minorHAnsi"/>
              </w:rPr>
              <w:t>HEB.COMMON.OFFEREXPORT.TOPIC</w:t>
            </w:r>
            <w:r>
              <w:rPr>
                <w:rFonts w:cstheme="minorHAnsi"/>
              </w:rPr>
              <w:t xml:space="preserve"> </w:t>
            </w:r>
          </w:p>
          <w:p w14:paraId="6DD29AD1" w14:textId="59EE2BFE" w:rsidR="00AA5A21" w:rsidRPr="00AC2F76" w:rsidRDefault="00AA5A21" w:rsidP="00F311FC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es distribuida a las </w:t>
            </w:r>
            <w:proofErr w:type="spellStart"/>
            <w:r>
              <w:rPr>
                <w:rFonts w:cstheme="minorHAnsi"/>
              </w:rPr>
              <w:t>queues</w:t>
            </w:r>
            <w:proofErr w:type="spellEnd"/>
            <w:r>
              <w:rPr>
                <w:rFonts w:cstheme="minorHAnsi"/>
              </w:rPr>
              <w:t xml:space="preserve"> subscritas que atienden el proceso d</w:t>
            </w:r>
            <w:r w:rsidR="006A6D41">
              <w:rPr>
                <w:rFonts w:cstheme="minorHAnsi"/>
              </w:rPr>
              <w:t>e carga ventas</w:t>
            </w:r>
            <w:r>
              <w:rPr>
                <w:rFonts w:cstheme="minorHAnsi"/>
              </w:rPr>
              <w:t>.</w:t>
            </w:r>
          </w:p>
          <w:p w14:paraId="438A33B8" w14:textId="77777777" w:rsidR="00AA5A21" w:rsidRPr="00120E79" w:rsidRDefault="00AA5A21" w:rsidP="00F311FC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es procesada y almacenada en el servidor SRD201050 por el </w:t>
            </w:r>
            <w:proofErr w:type="spellStart"/>
            <w:r>
              <w:rPr>
                <w:rFonts w:cstheme="minorHAnsi"/>
              </w:rPr>
              <w:t>subcriptor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tibco</w:t>
            </w:r>
            <w:proofErr w:type="spellEnd"/>
            <w:r>
              <w:rPr>
                <w:rFonts w:cstheme="minorHAnsi"/>
              </w:rPr>
              <w:t xml:space="preserve"> adscrito a la </w:t>
            </w:r>
            <w:proofErr w:type="spellStart"/>
            <w:r>
              <w:rPr>
                <w:rFonts w:cstheme="minorHAnsi"/>
              </w:rPr>
              <w:t>queue</w:t>
            </w:r>
            <w:proofErr w:type="spellEnd"/>
            <w:r>
              <w:rPr>
                <w:rFonts w:cstheme="minorHAnsi"/>
              </w:rPr>
              <w:t xml:space="preserve"> de </w:t>
            </w:r>
            <w:r w:rsidRPr="000749C0">
              <w:rPr>
                <w:rFonts w:cstheme="minorHAnsi"/>
              </w:rPr>
              <w:t>HEB.MEX.OFFEREXPORT.QUEUE</w:t>
            </w:r>
            <w:r>
              <w:rPr>
                <w:rFonts w:cstheme="minorHAnsi"/>
              </w:rPr>
              <w:t>.</w:t>
            </w:r>
          </w:p>
          <w:p w14:paraId="27EEF3FC" w14:textId="77777777" w:rsidR="00AA5A21" w:rsidRPr="00120E79" w:rsidRDefault="00AA5A21" w:rsidP="00F311FC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Fin del caso de uso.</w:t>
            </w:r>
          </w:p>
          <w:p w14:paraId="1512D1BB" w14:textId="77777777" w:rsidR="00AA5A21" w:rsidRPr="00120E79" w:rsidRDefault="00AA5A21" w:rsidP="005D34FD">
            <w:pPr>
              <w:spacing w:after="200" w:line="276" w:lineRule="auto"/>
              <w:rPr>
                <w:rFonts w:cstheme="minorHAnsi"/>
              </w:rPr>
            </w:pPr>
          </w:p>
        </w:tc>
      </w:tr>
      <w:tr w:rsidR="00AA5A21" w:rsidRPr="005A157E" w14:paraId="02131DA5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A6F6D4" w14:textId="77777777" w:rsidR="00AA5A21" w:rsidRPr="00120E79" w:rsidRDefault="00AA5A21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Flujos Alternos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070C" w14:textId="77777777" w:rsidR="00AA5A21" w:rsidRPr="00120E79" w:rsidRDefault="00AA5A21" w:rsidP="005D34FD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En el paso 1 del flujo principal, en caso de no poder hacer la consulta de la información, se realizan 3 intentos </w:t>
            </w:r>
            <w:proofErr w:type="spellStart"/>
            <w:r>
              <w:rPr>
                <w:rFonts w:cstheme="minorHAnsi"/>
              </w:rPr>
              <w:t>mas</w:t>
            </w:r>
            <w:proofErr w:type="spellEnd"/>
            <w:r>
              <w:rPr>
                <w:rFonts w:cstheme="minorHAnsi"/>
              </w:rPr>
              <w:t xml:space="preserve"> con espera de 15 segundos, antes de suspender el proceso</w:t>
            </w:r>
            <w:proofErr w:type="gramStart"/>
            <w:r>
              <w:rPr>
                <w:rFonts w:cstheme="minorHAnsi"/>
              </w:rPr>
              <w:t>..</w:t>
            </w:r>
            <w:proofErr w:type="gramEnd"/>
          </w:p>
        </w:tc>
      </w:tr>
      <w:tr w:rsidR="00AA5A21" w14:paraId="73385BAD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26504F4" w14:textId="77777777" w:rsidR="00AA5A21" w:rsidRPr="00120E79" w:rsidRDefault="00AA5A21" w:rsidP="005D34FD">
            <w:pPr>
              <w:spacing w:after="200" w:line="276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Pos</w:t>
            </w:r>
            <w:proofErr w:type="spellEnd"/>
            <w:r>
              <w:rPr>
                <w:b/>
                <w:i/>
              </w:rPr>
              <w:t xml:space="preserve"> 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DF74" w14:textId="77777777" w:rsidR="00AA5A21" w:rsidRPr="00120E79" w:rsidRDefault="00AA5A21" w:rsidP="005D34FD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 información es almacenada y distribuida en el servidor SRD201050.</w:t>
            </w:r>
          </w:p>
        </w:tc>
      </w:tr>
      <w:tr w:rsidR="00AA5A21" w14:paraId="238A6C09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421E353" w14:textId="77777777" w:rsidR="00AA5A21" w:rsidRPr="00120E79" w:rsidRDefault="00AA5A21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Comentarios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BB26" w14:textId="77777777" w:rsidR="00AA5A21" w:rsidRPr="00120E79" w:rsidRDefault="00AA5A21" w:rsidP="005D34FD">
            <w:pPr>
              <w:spacing w:after="200" w:line="276" w:lineRule="auto"/>
              <w:rPr>
                <w:rFonts w:cstheme="minorHAnsi"/>
              </w:rPr>
            </w:pPr>
          </w:p>
        </w:tc>
      </w:tr>
    </w:tbl>
    <w:p w14:paraId="7CC9BB20" w14:textId="77777777" w:rsidR="00152FA2" w:rsidRDefault="00152FA2" w:rsidP="00152FA2">
      <w:pPr>
        <w:rPr>
          <w:lang w:val="es-MX"/>
        </w:rPr>
      </w:pPr>
    </w:p>
    <w:p w14:paraId="4D9E8150" w14:textId="77777777" w:rsidR="00152FA2" w:rsidRDefault="00152FA2" w:rsidP="00152FA2">
      <w:pPr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7137"/>
      </w:tblGrid>
      <w:tr w:rsidR="001E0AEA" w:rsidRPr="005A157E" w14:paraId="79AD0D24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F40EBD8" w14:textId="77777777" w:rsidR="001E0AEA" w:rsidRPr="00120E79" w:rsidRDefault="001E0AEA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Caso de Uso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7F1C" w14:textId="094C9F0D" w:rsidR="001E0AEA" w:rsidRPr="00120E79" w:rsidRDefault="001E0AEA" w:rsidP="005D34FD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Comunicar actualización de lista de grupo de productos</w:t>
            </w:r>
          </w:p>
        </w:tc>
      </w:tr>
      <w:tr w:rsidR="001E0AEA" w:rsidRPr="005A157E" w14:paraId="1404E316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EDE1237" w14:textId="77777777" w:rsidR="001E0AEA" w:rsidRPr="00120E79" w:rsidRDefault="001E0AEA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Objetivo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B6A7" w14:textId="1823B130" w:rsidR="001E0AEA" w:rsidRPr="00120E79" w:rsidRDefault="001E0AEA" w:rsidP="005D34FD">
            <w:pPr>
              <w:spacing w:after="200" w:line="276" w:lineRule="auto"/>
              <w:rPr>
                <w:rFonts w:cstheme="minorHAnsi"/>
              </w:rPr>
            </w:pPr>
            <w:r w:rsidRPr="00120E79">
              <w:rPr>
                <w:rFonts w:cstheme="minorHAnsi"/>
              </w:rPr>
              <w:t>Procesar la información de</w:t>
            </w:r>
            <w:r w:rsidR="00701782">
              <w:rPr>
                <w:rFonts w:cstheme="minorHAnsi"/>
              </w:rPr>
              <w:t xml:space="preserve"> grupo de</w:t>
            </w:r>
            <w:r w:rsidRPr="00120E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productos</w:t>
            </w:r>
            <w:r w:rsidR="00701782">
              <w:rPr>
                <w:rFonts w:cstheme="minorHAnsi"/>
              </w:rPr>
              <w:t xml:space="preserve"> a</w:t>
            </w:r>
            <w:r w:rsidRPr="00120E79">
              <w:rPr>
                <w:rFonts w:cstheme="minorHAnsi"/>
              </w:rPr>
              <w:t xml:space="preserve"> exportar hacia base de datos </w:t>
            </w:r>
            <w:r>
              <w:rPr>
                <w:rFonts w:cstheme="minorHAnsi"/>
              </w:rPr>
              <w:t>SRD201050</w:t>
            </w:r>
          </w:p>
        </w:tc>
      </w:tr>
      <w:tr w:rsidR="001E0AEA" w14:paraId="472719ED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A88823C" w14:textId="77777777" w:rsidR="001E0AEA" w:rsidRPr="00120E79" w:rsidRDefault="001E0AEA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Actores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F6F7" w14:textId="416AB5E3" w:rsidR="001E0AEA" w:rsidRPr="00120E79" w:rsidRDefault="001E0AEA" w:rsidP="005D34FD">
            <w:pPr>
              <w:spacing w:after="200" w:line="276" w:lineRule="auto"/>
              <w:rPr>
                <w:rFonts w:cstheme="minorHAnsi"/>
              </w:rPr>
            </w:pPr>
            <w:r w:rsidRPr="00120E79">
              <w:rPr>
                <w:rFonts w:cstheme="minorHAnsi"/>
              </w:rPr>
              <w:t>•</w:t>
            </w:r>
            <w:r w:rsidRPr="00120E79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Grupo </w:t>
            </w:r>
            <w:r w:rsidR="00701782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roductos</w:t>
            </w:r>
            <w:r w:rsidRPr="00120E79">
              <w:rPr>
                <w:rFonts w:cstheme="minorHAnsi"/>
              </w:rPr>
              <w:t xml:space="preserve"> •</w:t>
            </w:r>
            <w:r w:rsidRPr="00120E79">
              <w:rPr>
                <w:rFonts w:cstheme="minorHAnsi"/>
              </w:rPr>
              <w:tab/>
            </w:r>
            <w:proofErr w:type="spellStart"/>
            <w:r w:rsidRPr="00120E79">
              <w:rPr>
                <w:rFonts w:cstheme="minorHAnsi"/>
              </w:rPr>
              <w:t>Tibco</w:t>
            </w:r>
            <w:proofErr w:type="spellEnd"/>
            <w:r w:rsidRPr="00120E79">
              <w:rPr>
                <w:rFonts w:cstheme="minorHAnsi"/>
              </w:rPr>
              <w:t xml:space="preserve"> BW</w:t>
            </w:r>
          </w:p>
        </w:tc>
      </w:tr>
      <w:tr w:rsidR="001E0AEA" w:rsidRPr="005A157E" w14:paraId="0C6B42B6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21A7BC8" w14:textId="77777777" w:rsidR="001E0AEA" w:rsidRPr="00120E79" w:rsidRDefault="001E0AEA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Precondiciones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7A9B" w14:textId="08FA46D5" w:rsidR="001E0AEA" w:rsidRPr="00120E79" w:rsidRDefault="001E0AEA" w:rsidP="005D34FD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Grupo productos que han sufrido cambios o han sido eliminados.</w:t>
            </w:r>
          </w:p>
        </w:tc>
      </w:tr>
      <w:tr w:rsidR="001E0AEA" w:rsidRPr="003934BA" w14:paraId="383AF85D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9EAEEA7" w14:textId="77777777" w:rsidR="001E0AEA" w:rsidRPr="00120E79" w:rsidRDefault="001E0AEA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Flujo Principal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286E" w14:textId="77777777" w:rsidR="001E0AEA" w:rsidRDefault="001E0AEA" w:rsidP="005D34FD">
            <w:pPr>
              <w:tabs>
                <w:tab w:val="center" w:pos="3261"/>
              </w:tabs>
              <w:ind w:left="360"/>
              <w:rPr>
                <w:rFonts w:cstheme="minorHAnsi"/>
              </w:rPr>
            </w:pPr>
          </w:p>
          <w:p w14:paraId="5D65BA6F" w14:textId="4AFD00AF" w:rsidR="001E0AEA" w:rsidRDefault="001E0AEA" w:rsidP="00F311FC">
            <w:pPr>
              <w:numPr>
                <w:ilvl w:val="0"/>
                <w:numId w:val="8"/>
              </w:numPr>
              <w:tabs>
                <w:tab w:val="center" w:pos="3261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proofErr w:type="spellStart"/>
            <w:r>
              <w:rPr>
                <w:rFonts w:cstheme="minorHAnsi"/>
              </w:rPr>
              <w:t>procesoTibco</w:t>
            </w:r>
            <w:proofErr w:type="spellEnd"/>
            <w:r>
              <w:rPr>
                <w:rFonts w:cstheme="minorHAnsi"/>
              </w:rPr>
              <w:t xml:space="preserve"> extrae el detalle de los </w:t>
            </w:r>
            <w:r w:rsidR="00701782">
              <w:rPr>
                <w:rFonts w:cstheme="minorHAnsi"/>
              </w:rPr>
              <w:t>grupos de productos</w:t>
            </w:r>
            <w:r>
              <w:rPr>
                <w:rFonts w:cstheme="minorHAnsi"/>
              </w:rPr>
              <w:t xml:space="preserve"> que su campo de </w:t>
            </w:r>
            <w:proofErr w:type="spellStart"/>
            <w:r>
              <w:rPr>
                <w:rFonts w:cstheme="minorHAnsi"/>
              </w:rPr>
              <w:t>ultima</w:t>
            </w:r>
            <w:proofErr w:type="spellEnd"/>
            <w:r>
              <w:rPr>
                <w:rFonts w:cstheme="minorHAnsi"/>
              </w:rPr>
              <w:t xml:space="preserve"> actualización sea mayor a la variable de control que almacena el </w:t>
            </w:r>
            <w:proofErr w:type="spellStart"/>
            <w:r>
              <w:rPr>
                <w:rFonts w:cstheme="minorHAnsi"/>
              </w:rPr>
              <w:t>ultimo</w:t>
            </w:r>
            <w:proofErr w:type="spellEnd"/>
            <w:r>
              <w:rPr>
                <w:rFonts w:cstheme="minorHAnsi"/>
              </w:rPr>
              <w:t xml:space="preserve"> bloque de </w:t>
            </w:r>
            <w:r w:rsidR="00701782">
              <w:rPr>
                <w:rFonts w:cstheme="minorHAnsi"/>
              </w:rPr>
              <w:t xml:space="preserve">grupos de </w:t>
            </w:r>
            <w:proofErr w:type="spellStart"/>
            <w:r>
              <w:rPr>
                <w:rFonts w:cstheme="minorHAnsi"/>
              </w:rPr>
              <w:t>articulos</w:t>
            </w:r>
            <w:proofErr w:type="spellEnd"/>
            <w:r>
              <w:rPr>
                <w:rFonts w:cstheme="minorHAnsi"/>
              </w:rPr>
              <w:t xml:space="preserve"> descargados.</w:t>
            </w:r>
          </w:p>
          <w:p w14:paraId="22AE1030" w14:textId="77777777" w:rsidR="001E0AEA" w:rsidRPr="004163F8" w:rsidRDefault="001E0AEA" w:rsidP="00F311FC">
            <w:pPr>
              <w:numPr>
                <w:ilvl w:val="0"/>
                <w:numId w:val="8"/>
              </w:numPr>
              <w:tabs>
                <w:tab w:val="center" w:pos="3261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Se mapea y transforma la </w:t>
            </w:r>
            <w:proofErr w:type="spellStart"/>
            <w:r>
              <w:rPr>
                <w:rFonts w:cstheme="minorHAnsi"/>
              </w:rPr>
              <w:t>informacion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extraida</w:t>
            </w:r>
            <w:proofErr w:type="spellEnd"/>
            <w:r>
              <w:rPr>
                <w:rFonts w:cstheme="minorHAnsi"/>
              </w:rPr>
              <w:t xml:space="preserve">, posteriormente es comunicado al siguiente </w:t>
            </w:r>
            <w:proofErr w:type="spellStart"/>
            <w:r>
              <w:rPr>
                <w:rFonts w:cstheme="minorHAnsi"/>
              </w:rPr>
              <w:t>topic</w:t>
            </w:r>
            <w:proofErr w:type="spellEnd"/>
            <w:r>
              <w:rPr>
                <w:rFonts w:cstheme="minorHAnsi"/>
              </w:rPr>
              <w:t>:</w:t>
            </w:r>
            <w:r>
              <w:t xml:space="preserve"> </w:t>
            </w:r>
            <w:r w:rsidRPr="000749C0">
              <w:rPr>
                <w:rFonts w:cstheme="minorHAnsi"/>
              </w:rPr>
              <w:t>HEB.COMMON.OFFEREXPORT.TOPIC</w:t>
            </w:r>
            <w:r>
              <w:rPr>
                <w:rFonts w:cstheme="minorHAnsi"/>
              </w:rPr>
              <w:t xml:space="preserve"> </w:t>
            </w:r>
          </w:p>
          <w:p w14:paraId="0AAFCF71" w14:textId="77777777" w:rsidR="001E0AEA" w:rsidRPr="00AC2F76" w:rsidRDefault="001E0AEA" w:rsidP="00F311FC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es distribuida a las </w:t>
            </w:r>
            <w:proofErr w:type="spellStart"/>
            <w:r>
              <w:rPr>
                <w:rFonts w:cstheme="minorHAnsi"/>
              </w:rPr>
              <w:t>queues</w:t>
            </w:r>
            <w:proofErr w:type="spellEnd"/>
            <w:r>
              <w:rPr>
                <w:rFonts w:cstheme="minorHAnsi"/>
              </w:rPr>
              <w:t xml:space="preserve"> subscritas que atienden el proceso de carga ventas.</w:t>
            </w:r>
          </w:p>
          <w:p w14:paraId="15B5D8E7" w14:textId="77777777" w:rsidR="001E0AEA" w:rsidRPr="00120E79" w:rsidRDefault="001E0AEA" w:rsidP="00F311FC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La información es procesada y almacenada en el servidor SRD201050 por el </w:t>
            </w:r>
            <w:proofErr w:type="spellStart"/>
            <w:r>
              <w:rPr>
                <w:rFonts w:cstheme="minorHAnsi"/>
              </w:rPr>
              <w:t>subcriptor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tibco</w:t>
            </w:r>
            <w:proofErr w:type="spellEnd"/>
            <w:r>
              <w:rPr>
                <w:rFonts w:cstheme="minorHAnsi"/>
              </w:rPr>
              <w:t xml:space="preserve"> adscrito a la </w:t>
            </w:r>
            <w:proofErr w:type="spellStart"/>
            <w:r>
              <w:rPr>
                <w:rFonts w:cstheme="minorHAnsi"/>
              </w:rPr>
              <w:t>queue</w:t>
            </w:r>
            <w:proofErr w:type="spellEnd"/>
            <w:r>
              <w:rPr>
                <w:rFonts w:cstheme="minorHAnsi"/>
              </w:rPr>
              <w:t xml:space="preserve"> de </w:t>
            </w:r>
            <w:r w:rsidRPr="000749C0">
              <w:rPr>
                <w:rFonts w:cstheme="minorHAnsi"/>
              </w:rPr>
              <w:t>HEB.MEX.OFFEREXPORT.QUEUE</w:t>
            </w:r>
            <w:r>
              <w:rPr>
                <w:rFonts w:cstheme="minorHAnsi"/>
              </w:rPr>
              <w:t>.</w:t>
            </w:r>
          </w:p>
          <w:p w14:paraId="7C4EC7E4" w14:textId="77777777" w:rsidR="001E0AEA" w:rsidRPr="00120E79" w:rsidRDefault="001E0AEA" w:rsidP="00F311FC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Fin del caso de uso.</w:t>
            </w:r>
          </w:p>
          <w:p w14:paraId="75577BF2" w14:textId="77777777" w:rsidR="001E0AEA" w:rsidRPr="00120E79" w:rsidRDefault="001E0AEA" w:rsidP="005D34FD">
            <w:pPr>
              <w:spacing w:after="200" w:line="276" w:lineRule="auto"/>
              <w:rPr>
                <w:rFonts w:cstheme="minorHAnsi"/>
              </w:rPr>
            </w:pPr>
          </w:p>
        </w:tc>
      </w:tr>
      <w:tr w:rsidR="001E0AEA" w:rsidRPr="005A157E" w14:paraId="1C21C346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956CE98" w14:textId="77777777" w:rsidR="001E0AEA" w:rsidRPr="00120E79" w:rsidRDefault="001E0AEA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Flujos Alternos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69A6" w14:textId="77777777" w:rsidR="001E0AEA" w:rsidRPr="00120E79" w:rsidRDefault="001E0AEA" w:rsidP="005D34FD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En el paso 1 del flujo principal, en caso de no poder hacer la consulta de la información, se realizan 3 intentos </w:t>
            </w:r>
            <w:proofErr w:type="spellStart"/>
            <w:r>
              <w:rPr>
                <w:rFonts w:cstheme="minorHAnsi"/>
              </w:rPr>
              <w:t>mas</w:t>
            </w:r>
            <w:proofErr w:type="spellEnd"/>
            <w:r>
              <w:rPr>
                <w:rFonts w:cstheme="minorHAnsi"/>
              </w:rPr>
              <w:t xml:space="preserve"> con espera de 15 segundos, antes de suspender el proceso</w:t>
            </w:r>
            <w:proofErr w:type="gramStart"/>
            <w:r>
              <w:rPr>
                <w:rFonts w:cstheme="minorHAnsi"/>
              </w:rPr>
              <w:t>..</w:t>
            </w:r>
            <w:proofErr w:type="gramEnd"/>
          </w:p>
        </w:tc>
      </w:tr>
      <w:tr w:rsidR="001E0AEA" w14:paraId="35C5F3E5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64D1039" w14:textId="77777777" w:rsidR="001E0AEA" w:rsidRPr="00120E79" w:rsidRDefault="001E0AEA" w:rsidP="005D34FD">
            <w:pPr>
              <w:spacing w:after="200" w:line="276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Pos</w:t>
            </w:r>
            <w:proofErr w:type="spellEnd"/>
            <w:r>
              <w:rPr>
                <w:b/>
                <w:i/>
              </w:rPr>
              <w:t xml:space="preserve"> condiciones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299" w14:textId="77777777" w:rsidR="001E0AEA" w:rsidRPr="00120E79" w:rsidRDefault="001E0AEA" w:rsidP="005D34FD">
            <w:p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 información es almacenada y distribuida en el servidor SRD201050.</w:t>
            </w:r>
          </w:p>
        </w:tc>
      </w:tr>
      <w:tr w:rsidR="001E0AEA" w14:paraId="0081A968" w14:textId="77777777" w:rsidTr="005D34FD">
        <w:trPr>
          <w:jc w:val="center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62A69A4" w14:textId="77777777" w:rsidR="001E0AEA" w:rsidRPr="00120E79" w:rsidRDefault="001E0AEA" w:rsidP="005D34FD">
            <w:pPr>
              <w:spacing w:after="200" w:line="276" w:lineRule="auto"/>
              <w:rPr>
                <w:b/>
                <w:i/>
              </w:rPr>
            </w:pPr>
            <w:r>
              <w:rPr>
                <w:b/>
                <w:i/>
              </w:rPr>
              <w:t>Comentarios</w:t>
            </w:r>
          </w:p>
        </w:tc>
        <w:tc>
          <w:tcPr>
            <w:tcW w:w="7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7D11" w14:textId="77777777" w:rsidR="001E0AEA" w:rsidRPr="00120E79" w:rsidRDefault="001E0AEA" w:rsidP="005D34FD">
            <w:pPr>
              <w:spacing w:after="200" w:line="276" w:lineRule="auto"/>
              <w:rPr>
                <w:rFonts w:cstheme="minorHAnsi"/>
              </w:rPr>
            </w:pPr>
          </w:p>
        </w:tc>
      </w:tr>
    </w:tbl>
    <w:p w14:paraId="3A31B030" w14:textId="77777777" w:rsidR="001E0AEA" w:rsidRDefault="001E0AEA" w:rsidP="00152FA2">
      <w:pPr>
        <w:rPr>
          <w:lang w:val="es-MX"/>
        </w:rPr>
      </w:pPr>
    </w:p>
    <w:p w14:paraId="54D3BCE4" w14:textId="77777777" w:rsidR="00152FA2" w:rsidRPr="00152FA2" w:rsidRDefault="00152FA2" w:rsidP="00152FA2">
      <w:pPr>
        <w:rPr>
          <w:lang w:val="es-MX"/>
        </w:rPr>
      </w:pPr>
    </w:p>
    <w:p w14:paraId="67428F57" w14:textId="77777777" w:rsidR="00D0652D" w:rsidRPr="00EB09AB" w:rsidRDefault="00FA2EC4" w:rsidP="00562DAC">
      <w:pPr>
        <w:pStyle w:val="Ttulo2"/>
        <w:ind w:left="0" w:firstLine="288"/>
        <w:rPr>
          <w:color w:val="000000" w:themeColor="text1"/>
          <w:lang w:val="es-MX"/>
        </w:rPr>
      </w:pPr>
      <w:bookmarkStart w:id="87" w:name="_Toc386018412"/>
      <w:r w:rsidRPr="00EB09AB">
        <w:rPr>
          <w:color w:val="000000" w:themeColor="text1"/>
          <w:lang w:val="es-MX"/>
        </w:rPr>
        <w:t>6.5</w:t>
      </w:r>
      <w:r w:rsidR="00D0652D" w:rsidRPr="00EB09AB">
        <w:rPr>
          <w:color w:val="000000" w:themeColor="text1"/>
          <w:lang w:val="es-MX"/>
        </w:rPr>
        <w:t>. Diseño de Proceso</w:t>
      </w:r>
      <w:bookmarkEnd w:id="85"/>
      <w:bookmarkEnd w:id="87"/>
    </w:p>
    <w:p w14:paraId="67428F58" w14:textId="77777777" w:rsidR="00D0652D" w:rsidRPr="009F3209" w:rsidRDefault="009F3209" w:rsidP="00D0652D">
      <w:pPr>
        <w:ind w:left="288"/>
        <w:rPr>
          <w:lang w:val="es-MX"/>
        </w:rPr>
      </w:pPr>
      <w:r w:rsidRPr="009F3209">
        <w:rPr>
          <w:lang w:val="es-MX"/>
        </w:rPr>
        <w:t>La siguiente tabla muestra las especificaciones de alto nivel de los procesos TIBCO:</w:t>
      </w:r>
    </w:p>
    <w:p w14:paraId="67428F59" w14:textId="77777777" w:rsidR="009F3209" w:rsidRPr="009F3209" w:rsidRDefault="009F3209" w:rsidP="00D0652D">
      <w:pPr>
        <w:ind w:left="288"/>
        <w:rPr>
          <w:lang w:val="es-MX"/>
        </w:rPr>
      </w:pPr>
    </w:p>
    <w:tbl>
      <w:tblPr>
        <w:tblStyle w:val="Tablaconcuadrcula"/>
        <w:tblW w:w="10593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3222"/>
        <w:gridCol w:w="1418"/>
        <w:gridCol w:w="2126"/>
        <w:gridCol w:w="3827"/>
      </w:tblGrid>
      <w:tr w:rsidR="007F7DBC" w14:paraId="1431FD5B" w14:textId="77777777" w:rsidTr="00C3365D">
        <w:tc>
          <w:tcPr>
            <w:tcW w:w="3222" w:type="dxa"/>
            <w:shd w:val="clear" w:color="auto" w:fill="95B3D7" w:themeFill="accent1" w:themeFillTint="99"/>
          </w:tcPr>
          <w:p w14:paraId="33EE307C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Nombre del Proceso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14:paraId="53C6C6FC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Entrada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14:paraId="0BCC8565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Salida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14:paraId="402630FC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Modo de Invocación</w:t>
            </w:r>
          </w:p>
        </w:tc>
      </w:tr>
      <w:tr w:rsidR="006656FD" w:rsidRPr="002C1DB3" w14:paraId="00C1A91D" w14:textId="77777777" w:rsidTr="006656FD">
        <w:tc>
          <w:tcPr>
            <w:tcW w:w="10593" w:type="dxa"/>
            <w:gridSpan w:val="4"/>
            <w:shd w:val="clear" w:color="auto" w:fill="BFBFBF" w:themeFill="background1" w:themeFillShade="BF"/>
          </w:tcPr>
          <w:p w14:paraId="0034B2F2" w14:textId="07381108" w:rsidR="006656FD" w:rsidRPr="002C1DB3" w:rsidRDefault="00760C21" w:rsidP="006656FD">
            <w:pPr>
              <w:jc w:val="center"/>
              <w:rPr>
                <w:rFonts w:cs="Arial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PublisherOffer</w:t>
            </w:r>
            <w:proofErr w:type="spellEnd"/>
          </w:p>
        </w:tc>
      </w:tr>
      <w:tr w:rsidR="007F7DBC" w:rsidRPr="005A725B" w14:paraId="08551FAF" w14:textId="77777777" w:rsidTr="00C3365D">
        <w:tc>
          <w:tcPr>
            <w:tcW w:w="3222" w:type="dxa"/>
          </w:tcPr>
          <w:p w14:paraId="5CD13C50" w14:textId="27DA6D7B" w:rsidR="007F7DBC" w:rsidRPr="00221C2C" w:rsidRDefault="007F7DBC" w:rsidP="00C3365D">
            <w:pPr>
              <w:jc w:val="both"/>
              <w:rPr>
                <w:rFonts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1418" w:type="dxa"/>
          </w:tcPr>
          <w:p w14:paraId="6203A200" w14:textId="3515FEBD" w:rsidR="007F7DBC" w:rsidRPr="005A725B" w:rsidRDefault="007F7DBC" w:rsidP="005A725B">
            <w:pPr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2126" w:type="dxa"/>
          </w:tcPr>
          <w:p w14:paraId="406ACB24" w14:textId="14A26554" w:rsidR="007F7DBC" w:rsidRPr="005A725B" w:rsidRDefault="007F7DBC" w:rsidP="00C3365D">
            <w:pPr>
              <w:jc w:val="center"/>
              <w:rPr>
                <w:rFonts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3827" w:type="dxa"/>
          </w:tcPr>
          <w:p w14:paraId="5C00088E" w14:textId="75673D2A" w:rsidR="007F7DBC" w:rsidRPr="005A725B" w:rsidRDefault="007F7DBC" w:rsidP="00C3365D">
            <w:pPr>
              <w:rPr>
                <w:rFonts w:cs="Arial"/>
                <w:sz w:val="16"/>
                <w:szCs w:val="16"/>
                <w:lang w:val="es-MX" w:eastAsia="es-MX"/>
              </w:rPr>
            </w:pPr>
          </w:p>
        </w:tc>
      </w:tr>
      <w:tr w:rsidR="006656FD" w:rsidRPr="002C1DB3" w14:paraId="46106675" w14:textId="77777777" w:rsidTr="006656FD">
        <w:tc>
          <w:tcPr>
            <w:tcW w:w="10593" w:type="dxa"/>
            <w:gridSpan w:val="4"/>
            <w:shd w:val="clear" w:color="auto" w:fill="BFBFBF" w:themeFill="background1" w:themeFillShade="BF"/>
          </w:tcPr>
          <w:p w14:paraId="736D6032" w14:textId="347BE94B" w:rsidR="006656FD" w:rsidRPr="002C1DB3" w:rsidRDefault="00760C21" w:rsidP="000A6CF5">
            <w:pPr>
              <w:jc w:val="center"/>
              <w:rPr>
                <w:rFonts w:cs="Arial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SubscriberOffer</w:t>
            </w:r>
            <w:proofErr w:type="spellEnd"/>
          </w:p>
        </w:tc>
      </w:tr>
      <w:tr w:rsidR="006C691E" w:rsidRPr="00946157" w14:paraId="39EA3F77" w14:textId="77777777" w:rsidTr="000A6CF5">
        <w:tc>
          <w:tcPr>
            <w:tcW w:w="3222" w:type="dxa"/>
          </w:tcPr>
          <w:p w14:paraId="1CDC1025" w14:textId="3BC1F8FB" w:rsidR="006C691E" w:rsidRPr="00946157" w:rsidRDefault="006C691E" w:rsidP="000A6CF5">
            <w:pPr>
              <w:jc w:val="both"/>
              <w:rPr>
                <w:rFonts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1418" w:type="dxa"/>
          </w:tcPr>
          <w:p w14:paraId="41642120" w14:textId="747EB3BB" w:rsidR="006C691E" w:rsidRPr="00946157" w:rsidRDefault="006C691E" w:rsidP="000A6CF5">
            <w:pPr>
              <w:jc w:val="center"/>
              <w:rPr>
                <w:rFonts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2126" w:type="dxa"/>
          </w:tcPr>
          <w:p w14:paraId="39579F9E" w14:textId="2A1EA3CD" w:rsidR="006C691E" w:rsidRPr="00946157" w:rsidRDefault="006C691E" w:rsidP="000A6CF5">
            <w:pPr>
              <w:jc w:val="center"/>
              <w:rPr>
                <w:rFonts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3827" w:type="dxa"/>
          </w:tcPr>
          <w:p w14:paraId="719345D0" w14:textId="74422F54" w:rsidR="006C691E" w:rsidRPr="00946157" w:rsidRDefault="006C691E" w:rsidP="000A6CF5">
            <w:pPr>
              <w:rPr>
                <w:rFonts w:cs="Arial"/>
                <w:sz w:val="16"/>
                <w:szCs w:val="16"/>
                <w:lang w:val="es-MX" w:eastAsia="es-MX"/>
              </w:rPr>
            </w:pPr>
          </w:p>
        </w:tc>
      </w:tr>
    </w:tbl>
    <w:p w14:paraId="67428F6E" w14:textId="77777777" w:rsidR="009F3209" w:rsidRPr="007F7DBC" w:rsidRDefault="009F3209" w:rsidP="00D0652D">
      <w:pPr>
        <w:ind w:left="288"/>
      </w:pPr>
    </w:p>
    <w:p w14:paraId="67428F6F" w14:textId="77777777" w:rsidR="00D0652D" w:rsidRDefault="00FA2EC4" w:rsidP="00D0652D">
      <w:pPr>
        <w:pStyle w:val="Ttulo2"/>
        <w:rPr>
          <w:lang w:val="es-MX"/>
        </w:rPr>
      </w:pPr>
      <w:bookmarkStart w:id="88" w:name="_Toc263075822"/>
      <w:bookmarkStart w:id="89" w:name="_Toc386018413"/>
      <w:r>
        <w:rPr>
          <w:lang w:val="es-MX"/>
        </w:rPr>
        <w:t>6.6</w:t>
      </w:r>
      <w:r w:rsidR="00D0652D">
        <w:rPr>
          <w:lang w:val="es-MX"/>
        </w:rPr>
        <w:t>. Especificación Detallada de Procesos BW</w:t>
      </w:r>
      <w:bookmarkEnd w:id="88"/>
      <w:bookmarkEnd w:id="89"/>
    </w:p>
    <w:p w14:paraId="67428F70" w14:textId="77777777" w:rsidR="00D0652D" w:rsidRPr="00B84008" w:rsidRDefault="00FA2EC4" w:rsidP="00FA2EC4">
      <w:pPr>
        <w:pStyle w:val="Ttulo3"/>
        <w:ind w:left="288" w:firstLine="288"/>
        <w:rPr>
          <w:rFonts w:ascii="Arial" w:hAnsi="Arial" w:cs="Arial"/>
          <w:i/>
          <w:sz w:val="22"/>
          <w:szCs w:val="22"/>
          <w:lang w:val="es-MX"/>
        </w:rPr>
      </w:pPr>
      <w:bookmarkStart w:id="90" w:name="_Toc263075823"/>
      <w:bookmarkStart w:id="91" w:name="_Toc386018414"/>
      <w:r>
        <w:rPr>
          <w:rFonts w:ascii="Arial" w:hAnsi="Arial" w:cs="Arial"/>
          <w:i/>
          <w:sz w:val="22"/>
          <w:szCs w:val="22"/>
          <w:lang w:val="es-MX"/>
        </w:rPr>
        <w:t>6</w:t>
      </w:r>
      <w:r w:rsidR="00D0652D" w:rsidRPr="00B84008">
        <w:rPr>
          <w:rFonts w:ascii="Arial" w:hAnsi="Arial" w:cs="Arial"/>
          <w:i/>
          <w:sz w:val="22"/>
          <w:szCs w:val="22"/>
          <w:lang w:val="es-MX"/>
        </w:rPr>
        <w:t>.</w:t>
      </w:r>
      <w:r>
        <w:rPr>
          <w:rFonts w:ascii="Arial" w:hAnsi="Arial" w:cs="Arial"/>
          <w:i/>
          <w:sz w:val="22"/>
          <w:szCs w:val="22"/>
          <w:lang w:val="es-MX"/>
        </w:rPr>
        <w:t>6</w:t>
      </w:r>
      <w:r w:rsidR="00D0652D" w:rsidRPr="00B84008">
        <w:rPr>
          <w:rFonts w:ascii="Arial" w:hAnsi="Arial" w:cs="Arial"/>
          <w:i/>
          <w:sz w:val="22"/>
          <w:szCs w:val="22"/>
          <w:lang w:val="es-MX"/>
        </w:rPr>
        <w:t xml:space="preserve">.1. </w:t>
      </w:r>
      <w:r w:rsidR="00A170D1" w:rsidRPr="00B84008">
        <w:rPr>
          <w:rFonts w:ascii="Arial" w:hAnsi="Arial" w:cs="Arial"/>
          <w:i/>
          <w:sz w:val="22"/>
          <w:szCs w:val="22"/>
          <w:lang w:val="es-MX"/>
        </w:rPr>
        <w:t>Descripción General</w:t>
      </w:r>
      <w:bookmarkEnd w:id="90"/>
      <w:bookmarkEnd w:id="91"/>
    </w:p>
    <w:p w14:paraId="20DBEBD8" w14:textId="77777777" w:rsidR="007F7DBC" w:rsidRPr="0019428E" w:rsidRDefault="007F7DBC" w:rsidP="007F7DBC">
      <w:pPr>
        <w:ind w:left="576"/>
        <w:rPr>
          <w:lang w:val="es-MX"/>
        </w:rPr>
      </w:pPr>
      <w:r w:rsidRPr="0019428E">
        <w:rPr>
          <w:lang w:val="es-MX"/>
        </w:rPr>
        <w:t>Los componentes de alto nivel de los procesos están definidos de la siguiente manera:</w:t>
      </w:r>
    </w:p>
    <w:p w14:paraId="2FF37D75" w14:textId="77777777" w:rsidR="007F7DBC" w:rsidRPr="0019428E" w:rsidRDefault="007F7DBC" w:rsidP="007F7DBC">
      <w:pPr>
        <w:pStyle w:val="Prrafodelista"/>
        <w:numPr>
          <w:ilvl w:val="0"/>
          <w:numId w:val="1"/>
        </w:numPr>
        <w:rPr>
          <w:lang w:val="es-MX"/>
        </w:rPr>
      </w:pPr>
      <w:r w:rsidRPr="0019428E">
        <w:rPr>
          <w:lang w:val="es-MX"/>
        </w:rPr>
        <w:t>Servicios de Mensajería (EMS)</w:t>
      </w:r>
    </w:p>
    <w:p w14:paraId="2B20CFFD" w14:textId="77777777" w:rsidR="007F7DBC" w:rsidRPr="0019428E" w:rsidRDefault="007F7DBC" w:rsidP="007F7DBC">
      <w:pPr>
        <w:pStyle w:val="Prrafodelista"/>
        <w:numPr>
          <w:ilvl w:val="0"/>
          <w:numId w:val="1"/>
        </w:numPr>
        <w:rPr>
          <w:lang w:val="es-MX"/>
        </w:rPr>
      </w:pPr>
      <w:r w:rsidRPr="0019428E">
        <w:rPr>
          <w:lang w:val="es-MX"/>
        </w:rPr>
        <w:t>Servicios TIBCO</w:t>
      </w:r>
    </w:p>
    <w:p w14:paraId="24D7F8A0" w14:textId="77777777" w:rsidR="007F7DBC" w:rsidRPr="0019428E" w:rsidRDefault="007F7DBC" w:rsidP="007F7DBC">
      <w:pPr>
        <w:pStyle w:val="Prrafodelista"/>
        <w:numPr>
          <w:ilvl w:val="0"/>
          <w:numId w:val="1"/>
        </w:numPr>
        <w:rPr>
          <w:lang w:val="es-MX"/>
        </w:rPr>
      </w:pPr>
      <w:r w:rsidRPr="0019428E">
        <w:rPr>
          <w:lang w:val="es-MX"/>
        </w:rPr>
        <w:t>Estructura de Carpetas TIBCO</w:t>
      </w:r>
    </w:p>
    <w:p w14:paraId="0C69D231" w14:textId="77777777" w:rsidR="007F7DBC" w:rsidRDefault="007F7DBC" w:rsidP="007F7DBC">
      <w:pPr>
        <w:pStyle w:val="Prrafodelista"/>
        <w:numPr>
          <w:ilvl w:val="0"/>
          <w:numId w:val="1"/>
        </w:numPr>
        <w:rPr>
          <w:lang w:val="es-MX"/>
        </w:rPr>
      </w:pPr>
      <w:r w:rsidRPr="0019428E">
        <w:rPr>
          <w:lang w:val="es-MX"/>
        </w:rPr>
        <w:t>Procesos TIBCO</w:t>
      </w:r>
    </w:p>
    <w:p w14:paraId="67428F76" w14:textId="3B46CB26" w:rsidR="0026499F" w:rsidRDefault="0026499F" w:rsidP="00F311FC">
      <w:pPr>
        <w:pStyle w:val="Ttulo3"/>
        <w:numPr>
          <w:ilvl w:val="2"/>
          <w:numId w:val="5"/>
        </w:numPr>
        <w:rPr>
          <w:rFonts w:ascii="Arial" w:hAnsi="Arial" w:cs="Arial"/>
          <w:i/>
          <w:sz w:val="22"/>
          <w:szCs w:val="22"/>
          <w:lang w:val="es-MX"/>
        </w:rPr>
      </w:pPr>
      <w:bookmarkStart w:id="92" w:name="_Toc386018415"/>
      <w:r w:rsidRPr="00B84008">
        <w:rPr>
          <w:rFonts w:ascii="Arial" w:hAnsi="Arial" w:cs="Arial"/>
          <w:i/>
          <w:sz w:val="22"/>
          <w:szCs w:val="22"/>
          <w:lang w:val="es-MX"/>
        </w:rPr>
        <w:t>Estructura de Carpetas en TIBCO</w:t>
      </w:r>
      <w:bookmarkEnd w:id="92"/>
    </w:p>
    <w:p w14:paraId="0D4CC898" w14:textId="77777777" w:rsidR="001E11FE" w:rsidRDefault="001E11FE" w:rsidP="00552069">
      <w:pPr>
        <w:ind w:left="288" w:firstLine="288"/>
        <w:rPr>
          <w:rFonts w:cs="Arial"/>
          <w:b/>
          <w:szCs w:val="20"/>
          <w:lang w:eastAsia="es-MX"/>
        </w:rPr>
      </w:pPr>
    </w:p>
    <w:p w14:paraId="67428F83" w14:textId="1D43D008" w:rsidR="00DF5E2E" w:rsidRPr="00D67987" w:rsidRDefault="00EE0E6D" w:rsidP="0025224D">
      <w:pPr>
        <w:rPr>
          <w:i/>
          <w:sz w:val="16"/>
          <w:szCs w:val="16"/>
          <w:lang w:val="es-MX"/>
        </w:rPr>
      </w:pPr>
      <w:r>
        <w:rPr>
          <w:i/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42907C" wp14:editId="151A62E4">
                <wp:simplePos x="0" y="0"/>
                <wp:positionH relativeFrom="column">
                  <wp:posOffset>2174875</wp:posOffset>
                </wp:positionH>
                <wp:positionV relativeFrom="paragraph">
                  <wp:posOffset>7573010</wp:posOffset>
                </wp:positionV>
                <wp:extent cx="3339465" cy="103505"/>
                <wp:effectExtent l="12700" t="5715" r="10160" b="50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9465" cy="10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645089" id="Rectangle 6" o:spid="_x0000_s1026" style="position:absolute;margin-left:171.25pt;margin-top:596.3pt;width:262.95pt;height: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" strokecolor="white [3212]"/>
            </w:pict>
          </mc:Fallback>
        </mc:AlternateContent>
      </w:r>
      <w:bookmarkStart w:id="93" w:name="_Toc263075826"/>
    </w:p>
    <w:p w14:paraId="67428F96" w14:textId="022BECA3" w:rsidR="00887ABB" w:rsidRDefault="000E46FB" w:rsidP="00F311FC">
      <w:pPr>
        <w:pStyle w:val="Ttulo3"/>
        <w:numPr>
          <w:ilvl w:val="2"/>
          <w:numId w:val="5"/>
        </w:numPr>
        <w:rPr>
          <w:rFonts w:ascii="Arial" w:hAnsi="Arial" w:cs="Arial"/>
          <w:i/>
          <w:sz w:val="22"/>
          <w:szCs w:val="22"/>
          <w:lang w:val="es-MX"/>
        </w:rPr>
      </w:pPr>
      <w:bookmarkStart w:id="94" w:name="_Toc386018416"/>
      <w:r w:rsidRPr="00B84008">
        <w:rPr>
          <w:rFonts w:ascii="Arial" w:hAnsi="Arial" w:cs="Arial"/>
          <w:i/>
          <w:sz w:val="22"/>
          <w:szCs w:val="22"/>
          <w:lang w:val="es-MX"/>
        </w:rPr>
        <w:t>Variables Globales</w:t>
      </w:r>
      <w:bookmarkStart w:id="95" w:name="_Toc263075827"/>
      <w:bookmarkEnd w:id="93"/>
      <w:bookmarkEnd w:id="94"/>
    </w:p>
    <w:p w14:paraId="26F6F7DF" w14:textId="77777777" w:rsidR="00552069" w:rsidRDefault="00552069" w:rsidP="00552069">
      <w:pPr>
        <w:ind w:left="288" w:firstLine="288"/>
        <w:rPr>
          <w:rFonts w:cs="Arial"/>
          <w:b/>
          <w:szCs w:val="20"/>
          <w:lang w:eastAsia="es-MX"/>
        </w:rPr>
      </w:pPr>
    </w:p>
    <w:p w14:paraId="67428F97" w14:textId="28E3E0DE" w:rsidR="00AE3CFA" w:rsidRDefault="00A170D1" w:rsidP="00F311FC">
      <w:pPr>
        <w:pStyle w:val="Ttulo3"/>
        <w:numPr>
          <w:ilvl w:val="2"/>
          <w:numId w:val="5"/>
        </w:numPr>
        <w:rPr>
          <w:rFonts w:ascii="Arial" w:hAnsi="Arial" w:cs="Arial"/>
          <w:i/>
          <w:sz w:val="22"/>
          <w:szCs w:val="22"/>
          <w:lang w:val="es-MX"/>
        </w:rPr>
      </w:pPr>
      <w:bookmarkStart w:id="96" w:name="_Toc386018417"/>
      <w:r w:rsidRPr="00B84008">
        <w:rPr>
          <w:rFonts w:ascii="Arial" w:hAnsi="Arial" w:cs="Arial"/>
          <w:i/>
          <w:sz w:val="22"/>
          <w:szCs w:val="22"/>
          <w:lang w:val="es-MX"/>
        </w:rPr>
        <w:t>Procesos TIBCO</w:t>
      </w:r>
      <w:bookmarkEnd w:id="95"/>
      <w:bookmarkEnd w:id="96"/>
    </w:p>
    <w:p w14:paraId="67428FB8" w14:textId="77777777" w:rsidR="00B62203" w:rsidRPr="007F7DBC" w:rsidRDefault="00B62203" w:rsidP="00B62203">
      <w:pPr>
        <w:rPr>
          <w:lang w:val="es-MX"/>
        </w:rPr>
      </w:pPr>
      <w:bookmarkStart w:id="97" w:name="_Toc263075828"/>
    </w:p>
    <w:p w14:paraId="531F0C7D" w14:textId="13C34665" w:rsidR="00552069" w:rsidRDefault="00FA2EC4" w:rsidP="0025224D">
      <w:pPr>
        <w:pStyle w:val="Ttulo3"/>
        <w:ind w:left="288" w:firstLine="288"/>
        <w:rPr>
          <w:rFonts w:ascii="Arial" w:hAnsi="Arial" w:cs="Arial"/>
          <w:i/>
          <w:sz w:val="22"/>
          <w:szCs w:val="22"/>
          <w:lang w:val="es-MX"/>
        </w:rPr>
      </w:pPr>
      <w:bookmarkStart w:id="98" w:name="_Toc386018418"/>
      <w:r w:rsidRPr="007F7DBC">
        <w:rPr>
          <w:rFonts w:ascii="Arial" w:hAnsi="Arial" w:cs="Arial"/>
          <w:i/>
          <w:sz w:val="22"/>
          <w:szCs w:val="22"/>
          <w:lang w:val="es-MX"/>
        </w:rPr>
        <w:t>6.6</w:t>
      </w:r>
      <w:r w:rsidR="00EF4166" w:rsidRPr="007F7DBC">
        <w:rPr>
          <w:rFonts w:ascii="Arial" w:hAnsi="Arial" w:cs="Arial"/>
          <w:i/>
          <w:sz w:val="22"/>
          <w:szCs w:val="22"/>
          <w:lang w:val="es-MX"/>
        </w:rPr>
        <w:t>.7</w:t>
      </w:r>
      <w:r w:rsidR="00716981" w:rsidRPr="007F7DBC">
        <w:rPr>
          <w:rFonts w:ascii="Arial" w:hAnsi="Arial" w:cs="Arial"/>
          <w:i/>
          <w:sz w:val="22"/>
          <w:szCs w:val="22"/>
          <w:lang w:val="es-MX"/>
        </w:rPr>
        <w:t xml:space="preserve">. </w:t>
      </w:r>
      <w:r w:rsidR="00716981" w:rsidRPr="00B84008">
        <w:rPr>
          <w:rFonts w:ascii="Arial" w:hAnsi="Arial" w:cs="Arial"/>
          <w:i/>
          <w:sz w:val="22"/>
          <w:szCs w:val="22"/>
          <w:lang w:val="es-MX"/>
        </w:rPr>
        <w:t>Flujo Normal</w:t>
      </w:r>
      <w:bookmarkStart w:id="99" w:name="_Toc263075829"/>
      <w:bookmarkEnd w:id="97"/>
      <w:bookmarkEnd w:id="98"/>
    </w:p>
    <w:p w14:paraId="6B0F5A7C" w14:textId="77777777" w:rsidR="0025224D" w:rsidRPr="0025224D" w:rsidRDefault="0025224D" w:rsidP="0025224D">
      <w:pPr>
        <w:rPr>
          <w:lang w:val="es-MX"/>
        </w:rPr>
      </w:pPr>
    </w:p>
    <w:p w14:paraId="67428FBE" w14:textId="43C3AD73" w:rsidR="00E37B03" w:rsidRDefault="00FA2EC4" w:rsidP="00F22848">
      <w:pPr>
        <w:pStyle w:val="Ttulo3"/>
        <w:ind w:left="288" w:firstLine="288"/>
        <w:rPr>
          <w:rFonts w:ascii="Arial" w:hAnsi="Arial" w:cs="Arial"/>
          <w:sz w:val="22"/>
          <w:szCs w:val="22"/>
          <w:lang w:val="es-MX"/>
        </w:rPr>
      </w:pPr>
      <w:bookmarkStart w:id="100" w:name="_Toc386018419"/>
      <w:r w:rsidRPr="00862C24">
        <w:rPr>
          <w:rFonts w:ascii="Arial" w:hAnsi="Arial" w:cs="Arial"/>
          <w:sz w:val="22"/>
          <w:szCs w:val="22"/>
          <w:lang w:val="es-MX"/>
        </w:rPr>
        <w:t>6</w:t>
      </w:r>
      <w:r w:rsidR="00F50AE6" w:rsidRPr="00862C24">
        <w:rPr>
          <w:rFonts w:ascii="Arial" w:hAnsi="Arial" w:cs="Arial"/>
          <w:sz w:val="22"/>
          <w:szCs w:val="22"/>
          <w:lang w:val="es-MX"/>
        </w:rPr>
        <w:t>.</w:t>
      </w:r>
      <w:r w:rsidRPr="00862C24">
        <w:rPr>
          <w:rFonts w:ascii="Arial" w:hAnsi="Arial" w:cs="Arial"/>
          <w:sz w:val="22"/>
          <w:szCs w:val="22"/>
          <w:lang w:val="es-MX"/>
        </w:rPr>
        <w:t>6</w:t>
      </w:r>
      <w:r w:rsidR="00F50AE6" w:rsidRPr="00862C24">
        <w:rPr>
          <w:rFonts w:ascii="Arial" w:hAnsi="Arial" w:cs="Arial"/>
          <w:sz w:val="22"/>
          <w:szCs w:val="22"/>
          <w:lang w:val="es-MX"/>
        </w:rPr>
        <w:t>.</w:t>
      </w:r>
      <w:r w:rsidR="00427858" w:rsidRPr="00862C24">
        <w:rPr>
          <w:rFonts w:ascii="Arial" w:hAnsi="Arial" w:cs="Arial"/>
          <w:sz w:val="22"/>
          <w:szCs w:val="22"/>
          <w:lang w:val="es-MX"/>
        </w:rPr>
        <w:t>8</w:t>
      </w:r>
      <w:r w:rsidR="00F50AE6" w:rsidRPr="00862C24">
        <w:rPr>
          <w:rFonts w:ascii="Arial" w:hAnsi="Arial" w:cs="Arial"/>
          <w:sz w:val="22"/>
          <w:szCs w:val="22"/>
          <w:lang w:val="es-MX"/>
        </w:rPr>
        <w:t>. Manejo de Excepciones</w:t>
      </w:r>
      <w:bookmarkEnd w:id="76"/>
      <w:bookmarkEnd w:id="99"/>
      <w:bookmarkEnd w:id="100"/>
    </w:p>
    <w:p w14:paraId="714B5FE5" w14:textId="77777777" w:rsidR="007F7DBC" w:rsidRPr="007F7DBC" w:rsidRDefault="007F7DBC" w:rsidP="007F7DBC">
      <w:pPr>
        <w:rPr>
          <w:lang w:val="es-MX"/>
        </w:rPr>
      </w:pPr>
    </w:p>
    <w:p w14:paraId="32F66CE9" w14:textId="4CB382C0" w:rsidR="007F7DBC" w:rsidRPr="007F7DBC" w:rsidRDefault="00A51841" w:rsidP="007F7DBC">
      <w:pPr>
        <w:rPr>
          <w:lang w:val="es-MX"/>
        </w:rPr>
      </w:pPr>
      <w:r>
        <w:t>N/A</w:t>
      </w:r>
    </w:p>
    <w:p w14:paraId="67428FBF" w14:textId="77777777" w:rsidR="00B165B8" w:rsidRDefault="00FA2EC4" w:rsidP="00B165B8">
      <w:pPr>
        <w:pStyle w:val="Ttulo1"/>
      </w:pPr>
      <w:bookmarkStart w:id="101" w:name="_Toc225596439"/>
      <w:bookmarkStart w:id="102" w:name="_Toc263075834"/>
      <w:bookmarkStart w:id="103" w:name="_Toc386018420"/>
      <w:r>
        <w:t>7</w:t>
      </w:r>
      <w:r w:rsidR="00B165B8" w:rsidRPr="00B165B8">
        <w:t>. Restricciones y Limitaciones</w:t>
      </w:r>
      <w:bookmarkEnd w:id="101"/>
      <w:bookmarkEnd w:id="102"/>
      <w:bookmarkEnd w:id="103"/>
    </w:p>
    <w:p w14:paraId="56E2B436" w14:textId="77777777" w:rsidR="007F7DBC" w:rsidRDefault="007F7DBC" w:rsidP="007F7DBC"/>
    <w:p w14:paraId="567A4FF4" w14:textId="2F874E35" w:rsidR="007F7DBC" w:rsidRPr="007F7DBC" w:rsidRDefault="007F7DBC" w:rsidP="007F7DBC">
      <w:r>
        <w:t>N/A</w:t>
      </w:r>
    </w:p>
    <w:p w14:paraId="67428FC1" w14:textId="77777777" w:rsidR="002F5C62" w:rsidRDefault="00FA2EC4" w:rsidP="002F5C62">
      <w:pPr>
        <w:pStyle w:val="Ttulo1"/>
      </w:pPr>
      <w:bookmarkStart w:id="104" w:name="_Toc262504151"/>
      <w:bookmarkStart w:id="105" w:name="_Toc262546069"/>
      <w:bookmarkStart w:id="106" w:name="_Toc262547326"/>
      <w:bookmarkStart w:id="107" w:name="_Toc262554485"/>
      <w:bookmarkStart w:id="108" w:name="_Toc263075835"/>
      <w:bookmarkStart w:id="109" w:name="_Toc386018421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51"/>
      <w:r>
        <w:t>8</w:t>
      </w:r>
      <w:r w:rsidR="002F5C62" w:rsidRPr="00B165B8">
        <w:t xml:space="preserve">. </w:t>
      </w:r>
      <w:r w:rsidR="002F5C62">
        <w:t>Condiciones de Pruebas</w:t>
      </w:r>
      <w:bookmarkEnd w:id="104"/>
      <w:bookmarkEnd w:id="105"/>
      <w:bookmarkEnd w:id="106"/>
      <w:bookmarkEnd w:id="107"/>
      <w:bookmarkEnd w:id="108"/>
      <w:bookmarkEnd w:id="109"/>
    </w:p>
    <w:p w14:paraId="0573D529" w14:textId="77777777" w:rsidR="007F7DBC" w:rsidRPr="007F7DBC" w:rsidRDefault="007F7DBC" w:rsidP="007F7DBC"/>
    <w:p w14:paraId="390D9A42" w14:textId="77777777" w:rsidR="007F7DBC" w:rsidRPr="005378F7" w:rsidRDefault="007F7DBC" w:rsidP="007F7DBC">
      <w:pPr>
        <w:jc w:val="both"/>
        <w:rPr>
          <w:lang w:val="es-MX"/>
        </w:rPr>
      </w:pPr>
      <w:r w:rsidRPr="005378F7">
        <w:rPr>
          <w:lang w:val="es-MX"/>
        </w:rPr>
        <w:t>Para verificar que el comportamiento del producto es el correcto de acuerdo a las especificaciones técnicas y funcionales, los siguientes puntos deben ser probados y documentados con sus respectivas referencias:</w:t>
      </w:r>
    </w:p>
    <w:p w14:paraId="59E3A600" w14:textId="77777777" w:rsidR="007F7DBC" w:rsidRPr="005378F7" w:rsidRDefault="007F7DBC" w:rsidP="007F7DBC">
      <w:pPr>
        <w:jc w:val="both"/>
        <w:rPr>
          <w:lang w:val="es-MX"/>
        </w:rPr>
      </w:pPr>
    </w:p>
    <w:p w14:paraId="0D64278B" w14:textId="77777777" w:rsidR="007F7DBC" w:rsidRPr="005378F7" w:rsidRDefault="007F7DBC" w:rsidP="007F7DBC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funcionales</w:t>
      </w:r>
    </w:p>
    <w:p w14:paraId="564DB54B" w14:textId="77777777" w:rsidR="007F7DBC" w:rsidRPr="005378F7" w:rsidRDefault="007F7DBC" w:rsidP="007F7DBC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Requerimientos funcionales</w:t>
      </w:r>
    </w:p>
    <w:p w14:paraId="7E30E81E" w14:textId="77777777" w:rsidR="007F7DBC" w:rsidRPr="005378F7" w:rsidRDefault="007F7DBC" w:rsidP="007F7DBC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Reglas de Negocio</w:t>
      </w:r>
    </w:p>
    <w:p w14:paraId="3545B9FD" w14:textId="77777777" w:rsidR="007F7DBC" w:rsidRPr="005378F7" w:rsidRDefault="007F7DBC" w:rsidP="007F7DBC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técnicas</w:t>
      </w:r>
    </w:p>
    <w:p w14:paraId="4EFCF8C0" w14:textId="77777777" w:rsidR="007F7DBC" w:rsidRPr="005378F7" w:rsidRDefault="007F7DBC" w:rsidP="007F7DBC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Formato de documentos de salida</w:t>
      </w:r>
    </w:p>
    <w:p w14:paraId="59DFAF6C" w14:textId="77777777" w:rsidR="007F7DBC" w:rsidRPr="005378F7" w:rsidRDefault="007F7DBC" w:rsidP="007F7DBC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Mapeo de datos y Reglas de Transformación</w:t>
      </w:r>
    </w:p>
    <w:p w14:paraId="75599B9F" w14:textId="77777777" w:rsidR="007F7DBC" w:rsidRPr="005378F7" w:rsidRDefault="007F7DBC" w:rsidP="007F7DBC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de manejo de errores</w:t>
      </w:r>
    </w:p>
    <w:p w14:paraId="09B4175B" w14:textId="77777777" w:rsidR="007F7DBC" w:rsidRPr="005378F7" w:rsidRDefault="007F7DBC" w:rsidP="007F7DBC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 de cada caso de error especificado</w:t>
      </w:r>
    </w:p>
    <w:p w14:paraId="5CF0A372" w14:textId="77777777" w:rsidR="007F7DBC" w:rsidRPr="005378F7" w:rsidRDefault="007F7DBC" w:rsidP="007F7DBC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de robustez. Recuperación en caso de errores parciales.</w:t>
      </w:r>
    </w:p>
    <w:p w14:paraId="16BB3EC2" w14:textId="77777777" w:rsidR="007F7DBC" w:rsidRPr="005378F7" w:rsidRDefault="007F7DBC" w:rsidP="007F7DBC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con amplio volumen de datos</w:t>
      </w:r>
    </w:p>
    <w:p w14:paraId="286352FF" w14:textId="77777777" w:rsidR="007F7DBC" w:rsidRPr="0061425B" w:rsidRDefault="007F7DBC" w:rsidP="007F7DBC">
      <w:pPr>
        <w:numPr>
          <w:ilvl w:val="1"/>
          <w:numId w:val="2"/>
        </w:numPr>
        <w:jc w:val="both"/>
        <w:rPr>
          <w:b/>
          <w:lang w:val="es-MX"/>
        </w:rPr>
      </w:pPr>
      <w:r w:rsidRPr="005378F7">
        <w:rPr>
          <w:lang w:val="es-MX"/>
        </w:rPr>
        <w:t>Pruebas de la interface con diferentes volúmenes de información incluso superiores a los esperados en condiciones cotidianas.</w:t>
      </w:r>
    </w:p>
    <w:p w14:paraId="6742906F" w14:textId="77777777" w:rsidR="00294403" w:rsidRDefault="00294403" w:rsidP="00294403">
      <w:pPr>
        <w:rPr>
          <w:lang w:val="es-MX"/>
        </w:rPr>
      </w:pPr>
    </w:p>
    <w:p w14:paraId="2A463F70" w14:textId="77777777" w:rsidR="007F7DBC" w:rsidRDefault="007F7DBC" w:rsidP="00294403">
      <w:pPr>
        <w:rPr>
          <w:lang w:val="es-MX"/>
        </w:rPr>
      </w:pPr>
    </w:p>
    <w:tbl>
      <w:tblPr>
        <w:tblStyle w:val="Tablaconcuadrcula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222"/>
        <w:gridCol w:w="3261"/>
        <w:gridCol w:w="4067"/>
      </w:tblGrid>
      <w:tr w:rsidR="007F7DBC" w14:paraId="46FCC652" w14:textId="77777777" w:rsidTr="00C3365D">
        <w:tc>
          <w:tcPr>
            <w:tcW w:w="3222" w:type="dxa"/>
            <w:shd w:val="clear" w:color="auto" w:fill="95B3D7" w:themeFill="accent1" w:themeFillTint="99"/>
          </w:tcPr>
          <w:p w14:paraId="6645A41F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Escenario</w:t>
            </w:r>
          </w:p>
        </w:tc>
        <w:tc>
          <w:tcPr>
            <w:tcW w:w="3261" w:type="dxa"/>
            <w:shd w:val="clear" w:color="auto" w:fill="95B3D7" w:themeFill="accent1" w:themeFillTint="99"/>
          </w:tcPr>
          <w:p w14:paraId="18B63558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Pre-requisitos</w:t>
            </w:r>
          </w:p>
        </w:tc>
        <w:tc>
          <w:tcPr>
            <w:tcW w:w="4067" w:type="dxa"/>
            <w:shd w:val="clear" w:color="auto" w:fill="95B3D7" w:themeFill="accent1" w:themeFillTint="99"/>
          </w:tcPr>
          <w:p w14:paraId="21294304" w14:textId="77777777" w:rsidR="007F7DBC" w:rsidRPr="002E4E1F" w:rsidRDefault="007F7DBC" w:rsidP="00C3365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Comentarios</w:t>
            </w:r>
          </w:p>
        </w:tc>
      </w:tr>
      <w:tr w:rsidR="007F7DBC" w14:paraId="61AD0C5F" w14:textId="77777777" w:rsidTr="00C3365D">
        <w:tc>
          <w:tcPr>
            <w:tcW w:w="3222" w:type="dxa"/>
          </w:tcPr>
          <w:p w14:paraId="6A5117C5" w14:textId="77777777" w:rsidR="007F7DBC" w:rsidRPr="002C1DB3" w:rsidRDefault="007F7DBC" w:rsidP="00C3365D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</w:p>
        </w:tc>
        <w:tc>
          <w:tcPr>
            <w:tcW w:w="3261" w:type="dxa"/>
          </w:tcPr>
          <w:p w14:paraId="4409D48E" w14:textId="77777777" w:rsidR="007F7DBC" w:rsidRPr="002C1DB3" w:rsidRDefault="007F7DBC" w:rsidP="00C3365D">
            <w:pPr>
              <w:jc w:val="center"/>
              <w:rPr>
                <w:rFonts w:cs="Arial"/>
                <w:sz w:val="16"/>
                <w:szCs w:val="16"/>
                <w:lang w:eastAsia="es-MX"/>
              </w:rPr>
            </w:pPr>
          </w:p>
        </w:tc>
        <w:tc>
          <w:tcPr>
            <w:tcW w:w="4067" w:type="dxa"/>
          </w:tcPr>
          <w:p w14:paraId="482C2C51" w14:textId="77777777" w:rsidR="007F7DBC" w:rsidRPr="002C1DB3" w:rsidRDefault="007F7DBC" w:rsidP="00C3365D">
            <w:pPr>
              <w:rPr>
                <w:rFonts w:cs="Arial"/>
                <w:sz w:val="16"/>
                <w:szCs w:val="16"/>
                <w:lang w:eastAsia="es-MX"/>
              </w:rPr>
            </w:pPr>
          </w:p>
        </w:tc>
      </w:tr>
    </w:tbl>
    <w:p w14:paraId="63FC6F45" w14:textId="77777777" w:rsidR="007F7DBC" w:rsidRPr="00327C59" w:rsidRDefault="007F7DBC" w:rsidP="00294403">
      <w:pPr>
        <w:rPr>
          <w:lang w:val="es-MX"/>
        </w:rPr>
      </w:pPr>
    </w:p>
    <w:sectPr w:rsidR="007F7DBC" w:rsidRPr="00327C59" w:rsidSect="00C50218">
      <w:headerReference w:type="default" r:id="rId21"/>
      <w:footerReference w:type="default" r:id="rId22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E201D" w14:textId="77777777" w:rsidR="002F1B7F" w:rsidRDefault="002F1B7F" w:rsidP="00CD1140">
      <w:r>
        <w:separator/>
      </w:r>
    </w:p>
  </w:endnote>
  <w:endnote w:type="continuationSeparator" w:id="0">
    <w:p w14:paraId="489A3900" w14:textId="77777777" w:rsidR="002F1B7F" w:rsidRDefault="002F1B7F" w:rsidP="00CD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0254667"/>
      <w:docPartObj>
        <w:docPartGallery w:val="Page Numbers (Bottom of Page)"/>
        <w:docPartUnique/>
      </w:docPartObj>
    </w:sdtPr>
    <w:sdtEndPr/>
    <w:sdtContent>
      <w:p w14:paraId="674290B1" w14:textId="77777777" w:rsidR="00FA46F3" w:rsidRDefault="00FA46F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7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4290B2" w14:textId="77777777" w:rsidR="00FA46F3" w:rsidRPr="00FC09C1" w:rsidRDefault="00FA46F3" w:rsidP="00B157E0">
    <w:pPr>
      <w:pStyle w:val="Piedepgina"/>
      <w:rPr>
        <w:rFonts w:cs="Arial"/>
        <w:color w:val="10438C"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6D6FD" w14:textId="77777777" w:rsidR="002F1B7F" w:rsidRDefault="002F1B7F" w:rsidP="00CD1140">
      <w:r>
        <w:separator/>
      </w:r>
    </w:p>
  </w:footnote>
  <w:footnote w:type="continuationSeparator" w:id="0">
    <w:p w14:paraId="1CD5B5A9" w14:textId="77777777" w:rsidR="002F1B7F" w:rsidRDefault="002F1B7F" w:rsidP="00CD1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0794"/>
      <w:gridCol w:w="222"/>
    </w:tblGrid>
    <w:tr w:rsidR="00FA46F3" w:rsidRPr="00C556E1" w14:paraId="674290A9" w14:textId="77777777" w:rsidTr="00327298">
      <w:trPr>
        <w:trHeight w:val="291"/>
      </w:trPr>
      <w:tc>
        <w:tcPr>
          <w:tcW w:w="5127" w:type="dxa"/>
          <w:vMerge w:val="restart"/>
          <w:shd w:val="clear" w:color="auto" w:fill="auto"/>
        </w:tcPr>
        <w:tbl>
          <w:tblPr>
            <w:tblStyle w:val="Tablaconcuadrcula"/>
            <w:tblW w:w="1062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05"/>
            <w:gridCol w:w="5944"/>
            <w:gridCol w:w="2278"/>
          </w:tblGrid>
          <w:tr w:rsidR="00FA46F3" w14:paraId="674290A6" w14:textId="77777777" w:rsidTr="00366DA7">
            <w:tc>
              <w:tcPr>
                <w:tcW w:w="2405" w:type="dxa"/>
              </w:tcPr>
              <w:p w14:paraId="674290A3" w14:textId="1A54F98A" w:rsidR="00FA46F3" w:rsidRDefault="00FA46F3" w:rsidP="00B157E0">
                <w:pPr>
                  <w:rPr>
                    <w:b/>
                    <w:szCs w:val="20"/>
                    <w:lang w:val="es-MX"/>
                  </w:rPr>
                </w:pPr>
              </w:p>
            </w:tc>
            <w:tc>
              <w:tcPr>
                <w:tcW w:w="5944" w:type="dxa"/>
                <w:vAlign w:val="bottom"/>
              </w:tcPr>
              <w:p w14:paraId="674290A4" w14:textId="479CC3D8" w:rsidR="00FA46F3" w:rsidRDefault="00FA46F3" w:rsidP="00CD3E09">
                <w:pPr>
                  <w:jc w:val="right"/>
                  <w:rPr>
                    <w:b/>
                    <w:szCs w:val="20"/>
                    <w:lang w:val="es-MX"/>
                  </w:rPr>
                </w:pPr>
                <w:r>
                  <w:t>Diseño Técnico de la Solución</w:t>
                </w:r>
              </w:p>
            </w:tc>
            <w:tc>
              <w:tcPr>
                <w:tcW w:w="2278" w:type="dxa"/>
                <w:vAlign w:val="center"/>
              </w:tcPr>
              <w:p w14:paraId="674290A5" w14:textId="77777777" w:rsidR="00FA46F3" w:rsidRDefault="00FA46F3" w:rsidP="00366DA7">
                <w:pPr>
                  <w:jc w:val="right"/>
                  <w:rPr>
                    <w:b/>
                    <w:szCs w:val="20"/>
                    <w:lang w:val="es-MX"/>
                  </w:rPr>
                </w:pPr>
                <w:r w:rsidRPr="00CD3E09">
                  <w:rPr>
                    <w:b/>
                    <w:noProof/>
                    <w:szCs w:val="20"/>
                    <w:lang w:val="es-MX" w:eastAsia="es-MX"/>
                  </w:rPr>
                  <w:drawing>
                    <wp:inline distT="0" distB="0" distL="0" distR="0" wp14:anchorId="674290B6" wp14:editId="674290B7">
                      <wp:extent cx="1200150" cy="400050"/>
                      <wp:effectExtent l="19050" t="0" r="0" b="0"/>
                      <wp:docPr id="5" name="Imagen 1" descr="heb_c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eb_ch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001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74290A7" w14:textId="77777777" w:rsidR="00FA46F3" w:rsidRPr="00C556E1" w:rsidRDefault="00FA46F3" w:rsidP="00B157E0">
          <w:pPr>
            <w:rPr>
              <w:b/>
              <w:szCs w:val="20"/>
              <w:lang w:val="es-MX"/>
            </w:rPr>
          </w:pPr>
        </w:p>
      </w:tc>
      <w:tc>
        <w:tcPr>
          <w:tcW w:w="5622" w:type="dxa"/>
          <w:shd w:val="clear" w:color="auto" w:fill="auto"/>
        </w:tcPr>
        <w:p w14:paraId="674290A8" w14:textId="77777777" w:rsidR="00FA46F3" w:rsidRPr="00C556E1" w:rsidRDefault="00FA46F3" w:rsidP="00B157E0">
          <w:pPr>
            <w:rPr>
              <w:b/>
              <w:szCs w:val="20"/>
              <w:lang w:val="es-MX"/>
            </w:rPr>
          </w:pPr>
        </w:p>
      </w:tc>
    </w:tr>
    <w:tr w:rsidR="00FA46F3" w:rsidRPr="00C556E1" w14:paraId="674290AC" w14:textId="77777777" w:rsidTr="00327298">
      <w:trPr>
        <w:trHeight w:val="291"/>
      </w:trPr>
      <w:tc>
        <w:tcPr>
          <w:tcW w:w="5127" w:type="dxa"/>
          <w:vMerge/>
          <w:shd w:val="clear" w:color="auto" w:fill="auto"/>
        </w:tcPr>
        <w:p w14:paraId="674290AA" w14:textId="77777777" w:rsidR="00FA46F3" w:rsidRPr="00C556E1" w:rsidRDefault="00FA46F3" w:rsidP="00B157E0">
          <w:pPr>
            <w:rPr>
              <w:b/>
              <w:szCs w:val="20"/>
              <w:lang w:val="es-MX"/>
            </w:rPr>
          </w:pPr>
        </w:p>
      </w:tc>
      <w:tc>
        <w:tcPr>
          <w:tcW w:w="5622" w:type="dxa"/>
          <w:shd w:val="clear" w:color="auto" w:fill="auto"/>
        </w:tcPr>
        <w:p w14:paraId="674290AB" w14:textId="77777777" w:rsidR="00FA46F3" w:rsidRPr="00C556E1" w:rsidRDefault="00FA46F3" w:rsidP="00B157E0">
          <w:pPr>
            <w:rPr>
              <w:b/>
              <w:szCs w:val="20"/>
              <w:lang w:val="es-MX"/>
            </w:rPr>
          </w:pPr>
        </w:p>
      </w:tc>
    </w:tr>
    <w:tr w:rsidR="00FA46F3" w:rsidRPr="00C556E1" w14:paraId="674290AF" w14:textId="77777777" w:rsidTr="00327298">
      <w:trPr>
        <w:trHeight w:val="291"/>
      </w:trPr>
      <w:tc>
        <w:tcPr>
          <w:tcW w:w="5127" w:type="dxa"/>
          <w:vMerge/>
          <w:shd w:val="clear" w:color="auto" w:fill="auto"/>
        </w:tcPr>
        <w:p w14:paraId="674290AD" w14:textId="77777777" w:rsidR="00FA46F3" w:rsidRPr="00C556E1" w:rsidRDefault="00FA46F3" w:rsidP="00B157E0">
          <w:pPr>
            <w:rPr>
              <w:b/>
              <w:szCs w:val="20"/>
              <w:lang w:val="es-MX"/>
            </w:rPr>
          </w:pPr>
        </w:p>
      </w:tc>
      <w:tc>
        <w:tcPr>
          <w:tcW w:w="5622" w:type="dxa"/>
          <w:shd w:val="clear" w:color="auto" w:fill="auto"/>
        </w:tcPr>
        <w:p w14:paraId="674290AE" w14:textId="77777777" w:rsidR="00FA46F3" w:rsidRPr="00C556E1" w:rsidRDefault="00FA46F3" w:rsidP="00CD3E09">
          <w:pPr>
            <w:rPr>
              <w:b/>
              <w:szCs w:val="20"/>
              <w:lang w:val="es-MX"/>
            </w:rPr>
          </w:pPr>
          <w:r>
            <w:rPr>
              <w:b/>
              <w:szCs w:val="20"/>
              <w:lang w:val="es-MX"/>
            </w:rPr>
            <w:t xml:space="preserve">                                                                                                     </w:t>
          </w:r>
        </w:p>
      </w:tc>
    </w:tr>
  </w:tbl>
  <w:p w14:paraId="674290B0" w14:textId="4811E37B" w:rsidR="00FA46F3" w:rsidRPr="005E0802" w:rsidRDefault="00FA46F3" w:rsidP="00B157E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5663"/>
    <w:multiLevelType w:val="hybridMultilevel"/>
    <w:tmpl w:val="A9104A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4C7CF0"/>
    <w:multiLevelType w:val="hybridMultilevel"/>
    <w:tmpl w:val="93A488B0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57B61F7A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F64DBB"/>
    <w:multiLevelType w:val="multilevel"/>
    <w:tmpl w:val="56A8D9C4"/>
    <w:lvl w:ilvl="0">
      <w:start w:val="5"/>
      <w:numFmt w:val="decimal"/>
      <w:pStyle w:val="Heading1-FormatOnly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>
    <w:nsid w:val="58E92FAE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0F6E26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7A1B2C"/>
    <w:multiLevelType w:val="hybridMultilevel"/>
    <w:tmpl w:val="2EE8DA1E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786475C8"/>
    <w:multiLevelType w:val="multilevel"/>
    <w:tmpl w:val="4BD6E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3" w:hanging="61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4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28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77"/>
    <w:rsid w:val="00003C32"/>
    <w:rsid w:val="00004BAD"/>
    <w:rsid w:val="00004E42"/>
    <w:rsid w:val="00007CE1"/>
    <w:rsid w:val="00011F58"/>
    <w:rsid w:val="000159CF"/>
    <w:rsid w:val="00020DD3"/>
    <w:rsid w:val="00022B6E"/>
    <w:rsid w:val="000247BF"/>
    <w:rsid w:val="00025896"/>
    <w:rsid w:val="000265D9"/>
    <w:rsid w:val="00027389"/>
    <w:rsid w:val="000278EE"/>
    <w:rsid w:val="00027CC7"/>
    <w:rsid w:val="0003256F"/>
    <w:rsid w:val="00033DE3"/>
    <w:rsid w:val="00041DC5"/>
    <w:rsid w:val="0004652A"/>
    <w:rsid w:val="00047196"/>
    <w:rsid w:val="00047A60"/>
    <w:rsid w:val="00047B4D"/>
    <w:rsid w:val="000516C9"/>
    <w:rsid w:val="000570F9"/>
    <w:rsid w:val="00057F35"/>
    <w:rsid w:val="0006085B"/>
    <w:rsid w:val="00065EA1"/>
    <w:rsid w:val="000673EE"/>
    <w:rsid w:val="00067C07"/>
    <w:rsid w:val="00071758"/>
    <w:rsid w:val="00072574"/>
    <w:rsid w:val="000749C0"/>
    <w:rsid w:val="00077B34"/>
    <w:rsid w:val="0008168F"/>
    <w:rsid w:val="00081E08"/>
    <w:rsid w:val="00085A8B"/>
    <w:rsid w:val="0008623E"/>
    <w:rsid w:val="0008745E"/>
    <w:rsid w:val="00090611"/>
    <w:rsid w:val="00090945"/>
    <w:rsid w:val="00090D9D"/>
    <w:rsid w:val="00090F25"/>
    <w:rsid w:val="00095887"/>
    <w:rsid w:val="000A1355"/>
    <w:rsid w:val="000A13FB"/>
    <w:rsid w:val="000A4AD0"/>
    <w:rsid w:val="000A5553"/>
    <w:rsid w:val="000A566E"/>
    <w:rsid w:val="000A5C27"/>
    <w:rsid w:val="000A5D99"/>
    <w:rsid w:val="000A6CF5"/>
    <w:rsid w:val="000B1010"/>
    <w:rsid w:val="000B1033"/>
    <w:rsid w:val="000B5F62"/>
    <w:rsid w:val="000B6B30"/>
    <w:rsid w:val="000C4577"/>
    <w:rsid w:val="000C4998"/>
    <w:rsid w:val="000C5421"/>
    <w:rsid w:val="000D5C88"/>
    <w:rsid w:val="000D6056"/>
    <w:rsid w:val="000D6718"/>
    <w:rsid w:val="000E08C0"/>
    <w:rsid w:val="000E2E35"/>
    <w:rsid w:val="000E46FB"/>
    <w:rsid w:val="000E4DD8"/>
    <w:rsid w:val="000E5D42"/>
    <w:rsid w:val="000E75A0"/>
    <w:rsid w:val="000F0F03"/>
    <w:rsid w:val="000F124B"/>
    <w:rsid w:val="000F26A1"/>
    <w:rsid w:val="000F55E4"/>
    <w:rsid w:val="000F6D6D"/>
    <w:rsid w:val="000F73EB"/>
    <w:rsid w:val="00101C2B"/>
    <w:rsid w:val="0010268A"/>
    <w:rsid w:val="00103E38"/>
    <w:rsid w:val="0010450B"/>
    <w:rsid w:val="00105168"/>
    <w:rsid w:val="00105961"/>
    <w:rsid w:val="001069BA"/>
    <w:rsid w:val="00113218"/>
    <w:rsid w:val="001167A0"/>
    <w:rsid w:val="00116B5D"/>
    <w:rsid w:val="00120E79"/>
    <w:rsid w:val="00121AD9"/>
    <w:rsid w:val="001237B8"/>
    <w:rsid w:val="001266E2"/>
    <w:rsid w:val="00126C14"/>
    <w:rsid w:val="00127565"/>
    <w:rsid w:val="00130AFC"/>
    <w:rsid w:val="00131486"/>
    <w:rsid w:val="00133925"/>
    <w:rsid w:val="001376C1"/>
    <w:rsid w:val="0013798A"/>
    <w:rsid w:val="00137B9F"/>
    <w:rsid w:val="0014069C"/>
    <w:rsid w:val="00142AA0"/>
    <w:rsid w:val="001456DA"/>
    <w:rsid w:val="00152FA2"/>
    <w:rsid w:val="00153AA4"/>
    <w:rsid w:val="001560B9"/>
    <w:rsid w:val="00156478"/>
    <w:rsid w:val="00160515"/>
    <w:rsid w:val="00161835"/>
    <w:rsid w:val="00163303"/>
    <w:rsid w:val="00163322"/>
    <w:rsid w:val="00165A7F"/>
    <w:rsid w:val="00165FE3"/>
    <w:rsid w:val="00166978"/>
    <w:rsid w:val="00170612"/>
    <w:rsid w:val="00173519"/>
    <w:rsid w:val="00175D87"/>
    <w:rsid w:val="00176046"/>
    <w:rsid w:val="001817CA"/>
    <w:rsid w:val="00181C51"/>
    <w:rsid w:val="001822CC"/>
    <w:rsid w:val="001828BE"/>
    <w:rsid w:val="001830FC"/>
    <w:rsid w:val="00185026"/>
    <w:rsid w:val="00186955"/>
    <w:rsid w:val="00186DAD"/>
    <w:rsid w:val="00191A2D"/>
    <w:rsid w:val="00192EE0"/>
    <w:rsid w:val="0019428E"/>
    <w:rsid w:val="001970E0"/>
    <w:rsid w:val="001A3209"/>
    <w:rsid w:val="001A3FCD"/>
    <w:rsid w:val="001A40EE"/>
    <w:rsid w:val="001A558B"/>
    <w:rsid w:val="001A5F30"/>
    <w:rsid w:val="001A75CA"/>
    <w:rsid w:val="001B4209"/>
    <w:rsid w:val="001B477F"/>
    <w:rsid w:val="001C13F4"/>
    <w:rsid w:val="001C2318"/>
    <w:rsid w:val="001C4C1C"/>
    <w:rsid w:val="001C5754"/>
    <w:rsid w:val="001D05E3"/>
    <w:rsid w:val="001D54AA"/>
    <w:rsid w:val="001D5C2E"/>
    <w:rsid w:val="001E0AEA"/>
    <w:rsid w:val="001E11FE"/>
    <w:rsid w:val="001E3093"/>
    <w:rsid w:val="001E3514"/>
    <w:rsid w:val="001E3D76"/>
    <w:rsid w:val="001E7B03"/>
    <w:rsid w:val="001F24A2"/>
    <w:rsid w:val="001F26D3"/>
    <w:rsid w:val="001F3C33"/>
    <w:rsid w:val="0020266D"/>
    <w:rsid w:val="00202DBD"/>
    <w:rsid w:val="00202FC6"/>
    <w:rsid w:val="00203EE5"/>
    <w:rsid w:val="002077A1"/>
    <w:rsid w:val="00207C85"/>
    <w:rsid w:val="00210BD7"/>
    <w:rsid w:val="00214B19"/>
    <w:rsid w:val="00215037"/>
    <w:rsid w:val="00216B6A"/>
    <w:rsid w:val="00220162"/>
    <w:rsid w:val="00221C2C"/>
    <w:rsid w:val="002239F3"/>
    <w:rsid w:val="00224C4B"/>
    <w:rsid w:val="002255A5"/>
    <w:rsid w:val="00227FB2"/>
    <w:rsid w:val="002309AC"/>
    <w:rsid w:val="00236B29"/>
    <w:rsid w:val="00237C4F"/>
    <w:rsid w:val="00240E08"/>
    <w:rsid w:val="00242426"/>
    <w:rsid w:val="00243B29"/>
    <w:rsid w:val="00244B32"/>
    <w:rsid w:val="002512C3"/>
    <w:rsid w:val="00251821"/>
    <w:rsid w:val="00251954"/>
    <w:rsid w:val="0025224D"/>
    <w:rsid w:val="0025320B"/>
    <w:rsid w:val="0025394B"/>
    <w:rsid w:val="00260025"/>
    <w:rsid w:val="00260D03"/>
    <w:rsid w:val="00264439"/>
    <w:rsid w:val="0026499F"/>
    <w:rsid w:val="002705BF"/>
    <w:rsid w:val="00270F64"/>
    <w:rsid w:val="002726A3"/>
    <w:rsid w:val="00274A57"/>
    <w:rsid w:val="0027569E"/>
    <w:rsid w:val="00276091"/>
    <w:rsid w:val="0027652B"/>
    <w:rsid w:val="0028232A"/>
    <w:rsid w:val="00282D1C"/>
    <w:rsid w:val="00282E44"/>
    <w:rsid w:val="00283F68"/>
    <w:rsid w:val="002843F6"/>
    <w:rsid w:val="0028568A"/>
    <w:rsid w:val="00286A84"/>
    <w:rsid w:val="002879E7"/>
    <w:rsid w:val="00294403"/>
    <w:rsid w:val="002951F6"/>
    <w:rsid w:val="0029546F"/>
    <w:rsid w:val="00296863"/>
    <w:rsid w:val="002968E7"/>
    <w:rsid w:val="00296E0C"/>
    <w:rsid w:val="002A01FD"/>
    <w:rsid w:val="002A5C6E"/>
    <w:rsid w:val="002B0C92"/>
    <w:rsid w:val="002B27DA"/>
    <w:rsid w:val="002B2A6A"/>
    <w:rsid w:val="002B5D67"/>
    <w:rsid w:val="002B70E4"/>
    <w:rsid w:val="002C1DB3"/>
    <w:rsid w:val="002C1F2A"/>
    <w:rsid w:val="002C3336"/>
    <w:rsid w:val="002C5F6E"/>
    <w:rsid w:val="002C6C26"/>
    <w:rsid w:val="002C7930"/>
    <w:rsid w:val="002D3324"/>
    <w:rsid w:val="002D5F45"/>
    <w:rsid w:val="002D76CD"/>
    <w:rsid w:val="002E0FCD"/>
    <w:rsid w:val="002E1909"/>
    <w:rsid w:val="002E2391"/>
    <w:rsid w:val="002E3505"/>
    <w:rsid w:val="002E3D5C"/>
    <w:rsid w:val="002E4E1F"/>
    <w:rsid w:val="002F1B7F"/>
    <w:rsid w:val="002F1E9F"/>
    <w:rsid w:val="002F1FFF"/>
    <w:rsid w:val="002F2A1C"/>
    <w:rsid w:val="002F2E5D"/>
    <w:rsid w:val="002F5AC8"/>
    <w:rsid w:val="002F5C62"/>
    <w:rsid w:val="002F7FED"/>
    <w:rsid w:val="00300E11"/>
    <w:rsid w:val="00302C05"/>
    <w:rsid w:val="00310907"/>
    <w:rsid w:val="0031206B"/>
    <w:rsid w:val="00313E86"/>
    <w:rsid w:val="003145D0"/>
    <w:rsid w:val="00314BC3"/>
    <w:rsid w:val="00320D71"/>
    <w:rsid w:val="00321A04"/>
    <w:rsid w:val="003240ED"/>
    <w:rsid w:val="00327298"/>
    <w:rsid w:val="00327C59"/>
    <w:rsid w:val="00327F06"/>
    <w:rsid w:val="0033225C"/>
    <w:rsid w:val="0033403D"/>
    <w:rsid w:val="00334E1B"/>
    <w:rsid w:val="00343007"/>
    <w:rsid w:val="00343446"/>
    <w:rsid w:val="00344266"/>
    <w:rsid w:val="003451B4"/>
    <w:rsid w:val="00347F35"/>
    <w:rsid w:val="00350856"/>
    <w:rsid w:val="00351313"/>
    <w:rsid w:val="00355984"/>
    <w:rsid w:val="003604BB"/>
    <w:rsid w:val="00361237"/>
    <w:rsid w:val="003632B2"/>
    <w:rsid w:val="003635D0"/>
    <w:rsid w:val="00366178"/>
    <w:rsid w:val="00366DA7"/>
    <w:rsid w:val="003706E4"/>
    <w:rsid w:val="00371F8C"/>
    <w:rsid w:val="003739B3"/>
    <w:rsid w:val="00373C36"/>
    <w:rsid w:val="00375740"/>
    <w:rsid w:val="00375D92"/>
    <w:rsid w:val="003843CF"/>
    <w:rsid w:val="00384E58"/>
    <w:rsid w:val="00391B49"/>
    <w:rsid w:val="00392E0E"/>
    <w:rsid w:val="003930C2"/>
    <w:rsid w:val="003934BA"/>
    <w:rsid w:val="00395F00"/>
    <w:rsid w:val="00397015"/>
    <w:rsid w:val="003975E7"/>
    <w:rsid w:val="003A01AE"/>
    <w:rsid w:val="003A2136"/>
    <w:rsid w:val="003A2DA6"/>
    <w:rsid w:val="003A3987"/>
    <w:rsid w:val="003B2047"/>
    <w:rsid w:val="003B3BD3"/>
    <w:rsid w:val="003B78F5"/>
    <w:rsid w:val="003B795E"/>
    <w:rsid w:val="003C1E92"/>
    <w:rsid w:val="003C3012"/>
    <w:rsid w:val="003C30EF"/>
    <w:rsid w:val="003D32B1"/>
    <w:rsid w:val="003D34EB"/>
    <w:rsid w:val="003D5A76"/>
    <w:rsid w:val="003D7208"/>
    <w:rsid w:val="003D7BCA"/>
    <w:rsid w:val="003D7F18"/>
    <w:rsid w:val="003E6A36"/>
    <w:rsid w:val="003F3899"/>
    <w:rsid w:val="003F40D4"/>
    <w:rsid w:val="003F4228"/>
    <w:rsid w:val="003F43FA"/>
    <w:rsid w:val="00400353"/>
    <w:rsid w:val="004005A7"/>
    <w:rsid w:val="00401097"/>
    <w:rsid w:val="00402E87"/>
    <w:rsid w:val="00403E7E"/>
    <w:rsid w:val="004048B8"/>
    <w:rsid w:val="0041295B"/>
    <w:rsid w:val="004217C2"/>
    <w:rsid w:val="00427562"/>
    <w:rsid w:val="00427858"/>
    <w:rsid w:val="00433C68"/>
    <w:rsid w:val="00433D41"/>
    <w:rsid w:val="004341F7"/>
    <w:rsid w:val="0043795F"/>
    <w:rsid w:val="00440EC4"/>
    <w:rsid w:val="00441AB5"/>
    <w:rsid w:val="00444CB4"/>
    <w:rsid w:val="00445722"/>
    <w:rsid w:val="004479AF"/>
    <w:rsid w:val="00452542"/>
    <w:rsid w:val="00453497"/>
    <w:rsid w:val="0046129B"/>
    <w:rsid w:val="00461BD1"/>
    <w:rsid w:val="004624B2"/>
    <w:rsid w:val="00462864"/>
    <w:rsid w:val="004630FC"/>
    <w:rsid w:val="004633DB"/>
    <w:rsid w:val="004652C8"/>
    <w:rsid w:val="004662BD"/>
    <w:rsid w:val="004671E1"/>
    <w:rsid w:val="00471C77"/>
    <w:rsid w:val="00473D67"/>
    <w:rsid w:val="004742C0"/>
    <w:rsid w:val="004748D4"/>
    <w:rsid w:val="00476ED1"/>
    <w:rsid w:val="00477385"/>
    <w:rsid w:val="00477F84"/>
    <w:rsid w:val="00481E27"/>
    <w:rsid w:val="00483656"/>
    <w:rsid w:val="00484F34"/>
    <w:rsid w:val="0049034C"/>
    <w:rsid w:val="004939B0"/>
    <w:rsid w:val="0049533F"/>
    <w:rsid w:val="00496806"/>
    <w:rsid w:val="004A240E"/>
    <w:rsid w:val="004A3EDD"/>
    <w:rsid w:val="004A400E"/>
    <w:rsid w:val="004B188C"/>
    <w:rsid w:val="004B25A9"/>
    <w:rsid w:val="004C05AE"/>
    <w:rsid w:val="004C1027"/>
    <w:rsid w:val="004C28E6"/>
    <w:rsid w:val="004C2A40"/>
    <w:rsid w:val="004C4247"/>
    <w:rsid w:val="004C70DE"/>
    <w:rsid w:val="004D5162"/>
    <w:rsid w:val="004E06BC"/>
    <w:rsid w:val="004E280E"/>
    <w:rsid w:val="004E3578"/>
    <w:rsid w:val="004E3695"/>
    <w:rsid w:val="004E3A39"/>
    <w:rsid w:val="004E3B9A"/>
    <w:rsid w:val="004E4DE5"/>
    <w:rsid w:val="004E5C7A"/>
    <w:rsid w:val="004E5EC1"/>
    <w:rsid w:val="004F07F8"/>
    <w:rsid w:val="004F1DEA"/>
    <w:rsid w:val="004F4AB1"/>
    <w:rsid w:val="004F7488"/>
    <w:rsid w:val="00502400"/>
    <w:rsid w:val="00503B68"/>
    <w:rsid w:val="00506BD9"/>
    <w:rsid w:val="005073A5"/>
    <w:rsid w:val="00512016"/>
    <w:rsid w:val="00514DC0"/>
    <w:rsid w:val="00515A96"/>
    <w:rsid w:val="005165D2"/>
    <w:rsid w:val="0051685D"/>
    <w:rsid w:val="00520EDE"/>
    <w:rsid w:val="0052163E"/>
    <w:rsid w:val="00521999"/>
    <w:rsid w:val="00530568"/>
    <w:rsid w:val="0053336B"/>
    <w:rsid w:val="00536051"/>
    <w:rsid w:val="00544CEC"/>
    <w:rsid w:val="005466CE"/>
    <w:rsid w:val="00547575"/>
    <w:rsid w:val="00552069"/>
    <w:rsid w:val="00553468"/>
    <w:rsid w:val="00553CE5"/>
    <w:rsid w:val="00553D1E"/>
    <w:rsid w:val="00554278"/>
    <w:rsid w:val="0055564A"/>
    <w:rsid w:val="00556540"/>
    <w:rsid w:val="005571B5"/>
    <w:rsid w:val="005577F7"/>
    <w:rsid w:val="00562216"/>
    <w:rsid w:val="005622B6"/>
    <w:rsid w:val="0056271E"/>
    <w:rsid w:val="00562DAC"/>
    <w:rsid w:val="00566BE3"/>
    <w:rsid w:val="00567244"/>
    <w:rsid w:val="0056786E"/>
    <w:rsid w:val="00571A6E"/>
    <w:rsid w:val="00575B50"/>
    <w:rsid w:val="005777D7"/>
    <w:rsid w:val="00582747"/>
    <w:rsid w:val="00582D60"/>
    <w:rsid w:val="005834E0"/>
    <w:rsid w:val="005840EE"/>
    <w:rsid w:val="0059024D"/>
    <w:rsid w:val="00590A87"/>
    <w:rsid w:val="00593DD9"/>
    <w:rsid w:val="00595132"/>
    <w:rsid w:val="00596F16"/>
    <w:rsid w:val="005A12C0"/>
    <w:rsid w:val="005A157E"/>
    <w:rsid w:val="005A22E3"/>
    <w:rsid w:val="005A269A"/>
    <w:rsid w:val="005A2C2E"/>
    <w:rsid w:val="005A3BD5"/>
    <w:rsid w:val="005A5930"/>
    <w:rsid w:val="005A5F14"/>
    <w:rsid w:val="005A725B"/>
    <w:rsid w:val="005B23D2"/>
    <w:rsid w:val="005B5E52"/>
    <w:rsid w:val="005C00E2"/>
    <w:rsid w:val="005C34F2"/>
    <w:rsid w:val="005C6D32"/>
    <w:rsid w:val="005C7E57"/>
    <w:rsid w:val="005D1292"/>
    <w:rsid w:val="005D6528"/>
    <w:rsid w:val="005E2988"/>
    <w:rsid w:val="005E4693"/>
    <w:rsid w:val="005E4EC3"/>
    <w:rsid w:val="005E61C4"/>
    <w:rsid w:val="005F0AD6"/>
    <w:rsid w:val="005F1721"/>
    <w:rsid w:val="00600CBD"/>
    <w:rsid w:val="006053D2"/>
    <w:rsid w:val="00605C6D"/>
    <w:rsid w:val="00607D11"/>
    <w:rsid w:val="00612680"/>
    <w:rsid w:val="006139E7"/>
    <w:rsid w:val="0061596A"/>
    <w:rsid w:val="00617896"/>
    <w:rsid w:val="00620592"/>
    <w:rsid w:val="00621DEF"/>
    <w:rsid w:val="00624942"/>
    <w:rsid w:val="00625F22"/>
    <w:rsid w:val="0062703C"/>
    <w:rsid w:val="006304C8"/>
    <w:rsid w:val="006320C3"/>
    <w:rsid w:val="006323C6"/>
    <w:rsid w:val="00633DF8"/>
    <w:rsid w:val="0064646D"/>
    <w:rsid w:val="00646B06"/>
    <w:rsid w:val="0064778A"/>
    <w:rsid w:val="00652C50"/>
    <w:rsid w:val="00655AC0"/>
    <w:rsid w:val="0065705D"/>
    <w:rsid w:val="00661049"/>
    <w:rsid w:val="00662D48"/>
    <w:rsid w:val="006633FC"/>
    <w:rsid w:val="00664FA5"/>
    <w:rsid w:val="00665669"/>
    <w:rsid w:val="006656FD"/>
    <w:rsid w:val="00670337"/>
    <w:rsid w:val="0067151D"/>
    <w:rsid w:val="0067199F"/>
    <w:rsid w:val="006738A1"/>
    <w:rsid w:val="00674DE5"/>
    <w:rsid w:val="00674EF0"/>
    <w:rsid w:val="006752A5"/>
    <w:rsid w:val="00675F46"/>
    <w:rsid w:val="006772EC"/>
    <w:rsid w:val="006821CE"/>
    <w:rsid w:val="006844DB"/>
    <w:rsid w:val="00686818"/>
    <w:rsid w:val="006868D1"/>
    <w:rsid w:val="006876CC"/>
    <w:rsid w:val="006912DE"/>
    <w:rsid w:val="006917AE"/>
    <w:rsid w:val="00691EE0"/>
    <w:rsid w:val="00694784"/>
    <w:rsid w:val="00694D20"/>
    <w:rsid w:val="00697D3C"/>
    <w:rsid w:val="006A6D41"/>
    <w:rsid w:val="006A772C"/>
    <w:rsid w:val="006B33ED"/>
    <w:rsid w:val="006B4416"/>
    <w:rsid w:val="006B5EB5"/>
    <w:rsid w:val="006B7262"/>
    <w:rsid w:val="006C2B0B"/>
    <w:rsid w:val="006C3D51"/>
    <w:rsid w:val="006C4403"/>
    <w:rsid w:val="006C691E"/>
    <w:rsid w:val="006D1751"/>
    <w:rsid w:val="006D58AE"/>
    <w:rsid w:val="006D6511"/>
    <w:rsid w:val="006E0044"/>
    <w:rsid w:val="006E0066"/>
    <w:rsid w:val="006E1AAB"/>
    <w:rsid w:val="006E3E64"/>
    <w:rsid w:val="006E77D6"/>
    <w:rsid w:val="006F34E5"/>
    <w:rsid w:val="006F4325"/>
    <w:rsid w:val="00701520"/>
    <w:rsid w:val="00701782"/>
    <w:rsid w:val="0070679B"/>
    <w:rsid w:val="007146B8"/>
    <w:rsid w:val="00715F75"/>
    <w:rsid w:val="0071617A"/>
    <w:rsid w:val="00716981"/>
    <w:rsid w:val="00724FCB"/>
    <w:rsid w:val="0072628D"/>
    <w:rsid w:val="00727A74"/>
    <w:rsid w:val="00732CB8"/>
    <w:rsid w:val="00734215"/>
    <w:rsid w:val="0073536E"/>
    <w:rsid w:val="007372EF"/>
    <w:rsid w:val="007373A5"/>
    <w:rsid w:val="007419B2"/>
    <w:rsid w:val="00742474"/>
    <w:rsid w:val="007427FA"/>
    <w:rsid w:val="00742D68"/>
    <w:rsid w:val="007431B2"/>
    <w:rsid w:val="00743281"/>
    <w:rsid w:val="00745B8B"/>
    <w:rsid w:val="00752A4B"/>
    <w:rsid w:val="007536F3"/>
    <w:rsid w:val="00753858"/>
    <w:rsid w:val="007605B6"/>
    <w:rsid w:val="00760C21"/>
    <w:rsid w:val="00761C9F"/>
    <w:rsid w:val="007648E4"/>
    <w:rsid w:val="00767F82"/>
    <w:rsid w:val="007701CA"/>
    <w:rsid w:val="00772782"/>
    <w:rsid w:val="007735A6"/>
    <w:rsid w:val="00773B22"/>
    <w:rsid w:val="00776E82"/>
    <w:rsid w:val="00780D22"/>
    <w:rsid w:val="00780F80"/>
    <w:rsid w:val="00784C62"/>
    <w:rsid w:val="007924BB"/>
    <w:rsid w:val="007941A6"/>
    <w:rsid w:val="00794490"/>
    <w:rsid w:val="007958A3"/>
    <w:rsid w:val="00795A51"/>
    <w:rsid w:val="007A1491"/>
    <w:rsid w:val="007A425E"/>
    <w:rsid w:val="007A6CC5"/>
    <w:rsid w:val="007B1052"/>
    <w:rsid w:val="007B28F0"/>
    <w:rsid w:val="007B4067"/>
    <w:rsid w:val="007B779B"/>
    <w:rsid w:val="007C1329"/>
    <w:rsid w:val="007C47C0"/>
    <w:rsid w:val="007C52D1"/>
    <w:rsid w:val="007D0BC0"/>
    <w:rsid w:val="007D1A38"/>
    <w:rsid w:val="007D50E7"/>
    <w:rsid w:val="007D69CF"/>
    <w:rsid w:val="007D6BAF"/>
    <w:rsid w:val="007E05F1"/>
    <w:rsid w:val="007E4428"/>
    <w:rsid w:val="007E47CA"/>
    <w:rsid w:val="007E7F31"/>
    <w:rsid w:val="007F797F"/>
    <w:rsid w:val="007F7DBC"/>
    <w:rsid w:val="0080130F"/>
    <w:rsid w:val="00802BE8"/>
    <w:rsid w:val="0080421D"/>
    <w:rsid w:val="0080596B"/>
    <w:rsid w:val="00810633"/>
    <w:rsid w:val="008116AA"/>
    <w:rsid w:val="00814977"/>
    <w:rsid w:val="00815CE5"/>
    <w:rsid w:val="008179F5"/>
    <w:rsid w:val="00817E3A"/>
    <w:rsid w:val="00820ED6"/>
    <w:rsid w:val="0082347F"/>
    <w:rsid w:val="008321AC"/>
    <w:rsid w:val="00835E70"/>
    <w:rsid w:val="00837260"/>
    <w:rsid w:val="00840921"/>
    <w:rsid w:val="00841708"/>
    <w:rsid w:val="008437FC"/>
    <w:rsid w:val="0084481D"/>
    <w:rsid w:val="00844EA4"/>
    <w:rsid w:val="0084799E"/>
    <w:rsid w:val="00850040"/>
    <w:rsid w:val="00850AC7"/>
    <w:rsid w:val="00851611"/>
    <w:rsid w:val="00852823"/>
    <w:rsid w:val="008543AF"/>
    <w:rsid w:val="00854856"/>
    <w:rsid w:val="00854BFC"/>
    <w:rsid w:val="00862C24"/>
    <w:rsid w:val="00872818"/>
    <w:rsid w:val="008733DB"/>
    <w:rsid w:val="008736EB"/>
    <w:rsid w:val="008742C1"/>
    <w:rsid w:val="0087496F"/>
    <w:rsid w:val="00875F1E"/>
    <w:rsid w:val="00881771"/>
    <w:rsid w:val="00881E66"/>
    <w:rsid w:val="00885187"/>
    <w:rsid w:val="008864C8"/>
    <w:rsid w:val="00886E55"/>
    <w:rsid w:val="00887ABB"/>
    <w:rsid w:val="00887EE9"/>
    <w:rsid w:val="00890041"/>
    <w:rsid w:val="008926CC"/>
    <w:rsid w:val="008928A0"/>
    <w:rsid w:val="008A2C4A"/>
    <w:rsid w:val="008A59D0"/>
    <w:rsid w:val="008A6345"/>
    <w:rsid w:val="008A7A87"/>
    <w:rsid w:val="008B09CB"/>
    <w:rsid w:val="008B3199"/>
    <w:rsid w:val="008B6B1D"/>
    <w:rsid w:val="008B7D86"/>
    <w:rsid w:val="008C0E1C"/>
    <w:rsid w:val="008C151D"/>
    <w:rsid w:val="008C4097"/>
    <w:rsid w:val="008D109E"/>
    <w:rsid w:val="008D1297"/>
    <w:rsid w:val="008D150D"/>
    <w:rsid w:val="008D35D5"/>
    <w:rsid w:val="008E064B"/>
    <w:rsid w:val="008E1A46"/>
    <w:rsid w:val="008E28FC"/>
    <w:rsid w:val="008E32ED"/>
    <w:rsid w:val="008F12DA"/>
    <w:rsid w:val="008F1E57"/>
    <w:rsid w:val="008F3180"/>
    <w:rsid w:val="008F4F82"/>
    <w:rsid w:val="008F5B91"/>
    <w:rsid w:val="008F5FFC"/>
    <w:rsid w:val="00902098"/>
    <w:rsid w:val="00903BE7"/>
    <w:rsid w:val="00905822"/>
    <w:rsid w:val="00911FB4"/>
    <w:rsid w:val="0091542E"/>
    <w:rsid w:val="00924625"/>
    <w:rsid w:val="00931340"/>
    <w:rsid w:val="00931416"/>
    <w:rsid w:val="00931681"/>
    <w:rsid w:val="00934FD9"/>
    <w:rsid w:val="009365A6"/>
    <w:rsid w:val="00942086"/>
    <w:rsid w:val="009422C3"/>
    <w:rsid w:val="00942F21"/>
    <w:rsid w:val="009460A0"/>
    <w:rsid w:val="00946157"/>
    <w:rsid w:val="009509CF"/>
    <w:rsid w:val="00960E04"/>
    <w:rsid w:val="00962C70"/>
    <w:rsid w:val="009662FA"/>
    <w:rsid w:val="00966BC9"/>
    <w:rsid w:val="009709D4"/>
    <w:rsid w:val="009713EE"/>
    <w:rsid w:val="00971D59"/>
    <w:rsid w:val="0097206E"/>
    <w:rsid w:val="0097514C"/>
    <w:rsid w:val="009767DB"/>
    <w:rsid w:val="009772AF"/>
    <w:rsid w:val="009813B1"/>
    <w:rsid w:val="0098145A"/>
    <w:rsid w:val="009831F2"/>
    <w:rsid w:val="00986BBB"/>
    <w:rsid w:val="00992B6C"/>
    <w:rsid w:val="00996E7B"/>
    <w:rsid w:val="0099790F"/>
    <w:rsid w:val="009A2305"/>
    <w:rsid w:val="009A4F70"/>
    <w:rsid w:val="009A6199"/>
    <w:rsid w:val="009A76CC"/>
    <w:rsid w:val="009B0990"/>
    <w:rsid w:val="009B2726"/>
    <w:rsid w:val="009B3793"/>
    <w:rsid w:val="009B6AAD"/>
    <w:rsid w:val="009C0A02"/>
    <w:rsid w:val="009C1720"/>
    <w:rsid w:val="009C177F"/>
    <w:rsid w:val="009C1CF9"/>
    <w:rsid w:val="009C44EA"/>
    <w:rsid w:val="009C5510"/>
    <w:rsid w:val="009C6FA0"/>
    <w:rsid w:val="009C7074"/>
    <w:rsid w:val="009C76F0"/>
    <w:rsid w:val="009C7AD4"/>
    <w:rsid w:val="009D1382"/>
    <w:rsid w:val="009D2105"/>
    <w:rsid w:val="009D3FC2"/>
    <w:rsid w:val="009D570F"/>
    <w:rsid w:val="009D704F"/>
    <w:rsid w:val="009D7DA1"/>
    <w:rsid w:val="009E00AA"/>
    <w:rsid w:val="009E1B2B"/>
    <w:rsid w:val="009E251F"/>
    <w:rsid w:val="009E2ED6"/>
    <w:rsid w:val="009E3AD7"/>
    <w:rsid w:val="009E50AE"/>
    <w:rsid w:val="009E5BC9"/>
    <w:rsid w:val="009F069E"/>
    <w:rsid w:val="009F3209"/>
    <w:rsid w:val="009F44EB"/>
    <w:rsid w:val="009F6BFD"/>
    <w:rsid w:val="00A014F1"/>
    <w:rsid w:val="00A036B7"/>
    <w:rsid w:val="00A04897"/>
    <w:rsid w:val="00A04D13"/>
    <w:rsid w:val="00A10280"/>
    <w:rsid w:val="00A131AF"/>
    <w:rsid w:val="00A159C1"/>
    <w:rsid w:val="00A15B8E"/>
    <w:rsid w:val="00A16EB9"/>
    <w:rsid w:val="00A170D1"/>
    <w:rsid w:val="00A1773F"/>
    <w:rsid w:val="00A22E8E"/>
    <w:rsid w:val="00A22FAC"/>
    <w:rsid w:val="00A230D4"/>
    <w:rsid w:val="00A23EFB"/>
    <w:rsid w:val="00A25ABA"/>
    <w:rsid w:val="00A26C4D"/>
    <w:rsid w:val="00A2754D"/>
    <w:rsid w:val="00A27E23"/>
    <w:rsid w:val="00A30BA7"/>
    <w:rsid w:val="00A30C76"/>
    <w:rsid w:val="00A30E89"/>
    <w:rsid w:val="00A31E91"/>
    <w:rsid w:val="00A33F50"/>
    <w:rsid w:val="00A366B4"/>
    <w:rsid w:val="00A37FA8"/>
    <w:rsid w:val="00A40C6F"/>
    <w:rsid w:val="00A41C1F"/>
    <w:rsid w:val="00A47B41"/>
    <w:rsid w:val="00A47F72"/>
    <w:rsid w:val="00A51841"/>
    <w:rsid w:val="00A51C4A"/>
    <w:rsid w:val="00A528F7"/>
    <w:rsid w:val="00A5330B"/>
    <w:rsid w:val="00A54C25"/>
    <w:rsid w:val="00A55135"/>
    <w:rsid w:val="00A6007A"/>
    <w:rsid w:val="00A607DE"/>
    <w:rsid w:val="00A62E2C"/>
    <w:rsid w:val="00A63BA2"/>
    <w:rsid w:val="00A65FE1"/>
    <w:rsid w:val="00A66088"/>
    <w:rsid w:val="00A67CD7"/>
    <w:rsid w:val="00A70CA3"/>
    <w:rsid w:val="00A756F0"/>
    <w:rsid w:val="00A75C0A"/>
    <w:rsid w:val="00A7762D"/>
    <w:rsid w:val="00A8139E"/>
    <w:rsid w:val="00A81E96"/>
    <w:rsid w:val="00A82506"/>
    <w:rsid w:val="00A82D09"/>
    <w:rsid w:val="00A83CC8"/>
    <w:rsid w:val="00A85558"/>
    <w:rsid w:val="00A929FB"/>
    <w:rsid w:val="00A92F6E"/>
    <w:rsid w:val="00A9379B"/>
    <w:rsid w:val="00A93AD7"/>
    <w:rsid w:val="00A956C8"/>
    <w:rsid w:val="00A96AB4"/>
    <w:rsid w:val="00A96E08"/>
    <w:rsid w:val="00A97614"/>
    <w:rsid w:val="00AA18A1"/>
    <w:rsid w:val="00AA54D8"/>
    <w:rsid w:val="00AA5A21"/>
    <w:rsid w:val="00AA60FB"/>
    <w:rsid w:val="00AA6F68"/>
    <w:rsid w:val="00AA746E"/>
    <w:rsid w:val="00AA7532"/>
    <w:rsid w:val="00AB189D"/>
    <w:rsid w:val="00AB1BBA"/>
    <w:rsid w:val="00AB1C33"/>
    <w:rsid w:val="00AB2764"/>
    <w:rsid w:val="00AB3B59"/>
    <w:rsid w:val="00AB5818"/>
    <w:rsid w:val="00AB6215"/>
    <w:rsid w:val="00AC2F76"/>
    <w:rsid w:val="00AC4131"/>
    <w:rsid w:val="00AC7C23"/>
    <w:rsid w:val="00AD390C"/>
    <w:rsid w:val="00AD45BE"/>
    <w:rsid w:val="00AD7831"/>
    <w:rsid w:val="00AE165F"/>
    <w:rsid w:val="00AE2B30"/>
    <w:rsid w:val="00AE3CFA"/>
    <w:rsid w:val="00AE40CD"/>
    <w:rsid w:val="00AE4868"/>
    <w:rsid w:val="00AE495B"/>
    <w:rsid w:val="00AF1A4E"/>
    <w:rsid w:val="00AF4969"/>
    <w:rsid w:val="00AF5B2D"/>
    <w:rsid w:val="00AF6A75"/>
    <w:rsid w:val="00B0024E"/>
    <w:rsid w:val="00B03E50"/>
    <w:rsid w:val="00B052B0"/>
    <w:rsid w:val="00B05BD0"/>
    <w:rsid w:val="00B05BE9"/>
    <w:rsid w:val="00B07D76"/>
    <w:rsid w:val="00B115AC"/>
    <w:rsid w:val="00B14F32"/>
    <w:rsid w:val="00B15065"/>
    <w:rsid w:val="00B157E0"/>
    <w:rsid w:val="00B16562"/>
    <w:rsid w:val="00B165B8"/>
    <w:rsid w:val="00B1698F"/>
    <w:rsid w:val="00B21B5C"/>
    <w:rsid w:val="00B23729"/>
    <w:rsid w:val="00B27942"/>
    <w:rsid w:val="00B30EC4"/>
    <w:rsid w:val="00B319BD"/>
    <w:rsid w:val="00B35BA5"/>
    <w:rsid w:val="00B362F3"/>
    <w:rsid w:val="00B3677E"/>
    <w:rsid w:val="00B3783D"/>
    <w:rsid w:val="00B37D7D"/>
    <w:rsid w:val="00B42776"/>
    <w:rsid w:val="00B43810"/>
    <w:rsid w:val="00B53360"/>
    <w:rsid w:val="00B53A00"/>
    <w:rsid w:val="00B60F22"/>
    <w:rsid w:val="00B62203"/>
    <w:rsid w:val="00B65C95"/>
    <w:rsid w:val="00B7099F"/>
    <w:rsid w:val="00B7557D"/>
    <w:rsid w:val="00B7561A"/>
    <w:rsid w:val="00B75938"/>
    <w:rsid w:val="00B768CF"/>
    <w:rsid w:val="00B80344"/>
    <w:rsid w:val="00B8106B"/>
    <w:rsid w:val="00B84008"/>
    <w:rsid w:val="00B842E3"/>
    <w:rsid w:val="00B865B5"/>
    <w:rsid w:val="00B8729E"/>
    <w:rsid w:val="00B87ED4"/>
    <w:rsid w:val="00B91369"/>
    <w:rsid w:val="00B91EC9"/>
    <w:rsid w:val="00B92DE6"/>
    <w:rsid w:val="00B932B3"/>
    <w:rsid w:val="00B93C5C"/>
    <w:rsid w:val="00B96191"/>
    <w:rsid w:val="00B9636F"/>
    <w:rsid w:val="00B96C44"/>
    <w:rsid w:val="00BA47B7"/>
    <w:rsid w:val="00BA4BCC"/>
    <w:rsid w:val="00BA6E57"/>
    <w:rsid w:val="00BB15FB"/>
    <w:rsid w:val="00BB228F"/>
    <w:rsid w:val="00BB5905"/>
    <w:rsid w:val="00BB7985"/>
    <w:rsid w:val="00BC291B"/>
    <w:rsid w:val="00BC43E3"/>
    <w:rsid w:val="00BC49DD"/>
    <w:rsid w:val="00BC6B02"/>
    <w:rsid w:val="00BD09C7"/>
    <w:rsid w:val="00BD0D8D"/>
    <w:rsid w:val="00BD7844"/>
    <w:rsid w:val="00BE18A8"/>
    <w:rsid w:val="00BE5BB9"/>
    <w:rsid w:val="00BE6FB4"/>
    <w:rsid w:val="00BE7C59"/>
    <w:rsid w:val="00BF30F2"/>
    <w:rsid w:val="00BF7061"/>
    <w:rsid w:val="00BF78E7"/>
    <w:rsid w:val="00C018B1"/>
    <w:rsid w:val="00C03693"/>
    <w:rsid w:val="00C04C79"/>
    <w:rsid w:val="00C11FC5"/>
    <w:rsid w:val="00C15267"/>
    <w:rsid w:val="00C15ADC"/>
    <w:rsid w:val="00C161E9"/>
    <w:rsid w:val="00C23874"/>
    <w:rsid w:val="00C25B9B"/>
    <w:rsid w:val="00C27966"/>
    <w:rsid w:val="00C30570"/>
    <w:rsid w:val="00C3365D"/>
    <w:rsid w:val="00C33CBD"/>
    <w:rsid w:val="00C343C1"/>
    <w:rsid w:val="00C40660"/>
    <w:rsid w:val="00C40FEE"/>
    <w:rsid w:val="00C41B3D"/>
    <w:rsid w:val="00C42FAB"/>
    <w:rsid w:val="00C458D7"/>
    <w:rsid w:val="00C47186"/>
    <w:rsid w:val="00C50218"/>
    <w:rsid w:val="00C505C4"/>
    <w:rsid w:val="00C51482"/>
    <w:rsid w:val="00C517F0"/>
    <w:rsid w:val="00C523A2"/>
    <w:rsid w:val="00C5690C"/>
    <w:rsid w:val="00C6016D"/>
    <w:rsid w:val="00C60AEA"/>
    <w:rsid w:val="00C617B7"/>
    <w:rsid w:val="00C629BA"/>
    <w:rsid w:val="00C63ADF"/>
    <w:rsid w:val="00C64733"/>
    <w:rsid w:val="00C65F9D"/>
    <w:rsid w:val="00C6622F"/>
    <w:rsid w:val="00C6673B"/>
    <w:rsid w:val="00C6705B"/>
    <w:rsid w:val="00C710F1"/>
    <w:rsid w:val="00C734F6"/>
    <w:rsid w:val="00C763EB"/>
    <w:rsid w:val="00C77A7A"/>
    <w:rsid w:val="00C80689"/>
    <w:rsid w:val="00C821C3"/>
    <w:rsid w:val="00C825CE"/>
    <w:rsid w:val="00C839CC"/>
    <w:rsid w:val="00C86CEE"/>
    <w:rsid w:val="00C92201"/>
    <w:rsid w:val="00C95BBA"/>
    <w:rsid w:val="00C96FB8"/>
    <w:rsid w:val="00CA37D7"/>
    <w:rsid w:val="00CA3D73"/>
    <w:rsid w:val="00CA47C7"/>
    <w:rsid w:val="00CA5842"/>
    <w:rsid w:val="00CA5EB0"/>
    <w:rsid w:val="00CA6B20"/>
    <w:rsid w:val="00CA6C0B"/>
    <w:rsid w:val="00CA7E81"/>
    <w:rsid w:val="00CB1D46"/>
    <w:rsid w:val="00CB481A"/>
    <w:rsid w:val="00CB4C5D"/>
    <w:rsid w:val="00CB4F3E"/>
    <w:rsid w:val="00CB7FE0"/>
    <w:rsid w:val="00CC0436"/>
    <w:rsid w:val="00CC2953"/>
    <w:rsid w:val="00CC3EF1"/>
    <w:rsid w:val="00CC4944"/>
    <w:rsid w:val="00CC4EA6"/>
    <w:rsid w:val="00CC555B"/>
    <w:rsid w:val="00CD1140"/>
    <w:rsid w:val="00CD1F53"/>
    <w:rsid w:val="00CD3134"/>
    <w:rsid w:val="00CD3E09"/>
    <w:rsid w:val="00CD5881"/>
    <w:rsid w:val="00CD5E65"/>
    <w:rsid w:val="00CE066C"/>
    <w:rsid w:val="00CE06B7"/>
    <w:rsid w:val="00CE34CF"/>
    <w:rsid w:val="00CE3CDB"/>
    <w:rsid w:val="00CE5C94"/>
    <w:rsid w:val="00CE7285"/>
    <w:rsid w:val="00CF0259"/>
    <w:rsid w:val="00CF6DA1"/>
    <w:rsid w:val="00CF6F79"/>
    <w:rsid w:val="00CF763A"/>
    <w:rsid w:val="00CF7D3F"/>
    <w:rsid w:val="00D00AB0"/>
    <w:rsid w:val="00D019B3"/>
    <w:rsid w:val="00D03900"/>
    <w:rsid w:val="00D0652D"/>
    <w:rsid w:val="00D15155"/>
    <w:rsid w:val="00D22A7F"/>
    <w:rsid w:val="00D26987"/>
    <w:rsid w:val="00D279B2"/>
    <w:rsid w:val="00D3503D"/>
    <w:rsid w:val="00D36419"/>
    <w:rsid w:val="00D40585"/>
    <w:rsid w:val="00D40D7E"/>
    <w:rsid w:val="00D443BA"/>
    <w:rsid w:val="00D45936"/>
    <w:rsid w:val="00D47E96"/>
    <w:rsid w:val="00D5392A"/>
    <w:rsid w:val="00D550A9"/>
    <w:rsid w:val="00D65880"/>
    <w:rsid w:val="00D66817"/>
    <w:rsid w:val="00D67987"/>
    <w:rsid w:val="00D70482"/>
    <w:rsid w:val="00D71725"/>
    <w:rsid w:val="00D73005"/>
    <w:rsid w:val="00D74AC6"/>
    <w:rsid w:val="00D75D08"/>
    <w:rsid w:val="00D77AAE"/>
    <w:rsid w:val="00D814FC"/>
    <w:rsid w:val="00D822F0"/>
    <w:rsid w:val="00D83319"/>
    <w:rsid w:val="00D85406"/>
    <w:rsid w:val="00D86A8D"/>
    <w:rsid w:val="00D93697"/>
    <w:rsid w:val="00D93D67"/>
    <w:rsid w:val="00D9491B"/>
    <w:rsid w:val="00DA4442"/>
    <w:rsid w:val="00DA4949"/>
    <w:rsid w:val="00DA7000"/>
    <w:rsid w:val="00DB20D6"/>
    <w:rsid w:val="00DB5E21"/>
    <w:rsid w:val="00DB6CC1"/>
    <w:rsid w:val="00DC0957"/>
    <w:rsid w:val="00DC0C45"/>
    <w:rsid w:val="00DC31A9"/>
    <w:rsid w:val="00DC6D20"/>
    <w:rsid w:val="00DC7B5F"/>
    <w:rsid w:val="00DD12E6"/>
    <w:rsid w:val="00DD1607"/>
    <w:rsid w:val="00DD59FA"/>
    <w:rsid w:val="00DD7FA3"/>
    <w:rsid w:val="00DE22BA"/>
    <w:rsid w:val="00DE385E"/>
    <w:rsid w:val="00DE46E4"/>
    <w:rsid w:val="00DE68CD"/>
    <w:rsid w:val="00DE6CA5"/>
    <w:rsid w:val="00DF30C8"/>
    <w:rsid w:val="00DF31CB"/>
    <w:rsid w:val="00DF3EF4"/>
    <w:rsid w:val="00DF5E2E"/>
    <w:rsid w:val="00DF7F6C"/>
    <w:rsid w:val="00E00B67"/>
    <w:rsid w:val="00E0144E"/>
    <w:rsid w:val="00E028C0"/>
    <w:rsid w:val="00E036B5"/>
    <w:rsid w:val="00E05810"/>
    <w:rsid w:val="00E06CD7"/>
    <w:rsid w:val="00E070BA"/>
    <w:rsid w:val="00E070E1"/>
    <w:rsid w:val="00E07A97"/>
    <w:rsid w:val="00E104BF"/>
    <w:rsid w:val="00E13E75"/>
    <w:rsid w:val="00E21C5A"/>
    <w:rsid w:val="00E230B8"/>
    <w:rsid w:val="00E2326C"/>
    <w:rsid w:val="00E25066"/>
    <w:rsid w:val="00E260F3"/>
    <w:rsid w:val="00E3074C"/>
    <w:rsid w:val="00E3235C"/>
    <w:rsid w:val="00E369EE"/>
    <w:rsid w:val="00E377C9"/>
    <w:rsid w:val="00E37B03"/>
    <w:rsid w:val="00E42C21"/>
    <w:rsid w:val="00E47196"/>
    <w:rsid w:val="00E53526"/>
    <w:rsid w:val="00E53FFA"/>
    <w:rsid w:val="00E54E62"/>
    <w:rsid w:val="00E55258"/>
    <w:rsid w:val="00E5539B"/>
    <w:rsid w:val="00E61D82"/>
    <w:rsid w:val="00E62373"/>
    <w:rsid w:val="00E6282F"/>
    <w:rsid w:val="00E659D8"/>
    <w:rsid w:val="00E65BA0"/>
    <w:rsid w:val="00E70DFB"/>
    <w:rsid w:val="00E74EC8"/>
    <w:rsid w:val="00E7736D"/>
    <w:rsid w:val="00E77B92"/>
    <w:rsid w:val="00E8038F"/>
    <w:rsid w:val="00E806BE"/>
    <w:rsid w:val="00E842A4"/>
    <w:rsid w:val="00E93911"/>
    <w:rsid w:val="00EA0F2A"/>
    <w:rsid w:val="00EA6572"/>
    <w:rsid w:val="00EA780B"/>
    <w:rsid w:val="00EB0534"/>
    <w:rsid w:val="00EB09AB"/>
    <w:rsid w:val="00EB1155"/>
    <w:rsid w:val="00EB33C1"/>
    <w:rsid w:val="00EB4EBC"/>
    <w:rsid w:val="00EB6D69"/>
    <w:rsid w:val="00EB7FC0"/>
    <w:rsid w:val="00EC0C2D"/>
    <w:rsid w:val="00EC0CD5"/>
    <w:rsid w:val="00EC0E75"/>
    <w:rsid w:val="00EC625B"/>
    <w:rsid w:val="00EC7789"/>
    <w:rsid w:val="00EC78C6"/>
    <w:rsid w:val="00ED1589"/>
    <w:rsid w:val="00ED34D9"/>
    <w:rsid w:val="00ED4123"/>
    <w:rsid w:val="00ED5C93"/>
    <w:rsid w:val="00ED5DD7"/>
    <w:rsid w:val="00EE0E6D"/>
    <w:rsid w:val="00EE201E"/>
    <w:rsid w:val="00EE324D"/>
    <w:rsid w:val="00EE428D"/>
    <w:rsid w:val="00EE5F1C"/>
    <w:rsid w:val="00EE6A84"/>
    <w:rsid w:val="00EE74FC"/>
    <w:rsid w:val="00EF2083"/>
    <w:rsid w:val="00EF4166"/>
    <w:rsid w:val="00EF55BD"/>
    <w:rsid w:val="00EF64C0"/>
    <w:rsid w:val="00F00005"/>
    <w:rsid w:val="00F009A7"/>
    <w:rsid w:val="00F00FA3"/>
    <w:rsid w:val="00F02795"/>
    <w:rsid w:val="00F02BFC"/>
    <w:rsid w:val="00F03FF0"/>
    <w:rsid w:val="00F0414B"/>
    <w:rsid w:val="00F11D54"/>
    <w:rsid w:val="00F13931"/>
    <w:rsid w:val="00F13F3E"/>
    <w:rsid w:val="00F16308"/>
    <w:rsid w:val="00F16E3B"/>
    <w:rsid w:val="00F1769E"/>
    <w:rsid w:val="00F22848"/>
    <w:rsid w:val="00F231DE"/>
    <w:rsid w:val="00F23752"/>
    <w:rsid w:val="00F311FC"/>
    <w:rsid w:val="00F318AE"/>
    <w:rsid w:val="00F340D1"/>
    <w:rsid w:val="00F341A7"/>
    <w:rsid w:val="00F42FC9"/>
    <w:rsid w:val="00F43EA0"/>
    <w:rsid w:val="00F44022"/>
    <w:rsid w:val="00F4415B"/>
    <w:rsid w:val="00F451DB"/>
    <w:rsid w:val="00F451F2"/>
    <w:rsid w:val="00F457D9"/>
    <w:rsid w:val="00F47283"/>
    <w:rsid w:val="00F47FDC"/>
    <w:rsid w:val="00F50AE6"/>
    <w:rsid w:val="00F50C6A"/>
    <w:rsid w:val="00F52C8B"/>
    <w:rsid w:val="00F52D2F"/>
    <w:rsid w:val="00F53CFC"/>
    <w:rsid w:val="00F56262"/>
    <w:rsid w:val="00F57E14"/>
    <w:rsid w:val="00F602A6"/>
    <w:rsid w:val="00F62421"/>
    <w:rsid w:val="00F64292"/>
    <w:rsid w:val="00F657C6"/>
    <w:rsid w:val="00F72CD2"/>
    <w:rsid w:val="00F7567A"/>
    <w:rsid w:val="00F75C08"/>
    <w:rsid w:val="00F76CCF"/>
    <w:rsid w:val="00F778BC"/>
    <w:rsid w:val="00F80F8A"/>
    <w:rsid w:val="00F83E28"/>
    <w:rsid w:val="00F8697D"/>
    <w:rsid w:val="00F86D33"/>
    <w:rsid w:val="00F87462"/>
    <w:rsid w:val="00F9225C"/>
    <w:rsid w:val="00F930A8"/>
    <w:rsid w:val="00FA0441"/>
    <w:rsid w:val="00FA0792"/>
    <w:rsid w:val="00FA1BC0"/>
    <w:rsid w:val="00FA2EC4"/>
    <w:rsid w:val="00FA46A1"/>
    <w:rsid w:val="00FA46F3"/>
    <w:rsid w:val="00FA4803"/>
    <w:rsid w:val="00FB247A"/>
    <w:rsid w:val="00FC1C75"/>
    <w:rsid w:val="00FC2E52"/>
    <w:rsid w:val="00FD02A3"/>
    <w:rsid w:val="00FD0356"/>
    <w:rsid w:val="00FD27A5"/>
    <w:rsid w:val="00FD48B0"/>
    <w:rsid w:val="00FD6B06"/>
    <w:rsid w:val="00FE2FFE"/>
    <w:rsid w:val="00FE336D"/>
    <w:rsid w:val="00FE7C6E"/>
    <w:rsid w:val="00FF0931"/>
    <w:rsid w:val="00FF5097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28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A5"/>
    <w:rPr>
      <w:rFonts w:ascii="Arial" w:eastAsia="Times New Roman" w:hAnsi="Arial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536051"/>
    <w:pPr>
      <w:keepNext/>
      <w:keepLines/>
      <w:spacing w:before="480"/>
      <w:outlineLvl w:val="0"/>
    </w:pPr>
    <w:rPr>
      <w:rFonts w:ascii="Arial" w:eastAsia="Times New Roman" w:hAnsi="Arial"/>
      <w:b/>
      <w:bCs/>
      <w:color w:val="000000"/>
      <w:sz w:val="24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F1E57"/>
    <w:pPr>
      <w:keepNext/>
      <w:keepLines/>
      <w:spacing w:before="200"/>
      <w:ind w:left="288"/>
      <w:outlineLvl w:val="1"/>
    </w:pPr>
    <w:rPr>
      <w:b/>
      <w:bCs/>
      <w:i/>
      <w:color w:val="000000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798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497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14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1497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qFormat/>
    <w:rsid w:val="00814977"/>
    <w:pPr>
      <w:spacing w:before="120" w:after="120"/>
    </w:pPr>
    <w:rPr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814977"/>
    <w:pPr>
      <w:ind w:left="240"/>
    </w:pPr>
    <w:rPr>
      <w:smallCaps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6051"/>
    <w:rPr>
      <w:rFonts w:ascii="Arial" w:eastAsia="Times New Roman" w:hAnsi="Arial"/>
      <w:b/>
      <w:bCs/>
      <w:color w:val="000000"/>
      <w:sz w:val="24"/>
      <w:szCs w:val="28"/>
      <w:lang w:val="es-ES" w:eastAsia="es-ES" w:bidi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14977"/>
    <w:p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9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97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49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8F1E57"/>
    <w:rPr>
      <w:rFonts w:ascii="Arial" w:eastAsia="Times New Roman" w:hAnsi="Arial"/>
      <w:b/>
      <w:bCs/>
      <w:i/>
      <w:color w:val="000000"/>
      <w:sz w:val="22"/>
      <w:szCs w:val="2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D76C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B5E52"/>
    <w:rPr>
      <w:color w:val="808080"/>
    </w:rPr>
  </w:style>
  <w:style w:type="paragraph" w:customStyle="1" w:styleId="FormText">
    <w:name w:val="FormText"/>
    <w:rsid w:val="00F50C6A"/>
    <w:rPr>
      <w:rFonts w:ascii="Times New Roman" w:eastAsia="Times New Roman" w:hAnsi="Times New Roman"/>
    </w:rPr>
  </w:style>
  <w:style w:type="table" w:styleId="Tablaconcuadrcula">
    <w:name w:val="Table Grid"/>
    <w:basedOn w:val="Tablanormal"/>
    <w:rsid w:val="000B6B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heads">
    <w:name w:val="Subheads"/>
    <w:basedOn w:val="Normal"/>
    <w:rsid w:val="00A55135"/>
    <w:pPr>
      <w:spacing w:after="60"/>
      <w:jc w:val="both"/>
    </w:pPr>
    <w:rPr>
      <w:b/>
      <w:szCs w:val="20"/>
      <w:lang w:val="en-US" w:eastAsia="en-US"/>
    </w:rPr>
  </w:style>
  <w:style w:type="paragraph" w:customStyle="1" w:styleId="TableTxt">
    <w:name w:val="Table Txt"/>
    <w:basedOn w:val="Normal"/>
    <w:rsid w:val="00D822F0"/>
    <w:pPr>
      <w:ind w:left="72" w:right="72"/>
    </w:pPr>
    <w:rPr>
      <w:color w:val="003366"/>
      <w:sz w:val="16"/>
      <w:lang w:val="es-MX" w:eastAsia="en-US"/>
    </w:rPr>
  </w:style>
  <w:style w:type="paragraph" w:customStyle="1" w:styleId="TableHeading">
    <w:name w:val="Table Heading"/>
    <w:basedOn w:val="TableTxt"/>
    <w:rsid w:val="00D822F0"/>
    <w:rPr>
      <w:b/>
      <w:bCs/>
    </w:rPr>
  </w:style>
  <w:style w:type="paragraph" w:customStyle="1" w:styleId="Norm">
    <w:name w:val="Norm"/>
    <w:basedOn w:val="Normal"/>
    <w:rsid w:val="00240E08"/>
    <w:pPr>
      <w:spacing w:before="60" w:after="60"/>
      <w:ind w:left="708"/>
      <w:jc w:val="both"/>
    </w:pPr>
    <w:rPr>
      <w:rFonts w:cs="Arial"/>
      <w:b/>
      <w:bCs/>
      <w:color w:val="000000"/>
      <w:szCs w:val="20"/>
    </w:rPr>
  </w:style>
  <w:style w:type="paragraph" w:customStyle="1" w:styleId="OFERTAS">
    <w:name w:val="OFERTAS"/>
    <w:rsid w:val="009C7AD4"/>
    <w:pPr>
      <w:tabs>
        <w:tab w:val="left" w:pos="-1440"/>
        <w:tab w:val="left" w:pos="-720"/>
        <w:tab w:val="left" w:pos="0"/>
        <w:tab w:val="left" w:pos="288"/>
        <w:tab w:val="left" w:pos="576"/>
        <w:tab w:val="left" w:pos="1584"/>
        <w:tab w:val="left" w:pos="1872"/>
        <w:tab w:val="left" w:pos="2880"/>
        <w:tab w:val="left" w:pos="3168"/>
        <w:tab w:val="left" w:pos="4320"/>
      </w:tabs>
    </w:pPr>
    <w:rPr>
      <w:rFonts w:ascii="Courier" w:eastAsia="Times New Roman" w:hAnsi="Courier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3798A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13798A"/>
    <w:pPr>
      <w:keepLines/>
      <w:widowControl w:val="0"/>
      <w:spacing w:after="120" w:line="240" w:lineRule="atLeast"/>
      <w:ind w:left="720"/>
    </w:pPr>
    <w:rPr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3798A"/>
    <w:rPr>
      <w:rFonts w:ascii="Times New Roman" w:eastAsia="Times New Roman" w:hAnsi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E7C59"/>
    <w:pPr>
      <w:widowControl w:val="0"/>
      <w:tabs>
        <w:tab w:val="left" w:pos="709"/>
        <w:tab w:val="left" w:pos="1260"/>
      </w:tabs>
      <w:spacing w:after="120" w:line="240" w:lineRule="atLeast"/>
      <w:ind w:left="288"/>
    </w:pPr>
    <w:rPr>
      <w:rFonts w:ascii="Verdana" w:hAnsi="Verdana"/>
      <w:color w:val="548DD4"/>
      <w:szCs w:val="20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13798A"/>
    <w:pPr>
      <w:widowControl w:val="0"/>
      <w:spacing w:after="120" w:line="480" w:lineRule="auto"/>
      <w:ind w:left="283"/>
    </w:pPr>
    <w:rPr>
      <w:szCs w:val="20"/>
      <w:lang w:val="en-US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3798A"/>
    <w:rPr>
      <w:rFonts w:ascii="Times New Roman" w:eastAsia="Times New Roman" w:hAnsi="Times New Roman"/>
      <w:lang w:val="en-US" w:eastAsia="en-US"/>
    </w:rPr>
  </w:style>
  <w:style w:type="paragraph" w:styleId="Subttulo">
    <w:name w:val="Subtitle"/>
    <w:basedOn w:val="Normal"/>
    <w:link w:val="SubttuloCar"/>
    <w:qFormat/>
    <w:rsid w:val="00163303"/>
    <w:pPr>
      <w:widowControl w:val="0"/>
      <w:spacing w:after="60" w:line="240" w:lineRule="atLeast"/>
      <w:jc w:val="center"/>
    </w:pPr>
    <w:rPr>
      <w:i/>
      <w:sz w:val="36"/>
      <w:szCs w:val="20"/>
      <w:lang w:val="en-AU" w:eastAsia="en-US"/>
    </w:rPr>
  </w:style>
  <w:style w:type="character" w:customStyle="1" w:styleId="SubttuloCar">
    <w:name w:val="Subtítulo Car"/>
    <w:basedOn w:val="Fuentedeprrafopredeter"/>
    <w:link w:val="Subttulo"/>
    <w:rsid w:val="00163303"/>
    <w:rPr>
      <w:rFonts w:ascii="Arial" w:eastAsia="Times New Roman" w:hAnsi="Arial"/>
      <w:i/>
      <w:sz w:val="36"/>
      <w:lang w:val="en-AU" w:eastAsia="en-US"/>
    </w:rPr>
  </w:style>
  <w:style w:type="paragraph" w:customStyle="1" w:styleId="Paragraph1">
    <w:name w:val="Paragraph1"/>
    <w:basedOn w:val="Normal"/>
    <w:rsid w:val="00163303"/>
    <w:pPr>
      <w:widowControl w:val="0"/>
      <w:spacing w:before="80"/>
      <w:jc w:val="both"/>
    </w:pPr>
    <w:rPr>
      <w:rFonts w:ascii="Times New Roman" w:hAnsi="Times New Roman"/>
      <w:szCs w:val="20"/>
      <w:lang w:val="es-MX" w:eastAsia="en-US"/>
    </w:rPr>
  </w:style>
  <w:style w:type="character" w:styleId="Textoennegrita">
    <w:name w:val="Strong"/>
    <w:basedOn w:val="Fuentedeprrafopredeter"/>
    <w:qFormat/>
    <w:rsid w:val="00A04897"/>
    <w:rPr>
      <w:b/>
      <w:bCs/>
    </w:rPr>
  </w:style>
  <w:style w:type="paragraph" w:customStyle="1" w:styleId="Subheading">
    <w:name w:val="Subheading"/>
    <w:basedOn w:val="Textoindependiente"/>
    <w:rsid w:val="00A0489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14DC0"/>
    <w:pPr>
      <w:ind w:left="40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360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36051"/>
    <w:rPr>
      <w:rFonts w:ascii="Arial" w:eastAsia="Times New Roman" w:hAnsi="Arial"/>
      <w:szCs w:val="24"/>
      <w:lang w:val="es-ES" w:eastAsia="es-ES"/>
    </w:rPr>
  </w:style>
  <w:style w:type="paragraph" w:customStyle="1" w:styleId="CellHeading">
    <w:name w:val="CellHeading"/>
    <w:basedOn w:val="Normal"/>
    <w:rsid w:val="00536051"/>
    <w:pPr>
      <w:jc w:val="center"/>
    </w:pPr>
    <w:rPr>
      <w:b/>
      <w:color w:val="000000"/>
      <w:szCs w:val="20"/>
      <w:lang w:val="en-GB" w:eastAsia="en-US"/>
    </w:rPr>
  </w:style>
  <w:style w:type="paragraph" w:customStyle="1" w:styleId="CellBody">
    <w:name w:val="CellBody"/>
    <w:basedOn w:val="Normal"/>
    <w:rsid w:val="00536051"/>
    <w:pPr>
      <w:spacing w:before="60" w:after="60"/>
      <w:ind w:left="144"/>
    </w:pPr>
    <w:rPr>
      <w:noProof/>
      <w:color w:val="000000"/>
      <w:szCs w:val="20"/>
      <w:lang w:val="es-MX" w:eastAsia="en-US"/>
    </w:rPr>
  </w:style>
  <w:style w:type="paragraph" w:customStyle="1" w:styleId="EncabezadoTabla">
    <w:name w:val="Encabezado Tabla"/>
    <w:basedOn w:val="Normal"/>
    <w:rsid w:val="00536051"/>
    <w:pPr>
      <w:jc w:val="center"/>
    </w:pPr>
    <w:rPr>
      <w:rFonts w:cs="Arial"/>
      <w:b/>
      <w:sz w:val="24"/>
      <w:lang w:val="es-MX"/>
    </w:rPr>
  </w:style>
  <w:style w:type="paragraph" w:customStyle="1" w:styleId="ContenidoTabla">
    <w:name w:val="Contenido Tabla"/>
    <w:basedOn w:val="Normal"/>
    <w:rsid w:val="00536051"/>
    <w:pPr>
      <w:jc w:val="both"/>
    </w:pPr>
    <w:rPr>
      <w:rFonts w:cs="Arial"/>
      <w:szCs w:val="20"/>
      <w:lang w:val="es-MX"/>
    </w:rPr>
  </w:style>
  <w:style w:type="paragraph" w:customStyle="1" w:styleId="Heading1-FormatOnly">
    <w:name w:val="Heading 1 - Format Only"/>
    <w:basedOn w:val="Ttulo1"/>
    <w:next w:val="Normal"/>
    <w:autoRedefine/>
    <w:rsid w:val="005A157E"/>
    <w:pPr>
      <w:keepNext w:val="0"/>
      <w:keepLines w:val="0"/>
      <w:pageBreakBefore/>
      <w:numPr>
        <w:numId w:val="3"/>
      </w:numPr>
      <w:pBdr>
        <w:bottom w:val="single" w:sz="36" w:space="3" w:color="808080"/>
      </w:pBdr>
      <w:spacing w:before="0" w:after="240"/>
      <w:jc w:val="both"/>
      <w:outlineLvl w:val="9"/>
    </w:pPr>
    <w:rPr>
      <w:bCs w:val="0"/>
      <w:smallCaps/>
      <w:noProof/>
      <w:color w:val="auto"/>
      <w:sz w:val="32"/>
      <w:szCs w:val="20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047B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47B4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047B4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C50218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218"/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NormalWeb">
    <w:name w:val="Normal (Web)"/>
    <w:basedOn w:val="Normal"/>
    <w:uiPriority w:val="99"/>
    <w:semiHidden/>
    <w:unhideWhenUsed/>
    <w:rsid w:val="00F56262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A5"/>
    <w:rPr>
      <w:rFonts w:ascii="Arial" w:eastAsia="Times New Roman" w:hAnsi="Arial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536051"/>
    <w:pPr>
      <w:keepNext/>
      <w:keepLines/>
      <w:spacing w:before="480"/>
      <w:outlineLvl w:val="0"/>
    </w:pPr>
    <w:rPr>
      <w:rFonts w:ascii="Arial" w:eastAsia="Times New Roman" w:hAnsi="Arial"/>
      <w:b/>
      <w:bCs/>
      <w:color w:val="000000"/>
      <w:sz w:val="24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F1E57"/>
    <w:pPr>
      <w:keepNext/>
      <w:keepLines/>
      <w:spacing w:before="200"/>
      <w:ind w:left="288"/>
      <w:outlineLvl w:val="1"/>
    </w:pPr>
    <w:rPr>
      <w:b/>
      <w:bCs/>
      <w:i/>
      <w:color w:val="000000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798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497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14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1497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qFormat/>
    <w:rsid w:val="00814977"/>
    <w:pPr>
      <w:spacing w:before="120" w:after="120"/>
    </w:pPr>
    <w:rPr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814977"/>
    <w:pPr>
      <w:ind w:left="240"/>
    </w:pPr>
    <w:rPr>
      <w:smallCaps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6051"/>
    <w:rPr>
      <w:rFonts w:ascii="Arial" w:eastAsia="Times New Roman" w:hAnsi="Arial"/>
      <w:b/>
      <w:bCs/>
      <w:color w:val="000000"/>
      <w:sz w:val="24"/>
      <w:szCs w:val="28"/>
      <w:lang w:val="es-ES" w:eastAsia="es-ES" w:bidi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14977"/>
    <w:p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9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97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49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8F1E57"/>
    <w:rPr>
      <w:rFonts w:ascii="Arial" w:eastAsia="Times New Roman" w:hAnsi="Arial"/>
      <w:b/>
      <w:bCs/>
      <w:i/>
      <w:color w:val="000000"/>
      <w:sz w:val="22"/>
      <w:szCs w:val="2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D76C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B5E52"/>
    <w:rPr>
      <w:color w:val="808080"/>
    </w:rPr>
  </w:style>
  <w:style w:type="paragraph" w:customStyle="1" w:styleId="FormText">
    <w:name w:val="FormText"/>
    <w:rsid w:val="00F50C6A"/>
    <w:rPr>
      <w:rFonts w:ascii="Times New Roman" w:eastAsia="Times New Roman" w:hAnsi="Times New Roman"/>
    </w:rPr>
  </w:style>
  <w:style w:type="table" w:styleId="Tablaconcuadrcula">
    <w:name w:val="Table Grid"/>
    <w:basedOn w:val="Tablanormal"/>
    <w:rsid w:val="000B6B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heads">
    <w:name w:val="Subheads"/>
    <w:basedOn w:val="Normal"/>
    <w:rsid w:val="00A55135"/>
    <w:pPr>
      <w:spacing w:after="60"/>
      <w:jc w:val="both"/>
    </w:pPr>
    <w:rPr>
      <w:b/>
      <w:szCs w:val="20"/>
      <w:lang w:val="en-US" w:eastAsia="en-US"/>
    </w:rPr>
  </w:style>
  <w:style w:type="paragraph" w:customStyle="1" w:styleId="TableTxt">
    <w:name w:val="Table Txt"/>
    <w:basedOn w:val="Normal"/>
    <w:rsid w:val="00D822F0"/>
    <w:pPr>
      <w:ind w:left="72" w:right="72"/>
    </w:pPr>
    <w:rPr>
      <w:color w:val="003366"/>
      <w:sz w:val="16"/>
      <w:lang w:val="es-MX" w:eastAsia="en-US"/>
    </w:rPr>
  </w:style>
  <w:style w:type="paragraph" w:customStyle="1" w:styleId="TableHeading">
    <w:name w:val="Table Heading"/>
    <w:basedOn w:val="TableTxt"/>
    <w:rsid w:val="00D822F0"/>
    <w:rPr>
      <w:b/>
      <w:bCs/>
    </w:rPr>
  </w:style>
  <w:style w:type="paragraph" w:customStyle="1" w:styleId="Norm">
    <w:name w:val="Norm"/>
    <w:basedOn w:val="Normal"/>
    <w:rsid w:val="00240E08"/>
    <w:pPr>
      <w:spacing w:before="60" w:after="60"/>
      <w:ind w:left="708"/>
      <w:jc w:val="both"/>
    </w:pPr>
    <w:rPr>
      <w:rFonts w:cs="Arial"/>
      <w:b/>
      <w:bCs/>
      <w:color w:val="000000"/>
      <w:szCs w:val="20"/>
    </w:rPr>
  </w:style>
  <w:style w:type="paragraph" w:customStyle="1" w:styleId="OFERTAS">
    <w:name w:val="OFERTAS"/>
    <w:rsid w:val="009C7AD4"/>
    <w:pPr>
      <w:tabs>
        <w:tab w:val="left" w:pos="-1440"/>
        <w:tab w:val="left" w:pos="-720"/>
        <w:tab w:val="left" w:pos="0"/>
        <w:tab w:val="left" w:pos="288"/>
        <w:tab w:val="left" w:pos="576"/>
        <w:tab w:val="left" w:pos="1584"/>
        <w:tab w:val="left" w:pos="1872"/>
        <w:tab w:val="left" w:pos="2880"/>
        <w:tab w:val="left" w:pos="3168"/>
        <w:tab w:val="left" w:pos="4320"/>
      </w:tabs>
    </w:pPr>
    <w:rPr>
      <w:rFonts w:ascii="Courier" w:eastAsia="Times New Roman" w:hAnsi="Courier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3798A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13798A"/>
    <w:pPr>
      <w:keepLines/>
      <w:widowControl w:val="0"/>
      <w:spacing w:after="120" w:line="240" w:lineRule="atLeast"/>
      <w:ind w:left="720"/>
    </w:pPr>
    <w:rPr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3798A"/>
    <w:rPr>
      <w:rFonts w:ascii="Times New Roman" w:eastAsia="Times New Roman" w:hAnsi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E7C59"/>
    <w:pPr>
      <w:widowControl w:val="0"/>
      <w:tabs>
        <w:tab w:val="left" w:pos="709"/>
        <w:tab w:val="left" w:pos="1260"/>
      </w:tabs>
      <w:spacing w:after="120" w:line="240" w:lineRule="atLeast"/>
      <w:ind w:left="288"/>
    </w:pPr>
    <w:rPr>
      <w:rFonts w:ascii="Verdana" w:hAnsi="Verdana"/>
      <w:color w:val="548DD4"/>
      <w:szCs w:val="20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13798A"/>
    <w:pPr>
      <w:widowControl w:val="0"/>
      <w:spacing w:after="120" w:line="480" w:lineRule="auto"/>
      <w:ind w:left="283"/>
    </w:pPr>
    <w:rPr>
      <w:szCs w:val="20"/>
      <w:lang w:val="en-US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3798A"/>
    <w:rPr>
      <w:rFonts w:ascii="Times New Roman" w:eastAsia="Times New Roman" w:hAnsi="Times New Roman"/>
      <w:lang w:val="en-US" w:eastAsia="en-US"/>
    </w:rPr>
  </w:style>
  <w:style w:type="paragraph" w:styleId="Subttulo">
    <w:name w:val="Subtitle"/>
    <w:basedOn w:val="Normal"/>
    <w:link w:val="SubttuloCar"/>
    <w:qFormat/>
    <w:rsid w:val="00163303"/>
    <w:pPr>
      <w:widowControl w:val="0"/>
      <w:spacing w:after="60" w:line="240" w:lineRule="atLeast"/>
      <w:jc w:val="center"/>
    </w:pPr>
    <w:rPr>
      <w:i/>
      <w:sz w:val="36"/>
      <w:szCs w:val="20"/>
      <w:lang w:val="en-AU" w:eastAsia="en-US"/>
    </w:rPr>
  </w:style>
  <w:style w:type="character" w:customStyle="1" w:styleId="SubttuloCar">
    <w:name w:val="Subtítulo Car"/>
    <w:basedOn w:val="Fuentedeprrafopredeter"/>
    <w:link w:val="Subttulo"/>
    <w:rsid w:val="00163303"/>
    <w:rPr>
      <w:rFonts w:ascii="Arial" w:eastAsia="Times New Roman" w:hAnsi="Arial"/>
      <w:i/>
      <w:sz w:val="36"/>
      <w:lang w:val="en-AU" w:eastAsia="en-US"/>
    </w:rPr>
  </w:style>
  <w:style w:type="paragraph" w:customStyle="1" w:styleId="Paragraph1">
    <w:name w:val="Paragraph1"/>
    <w:basedOn w:val="Normal"/>
    <w:rsid w:val="00163303"/>
    <w:pPr>
      <w:widowControl w:val="0"/>
      <w:spacing w:before="80"/>
      <w:jc w:val="both"/>
    </w:pPr>
    <w:rPr>
      <w:rFonts w:ascii="Times New Roman" w:hAnsi="Times New Roman"/>
      <w:szCs w:val="20"/>
      <w:lang w:val="es-MX" w:eastAsia="en-US"/>
    </w:rPr>
  </w:style>
  <w:style w:type="character" w:styleId="Textoennegrita">
    <w:name w:val="Strong"/>
    <w:basedOn w:val="Fuentedeprrafopredeter"/>
    <w:qFormat/>
    <w:rsid w:val="00A04897"/>
    <w:rPr>
      <w:b/>
      <w:bCs/>
    </w:rPr>
  </w:style>
  <w:style w:type="paragraph" w:customStyle="1" w:styleId="Subheading">
    <w:name w:val="Subheading"/>
    <w:basedOn w:val="Textoindependiente"/>
    <w:rsid w:val="00A0489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14DC0"/>
    <w:pPr>
      <w:ind w:left="40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360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36051"/>
    <w:rPr>
      <w:rFonts w:ascii="Arial" w:eastAsia="Times New Roman" w:hAnsi="Arial"/>
      <w:szCs w:val="24"/>
      <w:lang w:val="es-ES" w:eastAsia="es-ES"/>
    </w:rPr>
  </w:style>
  <w:style w:type="paragraph" w:customStyle="1" w:styleId="CellHeading">
    <w:name w:val="CellHeading"/>
    <w:basedOn w:val="Normal"/>
    <w:rsid w:val="00536051"/>
    <w:pPr>
      <w:jc w:val="center"/>
    </w:pPr>
    <w:rPr>
      <w:b/>
      <w:color w:val="000000"/>
      <w:szCs w:val="20"/>
      <w:lang w:val="en-GB" w:eastAsia="en-US"/>
    </w:rPr>
  </w:style>
  <w:style w:type="paragraph" w:customStyle="1" w:styleId="CellBody">
    <w:name w:val="CellBody"/>
    <w:basedOn w:val="Normal"/>
    <w:rsid w:val="00536051"/>
    <w:pPr>
      <w:spacing w:before="60" w:after="60"/>
      <w:ind w:left="144"/>
    </w:pPr>
    <w:rPr>
      <w:noProof/>
      <w:color w:val="000000"/>
      <w:szCs w:val="20"/>
      <w:lang w:val="es-MX" w:eastAsia="en-US"/>
    </w:rPr>
  </w:style>
  <w:style w:type="paragraph" w:customStyle="1" w:styleId="EncabezadoTabla">
    <w:name w:val="Encabezado Tabla"/>
    <w:basedOn w:val="Normal"/>
    <w:rsid w:val="00536051"/>
    <w:pPr>
      <w:jc w:val="center"/>
    </w:pPr>
    <w:rPr>
      <w:rFonts w:cs="Arial"/>
      <w:b/>
      <w:sz w:val="24"/>
      <w:lang w:val="es-MX"/>
    </w:rPr>
  </w:style>
  <w:style w:type="paragraph" w:customStyle="1" w:styleId="ContenidoTabla">
    <w:name w:val="Contenido Tabla"/>
    <w:basedOn w:val="Normal"/>
    <w:rsid w:val="00536051"/>
    <w:pPr>
      <w:jc w:val="both"/>
    </w:pPr>
    <w:rPr>
      <w:rFonts w:cs="Arial"/>
      <w:szCs w:val="20"/>
      <w:lang w:val="es-MX"/>
    </w:rPr>
  </w:style>
  <w:style w:type="paragraph" w:customStyle="1" w:styleId="Heading1-FormatOnly">
    <w:name w:val="Heading 1 - Format Only"/>
    <w:basedOn w:val="Ttulo1"/>
    <w:next w:val="Normal"/>
    <w:autoRedefine/>
    <w:rsid w:val="005A157E"/>
    <w:pPr>
      <w:keepNext w:val="0"/>
      <w:keepLines w:val="0"/>
      <w:pageBreakBefore/>
      <w:numPr>
        <w:numId w:val="3"/>
      </w:numPr>
      <w:pBdr>
        <w:bottom w:val="single" w:sz="36" w:space="3" w:color="808080"/>
      </w:pBdr>
      <w:spacing w:before="0" w:after="240"/>
      <w:jc w:val="both"/>
      <w:outlineLvl w:val="9"/>
    </w:pPr>
    <w:rPr>
      <w:bCs w:val="0"/>
      <w:smallCaps/>
      <w:noProof/>
      <w:color w:val="auto"/>
      <w:sz w:val="32"/>
      <w:szCs w:val="20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047B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47B4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047B4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C50218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218"/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NormalWeb">
    <w:name w:val="Normal (Web)"/>
    <w:basedOn w:val="Normal"/>
    <w:uiPriority w:val="99"/>
    <w:semiHidden/>
    <w:unhideWhenUsed/>
    <w:rsid w:val="00F56262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Proyectos involucrados:*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0DBFA487399459D76A023187EA095" ma:contentTypeVersion="0" ma:contentTypeDescription="Create a new document." ma:contentTypeScope="" ma:versionID="022cb1503ac13df67fbd6b65dbba2877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4107A-0ECC-47C7-B70B-B6027113796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50310C4-C497-4ED8-94CB-9E0A9223D1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6B6645-3306-4EA6-866C-E1962AFE5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624EC1D-1CA6-4932-B333-1969608D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13800</TotalTime>
  <Pages>1</Pages>
  <Words>2110</Words>
  <Characters>11611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Técnica de los Servicios de Orden de Compra</vt:lpstr>
      <vt:lpstr>Especificación Técnica de los Servicios de Orden de Compra</vt:lpstr>
    </vt:vector>
  </TitlesOfParts>
  <Company>Microsoft</Company>
  <LinksUpToDate>false</LinksUpToDate>
  <CharactersWithSpaces>13694</CharactersWithSpaces>
  <SharedDoc>false</SharedDoc>
  <HLinks>
    <vt:vector size="138" baseType="variant">
      <vt:variant>
        <vt:i4>1638452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_Toc225913262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_Toc225913261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_Toc225913260</vt:lpwstr>
      </vt:variant>
      <vt:variant>
        <vt:i4>1703988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_Toc225913259</vt:lpwstr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_Toc225913258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_Toc225913257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_Toc225913256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_Toc225913255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_Toc225913254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_Toc225913253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_Toc225913252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_Toc225913251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_Toc225913250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_Toc225913249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_Toc225913248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_Toc225913247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_Toc225913246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_Toc225913245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_Toc225913244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_Toc225913243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_Toc225913242</vt:lpwstr>
      </vt:variant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_Toc225913241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_Toc225913240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Técnica de los Servicios de Orden de Compra</dc:title>
  <dc:creator>Zigurd</dc:creator>
  <cp:lastModifiedBy>Luis Castor</cp:lastModifiedBy>
  <cp:revision>512</cp:revision>
  <dcterms:created xsi:type="dcterms:W3CDTF">2014-03-28T15:55:00Z</dcterms:created>
  <dcterms:modified xsi:type="dcterms:W3CDTF">2014-07-24T12:56:00Z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0x010100A1D0DBFA487399459D76A023187EA095</vt:lpwstr>
  </property>
</Properties>
</file>