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Brandbook: Ecovisa</w:t>
      </w:r>
    </w:p>
    <w:p w:rsidR="00000000" w:rsidDel="00000000" w:rsidP="00000000" w:rsidRDefault="00000000" w:rsidRPr="00000000" w14:paraId="00000002">
      <w:pPr>
        <w:spacing w:after="150" w:line="275.9999942779541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Inteligência que vê, agilidade que entrega.</w:t>
      </w:r>
    </w:p>
    <w:p w:rsidR="00000000" w:rsidDel="00000000" w:rsidP="00000000" w:rsidRDefault="00000000" w:rsidRPr="00000000" w14:paraId="00000003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Arquétipo:</w:t>
      </w:r>
      <w:r w:rsidDel="00000000" w:rsidR="00000000" w:rsidRPr="00000000">
        <w:rPr>
          <w:color w:val="1f1f1f"/>
          <w:rtl w:val="0"/>
        </w:rPr>
        <w:t xml:space="preserve"> O Herói (Competência e Transformação) |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Inovador Pragmático</w:t>
      </w:r>
    </w:p>
    <w:p w:rsidR="00000000" w:rsidDel="00000000" w:rsidP="00000000" w:rsidRDefault="00000000" w:rsidRPr="00000000" w14:paraId="00000004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 Identidade Estratégica (O DNA)</w:t>
      </w:r>
    </w:p>
    <w:p w:rsidR="00000000" w:rsidDel="00000000" w:rsidP="00000000" w:rsidRDefault="00000000" w:rsidRPr="00000000" w14:paraId="00000006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1.1. Propósito (O Porquê)</w:t>
      </w:r>
    </w:p>
    <w:p w:rsidR="00000000" w:rsidDel="00000000" w:rsidP="00000000" w:rsidRDefault="00000000" w:rsidRPr="00000000" w14:paraId="00000007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Transformar imagens estáticas e dados desperdiçados em lucidez operacional. Existimos para que nenhum dado seja jogado fora e nenhuma falha passe desespercebida, garantindo produtividade e segurança através da IA.</w:t>
      </w:r>
    </w:p>
    <w:p w:rsidR="00000000" w:rsidDel="00000000" w:rsidP="00000000" w:rsidRDefault="00000000" w:rsidRPr="00000000" w14:paraId="00000008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1.2. Missão, Visão e Valores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Missão:</w:t>
      </w:r>
      <w:r w:rsidDel="00000000" w:rsidR="00000000" w:rsidRPr="00000000">
        <w:rPr>
          <w:color w:val="1f1f1f"/>
          <w:rtl w:val="0"/>
        </w:rPr>
        <w:t xml:space="preserve"> Democratizar a visão computacional para PMEs e órgãos públicos com implementação rápida e foco em ROI.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Visão:</w:t>
      </w:r>
      <w:r w:rsidDel="00000000" w:rsidR="00000000" w:rsidRPr="00000000">
        <w:rPr>
          <w:color w:val="1f1f1f"/>
          <w:rtl w:val="0"/>
        </w:rPr>
        <w:t xml:space="preserve"> Ser o cérebro por trás de cada câmera de segurança nas indústrias e cidades da América Latina.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Valores:</w:t>
      </w:r>
      <w:r w:rsidDel="00000000" w:rsidR="00000000" w:rsidRPr="00000000">
        <w:rPr>
          <w:color w:val="1f1f1f"/>
          <w:rtl w:val="0"/>
        </w:rPr>
        <w:t xml:space="preserve"> Inteligência enxuta, pragmatismo orientado a resultados e agilidade na execução.</w:t>
      </w:r>
    </w:p>
    <w:p w:rsidR="00000000" w:rsidDel="00000000" w:rsidP="00000000" w:rsidRDefault="00000000" w:rsidRPr="00000000" w14:paraId="0000000C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1.3. Personalidade e Tom de Voz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Personalidade:</w:t>
      </w:r>
      <w:r w:rsidDel="00000000" w:rsidR="00000000" w:rsidRPr="00000000">
        <w:rPr>
          <w:color w:val="1f1f1f"/>
          <w:rtl w:val="0"/>
        </w:rPr>
        <w:t xml:space="preserve"> Jovem, técnica, porém pé no chão. Não somos acadêmicos distantes; somos especialistas que entram no galpão para resolver o problema.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Tom de Voz:</w:t>
      </w:r>
      <w:r w:rsidDel="00000000" w:rsidR="00000000" w:rsidRPr="00000000">
        <w:rPr>
          <w:color w:val="1f1f1f"/>
          <w:rtl w:val="0"/>
        </w:rPr>
        <w:t xml:space="preserve"> Didático e de Parceria. Usamos linguagem simples para explicar tecnologias complexas. Falamos de "ganho produtivo" e "segurança", não apenas de "algoritmos".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Inimigo (Sombra):</w:t>
      </w:r>
      <w:r w:rsidDel="00000000" w:rsidR="00000000" w:rsidRPr="00000000">
        <w:rPr>
          <w:color w:val="1f1f1f"/>
          <w:rtl w:val="0"/>
        </w:rPr>
        <w:t xml:space="preserve"> A Cegueira Operacional e o Desperdício Invisível.</w:t>
      </w:r>
    </w:p>
    <w:p w:rsidR="00000000" w:rsidDel="00000000" w:rsidP="00000000" w:rsidRDefault="00000000" w:rsidRPr="00000000" w14:paraId="00000010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1.4. A Promessa de Valor (Value Proposition)</w:t>
      </w:r>
    </w:p>
    <w:p w:rsidR="00000000" w:rsidDel="00000000" w:rsidP="00000000" w:rsidRDefault="00000000" w:rsidRPr="00000000" w14:paraId="00000011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"Transformamos sua infraestrutura atual em uma operação inteligente. Sem troca de hardware, sem burocracia, com retorno validado em tempo recorde."</w:t>
      </w:r>
    </w:p>
    <w:p w:rsidR="00000000" w:rsidDel="00000000" w:rsidP="00000000" w:rsidRDefault="00000000" w:rsidRPr="00000000" w14:paraId="00000012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1.5. No Dia a Dia</w:t>
      </w:r>
    </w:p>
    <w:p w:rsidR="00000000" w:rsidDel="00000000" w:rsidP="00000000" w:rsidRDefault="00000000" w:rsidRPr="00000000" w14:paraId="00000013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Nós não prometemos o futuro; resolvemos o problema de hoje. Entramos na operação "suja" (galpões, esteiras, ruas) e fazemos a tecnologia funcionar no mundo real. Somos corajosos para enfrentar problemas difíceis e diretos ao ponto para entregar resultados mensuráveis.</w:t>
      </w:r>
    </w:p>
    <w:p w:rsidR="00000000" w:rsidDel="00000000" w:rsidP="00000000" w:rsidRDefault="00000000" w:rsidRPr="00000000" w14:paraId="00000014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 Identidade Visual (O Look)</w:t>
      </w:r>
    </w:p>
    <w:p w:rsidR="00000000" w:rsidDel="00000000" w:rsidP="00000000" w:rsidRDefault="00000000" w:rsidRPr="00000000" w14:paraId="00000016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2.1. Paleta de Cores (Códigos Técnicos)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 da Cor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Uso Recomendado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Fundo Oficial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Green Chumbo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#012E20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Fundo principal da marca, cabeçalhos, rodapés.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Logomarca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Pure 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Logomarca oficial, textos sobre fundo escuro.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Marca Mãe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Verde Esmeralda Digital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#10C87E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CTAs, Botões de ação, Destaques.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Fundo Secundário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Branco Gelo (Ice)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#F2F5F5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Fundos de site e relatórios (Clean, para contraste).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Ambiental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Forest Green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#013220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da vertical Ambiental.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Industrial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Cobalt Deep Blue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#002366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da vertical Industrial.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Amber Motion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#FF8C00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da vertical Logística.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Smart Cities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Electric Violet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#6200EE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Identificação da vertical Smart Cities.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after="120" w:before="48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2.2. Logotipo e Variações</w:t>
      </w:r>
    </w:p>
    <w:p w:rsidR="00000000" w:rsidDel="00000000" w:rsidP="00000000" w:rsidRDefault="00000000" w:rsidRPr="00000000" w14:paraId="0000003C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logomarca oficial é o conjunto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ÍCONE (Folha + Gráfico)</w:t>
      </w:r>
      <w:r w:rsidDel="00000000" w:rsidR="00000000" w:rsidRPr="00000000">
        <w:rPr>
          <w:color w:val="1f1f1f"/>
          <w:rtl w:val="0"/>
        </w:rPr>
        <w:t xml:space="preserve"> centralizado acima do texto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"ecovisa"</w:t>
      </w:r>
      <w:r w:rsidDel="00000000" w:rsidR="00000000" w:rsidRPr="00000000">
        <w:rPr>
          <w:color w:val="1f1f1f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Uso Recomendado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Logo Principal Vertical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Ícone acima do texto (Branco sobre Green Chumbo).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Capas de propostas, telas de abertura, apresentações.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Logo Horizontal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Ícone à esquerda, texto à direita (Branco sobre Green Chumbo).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na Navbar (menu) do site e rodapés estreitos.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Logo Monocromático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Ícone acima do texto (Totalmente Preto).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Aplicação sobre fundo Branco Gelo (Relatórios, 'Light Mode').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Ícone Sozinho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Apenas a Folha com Gráfico (Branco ou Verde Esmeralda).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Favicon (aba do navegador), avatares de rede social.</w:t>
            </w:r>
          </w:p>
        </w:tc>
      </w:tr>
    </w:tbl>
    <w:p w:rsidR="00000000" w:rsidDel="00000000" w:rsidP="00000000" w:rsidRDefault="00000000" w:rsidRPr="00000000" w14:paraId="0000004C">
      <w:pPr>
        <w:spacing w:after="150" w:before="480" w:line="275.9999942779541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 de Tipografia do Logo:</w:t>
      </w:r>
      <w:r w:rsidDel="00000000" w:rsidR="00000000" w:rsidRPr="00000000">
        <w:rPr>
          <w:color w:val="1f1f1f"/>
          <w:rtl w:val="0"/>
        </w:rPr>
        <w:t xml:space="preserve"> Manter a fonte sans-serif moderna, geométrica e em caixa baixa ("ecovisa") exatamente como no arquivo original.</w:t>
      </w:r>
    </w:p>
    <w:p w:rsidR="00000000" w:rsidDel="00000000" w:rsidP="00000000" w:rsidRDefault="00000000" w:rsidRPr="00000000" w14:paraId="0000004D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 Diretrizes de Aplicação (O "Como Fazer")</w:t>
      </w:r>
    </w:p>
    <w:p w:rsidR="00000000" w:rsidDel="00000000" w:rsidP="00000000" w:rsidRDefault="00000000" w:rsidRPr="00000000" w14:paraId="0000004F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3.1. Estilo Fotográfico: "Visão Aumentada"</w:t>
      </w:r>
    </w:p>
    <w:p w:rsidR="00000000" w:rsidDel="00000000" w:rsidP="00000000" w:rsidRDefault="00000000" w:rsidRPr="00000000" w14:paraId="00000050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imagens do site não devem ser apenas fotos de bancos de imagens genéricas.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color w:val="1f1f1f"/>
          <w:rtl w:val="0"/>
        </w:rPr>
        <w:t xml:space="preserve"> Use fotos reais de indústrias, caminhões e cidades com um overlay digital.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Overlay:</w:t>
      </w:r>
      <w:r w:rsidDel="00000000" w:rsidR="00000000" w:rsidRPr="00000000">
        <w:rPr>
          <w:color w:val="1f1f1f"/>
          <w:rtl w:val="0"/>
        </w:rPr>
        <w:t xml:space="preserve"> Bounding boxes (caixas de detecção em Verde Esmeralda), linhas de rastreamento de fluxo e pequenos rótulos de dados flutuantes (ex: "Status: Ocioso", "Nível: 85%"). Isso prova visualmente o que a IA está fazendo.</w:t>
      </w:r>
    </w:p>
    <w:p w:rsidR="00000000" w:rsidDel="00000000" w:rsidP="00000000" w:rsidRDefault="00000000" w:rsidRPr="00000000" w14:paraId="00000053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3.2. Iconografia e Elementos Gráficos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Estilo:</w:t>
      </w:r>
      <w:r w:rsidDel="00000000" w:rsidR="00000000" w:rsidRPr="00000000">
        <w:rPr>
          <w:color w:val="1f1f1f"/>
          <w:rtl w:val="0"/>
        </w:rPr>
        <w:t xml:space="preserve"> Ícones de linha fina (Line-art) com cantos levemente arredondados.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Gráficos:</w:t>
      </w:r>
      <w:r w:rsidDel="00000000" w:rsidR="00000000" w:rsidRPr="00000000">
        <w:rPr>
          <w:color w:val="1f1f1f"/>
          <w:rtl w:val="0"/>
        </w:rPr>
        <w:t xml:space="preserve"> Use elementos que remetam a fluxogramas e conexões neurais de forma minimalista para ilustrar a arquitetura técnica da solução.</w:t>
      </w:r>
    </w:p>
    <w:p w:rsidR="00000000" w:rsidDel="00000000" w:rsidP="00000000" w:rsidRDefault="00000000" w:rsidRPr="00000000" w14:paraId="00000056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3.3. Proibições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Não utilizar o logo em cores que não sejam Branco, Preto ou o Verde Esmeralda da marca.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Não alterar a proporção ou a tipografia do logo "ecovisa".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20" w:before="0" w:beforeAutospacing="0" w:line="275.9999942779541" w:lineRule="auto"/>
        <w:ind w:left="570" w:hanging="360"/>
        <w:rPr/>
      </w:pPr>
      <w:r w:rsidDel="00000000" w:rsidR="00000000" w:rsidRPr="00000000">
        <w:rPr>
          <w:color w:val="1f1f1f"/>
          <w:rtl w:val="0"/>
        </w:rPr>
        <w:t xml:space="preserve">Não utilizar fotos de "robôs futuristas" genéricos; foque em operações reais (o chão de fábrica).</w:t>
      </w:r>
    </w:p>
    <w:p w:rsidR="00000000" w:rsidDel="00000000" w:rsidP="00000000" w:rsidRDefault="00000000" w:rsidRPr="00000000" w14:paraId="0000005A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 O Público e o Tom de Voz (Verbal)</w:t>
      </w:r>
    </w:p>
    <w:p w:rsidR="00000000" w:rsidDel="00000000" w:rsidP="00000000" w:rsidRDefault="00000000" w:rsidRPr="00000000" w14:paraId="0000005C">
      <w:pPr>
        <w:pStyle w:val="Heading3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 Mapeamento de Personas</w:t>
      </w:r>
    </w:p>
    <w:p w:rsidR="00000000" w:rsidDel="00000000" w:rsidP="00000000" w:rsidRDefault="00000000" w:rsidRPr="00000000" w14:paraId="0000005D">
      <w:pPr>
        <w:pStyle w:val="Heading4"/>
        <w:spacing w:after="120" w:before="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4.1.1. Persona Ambiental (O Diretor de Operações de Resíduos)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Lida com logística pesada e metas rígidas de triagem.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Dor:</w:t>
      </w:r>
      <w:r w:rsidDel="00000000" w:rsidR="00000000" w:rsidRPr="00000000">
        <w:rPr>
          <w:color w:val="1f1f1f"/>
          <w:rtl w:val="0"/>
        </w:rPr>
        <w:t xml:space="preserve"> Contaminação de resíduos e falta de rastreabilidade na separação.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Desejo:</w:t>
      </w:r>
      <w:r w:rsidDel="00000000" w:rsidR="00000000" w:rsidRPr="00000000">
        <w:rPr>
          <w:color w:val="1f1f1f"/>
          <w:rtl w:val="0"/>
        </w:rPr>
        <w:t xml:space="preserve"> Provar o impacto ambiental da sua operação de forma automatizada e escalável.</w:t>
      </w:r>
    </w:p>
    <w:p w:rsidR="00000000" w:rsidDel="00000000" w:rsidP="00000000" w:rsidRDefault="00000000" w:rsidRPr="00000000" w14:paraId="00000061">
      <w:pPr>
        <w:pStyle w:val="Heading4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4.1.2. Persona Industrial (O Gestor de Chão de Fábrica)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Pragmático, focado em "OEE" (eficiência global do equipamento) e redução de custos.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Dor:</w:t>
      </w:r>
      <w:r w:rsidDel="00000000" w:rsidR="00000000" w:rsidRPr="00000000">
        <w:rPr>
          <w:color w:val="1f1f1f"/>
          <w:rtl w:val="0"/>
        </w:rPr>
        <w:t xml:space="preserve"> Gargalos de produção que ele não consegue enxergar em tempo real.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Desejo:</w:t>
      </w:r>
      <w:r w:rsidDel="00000000" w:rsidR="00000000" w:rsidRPr="00000000">
        <w:rPr>
          <w:color w:val="1f1f1f"/>
          <w:rtl w:val="0"/>
        </w:rPr>
        <w:t xml:space="preserve"> Dados precisos para tomar decisões rápidas sem precisar parar a fábrica para instalar sensores complexos.</w:t>
      </w:r>
    </w:p>
    <w:p w:rsidR="00000000" w:rsidDel="00000000" w:rsidP="00000000" w:rsidRDefault="00000000" w:rsidRPr="00000000" w14:paraId="00000065">
      <w:pPr>
        <w:pStyle w:val="Heading4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4.1.3. Persona Logística (O Gerente de Centro de Distribuição/Frota)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Dinâmico, orientado a KPI (prazo e volume), extremamente focado em ocupação de frota e segurança.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Dor:</w:t>
      </w:r>
      <w:r w:rsidDel="00000000" w:rsidR="00000000" w:rsidRPr="00000000">
        <w:rPr>
          <w:color w:val="1f1f1f"/>
          <w:rtl w:val="0"/>
        </w:rPr>
        <w:t xml:space="preserve"> Visibilidade fragmentada da operação, com gargalos invisíveis no carregamento, paradas não autorizadas ou ineficiência no transbordo que causam atrasos e desperdício de diesel.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Desejo:</w:t>
      </w:r>
      <w:r w:rsidDel="00000000" w:rsidR="00000000" w:rsidRPr="00000000">
        <w:rPr>
          <w:color w:val="1f1f1f"/>
          <w:rtl w:val="0"/>
        </w:rPr>
        <w:t xml:space="preserve"> Uma solução agnóstica de monitoramento em tempo real que utilize as câmeras atuais para auditar a dinâmica da frota e a produtividade da equipe, sem adicionar complexidade à operação.</w:t>
      </w:r>
    </w:p>
    <w:p w:rsidR="00000000" w:rsidDel="00000000" w:rsidP="00000000" w:rsidRDefault="00000000" w:rsidRPr="00000000" w14:paraId="00000069">
      <w:pPr>
        <w:pStyle w:val="Heading4"/>
        <w:spacing w:after="120" w:before="24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4.1.4. Persona Smart Cities (O Secretário Municipal de Urbanismo/Inovação)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color w:val="1f1f1f"/>
          <w:rtl w:val="0"/>
        </w:rPr>
        <w:t xml:space="preserve"> Burocrático, porém sob pressão política para modernizar a cidade, focado em segurança pública e otimização de recursos municipais.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Dor:</w:t>
      </w:r>
      <w:r w:rsidDel="00000000" w:rsidR="00000000" w:rsidRPr="00000000">
        <w:rPr>
          <w:color w:val="1f1f1f"/>
          <w:rtl w:val="0"/>
        </w:rPr>
        <w:t xml:space="preserve"> Volume massivo de câmeras de vigilância que geram apenas "imagens mortas" e não fornecem dados acionáveis sobre fluxo de tráfego, ocupação de espaços públicos ou detecção automatizada de incidentes.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Desejo:</w:t>
      </w:r>
      <w:r w:rsidDel="00000000" w:rsidR="00000000" w:rsidRPr="00000000">
        <w:rPr>
          <w:color w:val="1f1f1f"/>
          <w:rtl w:val="0"/>
        </w:rPr>
        <w:t xml:space="preserve"> Transformar a infraestrutura de vídeo existente em um sistema de inteligência urbana real, permitindo uma gestão data-driven para cidades mais seguras e eficientes, com baixa barreira de custo inicial (sem compra de sensores).</w:t>
      </w:r>
    </w:p>
    <w:p w:rsidR="00000000" w:rsidDel="00000000" w:rsidP="00000000" w:rsidRDefault="00000000" w:rsidRPr="00000000" w14:paraId="0000006D">
      <w:pPr>
        <w:pStyle w:val="Heading3"/>
        <w:spacing w:after="12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4.2. O Tom de Voz "Mão na Massa"</w:t>
      </w:r>
    </w:p>
    <w:p w:rsidR="00000000" w:rsidDel="00000000" w:rsidP="00000000" w:rsidRDefault="00000000" w:rsidRPr="00000000" w14:paraId="0000006E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Nossa linguagem é direta, técnica (sem ser acadêmica) e assertiva.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 falar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5.9999942779541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Como NÃO falar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"Nossa IA identifica falhas na esteira em tempo real."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"Utilizamos algoritmos de Deep Learning de última geração para detecção."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"Use as câmeras que você já tem."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"Nossa solução é compatível com protocolos de hardware pré-existentes."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"Reduza o desperdício em 15% no primeiro mês."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75.9999942779541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"Otimizamos a cadeia de valor através de insights baseados em dados."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spacing w:after="120" w:before="480" w:line="275.9999942779541" w:lineRule="auto"/>
        <w:rPr>
          <w:color w:val="1f1f1f"/>
        </w:rPr>
      </w:pPr>
      <w:bookmarkStart w:colFirst="0" w:colLast="0" w:name="_6ky28v9razx1" w:id="0"/>
      <w:bookmarkEnd w:id="0"/>
      <w:r w:rsidDel="00000000" w:rsidR="00000000" w:rsidRPr="00000000">
        <w:rPr>
          <w:color w:val="1f1f1f"/>
          <w:rtl w:val="0"/>
        </w:rPr>
        <w:t xml:space="preserve">4.3. O Discurso da "Caixa Branca" (Copy pronto)</w:t>
      </w:r>
    </w:p>
    <w:p w:rsidR="00000000" w:rsidDel="00000000" w:rsidP="00000000" w:rsidRDefault="00000000" w:rsidRPr="00000000" w14:paraId="00000078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"Tecnologia boa é tecnologia que se adapta ao seu negócio, não o contrário. Na Ecovisa, trabalhamos com a filosofia de 'Caixa Branca': nossa inteligência é agnóstica. Isso significa que não exigimos a compra de câmeras caras ou infraestrutura proprietária. Nós nos conectamos ao que você já tem instalado, 'ligamos os olhos' da sua operação e entregamos o que importa: economia e clareza. Simples, rápido e direto na tela do seu gestor."</w:t>
      </w:r>
    </w:p>
    <w:p w:rsidR="00000000" w:rsidDel="00000000" w:rsidP="00000000" w:rsidRDefault="00000000" w:rsidRPr="00000000" w14:paraId="00000079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