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2"/>
          <w:szCs w:val="52"/>
        </w:rPr>
        <w:t xml:space="preserve">CRYPTO-INVESTOR PLATFORM</w:t>
      </w:r>
    </w:p>
    <w:p>
      <w:pPr>
        <w:spacing w:after="100"/>
        <w:jc w:val="center"/>
      </w:pPr>
      <w:r>
        <w:rPr>
          <w:rFonts w:ascii="Arial" w:cs="Arial" w:eastAsia="Arial" w:hAnsi="Arial"/>
          <w:color w:val="2C5F8A"/>
          <w:sz w:val="36"/>
          <w:szCs w:val="36"/>
        </w:rPr>
        <w:t xml:space="preserve">Backtesting &amp; Trading Framework Analysis</w:t>
      </w:r>
    </w:p>
    <w:p>
      <w:pPr>
        <w:spacing w:after="600"/>
        <w:jc w:val="center"/>
      </w:pPr>
      <w:r>
        <w:rPr>
          <w:rFonts w:ascii="Arial" w:cs="Arial" w:eastAsia="Arial" w:hAnsi="Arial"/>
          <w:color w:val="CCCCCC"/>
          <w:sz w:val="24"/>
          <w:szCs w:val="24"/>
        </w:rPr>
        <w:t xml:space="preserve">──────────────────────────────────────────────────</w:t>
      </w:r>
    </w:p>
    <w:p>
      <w:pPr>
        <w:spacing w:after="100"/>
        <w:jc w:val="center"/>
      </w:pPr>
      <w:r>
        <w:rPr>
          <w:rFonts w:ascii="Arial" w:cs="Arial" w:eastAsia="Arial" w:hAnsi="Arial"/>
          <w:color w:val="555555"/>
          <w:sz w:val="28"/>
          <w:szCs w:val="28"/>
        </w:rPr>
        <w:t xml:space="preserve">Top Python-Based Trading Platforms on GitHub</w:t>
      </w:r>
    </w:p>
    <w:p>
      <w:pPr>
        <w:spacing w:after="100"/>
        <w:jc w:val="center"/>
      </w:pPr>
      <w:r>
        <w:rPr>
          <w:rFonts w:ascii="Arial" w:cs="Arial" w:eastAsia="Arial" w:hAnsi="Arial"/>
          <w:color w:val="777777"/>
          <w:sz w:val="24"/>
          <w:szCs w:val="24"/>
        </w:rPr>
        <w:t xml:space="preserve">Comparative Analysis &amp; Integration Recommendations</w:t>
      </w:r>
    </w:p>
    <w:p>
      <w:pPr>
        <w:spacing w:after="100"/>
        <w:jc w:val="center"/>
      </w:pPr>
      <w:r>
        <w:rPr>
          <w:rFonts w:ascii="Arial" w:cs="Arial" w:eastAsia="Arial" w:hAnsi="Arial"/>
          <w:color w:val="999999"/>
          <w:sz w:val="24"/>
          <w:szCs w:val="24"/>
        </w:rPr>
        <w:t xml:space="preserve">February 2026</w:t>
      </w:r>
    </w:p>
    <w:p>
      <w:pPr>
        <w:spacing w:after="100"/>
        <w:jc w:val="center"/>
      </w:pPr>
      <w:r>
        <w:rPr>
          <w:rFonts w:ascii="Arial" w:cs="Arial" w:eastAsia="Arial" w:hAnsi="Arial"/>
          <w:color w:val="AAAAAA"/>
          <w:sz w:val="20"/>
          <w:szCs w:val="20"/>
        </w:rPr>
        <w:t xml:space="preserve">Working Directory: ~/Dev/crypto-investor</w:t>
      </w:r>
    </w:p>
    <w:p>
      <w:r>
        <w:r>
          <w:br w:type="page"/>
        </w:r>
      </w:r>
    </w:p>
    <w:p>
      <w:pPr>
        <w:pStyle w:val="Heading1"/>
      </w:pPr>
      <w:r>
        <w:t xml:space="preserve">1. Executive Summary</w:t>
      </w:r>
    </w:p>
    <w:p>
      <w:pPr>
        <w:spacing w:after="200"/>
      </w:pPr>
      <w:r>
        <w:rPr>
          <w:rFonts w:ascii="Arial" w:cs="Arial" w:eastAsia="Arial" w:hAnsi="Arial"/>
          <w:sz w:val="22"/>
          <w:szCs w:val="22"/>
        </w:rPr>
        <w:t xml:space="preserve">This report evaluates the top nine Python-based backtesting and algorithmic trading frameworks available on GitHub as of February 2026. The analysis focuses on their suitability for building a comprehensive crypto, stock, and multi-asset trading platform to be integrated into the existing ~/Dev/crypto-investor system. Each platform is assessed across ten dimensions including live trading capability, crypto exchange support, ML/AI integration, backtesting fidelity, community health, and architectural fit.</w:t>
      </w:r>
    </w:p>
    <w:p>
      <w:pPr>
        <w:spacing w:after="200"/>
      </w:pPr>
      <w:r>
        <w:rPr>
          <w:rFonts w:ascii="Arial" w:cs="Arial" w:eastAsia="Arial" w:hAnsi="Arial"/>
          <w:sz w:val="22"/>
          <w:szCs w:val="22"/>
        </w:rPr>
        <w:t xml:space="preserve">After extensive research, the recommended architecture is a multi-layer approach: Freqtrade as the primary crypto trading engine with its built-in FreqAI machine learning module, NautilusTrader as the institutional-grade backbone for multi-asset execution and high-performance backtesting, and VectorBT as the rapid research and strategy screening layer. This combination provides the best coverage across the full development lifecycle from research to production.</w:t>
      </w:r>
    </w:p>
    <w:p>
      <w:r>
        <w:r>
          <w:br w:type="page"/>
        </w:r>
      </w:r>
    </w:p>
    <w:p>
      <w:pPr>
        <w:pStyle w:val="Heading1"/>
      </w:pPr>
      <w:r>
        <w:t xml:space="preserve">2. Platform Comparison Matrix</w:t>
      </w:r>
    </w:p>
    <w:p>
      <w:pPr>
        <w:spacing w:after="200"/>
      </w:pPr>
      <w:r>
        <w:rPr>
          <w:rFonts w:ascii="Arial" w:cs="Arial" w:eastAsia="Arial" w:hAnsi="Arial"/>
          <w:sz w:val="22"/>
          <w:szCs w:val="22"/>
        </w:rPr>
        <w:t xml:space="preserve">The following table provides a side-by-side comparison of all evaluated platforms across key criteria:</w:t>
      </w:r>
    </w:p>
    <w:p>
      <w:pPr>
        <w:spacing w:after="20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050"/>
        <w:gridCol w:w="600"/>
        <w:gridCol w:w="1050"/>
        <w:gridCol w:w="1050"/>
        <w:gridCol w:w="1000"/>
        <w:gridCol w:w="900"/>
        <w:gridCol w:w="800"/>
        <w:gridCol w:w="810"/>
      </w:tblGrid>
      <w:tr>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Stars</w:t>
            </w:r>
          </w:p>
        </w:tc>
        <w:tc>
          <w:tcPr>
            <w:tcW w:type="dxa" w:w="10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Live</w:t>
            </w:r>
          </w:p>
        </w:tc>
        <w:tc>
          <w:tcPr>
            <w:tcW w:type="dxa" w:w="10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Crypto Support</w:t>
            </w:r>
          </w:p>
        </w:tc>
        <w:tc>
          <w:tcPr>
            <w:tcW w:type="dxa" w:w="10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ML/AI</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Backtest Quality</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Community</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Complexity</w:t>
            </w:r>
          </w:p>
        </w:tc>
        <w:tc>
          <w:tcPr>
            <w:tcW w:type="dxa" w:w="8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Freqtrade</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~40k</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Python</w:t>
            </w:r>
          </w:p>
        </w:tc>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(All Major)</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FreqAI (built-in)</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Excellent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Very Large</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81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7F37"/>
                <w:sz w:val="20"/>
                <w:szCs w:val="20"/>
              </w:rPr>
              <w:t xml:space="preserve">95/100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NautilusTrader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~9k</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Python/Rust/Cython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(Binance, Bybit)</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AI-First Design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Institutional-Grade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F37"/>
                <w:sz w:val="20"/>
                <w:szCs w:val="20"/>
              </w:rPr>
              <w:t xml:space="preserve">92/100</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Jesse</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~6k</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Python</w:t>
            </w:r>
          </w:p>
        </w:tc>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(Focused)</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External Integration</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Very Good</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Low-Medium</w:t>
            </w:r>
          </w:p>
        </w:tc>
        <w:tc>
          <w:tcPr>
            <w:tcW w:type="dxa" w:w="81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2C5F8A"/>
                <w:sz w:val="20"/>
                <w:szCs w:val="20"/>
              </w:rPr>
              <w:t xml:space="preserve">85/100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Backtrader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~14k</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(IB, Oanda)</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(via CCXT)</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(Mature)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5F8A"/>
                <w:sz w:val="20"/>
                <w:szCs w:val="20"/>
              </w:rPr>
              <w:t xml:space="preserve">82/100</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Backtesting.py</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~6k</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Python</w:t>
            </w:r>
          </w:p>
        </w:tc>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N/A</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External</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Fast &amp; Simple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81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666666"/>
                <w:sz w:val="20"/>
                <w:szCs w:val="20"/>
              </w:rPr>
              <w:t xml:space="preserve">70/100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VectorBT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~4.5k</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Python/Numba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Research-Focused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Blazing Fast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78/100</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hftbacktest</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~3.4k</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Python/Rust</w:t>
            </w:r>
          </w:p>
        </w:tc>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Binance, Bybit</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External</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HFT-Grade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Small</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Very High</w:t>
            </w:r>
          </w:p>
        </w:tc>
        <w:tc>
          <w:tcPr>
            <w:tcW w:type="dxa" w:w="81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2C5F8A"/>
                <w:sz w:val="20"/>
                <w:szCs w:val="20"/>
              </w:rPr>
              <w:t xml:space="preserve">80/100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Lumibot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~1.2k</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(Alpaca, CCXT)</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72/100</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OctoBot</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~4k</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Python</w:t>
            </w:r>
          </w:p>
        </w:tc>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(All Major)</w:t>
            </w:r>
          </w:p>
        </w:tc>
        <w:tc>
          <w:tcPr>
            <w:tcW w:type="dxa" w:w="10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GPT Integration</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Good</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81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666666"/>
                <w:sz w:val="20"/>
                <w:szCs w:val="20"/>
              </w:rPr>
              <w:t xml:space="preserve">76/100</w:t>
            </w:r>
          </w:p>
        </w:tc>
      </w:tr>
    </w:tbl>
    <w:p>
      <w:r>
        <w:r>
          <w:br w:type="page"/>
        </w:r>
      </w:r>
    </w:p>
    <w:p>
      <w:pPr>
        <w:pStyle w:val="Heading1"/>
      </w:pPr>
      <w:r>
        <w:t xml:space="preserve">3. Detailed Platform Analysis</w:t>
      </w:r>
    </w:p>
    <w:p>
      <w:pPr>
        <w:pStyle w:val="Heading2"/>
      </w:pPr>
      <w:r>
        <w:t xml:space="preserve">3.1 Freqtrade — Primary Recommendation</w:t>
      </w:r>
    </w:p>
    <w:p>
      <w:pPr>
        <w:spacing w:after="200"/>
      </w:pPr>
      <w:r>
        <w:rPr>
          <w:rFonts w:ascii="Arial" w:cs="Arial" w:eastAsia="Arial" w:hAnsi="Arial"/>
          <w:b/>
          <w:bCs/>
          <w:sz w:val="22"/>
          <w:szCs w:val="22"/>
        </w:rPr>
        <w:t xml:space="preserve">GitHub: </w:t>
      </w:r>
      <w:r>
        <w:rPr>
          <w:rFonts w:ascii="Arial" w:cs="Arial" w:eastAsia="Arial" w:hAnsi="Arial"/>
          <w:sz w:val="22"/>
          <w:szCs w:val="22"/>
        </w:rPr>
        <w:t xml:space="preserve">github.com/freqtrade/freqtrade  |  ~40,000 stars  |  Python 3.11+</w:t>
      </w:r>
    </w:p>
    <w:p>
      <w:pPr>
        <w:spacing w:after="200"/>
      </w:pPr>
      <w:r>
        <w:rPr>
          <w:rFonts w:ascii="Arial" w:cs="Arial" w:eastAsia="Arial" w:hAnsi="Arial"/>
          <w:sz w:val="22"/>
          <w:szCs w:val="22"/>
        </w:rPr>
        <w:t xml:space="preserve">Freqtrade is the most popular open-source crypto trading bot on GitHub. It provides a complete end-to-end trading pipeline: strategy development, backtesting, hyperparameter optimization, paper trading (dry-run), and live execution across all major exchanges via the CCXT library. Its FreqAI module is a built-in machine learning framework that supports adaptive prediction modeling, allowing strategies to self-train on market data using classifiers, regressors, and neural networks.</w:t>
      </w:r>
    </w:p>
    <w:p>
      <w:pPr>
        <w:pStyle w:val="Heading3"/>
      </w:pPr>
      <w:r>
        <w:t xml:space="preserve">Key Strengths:</w:t>
      </w:r>
    </w:p>
    <w:p>
      <w:pPr>
        <w:pStyle w:val="ListParagraph"/>
        <w:numPr>
          <w:ilvl w:val="0"/>
          <w:numId w:val="2"/>
        </w:numPr>
        <w:spacing w:after="80"/>
      </w:pPr>
      <w:r>
        <w:rPr>
          <w:rFonts w:ascii="Arial" w:cs="Arial" w:eastAsia="Arial" w:hAnsi="Arial"/>
          <w:sz w:val="22"/>
          <w:szCs w:val="22"/>
        </w:rPr>
        <w:t xml:space="preserve">Largest community and most battle-tested crypto bot framework</w:t>
      </w:r>
    </w:p>
    <w:p>
      <w:pPr>
        <w:pStyle w:val="ListParagraph"/>
        <w:numPr>
          <w:ilvl w:val="0"/>
          <w:numId w:val="2"/>
        </w:numPr>
        <w:spacing w:after="80"/>
      </w:pPr>
      <w:r>
        <w:rPr>
          <w:rFonts w:ascii="Arial" w:cs="Arial" w:eastAsia="Arial" w:hAnsi="Arial"/>
          <w:sz w:val="22"/>
          <w:szCs w:val="22"/>
        </w:rPr>
        <w:t xml:space="preserve">FreqAI: Built-in ML pipeline for adaptive strategy training and live retraining</w:t>
      </w:r>
    </w:p>
    <w:p>
      <w:pPr>
        <w:pStyle w:val="ListParagraph"/>
        <w:numPr>
          <w:ilvl w:val="0"/>
          <w:numId w:val="2"/>
        </w:numPr>
        <w:spacing w:after="80"/>
      </w:pPr>
      <w:r>
        <w:rPr>
          <w:rFonts w:ascii="Arial" w:cs="Arial" w:eastAsia="Arial" w:hAnsi="Arial"/>
          <w:sz w:val="22"/>
          <w:szCs w:val="22"/>
        </w:rPr>
        <w:t xml:space="preserve">Supports all major exchanges: Binance, Bybit, OKX, Kraken, KuCoin, and many more</w:t>
      </w:r>
    </w:p>
    <w:p>
      <w:pPr>
        <w:pStyle w:val="ListParagraph"/>
        <w:numPr>
          <w:ilvl w:val="0"/>
          <w:numId w:val="2"/>
        </w:numPr>
        <w:spacing w:after="80"/>
      </w:pPr>
      <w:r>
        <w:rPr>
          <w:rFonts w:ascii="Arial" w:cs="Arial" w:eastAsia="Arial" w:hAnsi="Arial"/>
          <w:sz w:val="22"/>
          <w:szCs w:val="22"/>
        </w:rPr>
        <w:t xml:space="preserve">WebUI and Telegram bot management for monitoring and control</w:t>
      </w:r>
    </w:p>
    <w:p>
      <w:pPr>
        <w:pStyle w:val="ListParagraph"/>
        <w:numPr>
          <w:ilvl w:val="0"/>
          <w:numId w:val="2"/>
        </w:numPr>
        <w:spacing w:after="80"/>
      </w:pPr>
      <w:r>
        <w:rPr>
          <w:rFonts w:ascii="Arial" w:cs="Arial" w:eastAsia="Arial" w:hAnsi="Arial"/>
          <w:sz w:val="22"/>
          <w:szCs w:val="22"/>
        </w:rPr>
        <w:t xml:space="preserve">Strategy optimization via hyperopt with machine learning</w:t>
      </w:r>
    </w:p>
    <w:p>
      <w:pPr>
        <w:pStyle w:val="ListParagraph"/>
        <w:numPr>
          <w:ilvl w:val="0"/>
          <w:numId w:val="2"/>
        </w:numPr>
        <w:spacing w:after="80"/>
      </w:pPr>
      <w:r>
        <w:rPr>
          <w:rFonts w:ascii="Arial" w:cs="Arial" w:eastAsia="Arial" w:hAnsi="Arial"/>
          <w:sz w:val="22"/>
          <w:szCs w:val="22"/>
        </w:rPr>
        <w:t xml:space="preserve">Comprehensive backtesting with lookahead and recursive analysis for overfitting detection</w:t>
      </w:r>
    </w:p>
    <w:p>
      <w:pPr>
        <w:pStyle w:val="ListParagraph"/>
        <w:numPr>
          <w:ilvl w:val="0"/>
          <w:numId w:val="2"/>
        </w:numPr>
        <w:spacing w:after="80"/>
      </w:pPr>
      <w:r>
        <w:rPr>
          <w:rFonts w:ascii="Arial" w:cs="Arial" w:eastAsia="Arial" w:hAnsi="Arial"/>
          <w:sz w:val="22"/>
          <w:szCs w:val="22"/>
        </w:rPr>
        <w:t xml:space="preserve">SQLite persistence, edge module for trade expectancy analysis</w:t>
      </w:r>
    </w:p>
    <w:p>
      <w:pPr>
        <w:pStyle w:val="Heading3"/>
      </w:pPr>
      <w:r>
        <w:t xml:space="preserve">Limitations:</w:t>
      </w:r>
    </w:p>
    <w:p>
      <w:pPr>
        <w:pStyle w:val="ListParagraph"/>
        <w:numPr>
          <w:ilvl w:val="0"/>
          <w:numId w:val="3"/>
        </w:numPr>
        <w:spacing w:after="80"/>
      </w:pPr>
      <w:r>
        <w:rPr>
          <w:rFonts w:ascii="Arial" w:cs="Arial" w:eastAsia="Arial" w:hAnsi="Arial"/>
          <w:sz w:val="22"/>
          <w:szCs w:val="22"/>
        </w:rPr>
        <w:t xml:space="preserve">Crypto-only by default (no native stock/forex support)</w:t>
      </w:r>
    </w:p>
    <w:p>
      <w:pPr>
        <w:pStyle w:val="ListParagraph"/>
        <w:numPr>
          <w:ilvl w:val="0"/>
          <w:numId w:val="3"/>
        </w:numPr>
        <w:spacing w:after="80"/>
      </w:pPr>
      <w:r>
        <w:rPr>
          <w:rFonts w:ascii="Arial" w:cs="Arial" w:eastAsia="Arial" w:hAnsi="Arial"/>
          <w:sz w:val="22"/>
          <w:szCs w:val="22"/>
        </w:rPr>
        <w:t xml:space="preserve">FreqAI requires significant ML expertise to configure properly</w:t>
      </w:r>
    </w:p>
    <w:p>
      <w:pPr>
        <w:pStyle w:val="ListParagraph"/>
        <w:numPr>
          <w:ilvl w:val="0"/>
          <w:numId w:val="3"/>
        </w:numPr>
        <w:spacing w:after="80"/>
      </w:pPr>
      <w:r>
        <w:rPr>
          <w:rFonts w:ascii="Arial" w:cs="Arial" w:eastAsia="Arial" w:hAnsi="Arial"/>
          <w:sz w:val="22"/>
          <w:szCs w:val="22"/>
        </w:rPr>
        <w:t xml:space="preserve">Self-hosted with operational overhead for live deployment</w:t>
      </w:r>
    </w:p>
    <w:p>
      <w:pPr>
        <w:pStyle w:val="Heading3"/>
      </w:pPr>
      <w:r>
        <w:t xml:space="preserve">Integration Plan:</w:t>
      </w:r>
    </w:p>
    <w:p>
      <w:pPr>
        <w:spacing w:after="200"/>
      </w:pPr>
      <w:r>
        <w:rPr>
          <w:rFonts w:ascii="Arial" w:cs="Arial" w:eastAsia="Arial" w:hAnsi="Arial"/>
          <w:sz w:val="22"/>
          <w:szCs w:val="22"/>
        </w:rPr>
        <w:t xml:space="preserve">Freqtrade will serve as the primary crypto trading engine. We will leverage FreqAI for developing ML-driven strategies and use the hyperopt module for strategy parameter optimization. The WebUI provides operational visibility, and the Telegram integration enables mobile monitoring.</w:t>
      </w:r>
    </w:p>
    <w:p>
      <w:pPr>
        <w:pStyle w:val="Heading2"/>
      </w:pPr>
      <w:r>
        <w:t xml:space="preserve">3.2 NautilusTrader — Institutional Backbone</w:t>
      </w:r>
    </w:p>
    <w:p>
      <w:pPr>
        <w:spacing w:after="200"/>
      </w:pPr>
      <w:r>
        <w:rPr>
          <w:rFonts w:ascii="Arial" w:cs="Arial" w:eastAsia="Arial" w:hAnsi="Arial"/>
          <w:b/>
          <w:bCs/>
          <w:sz w:val="22"/>
          <w:szCs w:val="22"/>
        </w:rPr>
        <w:t xml:space="preserve">GitHub: </w:t>
      </w:r>
      <w:r>
        <w:rPr>
          <w:rFonts w:ascii="Arial" w:cs="Arial" w:eastAsia="Arial" w:hAnsi="Arial"/>
          <w:sz w:val="22"/>
          <w:szCs w:val="22"/>
        </w:rPr>
        <w:t xml:space="preserve">github.com/nautechsystems/nautilus_trader  |  ~9,000 stars  |  Python/Rust/Cython</w:t>
      </w:r>
    </w:p>
    <w:p>
      <w:pPr>
        <w:spacing w:after="200"/>
      </w:pPr>
      <w:r>
        <w:rPr>
          <w:rFonts w:ascii="Arial" w:cs="Arial" w:eastAsia="Arial" w:hAnsi="Arial"/>
          <w:sz w:val="22"/>
          <w:szCs w:val="22"/>
        </w:rPr>
        <w:t xml:space="preserve">NautilusTrader is a production-grade algorithmic trading platform with event-driven backtesting and live execution. Its core is written in Rust for maximum performance, with Cython bindings providing a Python-native interface. The platform is designed for zero code change between backtest and live deployment, solving the critical research-to-production parity problem. It supports nanosecond-resolution data, multi-venue/multi-strategy execution, and has adapters for Interactive Brokers, Binance, Bybit, and Databento.</w:t>
      </w:r>
    </w:p>
    <w:p>
      <w:pPr>
        <w:pStyle w:val="Heading3"/>
      </w:pPr>
      <w:r>
        <w:t xml:space="preserve">Key Strengths:</w:t>
      </w:r>
    </w:p>
    <w:p>
      <w:pPr>
        <w:pStyle w:val="ListParagraph"/>
        <w:numPr>
          <w:ilvl w:val="0"/>
          <w:numId w:val="4"/>
        </w:numPr>
        <w:spacing w:after="80"/>
      </w:pPr>
      <w:r>
        <w:rPr>
          <w:rFonts w:ascii="Arial" w:cs="Arial" w:eastAsia="Arial" w:hAnsi="Arial"/>
          <w:sz w:val="22"/>
          <w:szCs w:val="22"/>
        </w:rPr>
        <w:t xml:space="preserve">Production-grade architecture: Rust core with Python interface, Redis-backed state persistence</w:t>
      </w:r>
    </w:p>
    <w:p>
      <w:pPr>
        <w:pStyle w:val="ListParagraph"/>
        <w:numPr>
          <w:ilvl w:val="0"/>
          <w:numId w:val="4"/>
        </w:numPr>
        <w:spacing w:after="80"/>
      </w:pPr>
      <w:r>
        <w:rPr>
          <w:rFonts w:ascii="Arial" w:cs="Arial" w:eastAsia="Arial" w:hAnsi="Arial"/>
          <w:sz w:val="22"/>
          <w:szCs w:val="22"/>
        </w:rPr>
        <w:t xml:space="preserve">Zero code change from backtest to live: identical strategy implementations</w:t>
      </w:r>
    </w:p>
    <w:p>
      <w:pPr>
        <w:pStyle w:val="ListParagraph"/>
        <w:numPr>
          <w:ilvl w:val="0"/>
          <w:numId w:val="4"/>
        </w:numPr>
        <w:spacing w:after="80"/>
      </w:pPr>
      <w:r>
        <w:rPr>
          <w:rFonts w:ascii="Arial" w:cs="Arial" w:eastAsia="Arial" w:hAnsi="Arial"/>
          <w:sz w:val="22"/>
          <w:szCs w:val="22"/>
        </w:rPr>
        <w:t xml:space="preserve">Multi-asset capable: stocks, futures, options, forex, and crypto</w:t>
      </w:r>
    </w:p>
    <w:p>
      <w:pPr>
        <w:pStyle w:val="ListParagraph"/>
        <w:numPr>
          <w:ilvl w:val="0"/>
          <w:numId w:val="4"/>
        </w:numPr>
        <w:spacing w:after="80"/>
      </w:pPr>
      <w:r>
        <w:rPr>
          <w:rFonts w:ascii="Arial" w:cs="Arial" w:eastAsia="Arial" w:hAnsi="Arial"/>
          <w:sz w:val="22"/>
          <w:szCs w:val="22"/>
        </w:rPr>
        <w:t xml:space="preserve">Nanosecond resolution, full order book support (L2/L3 data)</w:t>
      </w:r>
    </w:p>
    <w:p>
      <w:pPr>
        <w:pStyle w:val="ListParagraph"/>
        <w:numPr>
          <w:ilvl w:val="0"/>
          <w:numId w:val="4"/>
        </w:numPr>
        <w:spacing w:after="80"/>
      </w:pPr>
      <w:r>
        <w:rPr>
          <w:rFonts w:ascii="Arial" w:cs="Arial" w:eastAsia="Arial" w:hAnsi="Arial"/>
          <w:sz w:val="22"/>
          <w:szCs w:val="22"/>
        </w:rPr>
        <w:t xml:space="preserve">Docker deployment, OS-independent, modular adapter architecture</w:t>
      </w:r>
    </w:p>
    <w:p>
      <w:pPr>
        <w:pStyle w:val="ListParagraph"/>
        <w:numPr>
          <w:ilvl w:val="0"/>
          <w:numId w:val="4"/>
        </w:numPr>
        <w:spacing w:after="80"/>
      </w:pPr>
      <w:r>
        <w:rPr>
          <w:rFonts w:ascii="Arial" w:cs="Arial" w:eastAsia="Arial" w:hAnsi="Arial"/>
          <w:sz w:val="22"/>
          <w:szCs w:val="22"/>
        </w:rPr>
        <w:t xml:space="preserve">Actively developed with bi-weekly releases</w:t>
      </w:r>
    </w:p>
    <w:p>
      <w:pPr>
        <w:pStyle w:val="Heading3"/>
      </w:pPr>
      <w:r>
        <w:t xml:space="preserve">Limitations:</w:t>
      </w:r>
    </w:p>
    <w:p>
      <w:pPr>
        <w:pStyle w:val="ListParagraph"/>
        <w:numPr>
          <w:ilvl w:val="0"/>
          <w:numId w:val="5"/>
        </w:numPr>
        <w:spacing w:after="80"/>
      </w:pPr>
      <w:r>
        <w:rPr>
          <w:rFonts w:ascii="Arial" w:cs="Arial" w:eastAsia="Arial" w:hAnsi="Arial"/>
          <w:sz w:val="22"/>
          <w:szCs w:val="22"/>
        </w:rPr>
        <w:t xml:space="preserve">Steep learning curve; complex architecture</w:t>
      </w:r>
    </w:p>
    <w:p>
      <w:pPr>
        <w:pStyle w:val="ListParagraph"/>
        <w:numPr>
          <w:ilvl w:val="0"/>
          <w:numId w:val="5"/>
        </w:numPr>
        <w:spacing w:after="80"/>
      </w:pPr>
      <w:r>
        <w:rPr>
          <w:rFonts w:ascii="Arial" w:cs="Arial" w:eastAsia="Arial" w:hAnsi="Arial"/>
          <w:sz w:val="22"/>
          <w:szCs w:val="22"/>
        </w:rPr>
        <w:t xml:space="preserve">Still in beta, API may have breaking changes between releases</w:t>
      </w:r>
    </w:p>
    <w:p>
      <w:pPr>
        <w:pStyle w:val="ListParagraph"/>
        <w:numPr>
          <w:ilvl w:val="0"/>
          <w:numId w:val="5"/>
        </w:numPr>
        <w:spacing w:after="80"/>
      </w:pPr>
      <w:r>
        <w:rPr>
          <w:rFonts w:ascii="Arial" w:cs="Arial" w:eastAsia="Arial" w:hAnsi="Arial"/>
          <w:sz w:val="22"/>
          <w:szCs w:val="22"/>
        </w:rPr>
        <w:t xml:space="preserve">Smaller community compared to Freqtrade/Backtrader</w:t>
      </w:r>
    </w:p>
    <w:p>
      <w:pPr>
        <w:pStyle w:val="Heading3"/>
      </w:pPr>
      <w:r>
        <w:t xml:space="preserve">Integration Plan:</w:t>
      </w:r>
    </w:p>
    <w:p>
      <w:pPr>
        <w:spacing w:after="200"/>
      </w:pPr>
      <w:r>
        <w:rPr>
          <w:rFonts w:ascii="Arial" w:cs="Arial" w:eastAsia="Arial" w:hAnsi="Arial"/>
          <w:sz w:val="22"/>
          <w:szCs w:val="22"/>
        </w:rPr>
        <w:t xml:space="preserve">NautilusTrader will serve as the institutional-grade execution backbone, particularly for multi-asset strategies involving stocks, futures, and cross-venue arbitrage. Its Rust performance core makes it ideal for strategies requiring low-latency execution or high-frequency order book analysis.</w:t>
      </w:r>
    </w:p>
    <w:p>
      <w:pPr>
        <w:pStyle w:val="Heading2"/>
      </w:pPr>
      <w:r>
        <w:t xml:space="preserve">3.3 VectorBT — Research &amp; Rapid Prototyping Layer</w:t>
      </w:r>
    </w:p>
    <w:p>
      <w:pPr>
        <w:spacing w:after="200"/>
      </w:pPr>
      <w:r>
        <w:rPr>
          <w:rFonts w:ascii="Arial" w:cs="Arial" w:eastAsia="Arial" w:hAnsi="Arial"/>
          <w:b/>
          <w:bCs/>
          <w:sz w:val="22"/>
          <w:szCs w:val="22"/>
        </w:rPr>
        <w:t xml:space="preserve">GitHub: </w:t>
      </w:r>
      <w:r>
        <w:rPr>
          <w:rFonts w:ascii="Arial" w:cs="Arial" w:eastAsia="Arial" w:hAnsi="Arial"/>
          <w:sz w:val="22"/>
          <w:szCs w:val="22"/>
        </w:rPr>
        <w:t xml:space="preserve">vectorbt.dev  |  ~4,500 stars  |  Python/Numba</w:t>
      </w:r>
    </w:p>
    <w:p>
      <w:pPr>
        <w:spacing w:after="200"/>
      </w:pPr>
      <w:r>
        <w:rPr>
          <w:rFonts w:ascii="Arial" w:cs="Arial" w:eastAsia="Arial" w:hAnsi="Arial"/>
          <w:sz w:val="22"/>
          <w:szCs w:val="22"/>
        </w:rPr>
        <w:t xml:space="preserve">VectorBT is a vectorized backtesting engine built on pandas and NumPy, accelerated by Numba JIT compilation. It enables testing thousands of strategy parameter combinations in seconds. While it does not support live trading natively, it is the fastest tool for strategy research, screening, and optimization. Its tight integration with the Python data science ecosystem (pandas, NumPy, scikit-learn, plotly) makes it ideal for quantitative research workflows.</w:t>
      </w:r>
    </w:p>
    <w:p>
      <w:pPr>
        <w:pStyle w:val="Heading3"/>
      </w:pPr>
      <w:r>
        <w:t xml:space="preserve">Key Strengths:</w:t>
      </w:r>
    </w:p>
    <w:p>
      <w:pPr>
        <w:pStyle w:val="ListParagraph"/>
        <w:numPr>
          <w:ilvl w:val="0"/>
          <w:numId w:val="2"/>
        </w:numPr>
        <w:spacing w:after="80"/>
      </w:pPr>
      <w:r>
        <w:rPr>
          <w:rFonts w:ascii="Arial" w:cs="Arial" w:eastAsia="Arial" w:hAnsi="Arial"/>
          <w:sz w:val="22"/>
          <w:szCs w:val="22"/>
        </w:rPr>
        <w:t xml:space="preserve">Blazing fast: test thousands of parameter combinations in seconds via vectorization</w:t>
      </w:r>
    </w:p>
    <w:p>
      <w:pPr>
        <w:pStyle w:val="ListParagraph"/>
        <w:numPr>
          <w:ilvl w:val="0"/>
          <w:numId w:val="2"/>
        </w:numPr>
        <w:spacing w:after="80"/>
      </w:pPr>
      <w:r>
        <w:rPr>
          <w:rFonts w:ascii="Arial" w:cs="Arial" w:eastAsia="Arial" w:hAnsi="Arial"/>
          <w:sz w:val="22"/>
          <w:szCs w:val="22"/>
        </w:rPr>
        <w:t xml:space="preserve">Deep pandas/NumPy integration for data science workflows</w:t>
      </w:r>
    </w:p>
    <w:p>
      <w:pPr>
        <w:pStyle w:val="ListParagraph"/>
        <w:numPr>
          <w:ilvl w:val="0"/>
          <w:numId w:val="2"/>
        </w:numPr>
        <w:spacing w:after="80"/>
      </w:pPr>
      <w:r>
        <w:rPr>
          <w:rFonts w:ascii="Arial" w:cs="Arial" w:eastAsia="Arial" w:hAnsi="Arial"/>
          <w:sz w:val="22"/>
          <w:szCs w:val="22"/>
        </w:rPr>
        <w:t xml:space="preserve">Excellent visualization with Plotly-based interactive charts</w:t>
      </w:r>
    </w:p>
    <w:p>
      <w:pPr>
        <w:pStyle w:val="ListParagraph"/>
        <w:numPr>
          <w:ilvl w:val="0"/>
          <w:numId w:val="2"/>
        </w:numPr>
        <w:spacing w:after="80"/>
      </w:pPr>
      <w:r>
        <w:rPr>
          <w:rFonts w:ascii="Arial" w:cs="Arial" w:eastAsia="Arial" w:hAnsi="Arial"/>
          <w:sz w:val="22"/>
          <w:szCs w:val="22"/>
        </w:rPr>
        <w:t xml:space="preserve">Portfolio-level analysis, correlation, and risk metrics</w:t>
      </w:r>
    </w:p>
    <w:p>
      <w:pPr>
        <w:pStyle w:val="Heading3"/>
      </w:pPr>
      <w:r>
        <w:t xml:space="preserve">Integration Plan:</w:t>
      </w:r>
    </w:p>
    <w:p>
      <w:pPr>
        <w:spacing w:after="200"/>
      </w:pPr>
      <w:r>
        <w:rPr>
          <w:rFonts w:ascii="Arial" w:cs="Arial" w:eastAsia="Arial" w:hAnsi="Arial"/>
          <w:sz w:val="22"/>
          <w:szCs w:val="22"/>
        </w:rPr>
        <w:t xml:space="preserve">VectorBT will be used as the rapid research layer for initial strategy screening and parameter space exploration. Promising strategies identified in VectorBT will be ported to Freqtrade or NautilusTrader for event-driven backtesting and live deployment.</w:t>
      </w:r>
    </w:p>
    <w:p>
      <w:r>
        <w:r>
          <w:br w:type="page"/>
        </w:r>
      </w:r>
    </w:p>
    <w:p>
      <w:pPr>
        <w:pStyle w:val="Heading2"/>
      </w:pPr>
      <w:r>
        <w:t xml:space="preserve">3.4 Secondary Platforms — Supporting Roles</w:t>
      </w:r>
    </w:p>
    <w:p>
      <w:pPr>
        <w:pStyle w:val="Heading3"/>
      </w:pPr>
      <w:r>
        <w:t xml:space="preserve">Backtrader / Backtrader-Next</w:t>
      </w:r>
    </w:p>
    <w:p>
      <w:pPr>
        <w:spacing w:after="200"/>
      </w:pPr>
      <w:r>
        <w:rPr>
          <w:rFonts w:ascii="Arial" w:cs="Arial" w:eastAsia="Arial" w:hAnsi="Arial"/>
          <w:sz w:val="22"/>
          <w:szCs w:val="22"/>
        </w:rPr>
        <w:t xml:space="preserve">The original Backtrader (~14k stars) is a mature, well-documented event-driven framework with excellent broker simulation. Development has slowed, but backtrader_next is an active fork adding performance improvements (2-3x speed), modern charting, and QuantStats integration. Best suited for equities via Interactive Brokers; limited native crypto support. Useful as a reference architecture and for equity-specific strategies.</w:t>
      </w:r>
    </w:p>
    <w:p>
      <w:pPr>
        <w:pStyle w:val="Heading3"/>
      </w:pPr>
      <w:r>
        <w:t xml:space="preserve">Jesse</w:t>
      </w:r>
    </w:p>
    <w:p>
      <w:pPr>
        <w:spacing w:after="200"/>
      </w:pPr>
      <w:r>
        <w:rPr>
          <w:rFonts w:ascii="Arial" w:cs="Arial" w:eastAsia="Arial" w:hAnsi="Arial"/>
          <w:sz w:val="22"/>
          <w:szCs w:val="22"/>
        </w:rPr>
        <w:t xml:space="preserve">Jesse (~6k stars) is a crypto-focused trading framework with a clean, beginner-friendly API. It supports strategy development, backtesting, and live trading with GPT-assisted strategy generation. Good for rapidly prototyping crypto strategies, though less flexible than Freqtrade for production deployment.</w:t>
      </w:r>
    </w:p>
    <w:p>
      <w:pPr>
        <w:pStyle w:val="Heading3"/>
      </w:pPr>
      <w:r>
        <w:t xml:space="preserve">hftbacktest</w:t>
      </w:r>
    </w:p>
    <w:p>
      <w:pPr>
        <w:spacing w:after="200"/>
      </w:pPr>
      <w:r>
        <w:rPr>
          <w:rFonts w:ascii="Arial" w:cs="Arial" w:eastAsia="Arial" w:hAnsi="Arial"/>
          <w:sz w:val="22"/>
          <w:szCs w:val="22"/>
        </w:rPr>
        <w:t xml:space="preserve">A specialized high-frequency trading backtesting engine (~3.4k stars) that accounts for limit order queue positions, feed/order latencies, and full tick data. Written in Python/Rust with real-world Binance and Bybit examples. Best for developing market-making and HFT strategies where execution simulation accuracy is critical.</w:t>
      </w:r>
    </w:p>
    <w:p>
      <w:pPr>
        <w:pStyle w:val="Heading3"/>
      </w:pPr>
      <w:r>
        <w:t xml:space="preserve">Backtesting.py</w:t>
      </w:r>
    </w:p>
    <w:p>
      <w:pPr>
        <w:spacing w:after="200"/>
      </w:pPr>
      <w:r>
        <w:rPr>
          <w:rFonts w:ascii="Arial" w:cs="Arial" w:eastAsia="Arial" w:hAnsi="Arial"/>
          <w:sz w:val="22"/>
          <w:szCs w:val="22"/>
        </w:rPr>
        <w:t xml:space="preserve">A lightweight, fast backtesting framework (~6k stars) ideal for quick strategy validation. Excellent for educational purposes and rapid prototyping but lacks live trading capability. Useful for initial proof-of-concept testing.</w:t>
      </w:r>
    </w:p>
    <w:p>
      <w:pPr>
        <w:pStyle w:val="Heading3"/>
      </w:pPr>
      <w:r>
        <w:t xml:space="preserve">Lumibot</w:t>
      </w:r>
    </w:p>
    <w:p>
      <w:pPr>
        <w:spacing w:after="200"/>
      </w:pPr>
      <w:r>
        <w:rPr>
          <w:rFonts w:ascii="Arial" w:cs="Arial" w:eastAsia="Arial" w:hAnsi="Arial"/>
          <w:sz w:val="22"/>
          <w:szCs w:val="22"/>
        </w:rPr>
        <w:t xml:space="preserve">A multi-asset backtesting and trading library (~1.2k stars) supporting stocks, options, crypto, futures, and forex. Designed for code parity between backtest and live trading. Integrates with Alpaca and CCXT. Good for simpler multi-asset strategies.</w:t>
      </w:r>
    </w:p>
    <w:p>
      <w:pPr>
        <w:pStyle w:val="Heading3"/>
      </w:pPr>
      <w:r>
        <w:t xml:space="preserve">OctoBot</w:t>
      </w:r>
    </w:p>
    <w:p>
      <w:pPr>
        <w:spacing w:after="200"/>
      </w:pPr>
      <w:r>
        <w:rPr>
          <w:rFonts w:ascii="Arial" w:cs="Arial" w:eastAsia="Arial" w:hAnsi="Arial"/>
          <w:sz w:val="22"/>
          <w:szCs w:val="22"/>
        </w:rPr>
        <w:t xml:space="preserve">An open-source crypto trading bot (~4k stars) with a modular tentacles architecture and cloud deployment option. Features GPT-based strategy assistance and a web UI. Good for users wanting a more plug-and-play crypto bot experience.</w:t>
      </w:r>
    </w:p>
    <w:p>
      <w:r>
        <w:r>
          <w:br w:type="page"/>
        </w:r>
      </w:r>
    </w:p>
    <w:p>
      <w:pPr>
        <w:pStyle w:val="Heading1"/>
      </w:pPr>
      <w:r>
        <w:t xml:space="preserve">4. Recommended Architecture for ~/Dev/crypto-investor</w:t>
      </w:r>
    </w:p>
    <w:p>
      <w:pPr>
        <w:spacing w:after="200"/>
      </w:pPr>
      <w:r>
        <w:rPr>
          <w:rFonts w:ascii="Arial" w:cs="Arial" w:eastAsia="Arial" w:hAnsi="Arial"/>
          <w:sz w:val="22"/>
          <w:szCs w:val="22"/>
        </w:rPr>
        <w:t xml:space="preserve">Based on the analysis, we recommend a three-tier architecture that leverages the best capabilities of each platform:</w:t>
      </w:r>
    </w:p>
    <w:p>
      <w:pPr>
        <w:spacing w:after="2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40"/>
        <w:gridCol w:w="434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4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4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Assets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0"/>
                <w:szCs w:val="20"/>
              </w:rPr>
              <w:t xml:space="preserve">Research</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VectorBT</w:t>
            </w:r>
          </w:p>
        </w:tc>
        <w:tc>
          <w:tcPr>
            <w:tcW w:type="dxa" w:w="4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Rapid strategy screening, parameter optimization, statistical analysis</w:t>
            </w:r>
          </w:p>
        </w:tc>
        <w:tc>
          <w:tcPr>
            <w:tcW w:type="dxa" w:w="4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All (data-only, no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Crypto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Freqtrade + FreqAI</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ML-driven crypto strategy development, backtesting, live trading, Telegram control</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Binance, Bybit, OKX, Kraken, etc.</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0"/>
                <w:szCs w:val="20"/>
              </w:rPr>
              <w:t xml:space="preserve">Multi-Asset Engine</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NautilusTrader</w:t>
            </w:r>
          </w:p>
        </w:tc>
        <w:tc>
          <w:tcPr>
            <w:tcW w:type="dxa" w:w="4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Institutional-grade execution, multi-venue, low-latency, portfolio management</w:t>
            </w:r>
          </w:p>
        </w:tc>
        <w:tc>
          <w:tcPr>
            <w:tcW w:type="dxa" w:w="4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Stocks, Futures, Options, Forex, Crypto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HFT/Market Making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hftbacktest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High-frequency strategy validation with order book simulation</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(Binance, Bybit L2/L3 data)</w:t>
            </w:r>
          </w:p>
        </w:tc>
      </w:tr>
    </w:tbl>
    <w:p>
      <w:pPr>
        <w:spacing w:after="300"/>
      </w:pPr>
    </w:p>
    <w:p>
      <w:pPr>
        <w:pStyle w:val="Heading2"/>
      </w:pPr>
      <w:r>
        <w:t xml:space="preserve">4.1 Integration Strategy</w:t>
      </w:r>
    </w:p>
    <w:p>
      <w:pPr>
        <w:spacing w:after="200"/>
      </w:pPr>
      <w:r>
        <w:rPr>
          <w:rFonts w:ascii="Arial" w:cs="Arial" w:eastAsia="Arial" w:hAnsi="Arial"/>
          <w:sz w:val="22"/>
          <w:szCs w:val="22"/>
        </w:rPr>
        <w:t xml:space="preserve">The platforms will be integrated into a unified system under ~/Dev/crypto-investor with the following directory structure and data flow:</w:t>
      </w:r>
    </w:p>
    <w:p>
      <w:pPr>
        <w:pStyle w:val="ListParagraph"/>
        <w:numPr>
          <w:ilvl w:val="0"/>
          <w:numId w:val="6"/>
        </w:numPr>
        <w:spacing w:after="80"/>
      </w:pPr>
      <w:r>
        <w:rPr>
          <w:rFonts w:ascii="Arial" w:cs="Arial" w:eastAsia="Arial" w:hAnsi="Arial"/>
          <w:sz w:val="22"/>
          <w:szCs w:val="22"/>
        </w:rPr>
        <w:t xml:space="preserve">Data Pipeline: A shared data acquisition layer will collect OHLCV, tick, and order book data from exchanges and store it in a unified format (Parquet/HDF5) accessible by all framework layers.</w:t>
      </w:r>
    </w:p>
    <w:p>
      <w:pPr>
        <w:pStyle w:val="ListParagraph"/>
        <w:numPr>
          <w:ilvl w:val="0"/>
          <w:numId w:val="6"/>
        </w:numPr>
        <w:spacing w:after="80"/>
      </w:pPr>
      <w:r>
        <w:rPr>
          <w:rFonts w:ascii="Arial" w:cs="Arial" w:eastAsia="Arial" w:hAnsi="Arial"/>
          <w:sz w:val="22"/>
          <w:szCs w:val="22"/>
        </w:rPr>
        <w:t xml:space="preserve">Strategy Research (VectorBT): New strategy ideas are first screened using VectorBT for rapid parameter sweeps across historical data. Promising candidates are flagged for deeper testing.</w:t>
      </w:r>
    </w:p>
    <w:p>
      <w:pPr>
        <w:pStyle w:val="ListParagraph"/>
        <w:numPr>
          <w:ilvl w:val="0"/>
          <w:numId w:val="6"/>
        </w:numPr>
        <w:spacing w:after="80"/>
      </w:pPr>
      <w:r>
        <w:rPr>
          <w:rFonts w:ascii="Arial" w:cs="Arial" w:eastAsia="Arial" w:hAnsi="Arial"/>
          <w:sz w:val="22"/>
          <w:szCs w:val="22"/>
        </w:rPr>
        <w:t xml:space="preserve">Event-Driven Backtesting: Flagged strategies are ported to Freqtrade (crypto) or NautilusTrader (multi-asset) for event-driven backtesting with realistic execution simulation.</w:t>
      </w:r>
    </w:p>
    <w:p>
      <w:pPr>
        <w:pStyle w:val="ListParagraph"/>
        <w:numPr>
          <w:ilvl w:val="0"/>
          <w:numId w:val="6"/>
        </w:numPr>
        <w:spacing w:after="80"/>
      </w:pPr>
      <w:r>
        <w:rPr>
          <w:rFonts w:ascii="Arial" w:cs="Arial" w:eastAsia="Arial" w:hAnsi="Arial"/>
          <w:sz w:val="22"/>
          <w:szCs w:val="22"/>
        </w:rPr>
        <w:t xml:space="preserve">Paper Trading: Validated strategies run in dry-run/paper mode for 2-4 weeks to confirm real-time behavior matches backtested expectations.</w:t>
      </w:r>
    </w:p>
    <w:p>
      <w:pPr>
        <w:pStyle w:val="ListParagraph"/>
        <w:numPr>
          <w:ilvl w:val="0"/>
          <w:numId w:val="6"/>
        </w:numPr>
        <w:spacing w:after="80"/>
      </w:pPr>
      <w:r>
        <w:rPr>
          <w:rFonts w:ascii="Arial" w:cs="Arial" w:eastAsia="Arial" w:hAnsi="Arial"/>
          <w:sz w:val="22"/>
          <w:szCs w:val="22"/>
        </w:rPr>
        <w:t xml:space="preserve">Live Deployment: Strategies that pass paper trading are deployed with conservative position sizing, with performance monitored via dashboards and Telegram alerts.</w:t>
      </w:r>
    </w:p>
    <w:p>
      <w:pPr>
        <w:pStyle w:val="ListParagraph"/>
        <w:numPr>
          <w:ilvl w:val="0"/>
          <w:numId w:val="6"/>
        </w:numPr>
        <w:spacing w:after="80"/>
      </w:pPr>
      <w:r>
        <w:rPr>
          <w:rFonts w:ascii="Arial" w:cs="Arial" w:eastAsia="Arial" w:hAnsi="Arial"/>
          <w:sz w:val="22"/>
          <w:szCs w:val="22"/>
        </w:rPr>
        <w:t xml:space="preserve">Continuous Improvement: FreqAI models retrain on new data; VectorBT continues screening new ideas; performance metrics feed back into strategy refinement.</w:t>
      </w:r>
    </w:p>
    <w:p>
      <w:r>
        <w:r>
          <w:br w:type="page"/>
        </w:r>
      </w:r>
    </w:p>
    <w:p>
      <w:pPr>
        <w:pStyle w:val="Heading1"/>
      </w:pPr>
      <w:r>
        <w:t xml:space="preserve">5. Proposed Project Structure</w:t>
      </w:r>
    </w:p>
    <w:p>
      <w:pPr>
        <w:spacing w:after="200"/>
      </w:pPr>
      <w:r>
        <w:rPr>
          <w:rFonts w:ascii="Arial" w:cs="Arial" w:eastAsia="Arial" w:hAnsi="Arial"/>
          <w:sz w:val="22"/>
          <w:szCs w:val="22"/>
        </w:rPr>
        <w:t xml:space="preserve">The following directory structure organizes the crypto-investor platform:</w:t>
      </w:r>
    </w:p>
    <w:p>
      <w:pPr>
        <w:spacing w:after="60"/>
      </w:pPr>
      <w:r>
        <w:rPr>
          <w:rFonts w:ascii="Courier New" w:cs="Courier New" w:eastAsia="Courier New" w:hAnsi="Courier New"/>
          <w:b/>
          <w:bCs/>
          <w:sz w:val="20"/>
          <w:szCs w:val="20"/>
        </w:rPr>
        <w:t xml:space="preserve">~/Dev/crypto-investor/</w:t>
      </w:r>
    </w:p>
    <w:p>
      <w:pPr>
        <w:spacing w:after="20"/>
      </w:pPr>
      <w:r>
        <w:rPr>
          <w:rFonts w:ascii="Courier New" w:cs="Courier New" w:eastAsia="Courier New" w:hAnsi="Courier New"/>
          <w:color w:val="333333"/>
          <w:sz w:val="18"/>
          <w:szCs w:val="18"/>
        </w:rPr>
        <w:t xml:space="preserve">├── data/                    # Shared market data (Parquet, HDF5)</w:t>
      </w:r>
    </w:p>
    <w:p>
      <w:pPr>
        <w:spacing w:after="20"/>
      </w:pPr>
      <w:r>
        <w:rPr>
          <w:rFonts w:ascii="Courier New" w:cs="Courier New" w:eastAsia="Courier New" w:hAnsi="Courier New"/>
          <w:color w:val="333333"/>
          <w:sz w:val="18"/>
          <w:szCs w:val="18"/>
        </w:rPr>
        <w:t xml:space="preserve">│   ├── raw/                 # Raw exchange downloads</w:t>
      </w:r>
    </w:p>
    <w:p>
      <w:pPr>
        <w:spacing w:after="20"/>
      </w:pPr>
      <w:r>
        <w:rPr>
          <w:rFonts w:ascii="Courier New" w:cs="Courier New" w:eastAsia="Courier New" w:hAnsi="Courier New"/>
          <w:color w:val="333333"/>
          <w:sz w:val="18"/>
          <w:szCs w:val="18"/>
        </w:rPr>
        <w:t xml:space="preserve">│   ├── processed/           # Cleaned OHLCV, tick data</w:t>
      </w:r>
    </w:p>
    <w:p>
      <w:pPr>
        <w:spacing w:after="20"/>
      </w:pPr>
      <w:r>
        <w:rPr>
          <w:rFonts w:ascii="Courier New" w:cs="Courier New" w:eastAsia="Courier New" w:hAnsi="Courier New"/>
          <w:color w:val="333333"/>
          <w:sz w:val="18"/>
          <w:szCs w:val="18"/>
        </w:rPr>
        <w:t xml:space="preserve">│   └── orderbook/           # L2/L3 order book snapshots</w:t>
      </w:r>
    </w:p>
    <w:p>
      <w:pPr>
        <w:spacing w:after="20"/>
      </w:pPr>
      <w:r>
        <w:rPr>
          <w:rFonts w:ascii="Courier New" w:cs="Courier New" w:eastAsia="Courier New" w:hAnsi="Courier New"/>
          <w:color w:val="333333"/>
          <w:sz w:val="18"/>
          <w:szCs w:val="18"/>
        </w:rPr>
        <w:t xml:space="preserve">├── research/                # VectorBT research notebooks</w:t>
      </w:r>
    </w:p>
    <w:p>
      <w:pPr>
        <w:spacing w:after="20"/>
      </w:pPr>
      <w:r>
        <w:rPr>
          <w:rFonts w:ascii="Courier New" w:cs="Courier New" w:eastAsia="Courier New" w:hAnsi="Courier New"/>
          <w:color w:val="333333"/>
          <w:sz w:val="18"/>
          <w:szCs w:val="18"/>
        </w:rPr>
        <w:t xml:space="preserve">│   ├── notebooks/           # Jupyter strategy research</w:t>
      </w:r>
    </w:p>
    <w:p>
      <w:pPr>
        <w:spacing w:after="20"/>
      </w:pPr>
      <w:r>
        <w:rPr>
          <w:rFonts w:ascii="Courier New" w:cs="Courier New" w:eastAsia="Courier New" w:hAnsi="Courier New"/>
          <w:color w:val="333333"/>
          <w:sz w:val="18"/>
          <w:szCs w:val="18"/>
        </w:rPr>
        <w:t xml:space="preserve">│   └── results/             # Screening &amp; optimization outputs</w:t>
      </w:r>
    </w:p>
    <w:p>
      <w:pPr>
        <w:spacing w:after="20"/>
      </w:pPr>
      <w:r>
        <w:rPr>
          <w:rFonts w:ascii="Courier New" w:cs="Courier New" w:eastAsia="Courier New" w:hAnsi="Courier New"/>
          <w:color w:val="333333"/>
          <w:sz w:val="18"/>
          <w:szCs w:val="18"/>
        </w:rPr>
        <w:t xml:space="preserve">├── freqtrade/               # Freqtrade crypto engine</w:t>
      </w:r>
    </w:p>
    <w:p>
      <w:pPr>
        <w:spacing w:after="20"/>
      </w:pPr>
      <w:r>
        <w:rPr>
          <w:rFonts w:ascii="Courier New" w:cs="Courier New" w:eastAsia="Courier New" w:hAnsi="Courier New"/>
          <w:color w:val="333333"/>
          <w:sz w:val="18"/>
          <w:szCs w:val="18"/>
        </w:rPr>
        <w:t xml:space="preserve">│   ├── user_data/strategies/   # Strategy files</w:t>
      </w:r>
    </w:p>
    <w:p>
      <w:pPr>
        <w:spacing w:after="20"/>
      </w:pPr>
      <w:r>
        <w:rPr>
          <w:rFonts w:ascii="Courier New" w:cs="Courier New" w:eastAsia="Courier New" w:hAnsi="Courier New"/>
          <w:color w:val="333333"/>
          <w:sz w:val="18"/>
          <w:szCs w:val="18"/>
        </w:rPr>
        <w:t xml:space="preserve">│   ├── user_data/freqaimodels/ # FreqAI ML models</w:t>
      </w:r>
    </w:p>
    <w:p>
      <w:pPr>
        <w:spacing w:after="20"/>
      </w:pPr>
      <w:r>
        <w:rPr>
          <w:rFonts w:ascii="Courier New" w:cs="Courier New" w:eastAsia="Courier New" w:hAnsi="Courier New"/>
          <w:color w:val="333333"/>
          <w:sz w:val="18"/>
          <w:szCs w:val="18"/>
        </w:rPr>
        <w:t xml:space="preserve">│   └── config.json          # Exchange &amp; bot configuration</w:t>
      </w:r>
    </w:p>
    <w:p>
      <w:pPr>
        <w:spacing w:after="20"/>
      </w:pPr>
      <w:r>
        <w:rPr>
          <w:rFonts w:ascii="Courier New" w:cs="Courier New" w:eastAsia="Courier New" w:hAnsi="Courier New"/>
          <w:color w:val="333333"/>
          <w:sz w:val="18"/>
          <w:szCs w:val="18"/>
        </w:rPr>
        <w:t xml:space="preserve">├── nautilus/                # NautilusTrader multi-asset engine</w:t>
      </w:r>
    </w:p>
    <w:p>
      <w:pPr>
        <w:spacing w:after="20"/>
      </w:pPr>
      <w:r>
        <w:rPr>
          <w:rFonts w:ascii="Courier New" w:cs="Courier New" w:eastAsia="Courier New" w:hAnsi="Courier New"/>
          <w:color w:val="333333"/>
          <w:sz w:val="18"/>
          <w:szCs w:val="18"/>
        </w:rPr>
        <w:t xml:space="preserve">│   ├── strategies/          # Multi-asset strategy implementations</w:t>
      </w:r>
    </w:p>
    <w:p>
      <w:pPr>
        <w:spacing w:after="20"/>
      </w:pPr>
      <w:r>
        <w:rPr>
          <w:rFonts w:ascii="Courier New" w:cs="Courier New" w:eastAsia="Courier New" w:hAnsi="Courier New"/>
          <w:color w:val="333333"/>
          <w:sz w:val="18"/>
          <w:szCs w:val="18"/>
        </w:rPr>
        <w:t xml:space="preserve">│   ├── adapters/            # Exchange/broker adapter configs</w:t>
      </w:r>
    </w:p>
    <w:p>
      <w:pPr>
        <w:spacing w:after="20"/>
      </w:pPr>
      <w:r>
        <w:rPr>
          <w:rFonts w:ascii="Courier New" w:cs="Courier New" w:eastAsia="Courier New" w:hAnsi="Courier New"/>
          <w:color w:val="333333"/>
          <w:sz w:val="18"/>
          <w:szCs w:val="18"/>
        </w:rPr>
        <w:t xml:space="preserve">│   └── catalog/             # NautilusTrader data catalog</w:t>
      </w:r>
    </w:p>
    <w:p>
      <w:pPr>
        <w:spacing w:after="20"/>
      </w:pPr>
      <w:r>
        <w:rPr>
          <w:rFonts w:ascii="Courier New" w:cs="Courier New" w:eastAsia="Courier New" w:hAnsi="Courier New"/>
          <w:color w:val="333333"/>
          <w:sz w:val="18"/>
          <w:szCs w:val="18"/>
        </w:rPr>
        <w:t xml:space="preserve">├── hft/                     # hftbacktest for market-making</w:t>
      </w:r>
    </w:p>
    <w:p>
      <w:pPr>
        <w:spacing w:after="20"/>
      </w:pPr>
      <w:r>
        <w:rPr>
          <w:rFonts w:ascii="Courier New" w:cs="Courier New" w:eastAsia="Courier New" w:hAnsi="Courier New"/>
          <w:color w:val="333333"/>
          <w:sz w:val="18"/>
          <w:szCs w:val="18"/>
        </w:rPr>
        <w:t xml:space="preserve">├── common/                  # Shared utilities, indicators, risk mgmt</w:t>
      </w:r>
    </w:p>
    <w:p>
      <w:pPr>
        <w:spacing w:after="20"/>
      </w:pPr>
      <w:r>
        <w:rPr>
          <w:rFonts w:ascii="Courier New" w:cs="Courier New" w:eastAsia="Courier New" w:hAnsi="Courier New"/>
          <w:color w:val="333333"/>
          <w:sz w:val="18"/>
          <w:szCs w:val="18"/>
        </w:rPr>
        <w:t xml:space="preserve">├── dashboard/               # Monitoring &amp; performance dashboards</w:t>
      </w:r>
    </w:p>
    <w:p>
      <w:pPr>
        <w:spacing w:after="20"/>
      </w:pPr>
      <w:r>
        <w:rPr>
          <w:rFonts w:ascii="Courier New" w:cs="Courier New" w:eastAsia="Courier New" w:hAnsi="Courier New"/>
          <w:color w:val="333333"/>
          <w:sz w:val="18"/>
          <w:szCs w:val="18"/>
        </w:rPr>
        <w:t xml:space="preserve">├── docs/                    # Documentation &amp; analysis reports</w:t>
      </w:r>
    </w:p>
    <w:p>
      <w:pPr>
        <w:spacing w:after="20"/>
      </w:pPr>
      <w:r>
        <w:rPr>
          <w:rFonts w:ascii="Courier New" w:cs="Courier New" w:eastAsia="Courier New" w:hAnsi="Courier New"/>
          <w:color w:val="333333"/>
          <w:sz w:val="18"/>
          <w:szCs w:val="18"/>
        </w:rPr>
        <w:t xml:space="preserve">└── docker-compose.yml       # Container orchestration</w:t>
      </w:r>
    </w:p>
    <w:p>
      <w:r>
        <w:r>
          <w:br w:type="page"/>
        </w:r>
      </w:r>
    </w:p>
    <w:p>
      <w:pPr>
        <w:pStyle w:val="Heading1"/>
      </w:pPr>
      <w:r>
        <w:t xml:space="preserve">6. Implementation Roadmap</w:t>
      </w:r>
    </w:p>
    <w:p>
      <w:pPr>
        <w:spacing w:after="200"/>
      </w:pPr>
      <w:r>
        <w:rPr>
          <w:rFonts w:ascii="Arial" w:cs="Arial" w:eastAsia="Arial" w:hAnsi="Arial"/>
          <w:sz w:val="22"/>
          <w:szCs w:val="22"/>
        </w:rPr>
        <w:t xml:space="preserve">The following phased approach is recommended for building out the crypto-investor platform:</w:t>
      </w:r>
    </w:p>
    <w:p>
      <w:pPr>
        <w:pStyle w:val="Heading2"/>
      </w:pPr>
      <w:r>
        <w:t xml:space="preserve">Phase 1: Foundation (Weeks 1-2)</w:t>
      </w:r>
    </w:p>
    <w:p>
      <w:pPr>
        <w:pStyle w:val="ListParagraph"/>
        <w:numPr>
          <w:ilvl w:val="0"/>
          <w:numId w:val="2"/>
        </w:numPr>
        <w:spacing w:after="80"/>
      </w:pPr>
      <w:r>
        <w:rPr>
          <w:rFonts w:ascii="Arial" w:cs="Arial" w:eastAsia="Arial" w:hAnsi="Arial"/>
          <w:sz w:val="22"/>
          <w:szCs w:val="22"/>
        </w:rPr>
        <w:t xml:space="preserve">Set up project structure under ~/Dev/crypto-investor</w:t>
      </w:r>
    </w:p>
    <w:p>
      <w:pPr>
        <w:pStyle w:val="ListParagraph"/>
        <w:numPr>
          <w:ilvl w:val="0"/>
          <w:numId w:val="2"/>
        </w:numPr>
        <w:spacing w:after="80"/>
      </w:pPr>
      <w:r>
        <w:rPr>
          <w:rFonts w:ascii="Arial" w:cs="Arial" w:eastAsia="Arial" w:hAnsi="Arial"/>
          <w:sz w:val="22"/>
          <w:szCs w:val="22"/>
        </w:rPr>
        <w:t xml:space="preserve">Install Freqtrade, NautilusTrader, and VectorBT in isolated virtual environments</w:t>
      </w:r>
    </w:p>
    <w:p>
      <w:pPr>
        <w:pStyle w:val="ListParagraph"/>
        <w:numPr>
          <w:ilvl w:val="0"/>
          <w:numId w:val="2"/>
        </w:numPr>
        <w:spacing w:after="80"/>
      </w:pPr>
      <w:r>
        <w:rPr>
          <w:rFonts w:ascii="Arial" w:cs="Arial" w:eastAsia="Arial" w:hAnsi="Arial"/>
          <w:sz w:val="22"/>
          <w:szCs w:val="22"/>
        </w:rPr>
        <w:t xml:space="preserve">Configure data pipeline: connect to Binance/Bybit APIs for historical data download</w:t>
      </w:r>
    </w:p>
    <w:p>
      <w:pPr>
        <w:pStyle w:val="ListParagraph"/>
        <w:numPr>
          <w:ilvl w:val="0"/>
          <w:numId w:val="2"/>
        </w:numPr>
        <w:spacing w:after="80"/>
      </w:pPr>
      <w:r>
        <w:rPr>
          <w:rFonts w:ascii="Arial" w:cs="Arial" w:eastAsia="Arial" w:hAnsi="Arial"/>
          <w:sz w:val="22"/>
          <w:szCs w:val="22"/>
        </w:rPr>
        <w:t xml:space="preserve">Build shared data storage layer (Parquet format) accessible by all frameworks</w:t>
      </w:r>
    </w:p>
    <w:p>
      <w:pPr>
        <w:pStyle w:val="Heading2"/>
      </w:pPr>
      <w:r>
        <w:t xml:space="preserve">Phase 2: Research &amp; Strategy Development (Weeks 3-6)</w:t>
      </w:r>
    </w:p>
    <w:p>
      <w:pPr>
        <w:pStyle w:val="ListParagraph"/>
        <w:numPr>
          <w:ilvl w:val="0"/>
          <w:numId w:val="3"/>
        </w:numPr>
        <w:spacing w:after="80"/>
      </w:pPr>
      <w:r>
        <w:rPr>
          <w:rFonts w:ascii="Arial" w:cs="Arial" w:eastAsia="Arial" w:hAnsi="Arial"/>
          <w:sz w:val="22"/>
          <w:szCs w:val="22"/>
        </w:rPr>
        <w:t xml:space="preserve">Use VectorBT for rapid strategy screening across crypto pairs</w:t>
      </w:r>
    </w:p>
    <w:p>
      <w:pPr>
        <w:pStyle w:val="ListParagraph"/>
        <w:numPr>
          <w:ilvl w:val="0"/>
          <w:numId w:val="3"/>
        </w:numPr>
        <w:spacing w:after="80"/>
      </w:pPr>
      <w:r>
        <w:rPr>
          <w:rFonts w:ascii="Arial" w:cs="Arial" w:eastAsia="Arial" w:hAnsi="Arial"/>
          <w:sz w:val="22"/>
          <w:szCs w:val="22"/>
        </w:rPr>
        <w:t xml:space="preserve">Develop initial strategies: momentum, mean-reversion, trend-following, and ML-based</w:t>
      </w:r>
    </w:p>
    <w:p>
      <w:pPr>
        <w:pStyle w:val="ListParagraph"/>
        <w:numPr>
          <w:ilvl w:val="0"/>
          <w:numId w:val="3"/>
        </w:numPr>
        <w:spacing w:after="80"/>
      </w:pPr>
      <w:r>
        <w:rPr>
          <w:rFonts w:ascii="Arial" w:cs="Arial" w:eastAsia="Arial" w:hAnsi="Arial"/>
          <w:sz w:val="22"/>
          <w:szCs w:val="22"/>
        </w:rPr>
        <w:t xml:space="preserve">Configure FreqAI with baseline models (LightGBM, CatBoost) for adaptive strategies</w:t>
      </w:r>
    </w:p>
    <w:p>
      <w:pPr>
        <w:pStyle w:val="ListParagraph"/>
        <w:numPr>
          <w:ilvl w:val="0"/>
          <w:numId w:val="3"/>
        </w:numPr>
        <w:spacing w:after="80"/>
      </w:pPr>
      <w:r>
        <w:rPr>
          <w:rFonts w:ascii="Arial" w:cs="Arial" w:eastAsia="Arial" w:hAnsi="Arial"/>
          <w:sz w:val="22"/>
          <w:szCs w:val="22"/>
        </w:rPr>
        <w:t xml:space="preserve">Run comprehensive backtests with Freqtrade including walk-forward analysis</w:t>
      </w:r>
    </w:p>
    <w:p>
      <w:pPr>
        <w:pStyle w:val="Heading2"/>
      </w:pPr>
      <w:r>
        <w:t xml:space="preserve">Phase 3: Validation &amp; Paper Trading (Weeks 7-10)</w:t>
      </w:r>
    </w:p>
    <w:p>
      <w:pPr>
        <w:pStyle w:val="ListParagraph"/>
        <w:numPr>
          <w:ilvl w:val="0"/>
          <w:numId w:val="4"/>
        </w:numPr>
        <w:spacing w:after="80"/>
      </w:pPr>
      <w:r>
        <w:rPr>
          <w:rFonts w:ascii="Arial" w:cs="Arial" w:eastAsia="Arial" w:hAnsi="Arial"/>
          <w:sz w:val="22"/>
          <w:szCs w:val="22"/>
        </w:rPr>
        <w:t xml:space="preserve">Deploy top 3-5 strategies in Freqtrade dry-run mode</w:t>
      </w:r>
    </w:p>
    <w:p>
      <w:pPr>
        <w:pStyle w:val="ListParagraph"/>
        <w:numPr>
          <w:ilvl w:val="0"/>
          <w:numId w:val="4"/>
        </w:numPr>
        <w:spacing w:after="80"/>
      </w:pPr>
      <w:r>
        <w:rPr>
          <w:rFonts w:ascii="Arial" w:cs="Arial" w:eastAsia="Arial" w:hAnsi="Arial"/>
          <w:sz w:val="22"/>
          <w:szCs w:val="22"/>
        </w:rPr>
        <w:t xml:space="preserve">Monitor paper trading performance vs. backtested expectations</w:t>
      </w:r>
    </w:p>
    <w:p>
      <w:pPr>
        <w:pStyle w:val="ListParagraph"/>
        <w:numPr>
          <w:ilvl w:val="0"/>
          <w:numId w:val="4"/>
        </w:numPr>
        <w:spacing w:after="80"/>
      </w:pPr>
      <w:r>
        <w:rPr>
          <w:rFonts w:ascii="Arial" w:cs="Arial" w:eastAsia="Arial" w:hAnsi="Arial"/>
          <w:sz w:val="22"/>
          <w:szCs w:val="22"/>
        </w:rPr>
        <w:t xml:space="preserve">Implement risk management: position sizing, stop-losses, drawdown limits</w:t>
      </w:r>
    </w:p>
    <w:p>
      <w:pPr>
        <w:pStyle w:val="ListParagraph"/>
        <w:numPr>
          <w:ilvl w:val="0"/>
          <w:numId w:val="4"/>
        </w:numPr>
        <w:spacing w:after="80"/>
      </w:pPr>
      <w:r>
        <w:rPr>
          <w:rFonts w:ascii="Arial" w:cs="Arial" w:eastAsia="Arial" w:hAnsi="Arial"/>
          <w:sz w:val="22"/>
          <w:szCs w:val="22"/>
        </w:rPr>
        <w:t xml:space="preserve">Set up Telegram bot and dashboard for real-time monitoring</w:t>
      </w:r>
    </w:p>
    <w:p>
      <w:pPr>
        <w:pStyle w:val="Heading2"/>
      </w:pPr>
      <w:r>
        <w:t xml:space="preserve">Phase 4: Live Deployment (Weeks 11+)</w:t>
      </w:r>
    </w:p>
    <w:p>
      <w:pPr>
        <w:pStyle w:val="ListParagraph"/>
        <w:numPr>
          <w:ilvl w:val="0"/>
          <w:numId w:val="5"/>
        </w:numPr>
        <w:spacing w:after="80"/>
      </w:pPr>
      <w:r>
        <w:rPr>
          <w:rFonts w:ascii="Arial" w:cs="Arial" w:eastAsia="Arial" w:hAnsi="Arial"/>
          <w:sz w:val="22"/>
          <w:szCs w:val="22"/>
        </w:rPr>
        <w:t xml:space="preserve">Deploy validated strategies with conservative capital allocation</w:t>
      </w:r>
    </w:p>
    <w:p>
      <w:pPr>
        <w:pStyle w:val="ListParagraph"/>
        <w:numPr>
          <w:ilvl w:val="0"/>
          <w:numId w:val="5"/>
        </w:numPr>
        <w:spacing w:after="80"/>
      </w:pPr>
      <w:r>
        <w:rPr>
          <w:rFonts w:ascii="Arial" w:cs="Arial" w:eastAsia="Arial" w:hAnsi="Arial"/>
          <w:sz w:val="22"/>
          <w:szCs w:val="22"/>
        </w:rPr>
        <w:t xml:space="preserve">Implement continuous monitoring and alerting</w:t>
      </w:r>
    </w:p>
    <w:p>
      <w:pPr>
        <w:pStyle w:val="ListParagraph"/>
        <w:numPr>
          <w:ilvl w:val="0"/>
          <w:numId w:val="5"/>
        </w:numPr>
        <w:spacing w:after="80"/>
      </w:pPr>
      <w:r>
        <w:rPr>
          <w:rFonts w:ascii="Arial" w:cs="Arial" w:eastAsia="Arial" w:hAnsi="Arial"/>
          <w:sz w:val="22"/>
          <w:szCs w:val="22"/>
        </w:rPr>
        <w:t xml:space="preserve">Enable FreqAI auto-retraining on new market data</w:t>
      </w:r>
    </w:p>
    <w:p>
      <w:pPr>
        <w:pStyle w:val="ListParagraph"/>
        <w:numPr>
          <w:ilvl w:val="0"/>
          <w:numId w:val="5"/>
        </w:numPr>
        <w:spacing w:after="80"/>
      </w:pPr>
      <w:r>
        <w:rPr>
          <w:rFonts w:ascii="Arial" w:cs="Arial" w:eastAsia="Arial" w:hAnsi="Arial"/>
          <w:sz w:val="22"/>
          <w:szCs w:val="22"/>
        </w:rPr>
        <w:t xml:space="preserve">Begin NautilusTrader integration for multi-asset expansion</w:t>
      </w:r>
    </w:p>
    <w:p>
      <w:pPr>
        <w:pStyle w:val="ListParagraph"/>
        <w:numPr>
          <w:ilvl w:val="0"/>
          <w:numId w:val="5"/>
        </w:numPr>
        <w:spacing w:after="80"/>
      </w:pPr>
      <w:r>
        <w:rPr>
          <w:rFonts w:ascii="Arial" w:cs="Arial" w:eastAsia="Arial" w:hAnsi="Arial"/>
          <w:sz w:val="22"/>
          <w:szCs w:val="22"/>
        </w:rPr>
        <w:t xml:space="preserve">Iterate: new strategies from VectorBT research feed the pipeline continuously</w:t>
      </w:r>
    </w:p>
    <w:p>
      <w:r>
        <w:r>
          <w:br w:type="page"/>
        </w:r>
      </w:r>
    </w:p>
    <w:p>
      <w:pPr>
        <w:pStyle w:val="Heading1"/>
      </w:pPr>
      <w:r>
        <w:t xml:space="preserve">7. Important Disclaimers</w:t>
      </w:r>
    </w:p>
    <w:p>
      <w:pPr>
        <w:spacing w:after="200"/>
      </w:pPr>
      <w:r>
        <w:rPr>
          <w:rFonts w:ascii="Arial" w:cs="Arial" w:eastAsia="Arial" w:hAnsi="Arial"/>
          <w:i/>
          <w:iCs/>
          <w:sz w:val="22"/>
          <w:szCs w:val="22"/>
        </w:rPr>
        <w:t xml:space="preserve">Trading and investing in cryptocurrencies, stocks, and other financial instruments involves substantial risk of loss and is not suitable for every investor. Past performance of any trading strategy or system is not indicative of future results. The analysis in this document is for research and educational purposes only and does not constitute financial advice.</w:t>
      </w:r>
    </w:p>
    <w:p>
      <w:pPr>
        <w:spacing w:after="200"/>
      </w:pPr>
      <w:r>
        <w:rPr>
          <w:rFonts w:ascii="Arial" w:cs="Arial" w:eastAsia="Arial" w:hAnsi="Arial"/>
          <w:i/>
          <w:iCs/>
          <w:sz w:val="22"/>
          <w:szCs w:val="22"/>
        </w:rPr>
        <w:t xml:space="preserve">All trading decisions should be made based on your own research, risk tolerance, and financial situation. Never invest money you cannot afford to lose. Always start with paper trading before committing real capital, and use appropriate risk management including stop-losses and position sizing.</w:t>
      </w:r>
    </w:p>
    <w:p>
      <w:pPr>
        <w:spacing w:after="200"/>
      </w:pPr>
      <w:r>
        <w:rPr>
          <w:rFonts w:ascii="Arial" w:cs="Arial" w:eastAsia="Arial" w:hAnsi="Arial"/>
          <w:sz w:val="22"/>
          <w:szCs w:val="22"/>
        </w:rPr>
        <w:t xml:space="preserve">The platforms evaluated in this report are open-source tools provided as-is. Their use for live trading is at your own risk. The authors and all affiliates assume no responsibility for trading results.</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Crypto-Investor Platform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2026-02-10T18:23:59.788Z</dcterms:created>
  <dcterms:modified xsi:type="dcterms:W3CDTF">2026-02-10T18:23:59.789Z</dcterms:modified>
</cp:coreProperties>
</file>

<file path=docProps/custom.xml><?xml version="1.0" encoding="utf-8"?>
<Properties xmlns="http://schemas.openxmlformats.org/officeDocument/2006/custom-properties" xmlns:vt="http://schemas.openxmlformats.org/officeDocument/2006/docPropsVTypes"/>
</file>