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519" w:rsidRPr="00372FA7" w:rsidRDefault="005F4519" w:rsidP="005F4519">
      <w:pPr>
        <w:pStyle w:val="NormalWeb"/>
        <w:rPr>
          <w:u w:val="single"/>
        </w:rPr>
      </w:pPr>
      <w:r w:rsidRPr="00372FA7">
        <w:rPr>
          <w:u w:val="single"/>
        </w:rPr>
        <w:t>Transposable Element Content Analysis</w:t>
      </w:r>
    </w:p>
    <w:p w:rsidR="005F4519" w:rsidRPr="00372FA7" w:rsidRDefault="005F4519" w:rsidP="005F4519">
      <w:pPr>
        <w:pStyle w:val="NormalWeb"/>
      </w:pPr>
      <w:r w:rsidRPr="00372FA7">
        <w:t xml:space="preserve">mRNA sequences for all relevant genes were retrieved from the UCSC Genome Browser using the Table Browser functionality. Promoter sequences were defined as all genomic content 2000 nucleotides upstream of the transcription start site. FASTA files containing either mRNA or promoter sequences were cleared of duplicates and renamed using a custom </w:t>
      </w:r>
      <w:r w:rsidRPr="00372FA7">
        <w:rPr>
          <w:i/>
        </w:rPr>
        <w:t>Python</w:t>
      </w:r>
      <w:r w:rsidRPr="00372FA7">
        <w:t xml:space="preserve"> script. All resulting FASTA files were processed using </w:t>
      </w:r>
      <w:proofErr w:type="spellStart"/>
      <w:r w:rsidRPr="00372FA7">
        <w:rPr>
          <w:i/>
        </w:rPr>
        <w:t>RepeatMasker</w:t>
      </w:r>
      <w:proofErr w:type="spellEnd"/>
      <w:r w:rsidRPr="00372FA7">
        <w:t xml:space="preserve"> </w:t>
      </w:r>
      <w:r w:rsidR="00177C08" w:rsidRPr="00372FA7">
        <w:t xml:space="preserve">[] </w:t>
      </w:r>
      <w:r w:rsidRPr="00372FA7">
        <w:t>with the following option flags:</w:t>
      </w:r>
      <w:r w:rsidR="003B7A6C" w:rsidRPr="00372FA7">
        <w:t xml:space="preserve">    </w:t>
      </w:r>
      <w:r w:rsidRPr="00372FA7">
        <w:t xml:space="preserve"> </w:t>
      </w:r>
      <w:r w:rsidRPr="00372FA7">
        <w:rPr>
          <w:i/>
        </w:rPr>
        <w:t>-</w:t>
      </w:r>
      <w:proofErr w:type="spellStart"/>
      <w:r w:rsidRPr="00372FA7">
        <w:rPr>
          <w:i/>
        </w:rPr>
        <w:t>no_is</w:t>
      </w:r>
      <w:proofErr w:type="spellEnd"/>
      <w:r w:rsidRPr="00372FA7">
        <w:rPr>
          <w:i/>
        </w:rPr>
        <w:t xml:space="preserve"> -</w:t>
      </w:r>
      <w:proofErr w:type="spellStart"/>
      <w:r w:rsidRPr="00372FA7">
        <w:rPr>
          <w:i/>
        </w:rPr>
        <w:t>nolow</w:t>
      </w:r>
      <w:proofErr w:type="spellEnd"/>
      <w:r w:rsidRPr="00372FA7">
        <w:rPr>
          <w:i/>
        </w:rPr>
        <w:t xml:space="preserve"> -s -species Human -pa 8</w:t>
      </w:r>
      <w:r w:rsidRPr="00372FA7">
        <w:t xml:space="preserve">. Parsing of </w:t>
      </w:r>
      <w:proofErr w:type="spellStart"/>
      <w:r w:rsidRPr="00372FA7">
        <w:rPr>
          <w:i/>
        </w:rPr>
        <w:t>RepeatMasker</w:t>
      </w:r>
      <w:proofErr w:type="spellEnd"/>
      <w:r w:rsidRPr="00372FA7">
        <w:t xml:space="preserve"> output was performed with bash command line tools and custom </w:t>
      </w:r>
      <w:r w:rsidRPr="00372FA7">
        <w:rPr>
          <w:i/>
        </w:rPr>
        <w:t>Python</w:t>
      </w:r>
      <w:r w:rsidRPr="00372FA7">
        <w:t xml:space="preserve"> scripts. </w:t>
      </w:r>
      <w:proofErr w:type="spellStart"/>
      <w:r w:rsidR="00177C08" w:rsidRPr="00372FA7">
        <w:rPr>
          <w:i/>
        </w:rPr>
        <w:t>SalmonTE</w:t>
      </w:r>
      <w:proofErr w:type="spellEnd"/>
      <w:r w:rsidR="00177C08" w:rsidRPr="00372FA7">
        <w:rPr>
          <w:i/>
        </w:rPr>
        <w:t xml:space="preserve"> </w:t>
      </w:r>
      <w:r w:rsidR="00177C08" w:rsidRPr="00372FA7">
        <w:t xml:space="preserve">[] </w:t>
      </w:r>
      <w:r w:rsidR="0002688D" w:rsidRPr="00372FA7">
        <w:t>with default settings</w:t>
      </w:r>
      <w:r w:rsidR="0002688D" w:rsidRPr="00372FA7">
        <w:t xml:space="preserve"> </w:t>
      </w:r>
      <w:r w:rsidR="00177C08" w:rsidRPr="00372FA7">
        <w:t>was used to quantify Transpo</w:t>
      </w:r>
      <w:r w:rsidR="0002688D" w:rsidRPr="00372FA7">
        <w:t>sable Element transcript express</w:t>
      </w:r>
      <w:r w:rsidR="00177C08" w:rsidRPr="00372FA7">
        <w:t>ion</w:t>
      </w:r>
      <w:r w:rsidR="0002688D" w:rsidRPr="00372FA7">
        <w:t xml:space="preserve"> from aggregate bulk RNA sequencing data and output was parsed using </w:t>
      </w:r>
      <w:r w:rsidR="0002688D" w:rsidRPr="00372FA7">
        <w:rPr>
          <w:i/>
        </w:rPr>
        <w:t>R</w:t>
      </w:r>
      <w:r w:rsidR="00177C08" w:rsidRPr="00372FA7">
        <w:t xml:space="preserve">. </w:t>
      </w:r>
      <w:bookmarkStart w:id="0" w:name="OLE_LINK3"/>
      <w:bookmarkStart w:id="1" w:name="OLE_LINK4"/>
      <w:bookmarkStart w:id="2" w:name="OLE_LINK5"/>
      <w:r w:rsidRPr="00372FA7">
        <w:t xml:space="preserve">Analysis </w:t>
      </w:r>
      <w:r w:rsidR="0002688D" w:rsidRPr="00372FA7">
        <w:t xml:space="preserve">of all data </w:t>
      </w:r>
      <w:r w:rsidRPr="00372FA7">
        <w:t xml:space="preserve">was performed and visualized in </w:t>
      </w:r>
      <w:r w:rsidRPr="00372FA7">
        <w:rPr>
          <w:i/>
        </w:rPr>
        <w:t>R</w:t>
      </w:r>
      <w:r w:rsidRPr="00372FA7">
        <w:t xml:space="preserve"> using </w:t>
      </w:r>
      <w:r w:rsidR="00372FA7" w:rsidRPr="00372FA7">
        <w:t xml:space="preserve">custom scripts implementing </w:t>
      </w:r>
      <w:r w:rsidRPr="00372FA7">
        <w:t xml:space="preserve">the </w:t>
      </w:r>
      <w:proofErr w:type="spellStart"/>
      <w:r w:rsidRPr="00372FA7">
        <w:rPr>
          <w:i/>
        </w:rPr>
        <w:t>Tidyverse</w:t>
      </w:r>
      <w:proofErr w:type="spellEnd"/>
      <w:r w:rsidRPr="00372FA7">
        <w:t xml:space="preserve"> package. </w:t>
      </w:r>
      <w:bookmarkEnd w:id="0"/>
      <w:bookmarkEnd w:id="1"/>
      <w:bookmarkEnd w:id="2"/>
    </w:p>
    <w:p w:rsidR="005F4519" w:rsidRPr="00372FA7" w:rsidRDefault="005F4519" w:rsidP="005F4519">
      <w:pPr>
        <w:pStyle w:val="NormalWeb"/>
        <w:rPr>
          <w:u w:val="single"/>
        </w:rPr>
      </w:pPr>
      <w:r w:rsidRPr="00372FA7">
        <w:rPr>
          <w:u w:val="single"/>
        </w:rPr>
        <w:t>Zinc Finger Protein Analysis</w:t>
      </w:r>
    </w:p>
    <w:p w:rsidR="005F4519" w:rsidRPr="00372FA7" w:rsidRDefault="005F4519" w:rsidP="005F4519">
      <w:pPr>
        <w:pStyle w:val="NormalWeb"/>
      </w:pPr>
      <w:proofErr w:type="spellStart"/>
      <w:r w:rsidRPr="00372FA7">
        <w:t>ChIP-exo</w:t>
      </w:r>
      <w:proofErr w:type="spellEnd"/>
      <w:r w:rsidRPr="00372FA7">
        <w:t xml:space="preserve"> data and supplementary information were extracted from </w:t>
      </w:r>
      <w:r w:rsidR="00177C08" w:rsidRPr="00372FA7">
        <w:t xml:space="preserve">supplementary </w:t>
      </w:r>
      <w:r w:rsidRPr="00372FA7">
        <w:t xml:space="preserve">data provided </w:t>
      </w:r>
      <w:r w:rsidR="00177C08" w:rsidRPr="00372FA7">
        <w:t>by</w:t>
      </w:r>
      <w:r w:rsidRPr="00372FA7">
        <w:t xml:space="preserve"> </w:t>
      </w:r>
      <w:proofErr w:type="spellStart"/>
      <w:r w:rsidRPr="00372FA7">
        <w:rPr>
          <w:i/>
        </w:rPr>
        <w:t>Imbeault</w:t>
      </w:r>
      <w:proofErr w:type="spellEnd"/>
      <w:r w:rsidRPr="00372FA7">
        <w:rPr>
          <w:i/>
        </w:rPr>
        <w:t xml:space="preserve"> et al </w:t>
      </w:r>
      <w:r w:rsidRPr="00372FA7">
        <w:t xml:space="preserve">[]. </w:t>
      </w:r>
      <w:r w:rsidR="00177C08" w:rsidRPr="00372FA7">
        <w:t xml:space="preserve">ZNF genes were cross referenced with </w:t>
      </w:r>
      <w:r w:rsidR="00177C08" w:rsidRPr="00372FA7">
        <w:rPr>
          <w:i/>
        </w:rPr>
        <w:t>DESeq2</w:t>
      </w:r>
      <w:r w:rsidR="00177C08" w:rsidRPr="00372FA7">
        <w:t xml:space="preserve"> and </w:t>
      </w:r>
      <w:proofErr w:type="spellStart"/>
      <w:r w:rsidR="00177C08" w:rsidRPr="00372FA7">
        <w:rPr>
          <w:i/>
        </w:rPr>
        <w:t>RepeatMasker</w:t>
      </w:r>
      <w:proofErr w:type="spellEnd"/>
      <w:r w:rsidR="00177C08" w:rsidRPr="00372FA7">
        <w:t xml:space="preserve"> outputs to extract relevant differential express</w:t>
      </w:r>
      <w:r w:rsidR="0002688D" w:rsidRPr="00372FA7">
        <w:t>ion data of ZNF proteins and Transposable Element transcripts</w:t>
      </w:r>
      <w:r w:rsidR="003B7A6C" w:rsidRPr="00372FA7">
        <w:t xml:space="preserve"> using </w:t>
      </w:r>
      <w:r w:rsidR="003B7A6C" w:rsidRPr="00372FA7">
        <w:rPr>
          <w:i/>
        </w:rPr>
        <w:t>R</w:t>
      </w:r>
      <w:r w:rsidR="0002688D" w:rsidRPr="00372FA7">
        <w:t xml:space="preserve">. </w:t>
      </w:r>
      <w:proofErr w:type="spellStart"/>
      <w:r w:rsidR="0002688D" w:rsidRPr="00372FA7">
        <w:rPr>
          <w:i/>
        </w:rPr>
        <w:t>RepeatMasker</w:t>
      </w:r>
      <w:proofErr w:type="spellEnd"/>
      <w:r w:rsidR="0002688D" w:rsidRPr="00372FA7">
        <w:t xml:space="preserve"> output from promoter analyses was cross referenced with </w:t>
      </w:r>
      <w:proofErr w:type="spellStart"/>
      <w:r w:rsidR="0002688D" w:rsidRPr="00372FA7">
        <w:t>ChIP-exo</w:t>
      </w:r>
      <w:proofErr w:type="spellEnd"/>
      <w:r w:rsidR="0002688D" w:rsidRPr="00372FA7">
        <w:t xml:space="preserve"> target data to identify potential regulatory targets of differentially expressed KZNFs. </w:t>
      </w:r>
      <w:r w:rsidR="005B6D99" w:rsidRPr="00372FA7">
        <w:t xml:space="preserve">Only KZNF targets with ‘score’ [see </w:t>
      </w:r>
      <w:proofErr w:type="spellStart"/>
      <w:r w:rsidR="005B6D99" w:rsidRPr="00372FA7">
        <w:t>Imbeault</w:t>
      </w:r>
      <w:proofErr w:type="spellEnd"/>
      <w:r w:rsidR="005B6D99" w:rsidRPr="00372FA7">
        <w:t xml:space="preserve"> </w:t>
      </w:r>
      <w:r w:rsidR="005B6D99" w:rsidRPr="00372FA7">
        <w:rPr>
          <w:i/>
        </w:rPr>
        <w:t>et al</w:t>
      </w:r>
      <w:r w:rsidR="005B6D99" w:rsidRPr="00372FA7">
        <w:t xml:space="preserve">] &gt;= 75 were kept for analysis. </w:t>
      </w:r>
      <w:bookmarkStart w:id="3" w:name="OLE_LINK6"/>
      <w:bookmarkStart w:id="4" w:name="OLE_LINK7"/>
      <w:r w:rsidR="005B6D99" w:rsidRPr="00372FA7">
        <w:t xml:space="preserve">Analysis of all data was performed and visualized in </w:t>
      </w:r>
      <w:r w:rsidR="005B6D99" w:rsidRPr="00372FA7">
        <w:rPr>
          <w:i/>
        </w:rPr>
        <w:t>R</w:t>
      </w:r>
      <w:r w:rsidR="005B6D99" w:rsidRPr="00372FA7">
        <w:t xml:space="preserve"> using </w:t>
      </w:r>
      <w:bookmarkStart w:id="5" w:name="OLE_LINK8"/>
      <w:bookmarkStart w:id="6" w:name="OLE_LINK9"/>
      <w:r w:rsidR="00372FA7" w:rsidRPr="00372FA7">
        <w:t xml:space="preserve">custom scripts implementing </w:t>
      </w:r>
      <w:bookmarkEnd w:id="5"/>
      <w:bookmarkEnd w:id="6"/>
      <w:r w:rsidR="005B6D99" w:rsidRPr="00372FA7">
        <w:t xml:space="preserve">the </w:t>
      </w:r>
      <w:proofErr w:type="spellStart"/>
      <w:r w:rsidR="005B6D99" w:rsidRPr="00372FA7">
        <w:rPr>
          <w:i/>
        </w:rPr>
        <w:t>Tidyverse</w:t>
      </w:r>
      <w:proofErr w:type="spellEnd"/>
      <w:r w:rsidR="005B6D99" w:rsidRPr="00372FA7">
        <w:t xml:space="preserve"> package.</w:t>
      </w:r>
      <w:bookmarkEnd w:id="3"/>
      <w:bookmarkEnd w:id="4"/>
    </w:p>
    <w:p w:rsidR="003B7A6C" w:rsidRPr="00372FA7" w:rsidRDefault="003B7A6C" w:rsidP="005F4519">
      <w:pPr>
        <w:pStyle w:val="NormalWeb"/>
        <w:rPr>
          <w:u w:val="single"/>
        </w:rPr>
      </w:pPr>
      <w:r w:rsidRPr="00372FA7">
        <w:rPr>
          <w:u w:val="single"/>
        </w:rPr>
        <w:t>Gene Set Enrichment Analysis</w:t>
      </w:r>
    </w:p>
    <w:p w:rsidR="004D3C09" w:rsidRPr="00372FA7" w:rsidRDefault="003B7A6C" w:rsidP="00372FA7">
      <w:pPr>
        <w:pStyle w:val="NormalWeb"/>
      </w:pPr>
      <w:r w:rsidRPr="00372FA7">
        <w:rPr>
          <w:i/>
        </w:rPr>
        <w:t xml:space="preserve">DESeq2 </w:t>
      </w:r>
      <w:r w:rsidRPr="00372FA7">
        <w:t xml:space="preserve">output was first ‘pre-ranked’ by </w:t>
      </w:r>
      <w:r w:rsidRPr="00372FA7">
        <w:rPr>
          <w:i/>
        </w:rPr>
        <w:t xml:space="preserve">log2FoldChange </w:t>
      </w:r>
      <w:r w:rsidRPr="00372FA7">
        <w:t xml:space="preserve">in </w:t>
      </w:r>
      <w:r w:rsidRPr="00372FA7">
        <w:rPr>
          <w:i/>
        </w:rPr>
        <w:t>R</w:t>
      </w:r>
      <w:r w:rsidRPr="00372FA7">
        <w:t xml:space="preserve"> and then loaded into the </w:t>
      </w:r>
      <w:proofErr w:type="spellStart"/>
      <w:r w:rsidRPr="00372FA7">
        <w:rPr>
          <w:i/>
        </w:rPr>
        <w:t>javaGSEA</w:t>
      </w:r>
      <w:proofErr w:type="spellEnd"/>
      <w:r w:rsidRPr="00372FA7">
        <w:rPr>
          <w:i/>
        </w:rPr>
        <w:t xml:space="preserve"> </w:t>
      </w:r>
      <w:r w:rsidRPr="00372FA7">
        <w:t xml:space="preserve">desktop application. The </w:t>
      </w:r>
      <w:proofErr w:type="spellStart"/>
      <w:r w:rsidRPr="00372FA7">
        <w:rPr>
          <w:i/>
        </w:rPr>
        <w:t>GSEAPreranked</w:t>
      </w:r>
      <w:proofErr w:type="spellEnd"/>
      <w:r w:rsidRPr="00372FA7">
        <w:rPr>
          <w:i/>
        </w:rPr>
        <w:t xml:space="preserve"> </w:t>
      </w:r>
      <w:r w:rsidRPr="00372FA7">
        <w:t xml:space="preserve">functionality </w:t>
      </w:r>
      <w:r w:rsidR="00372FA7" w:rsidRPr="00372FA7">
        <w:t xml:space="preserve">with default settings </w:t>
      </w:r>
      <w:r w:rsidRPr="00372FA7">
        <w:t xml:space="preserve">was used along with </w:t>
      </w:r>
      <w:r w:rsidR="00372FA7" w:rsidRPr="00372FA7">
        <w:t xml:space="preserve">all </w:t>
      </w:r>
      <w:proofErr w:type="spellStart"/>
      <w:r w:rsidRPr="00372FA7">
        <w:rPr>
          <w:i/>
        </w:rPr>
        <w:t>MSigDB</w:t>
      </w:r>
      <w:proofErr w:type="spellEnd"/>
      <w:r w:rsidR="00372FA7" w:rsidRPr="00372FA7">
        <w:t xml:space="preserve"> Hallmark gene sets to determine enrichment. </w:t>
      </w:r>
      <w:r w:rsidR="00372FA7" w:rsidRPr="00372FA7">
        <w:rPr>
          <w:i/>
        </w:rPr>
        <w:t>.</w:t>
      </w:r>
      <w:proofErr w:type="spellStart"/>
      <w:r w:rsidR="00372FA7" w:rsidRPr="00372FA7">
        <w:rPr>
          <w:i/>
        </w:rPr>
        <w:t>xls</w:t>
      </w:r>
      <w:proofErr w:type="spellEnd"/>
      <w:r w:rsidR="00372FA7" w:rsidRPr="00372FA7">
        <w:rPr>
          <w:i/>
        </w:rPr>
        <w:t xml:space="preserve"> </w:t>
      </w:r>
      <w:r w:rsidR="00372FA7" w:rsidRPr="00372FA7">
        <w:t xml:space="preserve">output was parsed and visualized in </w:t>
      </w:r>
      <w:r w:rsidR="00372FA7" w:rsidRPr="00372FA7">
        <w:rPr>
          <w:i/>
        </w:rPr>
        <w:t>R</w:t>
      </w:r>
      <w:r w:rsidR="00372FA7" w:rsidRPr="00372FA7">
        <w:t xml:space="preserve"> using</w:t>
      </w:r>
      <w:r w:rsidR="00372FA7" w:rsidRPr="00372FA7">
        <w:t xml:space="preserve"> scripts implementing </w:t>
      </w:r>
      <w:r w:rsidR="00372FA7" w:rsidRPr="00372FA7">
        <w:t xml:space="preserve">the </w:t>
      </w:r>
      <w:proofErr w:type="spellStart"/>
      <w:r w:rsidR="00372FA7" w:rsidRPr="00372FA7">
        <w:rPr>
          <w:i/>
        </w:rPr>
        <w:t>Tidyverse</w:t>
      </w:r>
      <w:proofErr w:type="spellEnd"/>
      <w:r w:rsidR="00372FA7" w:rsidRPr="00372FA7">
        <w:t xml:space="preserve"> package. </w:t>
      </w:r>
    </w:p>
    <w:p w:rsidR="00372FA7" w:rsidRPr="00372FA7" w:rsidRDefault="00372FA7" w:rsidP="00372FA7">
      <w:pPr>
        <w:pStyle w:val="NormalWeb"/>
      </w:pPr>
      <w:r w:rsidRPr="00372FA7">
        <w:rPr>
          <w:u w:val="single"/>
        </w:rPr>
        <w:t>Gene Ontology Analysis</w:t>
      </w:r>
    </w:p>
    <w:p w:rsidR="00372FA7" w:rsidRPr="00F132D9" w:rsidRDefault="00372FA7" w:rsidP="00372FA7">
      <w:pPr>
        <w:pStyle w:val="NormalWeb"/>
      </w:pPr>
      <w:r w:rsidRPr="00372FA7">
        <w:t xml:space="preserve">Upregulated gene names were extracted from </w:t>
      </w:r>
      <w:r w:rsidRPr="00372FA7">
        <w:rPr>
          <w:i/>
        </w:rPr>
        <w:t>DESeq2</w:t>
      </w:r>
      <w:r w:rsidRPr="00372FA7">
        <w:t xml:space="preserve"> output using bash command line tools. </w:t>
      </w:r>
      <w:r>
        <w:t xml:space="preserve">Name lists were pasted into the </w:t>
      </w:r>
      <w:r>
        <w:rPr>
          <w:i/>
        </w:rPr>
        <w:t>Gene Ontology Consortium</w:t>
      </w:r>
      <w:r>
        <w:t xml:space="preserve">’s </w:t>
      </w:r>
      <w:r>
        <w:rPr>
          <w:i/>
        </w:rPr>
        <w:t xml:space="preserve">Enrichment Analysis </w:t>
      </w:r>
      <w:r>
        <w:t xml:space="preserve">tool powered by </w:t>
      </w:r>
      <w:r>
        <w:rPr>
          <w:i/>
        </w:rPr>
        <w:t>PANTHER</w:t>
      </w:r>
      <w:r>
        <w:t xml:space="preserve">. Output data was exported as </w:t>
      </w:r>
      <w:r>
        <w:rPr>
          <w:i/>
        </w:rPr>
        <w:t>.txt</w:t>
      </w:r>
      <w:r>
        <w:t xml:space="preserve"> files and parsed using bash command line tools. </w:t>
      </w:r>
      <w:r w:rsidR="00F132D9">
        <w:t xml:space="preserve">Parsed data was visualized using custom </w:t>
      </w:r>
      <w:r w:rsidR="00F132D9">
        <w:rPr>
          <w:i/>
        </w:rPr>
        <w:t>R</w:t>
      </w:r>
      <w:r w:rsidR="00F132D9">
        <w:t xml:space="preserve"> scripts.</w:t>
      </w:r>
    </w:p>
    <w:p w:rsidR="00372FA7" w:rsidRPr="00372FA7" w:rsidRDefault="00372FA7" w:rsidP="00372FA7">
      <w:pPr>
        <w:pStyle w:val="NormalWeb"/>
      </w:pPr>
    </w:p>
    <w:p w:rsidR="00372FA7" w:rsidRPr="00372FA7" w:rsidRDefault="00372FA7" w:rsidP="00372FA7">
      <w:pPr>
        <w:pStyle w:val="NormalWeb"/>
      </w:pPr>
    </w:p>
    <w:p w:rsidR="00372FA7" w:rsidRPr="00372FA7" w:rsidRDefault="00372FA7" w:rsidP="00372FA7">
      <w:pPr>
        <w:pStyle w:val="NormalWeb"/>
      </w:pPr>
    </w:p>
    <w:p w:rsidR="00F132D9" w:rsidRDefault="00F132D9" w:rsidP="00177C08">
      <w:pPr>
        <w:shd w:val="clear" w:color="auto" w:fill="FFFFFF"/>
        <w:spacing w:before="100" w:beforeAutospacing="1" w:after="100" w:afterAutospacing="1"/>
        <w:rPr>
          <w:rFonts w:ascii="Times New Roman" w:eastAsia="Times New Roman" w:hAnsi="Times New Roman" w:cs="Times New Roman"/>
          <w:color w:val="000000"/>
        </w:rPr>
      </w:pPr>
    </w:p>
    <w:p w:rsidR="00177C08" w:rsidRPr="00177C08" w:rsidRDefault="00177C08" w:rsidP="00177C08">
      <w:pPr>
        <w:shd w:val="clear" w:color="auto" w:fill="FFFFFF"/>
        <w:spacing w:before="100" w:beforeAutospacing="1" w:after="100" w:afterAutospacing="1"/>
        <w:rPr>
          <w:rFonts w:ascii="Times New Roman" w:eastAsia="Times New Roman" w:hAnsi="Times New Roman" w:cs="Times New Roman"/>
          <w:color w:val="000000"/>
        </w:rPr>
      </w:pPr>
      <w:bookmarkStart w:id="7" w:name="_GoBack"/>
      <w:bookmarkEnd w:id="7"/>
      <w:r w:rsidRPr="00177C08">
        <w:rPr>
          <w:rFonts w:ascii="Times New Roman" w:eastAsia="Times New Roman" w:hAnsi="Times New Roman" w:cs="Times New Roman"/>
          <w:color w:val="000000"/>
        </w:rPr>
        <w:lastRenderedPageBreak/>
        <w:t xml:space="preserve">Smit, AFA, </w:t>
      </w:r>
      <w:proofErr w:type="spellStart"/>
      <w:r w:rsidRPr="00177C08">
        <w:rPr>
          <w:rFonts w:ascii="Times New Roman" w:eastAsia="Times New Roman" w:hAnsi="Times New Roman" w:cs="Times New Roman"/>
          <w:color w:val="000000"/>
        </w:rPr>
        <w:t>Hubley</w:t>
      </w:r>
      <w:proofErr w:type="spellEnd"/>
      <w:r w:rsidRPr="00177C08">
        <w:rPr>
          <w:rFonts w:ascii="Times New Roman" w:eastAsia="Times New Roman" w:hAnsi="Times New Roman" w:cs="Times New Roman"/>
          <w:color w:val="000000"/>
        </w:rPr>
        <w:t>, R &amp; Green, P. </w:t>
      </w:r>
      <w:proofErr w:type="spellStart"/>
      <w:r w:rsidRPr="00177C08">
        <w:rPr>
          <w:rFonts w:ascii="Times New Roman" w:eastAsia="Times New Roman" w:hAnsi="Times New Roman" w:cs="Times New Roman"/>
          <w:i/>
          <w:iCs/>
          <w:color w:val="000000"/>
        </w:rPr>
        <w:t>RepeatMasker</w:t>
      </w:r>
      <w:proofErr w:type="spellEnd"/>
      <w:r w:rsidRPr="00177C08">
        <w:rPr>
          <w:rFonts w:ascii="Times New Roman" w:eastAsia="Times New Roman" w:hAnsi="Times New Roman" w:cs="Times New Roman"/>
          <w:i/>
          <w:iCs/>
          <w:color w:val="000000"/>
        </w:rPr>
        <w:t xml:space="preserve"> Open-4.0</w:t>
      </w:r>
      <w:r w:rsidRPr="00177C08">
        <w:rPr>
          <w:rFonts w:ascii="Times New Roman" w:eastAsia="Times New Roman" w:hAnsi="Times New Roman" w:cs="Times New Roman"/>
          <w:color w:val="000000"/>
        </w:rPr>
        <w:t>.</w:t>
      </w:r>
      <w:r w:rsidRPr="00177C08">
        <w:rPr>
          <w:rFonts w:ascii="Times New Roman" w:eastAsia="Times New Roman" w:hAnsi="Times New Roman" w:cs="Times New Roman"/>
          <w:color w:val="000000"/>
        </w:rPr>
        <w:br/>
        <w:t>2013-2015 &lt;http://www.repeatmasker.org&gt;.</w:t>
      </w:r>
    </w:p>
    <w:p w:rsidR="00177C08" w:rsidRPr="00177C08" w:rsidRDefault="003B7A6C" w:rsidP="00177C08">
      <w:pPr>
        <w:rPr>
          <w:rFonts w:ascii="Times New Roman" w:eastAsia="Times New Roman" w:hAnsi="Times New Roman" w:cs="Times New Roman"/>
        </w:rPr>
      </w:pPr>
      <w:proofErr w:type="spellStart"/>
      <w:r w:rsidRPr="00372FA7">
        <w:rPr>
          <w:rFonts w:ascii="Times New Roman" w:eastAsia="Times New Roman" w:hAnsi="Times New Roman" w:cs="Times New Roman"/>
          <w:highlight w:val="yellow"/>
        </w:rPr>
        <w:t>SalmonTE</w:t>
      </w:r>
      <w:proofErr w:type="spellEnd"/>
      <w:r w:rsidRPr="00372FA7">
        <w:rPr>
          <w:rFonts w:ascii="Times New Roman" w:eastAsia="Times New Roman" w:hAnsi="Times New Roman" w:cs="Times New Roman"/>
        </w:rPr>
        <w:t xml:space="preserve"> -- </w:t>
      </w:r>
      <w:r w:rsidR="005B6D99" w:rsidRPr="005B6D99">
        <w:rPr>
          <w:rFonts w:ascii="Times New Roman" w:eastAsia="Times New Roman" w:hAnsi="Times New Roman" w:cs="Times New Roman"/>
        </w:rPr>
        <w:t xml:space="preserve">Guo, C., </w:t>
      </w:r>
      <w:proofErr w:type="spellStart"/>
      <w:r w:rsidR="005B6D99" w:rsidRPr="005B6D99">
        <w:rPr>
          <w:rFonts w:ascii="Times New Roman" w:eastAsia="Times New Roman" w:hAnsi="Times New Roman" w:cs="Times New Roman"/>
        </w:rPr>
        <w:t>Jeong</w:t>
      </w:r>
      <w:proofErr w:type="spellEnd"/>
      <w:r w:rsidR="005B6D99" w:rsidRPr="005B6D99">
        <w:rPr>
          <w:rFonts w:ascii="Times New Roman" w:eastAsia="Times New Roman" w:hAnsi="Times New Roman" w:cs="Times New Roman"/>
        </w:rPr>
        <w:t xml:space="preserve">, H.-H., Hsieh, Y.-C., Klein, H.-U., Bennett, D.A., Jager, P.L.D., Liu, Z., and Shulman, J.M. (2018). Tau Activates Transposable Elements in Alzheimer’s Disease. Cell Reports </w:t>
      </w:r>
      <w:r w:rsidR="005B6D99" w:rsidRPr="005B6D99">
        <w:rPr>
          <w:rFonts w:ascii="Times New Roman" w:eastAsia="Times New Roman" w:hAnsi="Times New Roman" w:cs="Times New Roman"/>
          <w:i/>
          <w:iCs/>
        </w:rPr>
        <w:t>23</w:t>
      </w:r>
      <w:r w:rsidR="005B6D99" w:rsidRPr="005B6D99">
        <w:rPr>
          <w:rFonts w:ascii="Times New Roman" w:eastAsia="Times New Roman" w:hAnsi="Times New Roman" w:cs="Times New Roman"/>
        </w:rPr>
        <w:t>, 2874–2880.</w:t>
      </w:r>
    </w:p>
    <w:p w:rsidR="00177C08" w:rsidRPr="00177C08" w:rsidRDefault="00177C08" w:rsidP="00177C08">
      <w:pPr>
        <w:ind w:left="720"/>
        <w:rPr>
          <w:rFonts w:ascii="Times New Roman" w:eastAsia="Times New Roman" w:hAnsi="Times New Roman" w:cs="Times New Roman"/>
          <w:color w:val="24292E"/>
        </w:rPr>
      </w:pPr>
    </w:p>
    <w:p w:rsidR="00177C08" w:rsidRPr="00177C08" w:rsidRDefault="00177C08" w:rsidP="00177C08">
      <w:pPr>
        <w:rPr>
          <w:rFonts w:ascii="Times New Roman" w:eastAsia="Times New Roman" w:hAnsi="Times New Roman" w:cs="Times New Roman"/>
        </w:rPr>
      </w:pPr>
      <w:proofErr w:type="spellStart"/>
      <w:r w:rsidRPr="00177C08">
        <w:rPr>
          <w:rFonts w:ascii="Times New Roman" w:eastAsia="Times New Roman" w:hAnsi="Times New Roman" w:cs="Times New Roman"/>
        </w:rPr>
        <w:t>Imbeault</w:t>
      </w:r>
      <w:proofErr w:type="spellEnd"/>
      <w:r w:rsidRPr="00177C08">
        <w:rPr>
          <w:rFonts w:ascii="Times New Roman" w:eastAsia="Times New Roman" w:hAnsi="Times New Roman" w:cs="Times New Roman"/>
        </w:rPr>
        <w:t xml:space="preserve">, M., </w:t>
      </w:r>
      <w:proofErr w:type="spellStart"/>
      <w:r w:rsidRPr="00177C08">
        <w:rPr>
          <w:rFonts w:ascii="Times New Roman" w:eastAsia="Times New Roman" w:hAnsi="Times New Roman" w:cs="Times New Roman"/>
        </w:rPr>
        <w:t>Helleboid</w:t>
      </w:r>
      <w:proofErr w:type="spellEnd"/>
      <w:r w:rsidRPr="00177C08">
        <w:rPr>
          <w:rFonts w:ascii="Times New Roman" w:eastAsia="Times New Roman" w:hAnsi="Times New Roman" w:cs="Times New Roman"/>
        </w:rPr>
        <w:t xml:space="preserve">, P.-Y., and </w:t>
      </w:r>
      <w:proofErr w:type="spellStart"/>
      <w:r w:rsidRPr="00177C08">
        <w:rPr>
          <w:rFonts w:ascii="Times New Roman" w:eastAsia="Times New Roman" w:hAnsi="Times New Roman" w:cs="Times New Roman"/>
        </w:rPr>
        <w:t>Trono</w:t>
      </w:r>
      <w:proofErr w:type="spellEnd"/>
      <w:r w:rsidRPr="00177C08">
        <w:rPr>
          <w:rFonts w:ascii="Times New Roman" w:eastAsia="Times New Roman" w:hAnsi="Times New Roman" w:cs="Times New Roman"/>
        </w:rPr>
        <w:t xml:space="preserve">, D. (2017). KRAB zinc-finger proteins contribute to the evolution of gene regulatory networks. Nature </w:t>
      </w:r>
      <w:r w:rsidRPr="00177C08">
        <w:rPr>
          <w:rFonts w:ascii="Times New Roman" w:eastAsia="Times New Roman" w:hAnsi="Times New Roman" w:cs="Times New Roman"/>
          <w:i/>
          <w:iCs/>
        </w:rPr>
        <w:t>543</w:t>
      </w:r>
      <w:r w:rsidRPr="00177C08">
        <w:rPr>
          <w:rFonts w:ascii="Times New Roman" w:eastAsia="Times New Roman" w:hAnsi="Times New Roman" w:cs="Times New Roman"/>
        </w:rPr>
        <w:t>, 550.</w:t>
      </w:r>
    </w:p>
    <w:p w:rsidR="0002688D" w:rsidRPr="00372FA7" w:rsidRDefault="0002688D" w:rsidP="0002688D">
      <w:pPr>
        <w:rPr>
          <w:rFonts w:ascii="Times New Roman" w:hAnsi="Times New Roman" w:cs="Times New Roman"/>
        </w:rPr>
      </w:pPr>
    </w:p>
    <w:p w:rsidR="0002688D" w:rsidRPr="00372FA7" w:rsidRDefault="0002688D" w:rsidP="0002688D">
      <w:pPr>
        <w:rPr>
          <w:rFonts w:ascii="Times New Roman" w:hAnsi="Times New Roman" w:cs="Times New Roman"/>
        </w:rPr>
      </w:pPr>
      <w:r w:rsidRPr="00372FA7">
        <w:rPr>
          <w:rFonts w:ascii="Times New Roman" w:hAnsi="Times New Roman" w:cs="Times New Roman"/>
        </w:rPr>
        <w:t>R Core Team (2018). R: A language and environment for statistical computing. R</w:t>
      </w:r>
    </w:p>
    <w:p w:rsidR="0002688D" w:rsidRPr="00372FA7" w:rsidRDefault="0002688D" w:rsidP="0002688D">
      <w:pPr>
        <w:rPr>
          <w:rFonts w:ascii="Times New Roman" w:hAnsi="Times New Roman" w:cs="Times New Roman"/>
        </w:rPr>
      </w:pPr>
      <w:r w:rsidRPr="00372FA7">
        <w:rPr>
          <w:rFonts w:ascii="Times New Roman" w:hAnsi="Times New Roman" w:cs="Times New Roman"/>
        </w:rPr>
        <w:t xml:space="preserve">  Foundation for Statistical Computing, Vienna, Austria. URL </w:t>
      </w:r>
      <w:hyperlink r:id="rId5" w:history="1">
        <w:r w:rsidRPr="00372FA7">
          <w:rPr>
            <w:rStyle w:val="Hyperlink"/>
            <w:rFonts w:ascii="Times New Roman" w:hAnsi="Times New Roman" w:cs="Times New Roman"/>
          </w:rPr>
          <w:t>https://www.R-project.org/</w:t>
        </w:r>
      </w:hyperlink>
      <w:r w:rsidRPr="00372FA7">
        <w:rPr>
          <w:rFonts w:ascii="Times New Roman" w:hAnsi="Times New Roman" w:cs="Times New Roman"/>
        </w:rPr>
        <w:t>.</w:t>
      </w:r>
    </w:p>
    <w:p w:rsidR="0002688D" w:rsidRPr="00372FA7" w:rsidRDefault="0002688D" w:rsidP="0002688D">
      <w:pPr>
        <w:rPr>
          <w:rFonts w:ascii="Times New Roman" w:hAnsi="Times New Roman" w:cs="Times New Roman"/>
        </w:rPr>
      </w:pPr>
    </w:p>
    <w:p w:rsidR="0002688D" w:rsidRPr="00372FA7" w:rsidRDefault="0002688D" w:rsidP="0002688D">
      <w:pPr>
        <w:rPr>
          <w:rFonts w:ascii="Times New Roman" w:hAnsi="Times New Roman" w:cs="Times New Roman"/>
        </w:rPr>
      </w:pPr>
      <w:r w:rsidRPr="00372FA7">
        <w:rPr>
          <w:rFonts w:ascii="Times New Roman" w:hAnsi="Times New Roman" w:cs="Times New Roman"/>
        </w:rPr>
        <w:t xml:space="preserve">Hadley Wickham (2017). </w:t>
      </w:r>
      <w:proofErr w:type="spellStart"/>
      <w:r w:rsidRPr="00372FA7">
        <w:rPr>
          <w:rFonts w:ascii="Times New Roman" w:hAnsi="Times New Roman" w:cs="Times New Roman"/>
        </w:rPr>
        <w:t>tidyverse</w:t>
      </w:r>
      <w:proofErr w:type="spellEnd"/>
      <w:r w:rsidRPr="00372FA7">
        <w:rPr>
          <w:rFonts w:ascii="Times New Roman" w:hAnsi="Times New Roman" w:cs="Times New Roman"/>
        </w:rPr>
        <w:t>: Easily Install and Load the '</w:t>
      </w:r>
      <w:proofErr w:type="spellStart"/>
      <w:r w:rsidRPr="00372FA7">
        <w:rPr>
          <w:rFonts w:ascii="Times New Roman" w:hAnsi="Times New Roman" w:cs="Times New Roman"/>
        </w:rPr>
        <w:t>Tidyverse</w:t>
      </w:r>
      <w:proofErr w:type="spellEnd"/>
      <w:r w:rsidRPr="00372FA7">
        <w:rPr>
          <w:rFonts w:ascii="Times New Roman" w:hAnsi="Times New Roman" w:cs="Times New Roman"/>
        </w:rPr>
        <w:t>'. R package</w:t>
      </w:r>
    </w:p>
    <w:p w:rsidR="0002688D" w:rsidRPr="00372FA7" w:rsidRDefault="0002688D" w:rsidP="0002688D">
      <w:pPr>
        <w:rPr>
          <w:rFonts w:ascii="Times New Roman" w:hAnsi="Times New Roman" w:cs="Times New Roman"/>
        </w:rPr>
      </w:pPr>
      <w:r w:rsidRPr="00372FA7">
        <w:rPr>
          <w:rFonts w:ascii="Times New Roman" w:hAnsi="Times New Roman" w:cs="Times New Roman"/>
        </w:rPr>
        <w:t xml:space="preserve">  version 1.2.1. </w:t>
      </w:r>
      <w:hyperlink r:id="rId6" w:history="1">
        <w:r w:rsidR="003B7A6C" w:rsidRPr="00372FA7">
          <w:rPr>
            <w:rStyle w:val="Hyperlink"/>
            <w:rFonts w:ascii="Times New Roman" w:hAnsi="Times New Roman" w:cs="Times New Roman"/>
          </w:rPr>
          <w:t>https://CRAN.R-project.org/package=tidyverse</w:t>
        </w:r>
      </w:hyperlink>
    </w:p>
    <w:p w:rsidR="003B7A6C" w:rsidRPr="00372FA7" w:rsidRDefault="003B7A6C" w:rsidP="0002688D">
      <w:pPr>
        <w:rPr>
          <w:rFonts w:ascii="Times New Roman" w:hAnsi="Times New Roman" w:cs="Times New Roman"/>
        </w:rPr>
      </w:pPr>
    </w:p>
    <w:p w:rsidR="003B7A6C" w:rsidRPr="00372FA7" w:rsidRDefault="003B7A6C" w:rsidP="0002688D">
      <w:pPr>
        <w:rPr>
          <w:rFonts w:ascii="Times New Roman" w:hAnsi="Times New Roman" w:cs="Times New Roman"/>
        </w:rPr>
      </w:pPr>
      <w:r w:rsidRPr="00372FA7">
        <w:rPr>
          <w:rFonts w:ascii="Times New Roman" w:hAnsi="Times New Roman" w:cs="Times New Roman"/>
          <w:highlight w:val="yellow"/>
        </w:rPr>
        <w:t>GSEA</w:t>
      </w:r>
      <w:r w:rsidRPr="00372FA7">
        <w:rPr>
          <w:rFonts w:ascii="Times New Roman" w:hAnsi="Times New Roman" w:cs="Times New Roman"/>
        </w:rPr>
        <w:t xml:space="preserve"> -- </w:t>
      </w:r>
      <w:r w:rsidRPr="00372FA7">
        <w:rPr>
          <w:rFonts w:ascii="Times New Roman" w:hAnsi="Times New Roman" w:cs="Times New Roman"/>
        </w:rPr>
        <w:t xml:space="preserve">Subramanian, Tamayo, et al. 2005 Proc Natl </w:t>
      </w:r>
      <w:proofErr w:type="spellStart"/>
      <w:r w:rsidRPr="00372FA7">
        <w:rPr>
          <w:rFonts w:ascii="Times New Roman" w:hAnsi="Times New Roman" w:cs="Times New Roman"/>
        </w:rPr>
        <w:t>Acad</w:t>
      </w:r>
      <w:proofErr w:type="spellEnd"/>
      <w:r w:rsidRPr="00372FA7">
        <w:rPr>
          <w:rFonts w:ascii="Times New Roman" w:hAnsi="Times New Roman" w:cs="Times New Roman"/>
        </w:rPr>
        <w:t xml:space="preserve"> Sci U S A 102(43):15545-50</w:t>
      </w:r>
    </w:p>
    <w:p w:rsidR="00372FA7" w:rsidRPr="00372FA7" w:rsidRDefault="00372FA7" w:rsidP="0002688D">
      <w:pPr>
        <w:rPr>
          <w:rFonts w:ascii="Times New Roman" w:hAnsi="Times New Roman" w:cs="Times New Roman"/>
        </w:rPr>
      </w:pPr>
      <w:proofErr w:type="spellStart"/>
      <w:r w:rsidRPr="00372FA7">
        <w:rPr>
          <w:rFonts w:ascii="Times New Roman" w:hAnsi="Times New Roman" w:cs="Times New Roman"/>
          <w:highlight w:val="yellow"/>
        </w:rPr>
        <w:t>MSigDB</w:t>
      </w:r>
      <w:proofErr w:type="spellEnd"/>
      <w:r w:rsidRPr="00372FA7">
        <w:rPr>
          <w:rFonts w:ascii="Times New Roman" w:hAnsi="Times New Roman" w:cs="Times New Roman"/>
        </w:rPr>
        <w:t xml:space="preserve"> -- </w:t>
      </w:r>
      <w:proofErr w:type="spellStart"/>
      <w:r w:rsidRPr="00372FA7">
        <w:rPr>
          <w:rFonts w:ascii="Times New Roman" w:hAnsi="Times New Roman" w:cs="Times New Roman"/>
        </w:rPr>
        <w:t>Liberzon</w:t>
      </w:r>
      <w:proofErr w:type="spellEnd"/>
      <w:r w:rsidRPr="00372FA7">
        <w:rPr>
          <w:rFonts w:ascii="Times New Roman" w:hAnsi="Times New Roman" w:cs="Times New Roman"/>
        </w:rPr>
        <w:t xml:space="preserve"> et al. 2011 Bioinformatics 27(12):1739-40</w:t>
      </w:r>
    </w:p>
    <w:p w:rsidR="00372FA7" w:rsidRPr="00372FA7" w:rsidRDefault="00372FA7" w:rsidP="0002688D">
      <w:pPr>
        <w:rPr>
          <w:rFonts w:ascii="Times New Roman" w:hAnsi="Times New Roman" w:cs="Times New Roman"/>
        </w:rPr>
      </w:pPr>
    </w:p>
    <w:p w:rsidR="00372FA7" w:rsidRPr="00372FA7" w:rsidRDefault="00372FA7" w:rsidP="0002688D">
      <w:pPr>
        <w:rPr>
          <w:rFonts w:ascii="Times New Roman" w:hAnsi="Times New Roman" w:cs="Times New Roman"/>
        </w:rPr>
      </w:pPr>
      <w:r w:rsidRPr="00372FA7">
        <w:rPr>
          <w:rFonts w:ascii="Times New Roman" w:hAnsi="Times New Roman" w:cs="Times New Roman"/>
          <w:highlight w:val="yellow"/>
        </w:rPr>
        <w:t>ALL GO REFS:</w:t>
      </w:r>
    </w:p>
    <w:p w:rsidR="00372FA7" w:rsidRPr="00372FA7" w:rsidRDefault="00372FA7" w:rsidP="0002688D">
      <w:pPr>
        <w:rPr>
          <w:rFonts w:ascii="Times New Roman" w:hAnsi="Times New Roman" w:cs="Times New Roman"/>
        </w:rPr>
      </w:pPr>
    </w:p>
    <w:p w:rsidR="00372FA7" w:rsidRPr="00372FA7" w:rsidRDefault="00372FA7" w:rsidP="00372FA7">
      <w:pPr>
        <w:ind w:left="720"/>
        <w:rPr>
          <w:rFonts w:ascii="Times New Roman" w:hAnsi="Times New Roman" w:cs="Times New Roman"/>
        </w:rPr>
      </w:pPr>
      <w:proofErr w:type="spellStart"/>
      <w:r w:rsidRPr="00372FA7">
        <w:rPr>
          <w:rFonts w:ascii="Times New Roman" w:hAnsi="Times New Roman" w:cs="Times New Roman"/>
        </w:rPr>
        <w:t>Ashburner</w:t>
      </w:r>
      <w:proofErr w:type="spellEnd"/>
      <w:r w:rsidRPr="00372FA7">
        <w:rPr>
          <w:rFonts w:ascii="Times New Roman" w:hAnsi="Times New Roman" w:cs="Times New Roman"/>
        </w:rPr>
        <w:t xml:space="preserve"> et al. Gene ontology: tool for the unification of biology (2000) </w:t>
      </w:r>
      <w:r w:rsidRPr="00372FA7">
        <w:rPr>
          <w:rFonts w:ascii="Times New Roman" w:hAnsi="Times New Roman" w:cs="Times New Roman"/>
          <w:i/>
          <w:iCs/>
        </w:rPr>
        <w:t>Nat Genet</w:t>
      </w:r>
      <w:r w:rsidRPr="00372FA7">
        <w:rPr>
          <w:rFonts w:ascii="Times New Roman" w:hAnsi="Times New Roman" w:cs="Times New Roman"/>
        </w:rPr>
        <w:t> </w:t>
      </w:r>
      <w:r w:rsidRPr="00372FA7">
        <w:rPr>
          <w:rFonts w:ascii="Times New Roman" w:hAnsi="Times New Roman" w:cs="Times New Roman"/>
          <w:b/>
          <w:bCs/>
        </w:rPr>
        <w:t>25(1)</w:t>
      </w:r>
      <w:r w:rsidRPr="00372FA7">
        <w:rPr>
          <w:rFonts w:ascii="Times New Roman" w:hAnsi="Times New Roman" w:cs="Times New Roman"/>
        </w:rPr>
        <w:t>:25-9. </w:t>
      </w:r>
      <w:hyperlink r:id="rId7" w:history="1">
        <w:r w:rsidRPr="00372FA7">
          <w:rPr>
            <w:rStyle w:val="Hyperlink"/>
            <w:rFonts w:ascii="Times New Roman" w:hAnsi="Times New Roman" w:cs="Times New Roman"/>
          </w:rPr>
          <w:t>Online at Nature Genetics</w:t>
        </w:r>
      </w:hyperlink>
      <w:r w:rsidRPr="00372FA7">
        <w:rPr>
          <w:rFonts w:ascii="Times New Roman" w:hAnsi="Times New Roman" w:cs="Times New Roman"/>
        </w:rPr>
        <w:t>.</w:t>
      </w:r>
    </w:p>
    <w:p w:rsidR="00372FA7" w:rsidRPr="00372FA7" w:rsidRDefault="00372FA7" w:rsidP="00372FA7">
      <w:pPr>
        <w:rPr>
          <w:rFonts w:ascii="Times New Roman" w:hAnsi="Times New Roman" w:cs="Times New Roman"/>
        </w:rPr>
      </w:pPr>
    </w:p>
    <w:p w:rsidR="00372FA7" w:rsidRPr="00372FA7" w:rsidRDefault="00372FA7" w:rsidP="00372FA7">
      <w:pPr>
        <w:ind w:firstLine="720"/>
        <w:rPr>
          <w:rFonts w:ascii="Times New Roman" w:hAnsi="Times New Roman" w:cs="Times New Roman"/>
        </w:rPr>
      </w:pPr>
      <w:r w:rsidRPr="00372FA7">
        <w:rPr>
          <w:rFonts w:ascii="Times New Roman" w:hAnsi="Times New Roman" w:cs="Times New Roman"/>
        </w:rPr>
        <w:t>GO Consortium, Nucleic Acids Res., 2017</w:t>
      </w:r>
    </w:p>
    <w:p w:rsidR="00372FA7" w:rsidRPr="00372FA7" w:rsidRDefault="00372FA7" w:rsidP="00372FA7">
      <w:pPr>
        <w:ind w:firstLine="720"/>
        <w:rPr>
          <w:rFonts w:ascii="Times New Roman" w:hAnsi="Times New Roman" w:cs="Times New Roman"/>
        </w:rPr>
      </w:pPr>
    </w:p>
    <w:p w:rsidR="00372FA7" w:rsidRPr="00372FA7" w:rsidRDefault="00372FA7" w:rsidP="00372FA7">
      <w:pPr>
        <w:ind w:firstLine="720"/>
        <w:rPr>
          <w:rFonts w:ascii="Times New Roman" w:hAnsi="Times New Roman" w:cs="Times New Roman"/>
        </w:rPr>
      </w:pPr>
      <w:r w:rsidRPr="00372FA7">
        <w:rPr>
          <w:rFonts w:ascii="Times New Roman" w:hAnsi="Times New Roman" w:cs="Times New Roman"/>
          <w:shd w:val="clear" w:color="auto" w:fill="FFFFFF"/>
        </w:rPr>
        <w:t>Mi et al., Nucleic Acids Res., 2017</w:t>
      </w:r>
    </w:p>
    <w:p w:rsidR="00372FA7" w:rsidRPr="00372FA7" w:rsidRDefault="00372FA7" w:rsidP="00372FA7">
      <w:pPr>
        <w:ind w:firstLine="720"/>
        <w:rPr>
          <w:rFonts w:ascii="Times New Roman" w:hAnsi="Times New Roman" w:cs="Times New Roman"/>
        </w:rPr>
      </w:pPr>
    </w:p>
    <w:p w:rsidR="00372FA7" w:rsidRPr="00372FA7" w:rsidRDefault="00372FA7" w:rsidP="0002688D">
      <w:pPr>
        <w:rPr>
          <w:rFonts w:ascii="Times New Roman" w:hAnsi="Times New Roman" w:cs="Times New Roman"/>
        </w:rPr>
      </w:pPr>
    </w:p>
    <w:sectPr w:rsidR="00372FA7" w:rsidRPr="00372FA7" w:rsidSect="00B65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56E16"/>
    <w:multiLevelType w:val="multilevel"/>
    <w:tmpl w:val="44D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19"/>
    <w:rsid w:val="0002688D"/>
    <w:rsid w:val="00106CAE"/>
    <w:rsid w:val="001313B5"/>
    <w:rsid w:val="00177C08"/>
    <w:rsid w:val="00372FA7"/>
    <w:rsid w:val="003B7A6C"/>
    <w:rsid w:val="005B6D99"/>
    <w:rsid w:val="005F4519"/>
    <w:rsid w:val="00B65998"/>
    <w:rsid w:val="00F1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4A915"/>
  <w14:defaultImageDpi w14:val="32767"/>
  <w15:chartTrackingRefBased/>
  <w15:docId w15:val="{D7C9AE2A-EDF2-1B4C-8F2C-97DE068D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451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77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7C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7C08"/>
    <w:rPr>
      <w:rFonts w:ascii="Courier New" w:eastAsia="Times New Roman" w:hAnsi="Courier New" w:cs="Courier New"/>
      <w:sz w:val="20"/>
      <w:szCs w:val="20"/>
    </w:rPr>
  </w:style>
  <w:style w:type="character" w:styleId="Hyperlink">
    <w:name w:val="Hyperlink"/>
    <w:basedOn w:val="DefaultParagraphFont"/>
    <w:uiPriority w:val="99"/>
    <w:unhideWhenUsed/>
    <w:rsid w:val="0002688D"/>
    <w:rPr>
      <w:color w:val="0563C1" w:themeColor="hyperlink"/>
      <w:u w:val="single"/>
    </w:rPr>
  </w:style>
  <w:style w:type="character" w:styleId="UnresolvedMention">
    <w:name w:val="Unresolved Mention"/>
    <w:basedOn w:val="DefaultParagraphFont"/>
    <w:uiPriority w:val="99"/>
    <w:rsid w:val="0002688D"/>
    <w:rPr>
      <w:color w:val="605E5C"/>
      <w:shd w:val="clear" w:color="auto" w:fill="E1DFDD"/>
    </w:rPr>
  </w:style>
  <w:style w:type="character" w:styleId="FollowedHyperlink">
    <w:name w:val="FollowedHyperlink"/>
    <w:basedOn w:val="DefaultParagraphFont"/>
    <w:uiPriority w:val="99"/>
    <w:semiHidden/>
    <w:unhideWhenUsed/>
    <w:rsid w:val="00372F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43733">
      <w:bodyDiv w:val="1"/>
      <w:marLeft w:val="0"/>
      <w:marRight w:val="0"/>
      <w:marTop w:val="0"/>
      <w:marBottom w:val="0"/>
      <w:divBdr>
        <w:top w:val="none" w:sz="0" w:space="0" w:color="auto"/>
        <w:left w:val="none" w:sz="0" w:space="0" w:color="auto"/>
        <w:bottom w:val="none" w:sz="0" w:space="0" w:color="auto"/>
        <w:right w:val="none" w:sz="0" w:space="0" w:color="auto"/>
      </w:divBdr>
      <w:divsChild>
        <w:div w:id="375205194">
          <w:marLeft w:val="0"/>
          <w:marRight w:val="0"/>
          <w:marTop w:val="0"/>
          <w:marBottom w:val="0"/>
          <w:divBdr>
            <w:top w:val="none" w:sz="0" w:space="0" w:color="auto"/>
            <w:left w:val="none" w:sz="0" w:space="0" w:color="auto"/>
            <w:bottom w:val="none" w:sz="0" w:space="0" w:color="auto"/>
            <w:right w:val="none" w:sz="0" w:space="0" w:color="auto"/>
          </w:divBdr>
          <w:divsChild>
            <w:div w:id="6049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3687">
      <w:bodyDiv w:val="1"/>
      <w:marLeft w:val="0"/>
      <w:marRight w:val="0"/>
      <w:marTop w:val="0"/>
      <w:marBottom w:val="0"/>
      <w:divBdr>
        <w:top w:val="none" w:sz="0" w:space="0" w:color="auto"/>
        <w:left w:val="none" w:sz="0" w:space="0" w:color="auto"/>
        <w:bottom w:val="none" w:sz="0" w:space="0" w:color="auto"/>
        <w:right w:val="none" w:sz="0" w:space="0" w:color="auto"/>
      </w:divBdr>
    </w:div>
    <w:div w:id="465780122">
      <w:bodyDiv w:val="1"/>
      <w:marLeft w:val="0"/>
      <w:marRight w:val="0"/>
      <w:marTop w:val="0"/>
      <w:marBottom w:val="0"/>
      <w:divBdr>
        <w:top w:val="none" w:sz="0" w:space="0" w:color="auto"/>
        <w:left w:val="none" w:sz="0" w:space="0" w:color="auto"/>
        <w:bottom w:val="none" w:sz="0" w:space="0" w:color="auto"/>
        <w:right w:val="none" w:sz="0" w:space="0" w:color="auto"/>
      </w:divBdr>
    </w:div>
    <w:div w:id="743721167">
      <w:bodyDiv w:val="1"/>
      <w:marLeft w:val="0"/>
      <w:marRight w:val="0"/>
      <w:marTop w:val="0"/>
      <w:marBottom w:val="0"/>
      <w:divBdr>
        <w:top w:val="none" w:sz="0" w:space="0" w:color="auto"/>
        <w:left w:val="none" w:sz="0" w:space="0" w:color="auto"/>
        <w:bottom w:val="none" w:sz="0" w:space="0" w:color="auto"/>
        <w:right w:val="none" w:sz="0" w:space="0" w:color="auto"/>
      </w:divBdr>
      <w:divsChild>
        <w:div w:id="1590459317">
          <w:marLeft w:val="0"/>
          <w:marRight w:val="0"/>
          <w:marTop w:val="0"/>
          <w:marBottom w:val="0"/>
          <w:divBdr>
            <w:top w:val="none" w:sz="0" w:space="0" w:color="auto"/>
            <w:left w:val="none" w:sz="0" w:space="0" w:color="auto"/>
            <w:bottom w:val="none" w:sz="0" w:space="0" w:color="auto"/>
            <w:right w:val="none" w:sz="0" w:space="0" w:color="auto"/>
          </w:divBdr>
          <w:divsChild>
            <w:div w:id="174419288">
              <w:marLeft w:val="0"/>
              <w:marRight w:val="0"/>
              <w:marTop w:val="0"/>
              <w:marBottom w:val="0"/>
              <w:divBdr>
                <w:top w:val="none" w:sz="0" w:space="0" w:color="auto"/>
                <w:left w:val="none" w:sz="0" w:space="0" w:color="auto"/>
                <w:bottom w:val="none" w:sz="0" w:space="0" w:color="auto"/>
                <w:right w:val="none" w:sz="0" w:space="0" w:color="auto"/>
              </w:divBdr>
              <w:divsChild>
                <w:div w:id="532426202">
                  <w:marLeft w:val="0"/>
                  <w:marRight w:val="0"/>
                  <w:marTop w:val="0"/>
                  <w:marBottom w:val="0"/>
                  <w:divBdr>
                    <w:top w:val="none" w:sz="0" w:space="0" w:color="auto"/>
                    <w:left w:val="none" w:sz="0" w:space="0" w:color="auto"/>
                    <w:bottom w:val="none" w:sz="0" w:space="0" w:color="auto"/>
                    <w:right w:val="none" w:sz="0" w:space="0" w:color="auto"/>
                  </w:divBdr>
                  <w:divsChild>
                    <w:div w:id="1732658241">
                      <w:marLeft w:val="0"/>
                      <w:marRight w:val="0"/>
                      <w:marTop w:val="0"/>
                      <w:marBottom w:val="0"/>
                      <w:divBdr>
                        <w:top w:val="none" w:sz="0" w:space="0" w:color="auto"/>
                        <w:left w:val="none" w:sz="0" w:space="0" w:color="auto"/>
                        <w:bottom w:val="none" w:sz="0" w:space="0" w:color="auto"/>
                        <w:right w:val="none" w:sz="0" w:space="0" w:color="auto"/>
                      </w:divBdr>
                      <w:divsChild>
                        <w:div w:id="2121339027">
                          <w:marLeft w:val="0"/>
                          <w:marRight w:val="0"/>
                          <w:marTop w:val="0"/>
                          <w:marBottom w:val="0"/>
                          <w:divBdr>
                            <w:top w:val="none" w:sz="0" w:space="0" w:color="auto"/>
                            <w:left w:val="none" w:sz="0" w:space="0" w:color="auto"/>
                            <w:bottom w:val="none" w:sz="0" w:space="0" w:color="auto"/>
                            <w:right w:val="none" w:sz="0" w:space="0" w:color="auto"/>
                          </w:divBdr>
                          <w:divsChild>
                            <w:div w:id="57098651">
                              <w:marLeft w:val="0"/>
                              <w:marRight w:val="0"/>
                              <w:marTop w:val="0"/>
                              <w:marBottom w:val="0"/>
                              <w:divBdr>
                                <w:top w:val="single" w:sz="6" w:space="0" w:color="D1D5DA"/>
                                <w:left w:val="single" w:sz="6" w:space="0" w:color="D1D5DA"/>
                                <w:bottom w:val="single" w:sz="6" w:space="0" w:color="D1D5DA"/>
                                <w:right w:val="single" w:sz="6" w:space="0" w:color="D1D5DA"/>
                              </w:divBdr>
                              <w:divsChild>
                                <w:div w:id="1437482382">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072730008">
          <w:marLeft w:val="0"/>
          <w:marRight w:val="0"/>
          <w:marTop w:val="0"/>
          <w:marBottom w:val="0"/>
          <w:divBdr>
            <w:top w:val="none" w:sz="0" w:space="0" w:color="auto"/>
            <w:left w:val="none" w:sz="0" w:space="0" w:color="auto"/>
            <w:bottom w:val="none" w:sz="0" w:space="0" w:color="auto"/>
            <w:right w:val="none" w:sz="0" w:space="0" w:color="auto"/>
          </w:divBdr>
          <w:divsChild>
            <w:div w:id="1178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1039">
      <w:bodyDiv w:val="1"/>
      <w:marLeft w:val="0"/>
      <w:marRight w:val="0"/>
      <w:marTop w:val="0"/>
      <w:marBottom w:val="0"/>
      <w:divBdr>
        <w:top w:val="none" w:sz="0" w:space="0" w:color="auto"/>
        <w:left w:val="none" w:sz="0" w:space="0" w:color="auto"/>
        <w:bottom w:val="none" w:sz="0" w:space="0" w:color="auto"/>
        <w:right w:val="none" w:sz="0" w:space="0" w:color="auto"/>
      </w:divBdr>
    </w:div>
    <w:div w:id="927929804">
      <w:bodyDiv w:val="1"/>
      <w:marLeft w:val="0"/>
      <w:marRight w:val="0"/>
      <w:marTop w:val="0"/>
      <w:marBottom w:val="0"/>
      <w:divBdr>
        <w:top w:val="none" w:sz="0" w:space="0" w:color="auto"/>
        <w:left w:val="none" w:sz="0" w:space="0" w:color="auto"/>
        <w:bottom w:val="none" w:sz="0" w:space="0" w:color="auto"/>
        <w:right w:val="none" w:sz="0" w:space="0" w:color="auto"/>
      </w:divBdr>
    </w:div>
    <w:div w:id="1026980028">
      <w:bodyDiv w:val="1"/>
      <w:marLeft w:val="0"/>
      <w:marRight w:val="0"/>
      <w:marTop w:val="0"/>
      <w:marBottom w:val="0"/>
      <w:divBdr>
        <w:top w:val="none" w:sz="0" w:space="0" w:color="auto"/>
        <w:left w:val="none" w:sz="0" w:space="0" w:color="auto"/>
        <w:bottom w:val="none" w:sz="0" w:space="0" w:color="auto"/>
        <w:right w:val="none" w:sz="0" w:space="0" w:color="auto"/>
      </w:divBdr>
    </w:div>
    <w:div w:id="1228111281">
      <w:bodyDiv w:val="1"/>
      <w:marLeft w:val="0"/>
      <w:marRight w:val="0"/>
      <w:marTop w:val="0"/>
      <w:marBottom w:val="0"/>
      <w:divBdr>
        <w:top w:val="none" w:sz="0" w:space="0" w:color="auto"/>
        <w:left w:val="none" w:sz="0" w:space="0" w:color="auto"/>
        <w:bottom w:val="none" w:sz="0" w:space="0" w:color="auto"/>
        <w:right w:val="none" w:sz="0" w:space="0" w:color="auto"/>
      </w:divBdr>
    </w:div>
    <w:div w:id="1433476810">
      <w:bodyDiv w:val="1"/>
      <w:marLeft w:val="0"/>
      <w:marRight w:val="0"/>
      <w:marTop w:val="0"/>
      <w:marBottom w:val="0"/>
      <w:divBdr>
        <w:top w:val="none" w:sz="0" w:space="0" w:color="auto"/>
        <w:left w:val="none" w:sz="0" w:space="0" w:color="auto"/>
        <w:bottom w:val="none" w:sz="0" w:space="0" w:color="auto"/>
        <w:right w:val="none" w:sz="0" w:space="0" w:color="auto"/>
      </w:divBdr>
    </w:div>
    <w:div w:id="1447428843">
      <w:bodyDiv w:val="1"/>
      <w:marLeft w:val="0"/>
      <w:marRight w:val="0"/>
      <w:marTop w:val="0"/>
      <w:marBottom w:val="0"/>
      <w:divBdr>
        <w:top w:val="none" w:sz="0" w:space="0" w:color="auto"/>
        <w:left w:val="none" w:sz="0" w:space="0" w:color="auto"/>
        <w:bottom w:val="none" w:sz="0" w:space="0" w:color="auto"/>
        <w:right w:val="none" w:sz="0" w:space="0" w:color="auto"/>
      </w:divBdr>
    </w:div>
    <w:div w:id="1666203343">
      <w:bodyDiv w:val="1"/>
      <w:marLeft w:val="0"/>
      <w:marRight w:val="0"/>
      <w:marTop w:val="0"/>
      <w:marBottom w:val="0"/>
      <w:divBdr>
        <w:top w:val="none" w:sz="0" w:space="0" w:color="auto"/>
        <w:left w:val="none" w:sz="0" w:space="0" w:color="auto"/>
        <w:bottom w:val="none" w:sz="0" w:space="0" w:color="auto"/>
        <w:right w:val="none" w:sz="0" w:space="0" w:color="auto"/>
      </w:divBdr>
      <w:divsChild>
        <w:div w:id="2064677085">
          <w:marLeft w:val="0"/>
          <w:marRight w:val="0"/>
          <w:marTop w:val="0"/>
          <w:marBottom w:val="0"/>
          <w:divBdr>
            <w:top w:val="none" w:sz="0" w:space="0" w:color="auto"/>
            <w:left w:val="none" w:sz="0" w:space="0" w:color="auto"/>
            <w:bottom w:val="none" w:sz="0" w:space="0" w:color="auto"/>
            <w:right w:val="none" w:sz="0" w:space="0" w:color="auto"/>
          </w:divBdr>
          <w:divsChild>
            <w:div w:id="966394513">
              <w:marLeft w:val="0"/>
              <w:marRight w:val="0"/>
              <w:marTop w:val="0"/>
              <w:marBottom w:val="0"/>
              <w:divBdr>
                <w:top w:val="none" w:sz="0" w:space="0" w:color="auto"/>
                <w:left w:val="none" w:sz="0" w:space="0" w:color="auto"/>
                <w:bottom w:val="none" w:sz="0" w:space="0" w:color="auto"/>
                <w:right w:val="none" w:sz="0" w:space="0" w:color="auto"/>
              </w:divBdr>
              <w:divsChild>
                <w:div w:id="5666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776">
      <w:bodyDiv w:val="1"/>
      <w:marLeft w:val="0"/>
      <w:marRight w:val="0"/>
      <w:marTop w:val="0"/>
      <w:marBottom w:val="0"/>
      <w:divBdr>
        <w:top w:val="none" w:sz="0" w:space="0" w:color="auto"/>
        <w:left w:val="none" w:sz="0" w:space="0" w:color="auto"/>
        <w:bottom w:val="none" w:sz="0" w:space="0" w:color="auto"/>
        <w:right w:val="none" w:sz="0" w:space="0" w:color="auto"/>
      </w:divBdr>
    </w:div>
    <w:div w:id="2120711430">
      <w:bodyDiv w:val="1"/>
      <w:marLeft w:val="0"/>
      <w:marRight w:val="0"/>
      <w:marTop w:val="0"/>
      <w:marBottom w:val="0"/>
      <w:divBdr>
        <w:top w:val="none" w:sz="0" w:space="0" w:color="auto"/>
        <w:left w:val="none" w:sz="0" w:space="0" w:color="auto"/>
        <w:bottom w:val="none" w:sz="0" w:space="0" w:color="auto"/>
        <w:right w:val="none" w:sz="0" w:space="0" w:color="auto"/>
      </w:divBdr>
      <w:divsChild>
        <w:div w:id="425199039">
          <w:marLeft w:val="0"/>
          <w:marRight w:val="0"/>
          <w:marTop w:val="0"/>
          <w:marBottom w:val="0"/>
          <w:divBdr>
            <w:top w:val="none" w:sz="0" w:space="0" w:color="auto"/>
            <w:left w:val="none" w:sz="0" w:space="0" w:color="auto"/>
            <w:bottom w:val="none" w:sz="0" w:space="0" w:color="auto"/>
            <w:right w:val="none" w:sz="0" w:space="0" w:color="auto"/>
          </w:divBdr>
          <w:divsChild>
            <w:div w:id="18119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108026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package=tidyverse" TargetMode="External"/><Relationship Id="rId5"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Reggiardo</dc:creator>
  <cp:keywords/>
  <dc:description/>
  <cp:lastModifiedBy>Roman Reggiardo</cp:lastModifiedBy>
  <cp:revision>1</cp:revision>
  <dcterms:created xsi:type="dcterms:W3CDTF">2018-09-29T20:20:00Z</dcterms:created>
  <dcterms:modified xsi:type="dcterms:W3CDTF">2018-09-29T21:47:00Z</dcterms:modified>
</cp:coreProperties>
</file>