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584679239"/>
        <w:docPartObj>
          <w:docPartGallery w:val="Cover Pages"/>
          <w:docPartUnique/>
        </w:docPartObj>
      </w:sdtPr>
      <w:sdtEndPr>
        <w:rPr>
          <w:noProof/>
        </w:rPr>
      </w:sdtEndPr>
      <w:sdtContent>
        <w:p w14:paraId="4E08778F" w14:textId="6834E871" w:rsidR="008A6ED6" w:rsidRDefault="008A6ED6" w:rsidP="00A94D2D">
          <w:pPr>
            <w:pStyle w:val="NoSpacing"/>
            <w:spacing w:line="480" w:lineRule="auto"/>
          </w:pPr>
          <w:r>
            <w:rPr>
              <w:noProof/>
            </w:rPr>
            <mc:AlternateContent>
              <mc:Choice Requires="wpg">
                <w:drawing>
                  <wp:anchor distT="0" distB="0" distL="114300" distR="114300" simplePos="0" relativeHeight="251665408" behindDoc="1" locked="0" layoutInCell="1" allowOverlap="1" wp14:anchorId="35DF90F3" wp14:editId="6E402FA3">
                    <wp:simplePos x="0" y="0"/>
                    <wp:positionH relativeFrom="page">
                      <wp:posOffset>313899</wp:posOffset>
                    </wp:positionH>
                    <wp:positionV relativeFrom="page">
                      <wp:posOffset>245660</wp:posOffset>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chemeClr val="accent5">
                                <a:lumMod val="75000"/>
                              </a:schemeClr>
                            </a:solidFill>
                          </wpg:grpSpPr>
                          <wps:wsp>
                            <wps:cNvPr id="3" name="Rectangle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2-08T00:00:00Z">
                                      <w:dateFormat w:val="M/d/yyyy"/>
                                      <w:lid w:val="en-US"/>
                                      <w:storeMappedDataAs w:val="dateTime"/>
                                      <w:calendar w:val="gregorian"/>
                                    </w:date>
                                  </w:sdtPr>
                                  <w:sdtEndPr/>
                                  <w:sdtContent>
                                    <w:p w14:paraId="56BC8EB0" w14:textId="3E1B78A9" w:rsidR="008A6ED6" w:rsidRDefault="00315EB5">
                                      <w:pPr>
                                        <w:pStyle w:val="NoSpacing"/>
                                        <w:jc w:val="right"/>
                                        <w:rPr>
                                          <w:color w:val="FFFFFF" w:themeColor="background1"/>
                                          <w:sz w:val="28"/>
                                          <w:szCs w:val="28"/>
                                        </w:rPr>
                                      </w:pPr>
                                      <w:r>
                                        <w:rPr>
                                          <w:color w:val="FFFFFF" w:themeColor="background1"/>
                                          <w:sz w:val="28"/>
                                          <w:szCs w:val="28"/>
                                        </w:rPr>
                                        <w:t>12/8/2018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a:grpSpLocks noChangeAspect="1"/>
                            </wpg:cNvGrpSpPr>
                            <wpg:grpSpPr>
                              <a:xfrm>
                                <a:off x="76198" y="6024574"/>
                                <a:ext cx="115753" cy="622892"/>
                                <a:chOff x="80645" y="5010327"/>
                                <a:chExt cx="49213" cy="265113"/>
                              </a:xfrm>
                              <a:grpFill/>
                            </wpg:grpSpPr>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33000</wp14:pctWidth>
                    </wp14:sizeRelH>
                    <wp14:sizeRelV relativeFrom="page">
                      <wp14:pctHeight>95000</wp14:pctHeight>
                    </wp14:sizeRelV>
                  </wp:anchor>
                </w:drawing>
              </mc:Choice>
              <mc:Fallback>
                <w:pict>
                  <v:group w14:anchorId="35DF90F3" id="Group 2" o:spid="_x0000_s1026" style="position:absolute;margin-left:24.7pt;margin-top:19.35pt;width:172.8pt;height:718.55pt;z-index:-251651072;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2-08T00:00:00Z">
                                <w:dateFormat w:val="M/d/yyyy"/>
                                <w:lid w:val="en-US"/>
                                <w:storeMappedDataAs w:val="dateTime"/>
                                <w:calendar w:val="gregorian"/>
                              </w:date>
                            </w:sdtPr>
                            <w:sdtEndPr/>
                            <w:sdtContent>
                              <w:p w14:paraId="56BC8EB0" w14:textId="3E1B78A9" w:rsidR="008A6ED6" w:rsidRDefault="00315EB5">
                                <w:pPr>
                                  <w:pStyle w:val="NoSpacing"/>
                                  <w:jc w:val="right"/>
                                  <w:rPr>
                                    <w:color w:val="FFFFFF" w:themeColor="background1"/>
                                    <w:sz w:val="28"/>
                                    <w:szCs w:val="28"/>
                                  </w:rPr>
                                </w:pPr>
                                <w:r>
                                  <w:rPr>
                                    <w:color w:val="FFFFFF" w:themeColor="background1"/>
                                    <w:sz w:val="28"/>
                                    <w:szCs w:val="28"/>
                                  </w:rPr>
                                  <w:t>12/8/2018</w:t>
                                </w:r>
                              </w:p>
                            </w:sdtContent>
                          </w:sdt>
                        </w:txbxContent>
                      </v:textbox>
                    </v:shape>
                    <v:group id="Group 7" o:spid="_x0000_s1029"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10" o:spid="_x0000_s1030"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reeform 14" o:spid="_x0000_s103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group>
                    <w10:wrap anchorx="page" anchory="page"/>
                  </v:group>
                </w:pict>
              </mc:Fallback>
            </mc:AlternateContent>
          </w:r>
          <w:r>
            <w:rPr>
              <w:noProof/>
            </w:rPr>
            <mc:AlternateContent>
              <mc:Choice Requires="wps">
                <w:drawing>
                  <wp:anchor distT="0" distB="0" distL="114300" distR="114300" simplePos="0" relativeHeight="251667456" behindDoc="0" locked="0" layoutInCell="1" allowOverlap="1" wp14:anchorId="16938CD0" wp14:editId="358DCFD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BADA6B" w14:textId="7083404A" w:rsidR="008A6ED6" w:rsidRPr="00AC1B75" w:rsidRDefault="00A1544C">
                                <w:pPr>
                                  <w:pStyle w:val="NoSpacing"/>
                                  <w:rPr>
                                    <w:color w:val="000000" w:themeColor="text1"/>
                                    <w:sz w:val="32"/>
                                    <w:szCs w:val="26"/>
                                  </w:rPr>
                                </w:pPr>
                                <w:sdt>
                                  <w:sdtPr>
                                    <w:rPr>
                                      <w:color w:val="000000" w:themeColor="tex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A6ED6" w:rsidRPr="00AC1B75">
                                      <w:rPr>
                                        <w:color w:val="000000" w:themeColor="text1"/>
                                        <w:sz w:val="32"/>
                                        <w:szCs w:val="26"/>
                                      </w:rPr>
                                      <w:t>Richard Rennehan</w:t>
                                    </w:r>
                                  </w:sdtContent>
                                </w:sdt>
                              </w:p>
                              <w:p w14:paraId="0D5A049B" w14:textId="7F32B100" w:rsidR="008A6ED6" w:rsidRPr="008A6ED6" w:rsidRDefault="00A1544C">
                                <w:pPr>
                                  <w:pStyle w:val="NoSpacing"/>
                                  <w:rPr>
                                    <w:color w:val="595959" w:themeColor="text1" w:themeTint="A6"/>
                                    <w:sz w:val="28"/>
                                    <w:szCs w:val="20"/>
                                  </w:rPr>
                                </w:pPr>
                                <w:sdt>
                                  <w:sdtPr>
                                    <w:rPr>
                                      <w:caps/>
                                      <w:color w:val="595959" w:themeColor="text1" w:themeTint="A6"/>
                                      <w:sz w:val="28"/>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A6ED6" w:rsidRPr="008A6ED6">
                                      <w:rPr>
                                        <w:caps/>
                                        <w:color w:val="595959" w:themeColor="text1" w:themeTint="A6"/>
                                        <w:sz w:val="28"/>
                                        <w:szCs w:val="20"/>
                                      </w:rPr>
                                      <w:t>isec3050-701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938CD0" id="_x0000_t202" coordsize="21600,21600" o:spt="202" path="m,l,21600r21600,l21600,xe">
                    <v:stroke joinstyle="miter"/>
                    <v:path gradientshapeok="t" o:connecttype="rect"/>
                  </v:shapetype>
                  <v:shape id="Text Box 32" o:spid="_x0000_s1032" type="#_x0000_t202" style="position:absolute;margin-left:0;margin-top:0;width:4in;height:28.8pt;z-index:25166745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ABADA6B" w14:textId="7083404A" w:rsidR="008A6ED6" w:rsidRPr="00AC1B75" w:rsidRDefault="00A1544C">
                          <w:pPr>
                            <w:pStyle w:val="NoSpacing"/>
                            <w:rPr>
                              <w:color w:val="000000" w:themeColor="text1"/>
                              <w:sz w:val="32"/>
                              <w:szCs w:val="26"/>
                            </w:rPr>
                          </w:pPr>
                          <w:sdt>
                            <w:sdtPr>
                              <w:rPr>
                                <w:color w:val="000000" w:themeColor="tex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A6ED6" w:rsidRPr="00AC1B75">
                                <w:rPr>
                                  <w:color w:val="000000" w:themeColor="text1"/>
                                  <w:sz w:val="32"/>
                                  <w:szCs w:val="26"/>
                                </w:rPr>
                                <w:t>Richard Rennehan</w:t>
                              </w:r>
                            </w:sdtContent>
                          </w:sdt>
                        </w:p>
                        <w:p w14:paraId="0D5A049B" w14:textId="7F32B100" w:rsidR="008A6ED6" w:rsidRPr="008A6ED6" w:rsidRDefault="00A1544C">
                          <w:pPr>
                            <w:pStyle w:val="NoSpacing"/>
                            <w:rPr>
                              <w:color w:val="595959" w:themeColor="text1" w:themeTint="A6"/>
                              <w:sz w:val="28"/>
                              <w:szCs w:val="20"/>
                            </w:rPr>
                          </w:pPr>
                          <w:sdt>
                            <w:sdtPr>
                              <w:rPr>
                                <w:caps/>
                                <w:color w:val="595959" w:themeColor="text1" w:themeTint="A6"/>
                                <w:sz w:val="28"/>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A6ED6" w:rsidRPr="008A6ED6">
                                <w:rPr>
                                  <w:caps/>
                                  <w:color w:val="595959" w:themeColor="text1" w:themeTint="A6"/>
                                  <w:sz w:val="28"/>
                                  <w:szCs w:val="20"/>
                                </w:rPr>
                                <w:t>isec3050-701</w:t>
                              </w:r>
                            </w:sdtContent>
                          </w:sdt>
                        </w:p>
                      </w:txbxContent>
                    </v:textbox>
                    <w10:wrap anchorx="page" anchory="page"/>
                  </v:shape>
                </w:pict>
              </mc:Fallback>
            </mc:AlternateContent>
          </w:r>
          <w:r>
            <w:rPr>
              <w:noProof/>
            </w:rPr>
            <mc:AlternateContent>
              <mc:Choice Requires="wps">
                <w:drawing>
                  <wp:anchor distT="0" distB="0" distL="114300" distR="114300" simplePos="0" relativeHeight="251666432" behindDoc="0" locked="0" layoutInCell="1" allowOverlap="1" wp14:anchorId="1C6C5C5B" wp14:editId="041FC75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6F5798" w14:textId="2988A572" w:rsidR="008A6ED6" w:rsidRDefault="00A1544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345F0">
                                      <w:rPr>
                                        <w:rFonts w:asciiTheme="majorHAnsi" w:eastAsiaTheme="majorEastAsia" w:hAnsiTheme="majorHAnsi" w:cstheme="majorBidi"/>
                                        <w:color w:val="262626" w:themeColor="text1" w:themeTint="D9"/>
                                        <w:sz w:val="72"/>
                                        <w:szCs w:val="72"/>
                                      </w:rPr>
                                      <w:t>Intel’s Ethics and Privacy Policies</w:t>
                                    </w:r>
                                  </w:sdtContent>
                                </w:sdt>
                              </w:p>
                              <w:p w14:paraId="37803F48" w14:textId="4BCC12EC" w:rsidR="008A6ED6" w:rsidRDefault="00A1544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A6ED6">
                                      <w:rPr>
                                        <w:color w:val="404040" w:themeColor="text1" w:themeTint="BF"/>
                                        <w:sz w:val="36"/>
                                        <w:szCs w:val="36"/>
                                      </w:rPr>
                                      <w:t xml:space="preserve">Case </w:t>
                                    </w:r>
                                    <w:r w:rsidR="00315EB5">
                                      <w:rPr>
                                        <w:color w:val="404040" w:themeColor="text1" w:themeTint="BF"/>
                                        <w:sz w:val="36"/>
                                        <w:szCs w:val="36"/>
                                      </w:rPr>
                                      <w:t>2</w:t>
                                    </w:r>
                                  </w:sdtContent>
                                </w:sdt>
                                <w:r w:rsidR="002A52C2">
                                  <w:rPr>
                                    <w:color w:val="404040" w:themeColor="text1" w:themeTint="BF"/>
                                    <w:sz w:val="36"/>
                                    <w:szCs w:val="36"/>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C6C5C5B" id="Text Box 11" o:spid="_x0000_s1033" type="#_x0000_t202" style="position:absolute;margin-left:0;margin-top:0;width:4in;height:84.25pt;z-index:2516664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WB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l1lwPE52bes9Bu5tvzLB8asGQ7lmId4xjx3BILH38RaHVBbN&#10;t4NEycb633/TJzyoCyslLXauouHXlnlBifpmQOq0oKPgR2E9CmarLyymAJ4imyzCwUc1itJb/YDn&#10;YJlugYkZjrsqGkfxIvabj+eEi+Uyg7CGjsVrc+94Cp2Gkii26h6YdwMPIyh8Y8dtZLNXdOyxmS9u&#10;uY0gZeZq6mvfxaHfWOHM9u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xlu1gXcCAABcBQAADgAAAAAAAAAA&#10;AAAAAAAuAgAAZHJzL2Uyb0RvYy54bWxQSwECLQAUAAYACAAAACEAyM+oFdgAAAAFAQAADwAAAAAA&#10;AAAAAAAAAADRBAAAZHJzL2Rvd25yZXYueG1sUEsFBgAAAAAEAAQA8wAAANYFAAAAAA==&#10;" filled="f" stroked="f" strokeweight=".5pt">
                    <v:textbox style="mso-fit-shape-to-text:t" inset="0,0,0,0">
                      <w:txbxContent>
                        <w:p w14:paraId="516F5798" w14:textId="2988A572" w:rsidR="008A6ED6" w:rsidRDefault="00A1544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345F0">
                                <w:rPr>
                                  <w:rFonts w:asciiTheme="majorHAnsi" w:eastAsiaTheme="majorEastAsia" w:hAnsiTheme="majorHAnsi" w:cstheme="majorBidi"/>
                                  <w:color w:val="262626" w:themeColor="text1" w:themeTint="D9"/>
                                  <w:sz w:val="72"/>
                                  <w:szCs w:val="72"/>
                                </w:rPr>
                                <w:t>Intel’s Ethics and Privacy Policies</w:t>
                              </w:r>
                            </w:sdtContent>
                          </w:sdt>
                        </w:p>
                        <w:p w14:paraId="37803F48" w14:textId="4BCC12EC" w:rsidR="008A6ED6" w:rsidRDefault="00A1544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A6ED6">
                                <w:rPr>
                                  <w:color w:val="404040" w:themeColor="text1" w:themeTint="BF"/>
                                  <w:sz w:val="36"/>
                                  <w:szCs w:val="36"/>
                                </w:rPr>
                                <w:t xml:space="preserve">Case </w:t>
                              </w:r>
                              <w:r w:rsidR="00315EB5">
                                <w:rPr>
                                  <w:color w:val="404040" w:themeColor="text1" w:themeTint="BF"/>
                                  <w:sz w:val="36"/>
                                  <w:szCs w:val="36"/>
                                </w:rPr>
                                <w:t>2</w:t>
                              </w:r>
                            </w:sdtContent>
                          </w:sdt>
                          <w:r w:rsidR="002A52C2">
                            <w:rPr>
                              <w:color w:val="404040" w:themeColor="text1" w:themeTint="BF"/>
                              <w:sz w:val="36"/>
                              <w:szCs w:val="36"/>
                            </w:rPr>
                            <w:t xml:space="preserve"> </w:t>
                          </w:r>
                        </w:p>
                      </w:txbxContent>
                    </v:textbox>
                    <w10:wrap anchorx="page" anchory="page"/>
                  </v:shape>
                </w:pict>
              </mc:Fallback>
            </mc:AlternateContent>
          </w:r>
        </w:p>
        <w:p w14:paraId="72F5B20D" w14:textId="522ECB2A" w:rsidR="008A6ED6" w:rsidRDefault="008A6ED6" w:rsidP="00A94D2D">
          <w:pPr>
            <w:spacing w:after="0" w:line="480" w:lineRule="auto"/>
            <w:rPr>
              <w:noProof/>
            </w:rPr>
          </w:pPr>
          <w:r>
            <w:rPr>
              <w:noProof/>
            </w:rPr>
            <w:br w:type="page"/>
          </w:r>
        </w:p>
      </w:sdtContent>
    </w:sdt>
    <w:sdt>
      <w:sdtPr>
        <w:rPr>
          <w:rFonts w:asciiTheme="minorHAnsi" w:eastAsiaTheme="minorHAnsi" w:hAnsiTheme="minorHAnsi" w:cstheme="minorBidi"/>
          <w:color w:val="auto"/>
          <w:sz w:val="22"/>
          <w:szCs w:val="22"/>
        </w:rPr>
        <w:id w:val="422077298"/>
        <w:docPartObj>
          <w:docPartGallery w:val="Table of Contents"/>
          <w:docPartUnique/>
        </w:docPartObj>
      </w:sdtPr>
      <w:sdtEndPr>
        <w:rPr>
          <w:b/>
          <w:bCs/>
          <w:noProof/>
        </w:rPr>
      </w:sdtEndPr>
      <w:sdtContent>
        <w:p w14:paraId="596A5D5C" w14:textId="61902C05" w:rsidR="00B47D21" w:rsidRPr="00221AD0" w:rsidRDefault="00B47D21" w:rsidP="00A94D2D">
          <w:pPr>
            <w:pStyle w:val="TOCHeading"/>
            <w:spacing w:before="0" w:line="480" w:lineRule="auto"/>
            <w:rPr>
              <w:color w:val="2E74B5" w:themeColor="accent5" w:themeShade="BF"/>
              <w:sz w:val="40"/>
              <w:szCs w:val="40"/>
            </w:rPr>
          </w:pPr>
          <w:r w:rsidRPr="00221AD0">
            <w:rPr>
              <w:color w:val="2E74B5" w:themeColor="accent5" w:themeShade="BF"/>
              <w:sz w:val="40"/>
              <w:szCs w:val="40"/>
            </w:rPr>
            <w:t>Contents</w:t>
          </w:r>
        </w:p>
        <w:p w14:paraId="671ED58A" w14:textId="62E18479" w:rsidR="003C4DA2" w:rsidRDefault="00B47D21">
          <w:pPr>
            <w:pStyle w:val="TOC1"/>
            <w:tabs>
              <w:tab w:val="right" w:leader="dot" w:pos="9350"/>
            </w:tabs>
            <w:rPr>
              <w:rFonts w:eastAsiaTheme="minorEastAsia"/>
              <w:noProof/>
            </w:rPr>
          </w:pPr>
          <w:r w:rsidRPr="00835E37">
            <w:rPr>
              <w:rFonts w:ascii="Times New Roman" w:hAnsi="Times New Roman" w:cs="Times New Roman"/>
              <w:b/>
              <w:bCs/>
              <w:noProof/>
              <w:color w:val="000000" w:themeColor="text1"/>
              <w:sz w:val="24"/>
              <w:szCs w:val="24"/>
            </w:rPr>
            <w:fldChar w:fldCharType="begin"/>
          </w:r>
          <w:r w:rsidRPr="00835E37">
            <w:rPr>
              <w:rFonts w:ascii="Times New Roman" w:hAnsi="Times New Roman" w:cs="Times New Roman"/>
              <w:b/>
              <w:bCs/>
              <w:noProof/>
              <w:color w:val="000000" w:themeColor="text1"/>
              <w:sz w:val="24"/>
              <w:szCs w:val="24"/>
            </w:rPr>
            <w:instrText xml:space="preserve"> TOC \o "1-3" \h \z \u </w:instrText>
          </w:r>
          <w:r w:rsidRPr="00835E37">
            <w:rPr>
              <w:rFonts w:ascii="Times New Roman" w:hAnsi="Times New Roman" w:cs="Times New Roman"/>
              <w:b/>
              <w:bCs/>
              <w:noProof/>
              <w:color w:val="000000" w:themeColor="text1"/>
              <w:sz w:val="24"/>
              <w:szCs w:val="24"/>
            </w:rPr>
            <w:fldChar w:fldCharType="separate"/>
          </w:r>
          <w:hyperlink w:anchor="_Toc531849835" w:history="1">
            <w:r w:rsidR="003C4DA2" w:rsidRPr="003B0C6F">
              <w:rPr>
                <w:rStyle w:val="Hyperlink"/>
                <w:noProof/>
              </w:rPr>
              <w:t>Introduction</w:t>
            </w:r>
            <w:r w:rsidR="003C4DA2">
              <w:rPr>
                <w:noProof/>
                <w:webHidden/>
              </w:rPr>
              <w:tab/>
            </w:r>
            <w:r w:rsidR="003C4DA2">
              <w:rPr>
                <w:noProof/>
                <w:webHidden/>
              </w:rPr>
              <w:fldChar w:fldCharType="begin"/>
            </w:r>
            <w:r w:rsidR="003C4DA2">
              <w:rPr>
                <w:noProof/>
                <w:webHidden/>
              </w:rPr>
              <w:instrText xml:space="preserve"> PAGEREF _Toc531849835 \h </w:instrText>
            </w:r>
            <w:r w:rsidR="003C4DA2">
              <w:rPr>
                <w:noProof/>
                <w:webHidden/>
              </w:rPr>
            </w:r>
            <w:r w:rsidR="003C4DA2">
              <w:rPr>
                <w:noProof/>
                <w:webHidden/>
              </w:rPr>
              <w:fldChar w:fldCharType="separate"/>
            </w:r>
            <w:r w:rsidR="003C4DA2">
              <w:rPr>
                <w:noProof/>
                <w:webHidden/>
              </w:rPr>
              <w:t>2</w:t>
            </w:r>
            <w:r w:rsidR="003C4DA2">
              <w:rPr>
                <w:noProof/>
                <w:webHidden/>
              </w:rPr>
              <w:fldChar w:fldCharType="end"/>
            </w:r>
          </w:hyperlink>
        </w:p>
        <w:p w14:paraId="24F2F32A" w14:textId="732E493F" w:rsidR="003C4DA2" w:rsidRDefault="00A1544C">
          <w:pPr>
            <w:pStyle w:val="TOC1"/>
            <w:tabs>
              <w:tab w:val="right" w:leader="dot" w:pos="9350"/>
            </w:tabs>
            <w:rPr>
              <w:rFonts w:eastAsiaTheme="minorEastAsia"/>
              <w:noProof/>
            </w:rPr>
          </w:pPr>
          <w:hyperlink w:anchor="_Toc531849836" w:history="1">
            <w:r w:rsidR="003C4DA2" w:rsidRPr="003B0C6F">
              <w:rPr>
                <w:rStyle w:val="Hyperlink"/>
                <w:noProof/>
              </w:rPr>
              <w:t>Code of Conduct</w:t>
            </w:r>
            <w:r w:rsidR="003C4DA2">
              <w:rPr>
                <w:noProof/>
                <w:webHidden/>
              </w:rPr>
              <w:tab/>
            </w:r>
            <w:r w:rsidR="003C4DA2">
              <w:rPr>
                <w:noProof/>
                <w:webHidden/>
              </w:rPr>
              <w:fldChar w:fldCharType="begin"/>
            </w:r>
            <w:r w:rsidR="003C4DA2">
              <w:rPr>
                <w:noProof/>
                <w:webHidden/>
              </w:rPr>
              <w:instrText xml:space="preserve"> PAGEREF _Toc531849836 \h </w:instrText>
            </w:r>
            <w:r w:rsidR="003C4DA2">
              <w:rPr>
                <w:noProof/>
                <w:webHidden/>
              </w:rPr>
            </w:r>
            <w:r w:rsidR="003C4DA2">
              <w:rPr>
                <w:noProof/>
                <w:webHidden/>
              </w:rPr>
              <w:fldChar w:fldCharType="separate"/>
            </w:r>
            <w:r w:rsidR="003C4DA2">
              <w:rPr>
                <w:noProof/>
                <w:webHidden/>
              </w:rPr>
              <w:t>3</w:t>
            </w:r>
            <w:r w:rsidR="003C4DA2">
              <w:rPr>
                <w:noProof/>
                <w:webHidden/>
              </w:rPr>
              <w:fldChar w:fldCharType="end"/>
            </w:r>
          </w:hyperlink>
        </w:p>
        <w:p w14:paraId="1767588B" w14:textId="72EB1587" w:rsidR="003C4DA2" w:rsidRDefault="00A1544C">
          <w:pPr>
            <w:pStyle w:val="TOC2"/>
            <w:tabs>
              <w:tab w:val="right" w:leader="dot" w:pos="9350"/>
            </w:tabs>
            <w:rPr>
              <w:rFonts w:eastAsiaTheme="minorEastAsia"/>
              <w:noProof/>
            </w:rPr>
          </w:pPr>
          <w:hyperlink w:anchor="_Toc531849837" w:history="1">
            <w:r w:rsidR="003C4DA2" w:rsidRPr="003B0C6F">
              <w:rPr>
                <w:rStyle w:val="Hyperlink"/>
                <w:noProof/>
              </w:rPr>
              <w:t>Overview</w:t>
            </w:r>
            <w:r w:rsidR="003C4DA2">
              <w:rPr>
                <w:noProof/>
                <w:webHidden/>
              </w:rPr>
              <w:tab/>
            </w:r>
            <w:r w:rsidR="003C4DA2">
              <w:rPr>
                <w:noProof/>
                <w:webHidden/>
              </w:rPr>
              <w:fldChar w:fldCharType="begin"/>
            </w:r>
            <w:r w:rsidR="003C4DA2">
              <w:rPr>
                <w:noProof/>
                <w:webHidden/>
              </w:rPr>
              <w:instrText xml:space="preserve"> PAGEREF _Toc531849837 \h </w:instrText>
            </w:r>
            <w:r w:rsidR="003C4DA2">
              <w:rPr>
                <w:noProof/>
                <w:webHidden/>
              </w:rPr>
            </w:r>
            <w:r w:rsidR="003C4DA2">
              <w:rPr>
                <w:noProof/>
                <w:webHidden/>
              </w:rPr>
              <w:fldChar w:fldCharType="separate"/>
            </w:r>
            <w:r w:rsidR="003C4DA2">
              <w:rPr>
                <w:noProof/>
                <w:webHidden/>
              </w:rPr>
              <w:t>3</w:t>
            </w:r>
            <w:r w:rsidR="003C4DA2">
              <w:rPr>
                <w:noProof/>
                <w:webHidden/>
              </w:rPr>
              <w:fldChar w:fldCharType="end"/>
            </w:r>
          </w:hyperlink>
        </w:p>
        <w:p w14:paraId="72BC8E81" w14:textId="375E8589" w:rsidR="003C4DA2" w:rsidRDefault="00A1544C">
          <w:pPr>
            <w:pStyle w:val="TOC2"/>
            <w:tabs>
              <w:tab w:val="right" w:leader="dot" w:pos="9350"/>
            </w:tabs>
            <w:rPr>
              <w:rFonts w:eastAsiaTheme="minorEastAsia"/>
              <w:noProof/>
            </w:rPr>
          </w:pPr>
          <w:hyperlink w:anchor="_Toc531849838" w:history="1">
            <w:r w:rsidR="003C4DA2" w:rsidRPr="003B0C6F">
              <w:rPr>
                <w:rStyle w:val="Hyperlink"/>
                <w:noProof/>
              </w:rPr>
              <w:t>Honesty and Law</w:t>
            </w:r>
            <w:r w:rsidR="003C4DA2">
              <w:rPr>
                <w:noProof/>
                <w:webHidden/>
              </w:rPr>
              <w:tab/>
            </w:r>
            <w:r w:rsidR="003C4DA2">
              <w:rPr>
                <w:noProof/>
                <w:webHidden/>
              </w:rPr>
              <w:fldChar w:fldCharType="begin"/>
            </w:r>
            <w:r w:rsidR="003C4DA2">
              <w:rPr>
                <w:noProof/>
                <w:webHidden/>
              </w:rPr>
              <w:instrText xml:space="preserve"> PAGEREF _Toc531849838 \h </w:instrText>
            </w:r>
            <w:r w:rsidR="003C4DA2">
              <w:rPr>
                <w:noProof/>
                <w:webHidden/>
              </w:rPr>
            </w:r>
            <w:r w:rsidR="003C4DA2">
              <w:rPr>
                <w:noProof/>
                <w:webHidden/>
              </w:rPr>
              <w:fldChar w:fldCharType="separate"/>
            </w:r>
            <w:r w:rsidR="003C4DA2">
              <w:rPr>
                <w:noProof/>
                <w:webHidden/>
              </w:rPr>
              <w:t>3</w:t>
            </w:r>
            <w:r w:rsidR="003C4DA2">
              <w:rPr>
                <w:noProof/>
                <w:webHidden/>
              </w:rPr>
              <w:fldChar w:fldCharType="end"/>
            </w:r>
          </w:hyperlink>
        </w:p>
        <w:p w14:paraId="46B3EC0A" w14:textId="7E7A6E26" w:rsidR="003C4DA2" w:rsidRDefault="00A1544C">
          <w:pPr>
            <w:pStyle w:val="TOC2"/>
            <w:tabs>
              <w:tab w:val="right" w:leader="dot" w:pos="9350"/>
            </w:tabs>
            <w:rPr>
              <w:rFonts w:eastAsiaTheme="minorEastAsia"/>
              <w:noProof/>
            </w:rPr>
          </w:pPr>
          <w:hyperlink w:anchor="_Toc531849839" w:history="1">
            <w:r w:rsidR="003C4DA2" w:rsidRPr="003B0C6F">
              <w:rPr>
                <w:rStyle w:val="Hyperlink"/>
                <w:noProof/>
              </w:rPr>
              <w:t>Fair Treatment</w:t>
            </w:r>
            <w:r w:rsidR="003C4DA2">
              <w:rPr>
                <w:noProof/>
                <w:webHidden/>
              </w:rPr>
              <w:tab/>
            </w:r>
            <w:r w:rsidR="003C4DA2">
              <w:rPr>
                <w:noProof/>
                <w:webHidden/>
              </w:rPr>
              <w:fldChar w:fldCharType="begin"/>
            </w:r>
            <w:r w:rsidR="003C4DA2">
              <w:rPr>
                <w:noProof/>
                <w:webHidden/>
              </w:rPr>
              <w:instrText xml:space="preserve"> PAGEREF _Toc531849839 \h </w:instrText>
            </w:r>
            <w:r w:rsidR="003C4DA2">
              <w:rPr>
                <w:noProof/>
                <w:webHidden/>
              </w:rPr>
            </w:r>
            <w:r w:rsidR="003C4DA2">
              <w:rPr>
                <w:noProof/>
                <w:webHidden/>
              </w:rPr>
              <w:fldChar w:fldCharType="separate"/>
            </w:r>
            <w:r w:rsidR="003C4DA2">
              <w:rPr>
                <w:noProof/>
                <w:webHidden/>
              </w:rPr>
              <w:t>4</w:t>
            </w:r>
            <w:r w:rsidR="003C4DA2">
              <w:rPr>
                <w:noProof/>
                <w:webHidden/>
              </w:rPr>
              <w:fldChar w:fldCharType="end"/>
            </w:r>
          </w:hyperlink>
        </w:p>
        <w:p w14:paraId="7F731B2A" w14:textId="10F8C364" w:rsidR="003C4DA2" w:rsidRDefault="00A1544C">
          <w:pPr>
            <w:pStyle w:val="TOC1"/>
            <w:tabs>
              <w:tab w:val="right" w:leader="dot" w:pos="9350"/>
            </w:tabs>
            <w:rPr>
              <w:rFonts w:eastAsiaTheme="minorEastAsia"/>
              <w:noProof/>
            </w:rPr>
          </w:pPr>
          <w:hyperlink w:anchor="_Toc531849840" w:history="1">
            <w:r w:rsidR="003C4DA2" w:rsidRPr="003B0C6F">
              <w:rPr>
                <w:rStyle w:val="Hyperlink"/>
                <w:noProof/>
              </w:rPr>
              <w:t>Intel’s Guide to Privacy and Protection of Data</w:t>
            </w:r>
            <w:r w:rsidR="003C4DA2">
              <w:rPr>
                <w:noProof/>
                <w:webHidden/>
              </w:rPr>
              <w:tab/>
            </w:r>
            <w:r w:rsidR="003C4DA2">
              <w:rPr>
                <w:noProof/>
                <w:webHidden/>
              </w:rPr>
              <w:fldChar w:fldCharType="begin"/>
            </w:r>
            <w:r w:rsidR="003C4DA2">
              <w:rPr>
                <w:noProof/>
                <w:webHidden/>
              </w:rPr>
              <w:instrText xml:space="preserve"> PAGEREF _Toc531849840 \h </w:instrText>
            </w:r>
            <w:r w:rsidR="003C4DA2">
              <w:rPr>
                <w:noProof/>
                <w:webHidden/>
              </w:rPr>
            </w:r>
            <w:r w:rsidR="003C4DA2">
              <w:rPr>
                <w:noProof/>
                <w:webHidden/>
              </w:rPr>
              <w:fldChar w:fldCharType="separate"/>
            </w:r>
            <w:r w:rsidR="003C4DA2">
              <w:rPr>
                <w:noProof/>
                <w:webHidden/>
              </w:rPr>
              <w:t>6</w:t>
            </w:r>
            <w:r w:rsidR="003C4DA2">
              <w:rPr>
                <w:noProof/>
                <w:webHidden/>
              </w:rPr>
              <w:fldChar w:fldCharType="end"/>
            </w:r>
          </w:hyperlink>
        </w:p>
        <w:p w14:paraId="7DE60ACC" w14:textId="5F7894DE" w:rsidR="003C4DA2" w:rsidRDefault="00A1544C">
          <w:pPr>
            <w:pStyle w:val="TOC2"/>
            <w:tabs>
              <w:tab w:val="right" w:leader="dot" w:pos="9350"/>
            </w:tabs>
            <w:rPr>
              <w:rFonts w:eastAsiaTheme="minorEastAsia"/>
              <w:noProof/>
            </w:rPr>
          </w:pPr>
          <w:hyperlink w:anchor="_Toc531849841" w:history="1">
            <w:r w:rsidR="003C4DA2" w:rsidRPr="003B0C6F">
              <w:rPr>
                <w:rStyle w:val="Hyperlink"/>
                <w:noProof/>
              </w:rPr>
              <w:t>Views on Privacy and Security</w:t>
            </w:r>
            <w:r w:rsidR="003C4DA2">
              <w:rPr>
                <w:noProof/>
                <w:webHidden/>
              </w:rPr>
              <w:tab/>
            </w:r>
            <w:r w:rsidR="003C4DA2">
              <w:rPr>
                <w:noProof/>
                <w:webHidden/>
              </w:rPr>
              <w:fldChar w:fldCharType="begin"/>
            </w:r>
            <w:r w:rsidR="003C4DA2">
              <w:rPr>
                <w:noProof/>
                <w:webHidden/>
              </w:rPr>
              <w:instrText xml:space="preserve"> PAGEREF _Toc531849841 \h </w:instrText>
            </w:r>
            <w:r w:rsidR="003C4DA2">
              <w:rPr>
                <w:noProof/>
                <w:webHidden/>
              </w:rPr>
            </w:r>
            <w:r w:rsidR="003C4DA2">
              <w:rPr>
                <w:noProof/>
                <w:webHidden/>
              </w:rPr>
              <w:fldChar w:fldCharType="separate"/>
            </w:r>
            <w:r w:rsidR="003C4DA2">
              <w:rPr>
                <w:noProof/>
                <w:webHidden/>
              </w:rPr>
              <w:t>6</w:t>
            </w:r>
            <w:r w:rsidR="003C4DA2">
              <w:rPr>
                <w:noProof/>
                <w:webHidden/>
              </w:rPr>
              <w:fldChar w:fldCharType="end"/>
            </w:r>
          </w:hyperlink>
        </w:p>
        <w:p w14:paraId="7D392DB7" w14:textId="08BEA722" w:rsidR="003C4DA2" w:rsidRDefault="00A1544C">
          <w:pPr>
            <w:pStyle w:val="TOC2"/>
            <w:tabs>
              <w:tab w:val="right" w:leader="dot" w:pos="9350"/>
            </w:tabs>
            <w:rPr>
              <w:rFonts w:eastAsiaTheme="minorEastAsia"/>
              <w:noProof/>
            </w:rPr>
          </w:pPr>
          <w:hyperlink w:anchor="_Toc531849842" w:history="1">
            <w:r w:rsidR="003C4DA2" w:rsidRPr="003B0C6F">
              <w:rPr>
                <w:rStyle w:val="Hyperlink"/>
                <w:noProof/>
              </w:rPr>
              <w:t>Privacy and Security Implementations</w:t>
            </w:r>
            <w:r w:rsidR="003C4DA2">
              <w:rPr>
                <w:noProof/>
                <w:webHidden/>
              </w:rPr>
              <w:tab/>
            </w:r>
            <w:r w:rsidR="003C4DA2">
              <w:rPr>
                <w:noProof/>
                <w:webHidden/>
              </w:rPr>
              <w:fldChar w:fldCharType="begin"/>
            </w:r>
            <w:r w:rsidR="003C4DA2">
              <w:rPr>
                <w:noProof/>
                <w:webHidden/>
              </w:rPr>
              <w:instrText xml:space="preserve"> PAGEREF _Toc531849842 \h </w:instrText>
            </w:r>
            <w:r w:rsidR="003C4DA2">
              <w:rPr>
                <w:noProof/>
                <w:webHidden/>
              </w:rPr>
            </w:r>
            <w:r w:rsidR="003C4DA2">
              <w:rPr>
                <w:noProof/>
                <w:webHidden/>
              </w:rPr>
              <w:fldChar w:fldCharType="separate"/>
            </w:r>
            <w:r w:rsidR="003C4DA2">
              <w:rPr>
                <w:noProof/>
                <w:webHidden/>
              </w:rPr>
              <w:t>7</w:t>
            </w:r>
            <w:r w:rsidR="003C4DA2">
              <w:rPr>
                <w:noProof/>
                <w:webHidden/>
              </w:rPr>
              <w:fldChar w:fldCharType="end"/>
            </w:r>
          </w:hyperlink>
        </w:p>
        <w:p w14:paraId="159BBE31" w14:textId="056C5B85" w:rsidR="003C4DA2" w:rsidRDefault="00A1544C">
          <w:pPr>
            <w:pStyle w:val="TOC1"/>
            <w:tabs>
              <w:tab w:val="right" w:leader="dot" w:pos="9350"/>
            </w:tabs>
            <w:rPr>
              <w:rFonts w:eastAsiaTheme="minorEastAsia"/>
              <w:noProof/>
            </w:rPr>
          </w:pPr>
          <w:hyperlink w:anchor="_Toc531849843" w:history="1">
            <w:r w:rsidR="003C4DA2" w:rsidRPr="003B0C6F">
              <w:rPr>
                <w:rStyle w:val="Hyperlink"/>
                <w:noProof/>
              </w:rPr>
              <w:t>Intel Corporate Privacy Rules</w:t>
            </w:r>
            <w:r w:rsidR="003C4DA2">
              <w:rPr>
                <w:noProof/>
                <w:webHidden/>
              </w:rPr>
              <w:tab/>
            </w:r>
            <w:r w:rsidR="003C4DA2">
              <w:rPr>
                <w:noProof/>
                <w:webHidden/>
              </w:rPr>
              <w:fldChar w:fldCharType="begin"/>
            </w:r>
            <w:r w:rsidR="003C4DA2">
              <w:rPr>
                <w:noProof/>
                <w:webHidden/>
              </w:rPr>
              <w:instrText xml:space="preserve"> PAGEREF _Toc531849843 \h </w:instrText>
            </w:r>
            <w:r w:rsidR="003C4DA2">
              <w:rPr>
                <w:noProof/>
                <w:webHidden/>
              </w:rPr>
            </w:r>
            <w:r w:rsidR="003C4DA2">
              <w:rPr>
                <w:noProof/>
                <w:webHidden/>
              </w:rPr>
              <w:fldChar w:fldCharType="separate"/>
            </w:r>
            <w:r w:rsidR="003C4DA2">
              <w:rPr>
                <w:noProof/>
                <w:webHidden/>
              </w:rPr>
              <w:t>9</w:t>
            </w:r>
            <w:r w:rsidR="003C4DA2">
              <w:rPr>
                <w:noProof/>
                <w:webHidden/>
              </w:rPr>
              <w:fldChar w:fldCharType="end"/>
            </w:r>
          </w:hyperlink>
        </w:p>
        <w:p w14:paraId="12DC2942" w14:textId="14D96E6B" w:rsidR="003C4DA2" w:rsidRDefault="00A1544C">
          <w:pPr>
            <w:pStyle w:val="TOC2"/>
            <w:tabs>
              <w:tab w:val="right" w:leader="dot" w:pos="9350"/>
            </w:tabs>
            <w:rPr>
              <w:rFonts w:eastAsiaTheme="minorEastAsia"/>
              <w:noProof/>
            </w:rPr>
          </w:pPr>
          <w:hyperlink w:anchor="_Toc531849844" w:history="1">
            <w:r w:rsidR="003C4DA2" w:rsidRPr="003B0C6F">
              <w:rPr>
                <w:rStyle w:val="Hyperlink"/>
                <w:noProof/>
              </w:rPr>
              <w:t>Collecting and Using Personal Information</w:t>
            </w:r>
            <w:r w:rsidR="003C4DA2">
              <w:rPr>
                <w:noProof/>
                <w:webHidden/>
              </w:rPr>
              <w:tab/>
            </w:r>
            <w:r w:rsidR="003C4DA2">
              <w:rPr>
                <w:noProof/>
                <w:webHidden/>
              </w:rPr>
              <w:fldChar w:fldCharType="begin"/>
            </w:r>
            <w:r w:rsidR="003C4DA2">
              <w:rPr>
                <w:noProof/>
                <w:webHidden/>
              </w:rPr>
              <w:instrText xml:space="preserve"> PAGEREF _Toc531849844 \h </w:instrText>
            </w:r>
            <w:r w:rsidR="003C4DA2">
              <w:rPr>
                <w:noProof/>
                <w:webHidden/>
              </w:rPr>
            </w:r>
            <w:r w:rsidR="003C4DA2">
              <w:rPr>
                <w:noProof/>
                <w:webHidden/>
              </w:rPr>
              <w:fldChar w:fldCharType="separate"/>
            </w:r>
            <w:r w:rsidR="003C4DA2">
              <w:rPr>
                <w:noProof/>
                <w:webHidden/>
              </w:rPr>
              <w:t>9</w:t>
            </w:r>
            <w:r w:rsidR="003C4DA2">
              <w:rPr>
                <w:noProof/>
                <w:webHidden/>
              </w:rPr>
              <w:fldChar w:fldCharType="end"/>
            </w:r>
          </w:hyperlink>
        </w:p>
        <w:p w14:paraId="23277915" w14:textId="49C1E92B" w:rsidR="003C4DA2" w:rsidRDefault="00A1544C">
          <w:pPr>
            <w:pStyle w:val="TOC2"/>
            <w:tabs>
              <w:tab w:val="right" w:leader="dot" w:pos="9350"/>
            </w:tabs>
            <w:rPr>
              <w:rFonts w:eastAsiaTheme="minorEastAsia"/>
              <w:noProof/>
            </w:rPr>
          </w:pPr>
          <w:hyperlink w:anchor="_Toc531849845" w:history="1">
            <w:r w:rsidR="003C4DA2" w:rsidRPr="003B0C6F">
              <w:rPr>
                <w:rStyle w:val="Hyperlink"/>
                <w:noProof/>
              </w:rPr>
              <w:t>Audit Protocols</w:t>
            </w:r>
            <w:r w:rsidR="003C4DA2">
              <w:rPr>
                <w:noProof/>
                <w:webHidden/>
              </w:rPr>
              <w:tab/>
            </w:r>
            <w:r w:rsidR="003C4DA2">
              <w:rPr>
                <w:noProof/>
                <w:webHidden/>
              </w:rPr>
              <w:fldChar w:fldCharType="begin"/>
            </w:r>
            <w:r w:rsidR="003C4DA2">
              <w:rPr>
                <w:noProof/>
                <w:webHidden/>
              </w:rPr>
              <w:instrText xml:space="preserve"> PAGEREF _Toc531849845 \h </w:instrText>
            </w:r>
            <w:r w:rsidR="003C4DA2">
              <w:rPr>
                <w:noProof/>
                <w:webHidden/>
              </w:rPr>
            </w:r>
            <w:r w:rsidR="003C4DA2">
              <w:rPr>
                <w:noProof/>
                <w:webHidden/>
              </w:rPr>
              <w:fldChar w:fldCharType="separate"/>
            </w:r>
            <w:r w:rsidR="003C4DA2">
              <w:rPr>
                <w:noProof/>
                <w:webHidden/>
              </w:rPr>
              <w:t>10</w:t>
            </w:r>
            <w:r w:rsidR="003C4DA2">
              <w:rPr>
                <w:noProof/>
                <w:webHidden/>
              </w:rPr>
              <w:fldChar w:fldCharType="end"/>
            </w:r>
          </w:hyperlink>
        </w:p>
        <w:p w14:paraId="3C5CE5A2" w14:textId="5523CBC3" w:rsidR="003C4DA2" w:rsidRDefault="00A1544C">
          <w:pPr>
            <w:pStyle w:val="TOC2"/>
            <w:tabs>
              <w:tab w:val="right" w:leader="dot" w:pos="9350"/>
            </w:tabs>
            <w:rPr>
              <w:rFonts w:eastAsiaTheme="minorEastAsia"/>
              <w:noProof/>
            </w:rPr>
          </w:pPr>
          <w:hyperlink w:anchor="_Toc531849846" w:history="1">
            <w:r w:rsidR="003C4DA2" w:rsidRPr="003B0C6F">
              <w:rPr>
                <w:rStyle w:val="Hyperlink"/>
                <w:noProof/>
              </w:rPr>
              <w:t>Complaint Handling Procedure</w:t>
            </w:r>
            <w:r w:rsidR="003C4DA2">
              <w:rPr>
                <w:noProof/>
                <w:webHidden/>
              </w:rPr>
              <w:tab/>
            </w:r>
            <w:r w:rsidR="003C4DA2">
              <w:rPr>
                <w:noProof/>
                <w:webHidden/>
              </w:rPr>
              <w:fldChar w:fldCharType="begin"/>
            </w:r>
            <w:r w:rsidR="003C4DA2">
              <w:rPr>
                <w:noProof/>
                <w:webHidden/>
              </w:rPr>
              <w:instrText xml:space="preserve"> PAGEREF _Toc531849846 \h </w:instrText>
            </w:r>
            <w:r w:rsidR="003C4DA2">
              <w:rPr>
                <w:noProof/>
                <w:webHidden/>
              </w:rPr>
            </w:r>
            <w:r w:rsidR="003C4DA2">
              <w:rPr>
                <w:noProof/>
                <w:webHidden/>
              </w:rPr>
              <w:fldChar w:fldCharType="separate"/>
            </w:r>
            <w:r w:rsidR="003C4DA2">
              <w:rPr>
                <w:noProof/>
                <w:webHidden/>
              </w:rPr>
              <w:t>10</w:t>
            </w:r>
            <w:r w:rsidR="003C4DA2">
              <w:rPr>
                <w:noProof/>
                <w:webHidden/>
              </w:rPr>
              <w:fldChar w:fldCharType="end"/>
            </w:r>
          </w:hyperlink>
        </w:p>
        <w:p w14:paraId="52E24ADF" w14:textId="3F081A15" w:rsidR="003C4DA2" w:rsidRDefault="00A1544C">
          <w:pPr>
            <w:pStyle w:val="TOC1"/>
            <w:tabs>
              <w:tab w:val="right" w:leader="dot" w:pos="9350"/>
            </w:tabs>
            <w:rPr>
              <w:rFonts w:eastAsiaTheme="minorEastAsia"/>
              <w:noProof/>
            </w:rPr>
          </w:pPr>
          <w:hyperlink w:anchor="_Toc531849847" w:history="1">
            <w:r w:rsidR="003C4DA2" w:rsidRPr="003B0C6F">
              <w:rPr>
                <w:rStyle w:val="Hyperlink"/>
                <w:noProof/>
              </w:rPr>
              <w:t>Conclusion</w:t>
            </w:r>
            <w:r w:rsidR="003C4DA2">
              <w:rPr>
                <w:noProof/>
                <w:webHidden/>
              </w:rPr>
              <w:tab/>
            </w:r>
            <w:r w:rsidR="003C4DA2">
              <w:rPr>
                <w:noProof/>
                <w:webHidden/>
              </w:rPr>
              <w:fldChar w:fldCharType="begin"/>
            </w:r>
            <w:r w:rsidR="003C4DA2">
              <w:rPr>
                <w:noProof/>
                <w:webHidden/>
              </w:rPr>
              <w:instrText xml:space="preserve"> PAGEREF _Toc531849847 \h </w:instrText>
            </w:r>
            <w:r w:rsidR="003C4DA2">
              <w:rPr>
                <w:noProof/>
                <w:webHidden/>
              </w:rPr>
            </w:r>
            <w:r w:rsidR="003C4DA2">
              <w:rPr>
                <w:noProof/>
                <w:webHidden/>
              </w:rPr>
              <w:fldChar w:fldCharType="separate"/>
            </w:r>
            <w:r w:rsidR="003C4DA2">
              <w:rPr>
                <w:noProof/>
                <w:webHidden/>
              </w:rPr>
              <w:t>12</w:t>
            </w:r>
            <w:r w:rsidR="003C4DA2">
              <w:rPr>
                <w:noProof/>
                <w:webHidden/>
              </w:rPr>
              <w:fldChar w:fldCharType="end"/>
            </w:r>
          </w:hyperlink>
        </w:p>
        <w:p w14:paraId="4E5F30BE" w14:textId="5BDE86B1" w:rsidR="003C4DA2" w:rsidRDefault="00A1544C">
          <w:pPr>
            <w:pStyle w:val="TOC1"/>
            <w:tabs>
              <w:tab w:val="right" w:leader="dot" w:pos="9350"/>
            </w:tabs>
            <w:rPr>
              <w:rFonts w:eastAsiaTheme="minorEastAsia"/>
              <w:noProof/>
            </w:rPr>
          </w:pPr>
          <w:hyperlink w:anchor="_Toc531849848" w:history="1">
            <w:r w:rsidR="003C4DA2" w:rsidRPr="003B0C6F">
              <w:rPr>
                <w:rStyle w:val="Hyperlink"/>
                <w:noProof/>
              </w:rPr>
              <w:t>References</w:t>
            </w:r>
            <w:r w:rsidR="003C4DA2">
              <w:rPr>
                <w:noProof/>
                <w:webHidden/>
              </w:rPr>
              <w:tab/>
            </w:r>
            <w:r w:rsidR="003C4DA2">
              <w:rPr>
                <w:noProof/>
                <w:webHidden/>
              </w:rPr>
              <w:fldChar w:fldCharType="begin"/>
            </w:r>
            <w:r w:rsidR="003C4DA2">
              <w:rPr>
                <w:noProof/>
                <w:webHidden/>
              </w:rPr>
              <w:instrText xml:space="preserve"> PAGEREF _Toc531849848 \h </w:instrText>
            </w:r>
            <w:r w:rsidR="003C4DA2">
              <w:rPr>
                <w:noProof/>
                <w:webHidden/>
              </w:rPr>
            </w:r>
            <w:r w:rsidR="003C4DA2">
              <w:rPr>
                <w:noProof/>
                <w:webHidden/>
              </w:rPr>
              <w:fldChar w:fldCharType="separate"/>
            </w:r>
            <w:r w:rsidR="003C4DA2">
              <w:rPr>
                <w:noProof/>
                <w:webHidden/>
              </w:rPr>
              <w:t>13</w:t>
            </w:r>
            <w:r w:rsidR="003C4DA2">
              <w:rPr>
                <w:noProof/>
                <w:webHidden/>
              </w:rPr>
              <w:fldChar w:fldCharType="end"/>
            </w:r>
          </w:hyperlink>
        </w:p>
        <w:p w14:paraId="072F1C78" w14:textId="3BF5FE05" w:rsidR="001C7F96" w:rsidRDefault="00B47D21" w:rsidP="001C7F96">
          <w:pPr>
            <w:spacing w:after="0" w:line="480" w:lineRule="auto"/>
            <w:rPr>
              <w:b/>
              <w:bCs/>
              <w:noProof/>
            </w:rPr>
          </w:pPr>
          <w:r w:rsidRPr="00835E37">
            <w:rPr>
              <w:rFonts w:ascii="Times New Roman" w:hAnsi="Times New Roman" w:cs="Times New Roman"/>
              <w:b/>
              <w:bCs/>
              <w:noProof/>
              <w:color w:val="000000" w:themeColor="text1"/>
              <w:sz w:val="24"/>
              <w:szCs w:val="24"/>
            </w:rPr>
            <w:fldChar w:fldCharType="end"/>
          </w:r>
        </w:p>
      </w:sdtContent>
    </w:sdt>
    <w:p w14:paraId="25E79376" w14:textId="222F2F1C" w:rsidR="003A0EC9" w:rsidRPr="001C7F96" w:rsidRDefault="003A0EC9" w:rsidP="001C7F96">
      <w:pPr>
        <w:spacing w:after="0" w:line="480" w:lineRule="auto"/>
        <w:rPr>
          <w:b/>
          <w:bCs/>
          <w:noProof/>
        </w:rPr>
      </w:pPr>
      <w:r>
        <w:br w:type="page"/>
      </w:r>
    </w:p>
    <w:p w14:paraId="7350DFF8" w14:textId="1713E0EB" w:rsidR="003A0EC9" w:rsidRPr="00221AD0" w:rsidRDefault="003A0EC9" w:rsidP="003A0EC9">
      <w:pPr>
        <w:pStyle w:val="Heading1"/>
        <w:rPr>
          <w:color w:val="2E74B5" w:themeColor="accent5" w:themeShade="BF"/>
          <w:sz w:val="36"/>
        </w:rPr>
      </w:pPr>
      <w:bookmarkStart w:id="0" w:name="_Toc531849835"/>
      <w:r w:rsidRPr="00221AD0">
        <w:rPr>
          <w:color w:val="2E74B5" w:themeColor="accent5" w:themeShade="BF"/>
          <w:sz w:val="36"/>
        </w:rPr>
        <w:lastRenderedPageBreak/>
        <w:t>Introduction</w:t>
      </w:r>
      <w:bookmarkEnd w:id="0"/>
    </w:p>
    <w:p w14:paraId="0C7F0781" w14:textId="004F90DF" w:rsidR="003A0EC9" w:rsidRPr="00263159" w:rsidRDefault="003A0EC9" w:rsidP="004E0DF1">
      <w:pPr>
        <w:spacing w:after="0" w:line="480" w:lineRule="auto"/>
        <w:rPr>
          <w:rFonts w:ascii="Times New Roman" w:hAnsi="Times New Roman" w:cs="Times New Roman"/>
          <w:color w:val="000000" w:themeColor="text1"/>
          <w:sz w:val="24"/>
          <w:szCs w:val="24"/>
        </w:rPr>
      </w:pPr>
    </w:p>
    <w:p w14:paraId="31AE0434" w14:textId="0C129355" w:rsidR="001C4ED2" w:rsidRDefault="00820448" w:rsidP="004E0DF1">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According to Ethisphere, </w:t>
      </w:r>
      <w:r w:rsidR="003D27B2">
        <w:rPr>
          <w:rFonts w:ascii="Times New Roman" w:hAnsi="Times New Roman" w:cs="Times New Roman"/>
          <w:color w:val="000000" w:themeColor="text1"/>
          <w:sz w:val="24"/>
          <w:szCs w:val="24"/>
        </w:rPr>
        <w:t>Intel was</w:t>
      </w:r>
      <w:r w:rsidR="007A3CDF">
        <w:rPr>
          <w:rFonts w:ascii="Times New Roman" w:hAnsi="Times New Roman" w:cs="Times New Roman"/>
          <w:color w:val="000000" w:themeColor="text1"/>
          <w:sz w:val="24"/>
          <w:szCs w:val="24"/>
        </w:rPr>
        <w:t xml:space="preserve"> one of the top 124 most ethical companies in the world for 2017 (Jeff Kauflin, 2017).</w:t>
      </w:r>
      <w:r w:rsidR="004E0DF1">
        <w:rPr>
          <w:rFonts w:ascii="Times New Roman" w:hAnsi="Times New Roman" w:cs="Times New Roman"/>
          <w:color w:val="000000" w:themeColor="text1"/>
          <w:sz w:val="24"/>
          <w:szCs w:val="24"/>
        </w:rPr>
        <w:t xml:space="preserve"> Each company that </w:t>
      </w:r>
      <w:r w:rsidR="001C4ED2">
        <w:rPr>
          <w:rFonts w:ascii="Times New Roman" w:hAnsi="Times New Roman" w:cs="Times New Roman"/>
          <w:color w:val="000000" w:themeColor="text1"/>
          <w:sz w:val="24"/>
          <w:szCs w:val="24"/>
        </w:rPr>
        <w:t>pays the application fee to apply</w:t>
      </w:r>
      <w:r w:rsidR="004E0DF1">
        <w:rPr>
          <w:rFonts w:ascii="Times New Roman" w:hAnsi="Times New Roman" w:cs="Times New Roman"/>
          <w:color w:val="000000" w:themeColor="text1"/>
          <w:sz w:val="24"/>
          <w:szCs w:val="24"/>
        </w:rPr>
        <w:t xml:space="preserve"> must complete a detailed 200-question survey explaining their ethics practices</w:t>
      </w:r>
      <w:r w:rsidR="00D21C72">
        <w:rPr>
          <w:rFonts w:ascii="Times New Roman" w:hAnsi="Times New Roman" w:cs="Times New Roman"/>
          <w:color w:val="000000" w:themeColor="text1"/>
          <w:sz w:val="24"/>
          <w:szCs w:val="24"/>
        </w:rPr>
        <w:t xml:space="preserve"> (Jeff Kauflin, 2017).</w:t>
      </w:r>
      <w:r w:rsidR="00E1585B">
        <w:rPr>
          <w:rFonts w:ascii="Times New Roman" w:hAnsi="Times New Roman" w:cs="Times New Roman"/>
          <w:color w:val="000000" w:themeColor="text1"/>
          <w:sz w:val="24"/>
          <w:szCs w:val="24"/>
        </w:rPr>
        <w:t xml:space="preserve"> The 5 criteria that determines the company’s score </w:t>
      </w:r>
      <w:r w:rsidR="0046128F">
        <w:rPr>
          <w:rFonts w:ascii="Times New Roman" w:hAnsi="Times New Roman" w:cs="Times New Roman"/>
          <w:color w:val="000000" w:themeColor="text1"/>
          <w:sz w:val="24"/>
          <w:szCs w:val="24"/>
        </w:rPr>
        <w:t xml:space="preserve">from greatest to least </w:t>
      </w:r>
      <w:r w:rsidR="00E1585B">
        <w:rPr>
          <w:rFonts w:ascii="Times New Roman" w:hAnsi="Times New Roman" w:cs="Times New Roman"/>
          <w:color w:val="000000" w:themeColor="text1"/>
          <w:sz w:val="24"/>
          <w:szCs w:val="24"/>
        </w:rPr>
        <w:t>include the company’s ethics and compliance program, whether ethics are embedded from top to bottom of the company, corporate citizenship and responsibility, corporate governance, and a combination of leadership, innovation, and reputation</w:t>
      </w:r>
      <w:r w:rsidR="00AC4D43">
        <w:rPr>
          <w:rFonts w:ascii="Times New Roman" w:hAnsi="Times New Roman" w:cs="Times New Roman"/>
          <w:color w:val="000000" w:themeColor="text1"/>
          <w:sz w:val="24"/>
          <w:szCs w:val="24"/>
        </w:rPr>
        <w:t xml:space="preserve"> (Kauflin, 2017)</w:t>
      </w:r>
      <w:r w:rsidR="00E1585B">
        <w:rPr>
          <w:rFonts w:ascii="Times New Roman" w:hAnsi="Times New Roman" w:cs="Times New Roman"/>
          <w:color w:val="000000" w:themeColor="text1"/>
          <w:sz w:val="24"/>
          <w:szCs w:val="24"/>
        </w:rPr>
        <w:t>.</w:t>
      </w:r>
    </w:p>
    <w:p w14:paraId="778D3281" w14:textId="77777777" w:rsidR="001C4ED2" w:rsidRDefault="001C4ED2" w:rsidP="004E0DF1">
      <w:pPr>
        <w:spacing w:after="0" w:line="480" w:lineRule="auto"/>
        <w:rPr>
          <w:rFonts w:ascii="Times New Roman" w:hAnsi="Times New Roman" w:cs="Times New Roman"/>
          <w:color w:val="000000" w:themeColor="text1"/>
          <w:sz w:val="24"/>
          <w:szCs w:val="24"/>
        </w:rPr>
      </w:pPr>
    </w:p>
    <w:p w14:paraId="5F49C9A8" w14:textId="44D32DAB" w:rsidR="001333FA" w:rsidRDefault="001C4ED2" w:rsidP="00A46A62">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Intel’s impact on the</w:t>
      </w:r>
      <w:r w:rsidR="00863575">
        <w:rPr>
          <w:rFonts w:ascii="Times New Roman" w:hAnsi="Times New Roman" w:cs="Times New Roman"/>
          <w:color w:val="000000" w:themeColor="text1"/>
          <w:sz w:val="24"/>
          <w:szCs w:val="24"/>
        </w:rPr>
        <w:t xml:space="preserve"> IT industry is undoubtedly enormous. </w:t>
      </w:r>
      <w:r w:rsidR="00CE4563">
        <w:rPr>
          <w:rFonts w:ascii="Times New Roman" w:hAnsi="Times New Roman" w:cs="Times New Roman"/>
          <w:color w:val="000000" w:themeColor="text1"/>
          <w:sz w:val="24"/>
          <w:szCs w:val="24"/>
        </w:rPr>
        <w:t>For companies looking to make their home in the IT industry, Intel should be a role model for ethics and behavior. This report will cover</w:t>
      </w:r>
      <w:r w:rsidR="00A634C5">
        <w:rPr>
          <w:rFonts w:ascii="Times New Roman" w:hAnsi="Times New Roman" w:cs="Times New Roman"/>
          <w:color w:val="000000" w:themeColor="text1"/>
          <w:sz w:val="24"/>
          <w:szCs w:val="24"/>
        </w:rPr>
        <w:t xml:space="preserve"> a brief look at</w:t>
      </w:r>
      <w:r w:rsidR="00CE4563">
        <w:rPr>
          <w:rFonts w:ascii="Times New Roman" w:hAnsi="Times New Roman" w:cs="Times New Roman"/>
          <w:color w:val="000000" w:themeColor="text1"/>
          <w:sz w:val="24"/>
          <w:szCs w:val="24"/>
        </w:rPr>
        <w:t xml:space="preserve"> Intel’s code of conduct and privacy policies to understand how Intel handles ethics </w:t>
      </w:r>
      <w:r w:rsidR="00E800C2">
        <w:rPr>
          <w:rFonts w:ascii="Times New Roman" w:hAnsi="Times New Roman" w:cs="Times New Roman"/>
          <w:color w:val="000000" w:themeColor="text1"/>
          <w:sz w:val="24"/>
          <w:szCs w:val="24"/>
        </w:rPr>
        <w:t xml:space="preserve">in the workplace </w:t>
      </w:r>
      <w:r w:rsidR="00CE4563">
        <w:rPr>
          <w:rFonts w:ascii="Times New Roman" w:hAnsi="Times New Roman" w:cs="Times New Roman"/>
          <w:color w:val="000000" w:themeColor="text1"/>
          <w:sz w:val="24"/>
          <w:szCs w:val="24"/>
        </w:rPr>
        <w:t>and privacy</w:t>
      </w:r>
      <w:r w:rsidR="00ED282B">
        <w:rPr>
          <w:rFonts w:ascii="Times New Roman" w:hAnsi="Times New Roman" w:cs="Times New Roman"/>
          <w:color w:val="000000" w:themeColor="text1"/>
          <w:sz w:val="24"/>
          <w:szCs w:val="24"/>
        </w:rPr>
        <w:t xml:space="preserve"> law</w:t>
      </w:r>
      <w:r w:rsidR="00094A6F">
        <w:rPr>
          <w:rFonts w:ascii="Times New Roman" w:hAnsi="Times New Roman" w:cs="Times New Roman"/>
          <w:color w:val="000000" w:themeColor="text1"/>
          <w:sz w:val="24"/>
          <w:szCs w:val="24"/>
        </w:rPr>
        <w:t>s.</w:t>
      </w:r>
      <w:r w:rsidR="001333FA">
        <w:rPr>
          <w:rFonts w:ascii="Times New Roman" w:hAnsi="Times New Roman" w:cs="Times New Roman"/>
          <w:color w:val="000000" w:themeColor="text1"/>
          <w:sz w:val="24"/>
          <w:szCs w:val="24"/>
        </w:rPr>
        <w:br w:type="page"/>
      </w:r>
    </w:p>
    <w:p w14:paraId="0FB0E188" w14:textId="2F4E888F" w:rsidR="001333FA" w:rsidRDefault="001333FA" w:rsidP="001333FA">
      <w:pPr>
        <w:pStyle w:val="Heading1"/>
      </w:pPr>
      <w:bookmarkStart w:id="1" w:name="_Toc531849836"/>
      <w:r>
        <w:lastRenderedPageBreak/>
        <w:t>Code of Conduct</w:t>
      </w:r>
      <w:bookmarkEnd w:id="1"/>
    </w:p>
    <w:p w14:paraId="72D99064" w14:textId="77777777" w:rsidR="001333FA" w:rsidRPr="001333FA" w:rsidRDefault="001333FA" w:rsidP="001333FA"/>
    <w:p w14:paraId="52970452" w14:textId="1B98BB71" w:rsidR="001333FA" w:rsidRDefault="00AB1D36" w:rsidP="004E0DF1">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Intel’s code of conduct covers</w:t>
      </w:r>
      <w:r w:rsidR="00D8124D">
        <w:rPr>
          <w:rFonts w:ascii="Times New Roman" w:hAnsi="Times New Roman" w:cs="Times New Roman"/>
          <w:color w:val="000000" w:themeColor="text1"/>
          <w:sz w:val="24"/>
          <w:szCs w:val="24"/>
        </w:rPr>
        <w:t xml:space="preserve"> numerous</w:t>
      </w:r>
      <w:r>
        <w:rPr>
          <w:rFonts w:ascii="Times New Roman" w:hAnsi="Times New Roman" w:cs="Times New Roman"/>
          <w:color w:val="000000" w:themeColor="text1"/>
          <w:sz w:val="24"/>
          <w:szCs w:val="24"/>
        </w:rPr>
        <w:t xml:space="preserve"> topics</w:t>
      </w:r>
      <w:r w:rsidR="00D8124D">
        <w:rPr>
          <w:rFonts w:ascii="Times New Roman" w:hAnsi="Times New Roman" w:cs="Times New Roman"/>
          <w:color w:val="000000" w:themeColor="text1"/>
          <w:sz w:val="24"/>
          <w:szCs w:val="24"/>
        </w:rPr>
        <w:t>. The ones</w:t>
      </w:r>
      <w:r w:rsidR="00202769">
        <w:rPr>
          <w:rFonts w:ascii="Times New Roman" w:hAnsi="Times New Roman" w:cs="Times New Roman"/>
          <w:color w:val="000000" w:themeColor="text1"/>
          <w:sz w:val="24"/>
          <w:szCs w:val="24"/>
        </w:rPr>
        <w:t xml:space="preserve"> most</w:t>
      </w:r>
      <w:r w:rsidR="00D8124D">
        <w:rPr>
          <w:rFonts w:ascii="Times New Roman" w:hAnsi="Times New Roman" w:cs="Times New Roman"/>
          <w:color w:val="000000" w:themeColor="text1"/>
          <w:sz w:val="24"/>
          <w:szCs w:val="24"/>
        </w:rPr>
        <w:t xml:space="preserve"> </w:t>
      </w:r>
      <w:r w:rsidR="00780DEF">
        <w:rPr>
          <w:rFonts w:ascii="Times New Roman" w:hAnsi="Times New Roman" w:cs="Times New Roman"/>
          <w:color w:val="000000" w:themeColor="text1"/>
          <w:sz w:val="24"/>
          <w:szCs w:val="24"/>
        </w:rPr>
        <w:t>affecting</w:t>
      </w:r>
      <w:r w:rsidR="00D8124D">
        <w:rPr>
          <w:rFonts w:ascii="Times New Roman" w:hAnsi="Times New Roman" w:cs="Times New Roman"/>
          <w:color w:val="000000" w:themeColor="text1"/>
          <w:sz w:val="24"/>
          <w:szCs w:val="24"/>
        </w:rPr>
        <w:t xml:space="preserve"> people in the IT industry </w:t>
      </w:r>
      <w:r>
        <w:rPr>
          <w:rFonts w:ascii="Times New Roman" w:hAnsi="Times New Roman" w:cs="Times New Roman"/>
          <w:color w:val="000000" w:themeColor="text1"/>
          <w:sz w:val="24"/>
          <w:szCs w:val="24"/>
        </w:rPr>
        <w:t>inclu</w:t>
      </w:r>
      <w:r w:rsidR="00D8124D">
        <w:rPr>
          <w:rFonts w:ascii="Times New Roman" w:hAnsi="Times New Roman" w:cs="Times New Roman"/>
          <w:color w:val="000000" w:themeColor="text1"/>
          <w:sz w:val="24"/>
          <w:szCs w:val="24"/>
        </w:rPr>
        <w:t>de</w:t>
      </w:r>
      <w:r>
        <w:rPr>
          <w:rFonts w:ascii="Times New Roman" w:hAnsi="Times New Roman" w:cs="Times New Roman"/>
          <w:color w:val="000000" w:themeColor="text1"/>
          <w:sz w:val="24"/>
          <w:szCs w:val="24"/>
        </w:rPr>
        <w:t xml:space="preserve"> </w:t>
      </w:r>
      <w:r w:rsidR="00D8124D">
        <w:rPr>
          <w:rFonts w:ascii="Times New Roman" w:hAnsi="Times New Roman" w:cs="Times New Roman"/>
          <w:color w:val="000000" w:themeColor="text1"/>
          <w:sz w:val="24"/>
          <w:szCs w:val="24"/>
        </w:rPr>
        <w:t>company values, responsibilities, conducting business, privacy,</w:t>
      </w:r>
      <w:r w:rsidR="00780DEF">
        <w:rPr>
          <w:rFonts w:ascii="Times New Roman" w:hAnsi="Times New Roman" w:cs="Times New Roman"/>
          <w:color w:val="000000" w:themeColor="text1"/>
          <w:sz w:val="24"/>
          <w:szCs w:val="24"/>
        </w:rPr>
        <w:t xml:space="preserve"> and</w:t>
      </w:r>
      <w:r w:rsidR="00D8124D">
        <w:rPr>
          <w:rFonts w:ascii="Times New Roman" w:hAnsi="Times New Roman" w:cs="Times New Roman"/>
          <w:color w:val="000000" w:themeColor="text1"/>
          <w:sz w:val="24"/>
          <w:szCs w:val="24"/>
        </w:rPr>
        <w:t xml:space="preserve"> fair treatment of employees</w:t>
      </w:r>
      <w:r w:rsidR="00780DEF">
        <w:rPr>
          <w:rFonts w:ascii="Times New Roman" w:hAnsi="Times New Roman" w:cs="Times New Roman"/>
          <w:color w:val="000000" w:themeColor="text1"/>
          <w:sz w:val="24"/>
          <w:szCs w:val="24"/>
        </w:rPr>
        <w:t>. The goal of their code of conduct is to set the standard for how Intel works together to develop and deliver products and how Intel works with customers, suppliers, distributors, and others (Intel, 2018)</w:t>
      </w:r>
    </w:p>
    <w:p w14:paraId="1B86CACB" w14:textId="1D1E845F" w:rsidR="007936B2" w:rsidRDefault="007936B2" w:rsidP="004E0DF1">
      <w:pPr>
        <w:spacing w:after="0" w:line="480" w:lineRule="auto"/>
        <w:rPr>
          <w:rFonts w:ascii="Times New Roman" w:hAnsi="Times New Roman" w:cs="Times New Roman"/>
          <w:color w:val="000000" w:themeColor="text1"/>
          <w:sz w:val="24"/>
          <w:szCs w:val="24"/>
        </w:rPr>
      </w:pPr>
    </w:p>
    <w:p w14:paraId="36C8F3F3" w14:textId="4218B5FC" w:rsidR="007936B2" w:rsidRDefault="007936B2" w:rsidP="004E0DF1">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Intel’s code of conduct is </w:t>
      </w:r>
      <w:r w:rsidR="00952032">
        <w:rPr>
          <w:rFonts w:ascii="Times New Roman" w:hAnsi="Times New Roman" w:cs="Times New Roman"/>
          <w:color w:val="000000" w:themeColor="text1"/>
          <w:sz w:val="24"/>
          <w:szCs w:val="24"/>
        </w:rPr>
        <w:t>richly</w:t>
      </w:r>
      <w:r>
        <w:rPr>
          <w:rFonts w:ascii="Times New Roman" w:hAnsi="Times New Roman" w:cs="Times New Roman"/>
          <w:color w:val="000000" w:themeColor="text1"/>
          <w:sz w:val="24"/>
          <w:szCs w:val="24"/>
        </w:rPr>
        <w:t xml:space="preserve"> detailed and does a great job at conveying what is expected at the company. It sets a great example for other companies to follow.</w:t>
      </w:r>
    </w:p>
    <w:p w14:paraId="31877403" w14:textId="0B727668" w:rsidR="00780DEF" w:rsidRDefault="00780DEF" w:rsidP="004E0DF1">
      <w:pPr>
        <w:spacing w:after="0" w:line="480" w:lineRule="auto"/>
        <w:rPr>
          <w:rFonts w:ascii="Times New Roman" w:hAnsi="Times New Roman" w:cs="Times New Roman"/>
          <w:color w:val="000000" w:themeColor="text1"/>
          <w:sz w:val="24"/>
          <w:szCs w:val="24"/>
        </w:rPr>
      </w:pPr>
    </w:p>
    <w:p w14:paraId="41351846" w14:textId="24E31F5A" w:rsidR="00FF4A37" w:rsidRDefault="00FF4A37" w:rsidP="00FF4A37">
      <w:pPr>
        <w:pStyle w:val="Heading2"/>
      </w:pPr>
      <w:bookmarkStart w:id="2" w:name="_Toc531849837"/>
      <w:r>
        <w:t>Overview</w:t>
      </w:r>
      <w:bookmarkEnd w:id="2"/>
    </w:p>
    <w:p w14:paraId="690BFAB6" w14:textId="77777777" w:rsidR="00FF4A37" w:rsidRPr="00FF4A37" w:rsidRDefault="00FF4A37" w:rsidP="00FF4A37"/>
    <w:p w14:paraId="41EC097C" w14:textId="66CA62C3" w:rsidR="00780DEF" w:rsidRDefault="00780DEF" w:rsidP="004E0DF1">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Intel describes the company as “A Culture of Uncompromising Integrity.” </w:t>
      </w:r>
      <w:r w:rsidR="003B304F">
        <w:rPr>
          <w:rFonts w:ascii="Times New Roman" w:hAnsi="Times New Roman" w:cs="Times New Roman"/>
          <w:color w:val="000000" w:themeColor="text1"/>
          <w:sz w:val="24"/>
          <w:szCs w:val="24"/>
        </w:rPr>
        <w:t>Their vision is: “If it is smart and connected, it is best with Intel</w:t>
      </w:r>
      <w:r w:rsidR="00677A68">
        <w:rPr>
          <w:rFonts w:ascii="Times New Roman" w:hAnsi="Times New Roman" w:cs="Times New Roman"/>
          <w:color w:val="000000" w:themeColor="text1"/>
          <w:sz w:val="24"/>
          <w:szCs w:val="24"/>
        </w:rPr>
        <w:t>.</w:t>
      </w:r>
      <w:r w:rsidR="003B304F">
        <w:rPr>
          <w:rFonts w:ascii="Times New Roman" w:hAnsi="Times New Roman" w:cs="Times New Roman"/>
          <w:color w:val="000000" w:themeColor="text1"/>
          <w:sz w:val="24"/>
          <w:szCs w:val="24"/>
        </w:rPr>
        <w:t>” (Intel, 2018).</w:t>
      </w:r>
    </w:p>
    <w:p w14:paraId="7D3BB8D0" w14:textId="772E0BEE" w:rsidR="00B33069" w:rsidRDefault="00B33069" w:rsidP="004E0DF1">
      <w:pPr>
        <w:spacing w:after="0" w:line="480" w:lineRule="auto"/>
        <w:rPr>
          <w:rFonts w:ascii="Times New Roman" w:hAnsi="Times New Roman" w:cs="Times New Roman"/>
          <w:color w:val="000000" w:themeColor="text1"/>
          <w:sz w:val="24"/>
          <w:szCs w:val="24"/>
        </w:rPr>
      </w:pPr>
    </w:p>
    <w:p w14:paraId="545FF944" w14:textId="5833E3D7" w:rsidR="00780DEF" w:rsidRDefault="000B1847" w:rsidP="004E0DF1">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code of conduct reinforces that e</w:t>
      </w:r>
      <w:r w:rsidR="00F74928">
        <w:rPr>
          <w:rFonts w:ascii="Times New Roman" w:hAnsi="Times New Roman" w:cs="Times New Roman"/>
          <w:color w:val="000000" w:themeColor="text1"/>
          <w:sz w:val="24"/>
          <w:szCs w:val="24"/>
        </w:rPr>
        <w:t xml:space="preserve">ach </w:t>
      </w:r>
      <w:r w:rsidR="001664D0">
        <w:rPr>
          <w:rFonts w:ascii="Times New Roman" w:hAnsi="Times New Roman" w:cs="Times New Roman"/>
          <w:color w:val="000000" w:themeColor="text1"/>
          <w:sz w:val="24"/>
          <w:szCs w:val="24"/>
        </w:rPr>
        <w:t>employee is responsible for reporting ethical concer</w:t>
      </w:r>
      <w:r w:rsidR="0082202B">
        <w:rPr>
          <w:rFonts w:ascii="Times New Roman" w:hAnsi="Times New Roman" w:cs="Times New Roman"/>
          <w:color w:val="000000" w:themeColor="text1"/>
          <w:sz w:val="24"/>
          <w:szCs w:val="24"/>
        </w:rPr>
        <w:t>n</w:t>
      </w:r>
      <w:r w:rsidR="00F43652">
        <w:rPr>
          <w:rFonts w:ascii="Times New Roman" w:hAnsi="Times New Roman" w:cs="Times New Roman"/>
          <w:color w:val="000000" w:themeColor="text1"/>
          <w:sz w:val="24"/>
          <w:szCs w:val="24"/>
        </w:rPr>
        <w:t>s</w:t>
      </w:r>
      <w:r w:rsidR="0082202B">
        <w:rPr>
          <w:rFonts w:ascii="Times New Roman" w:hAnsi="Times New Roman" w:cs="Times New Roman"/>
          <w:color w:val="000000" w:themeColor="text1"/>
          <w:sz w:val="24"/>
          <w:szCs w:val="24"/>
        </w:rPr>
        <w:t>. Each employee should conduct business with honesty and integrity, follow the letter and spirit of the law</w:t>
      </w:r>
      <w:r w:rsidR="009377A6">
        <w:rPr>
          <w:rFonts w:ascii="Times New Roman" w:hAnsi="Times New Roman" w:cs="Times New Roman"/>
          <w:color w:val="000000" w:themeColor="text1"/>
          <w:sz w:val="24"/>
          <w:szCs w:val="24"/>
        </w:rPr>
        <w:t xml:space="preserve"> and </w:t>
      </w:r>
      <w:r w:rsidR="0082202B">
        <w:rPr>
          <w:rFonts w:ascii="Times New Roman" w:hAnsi="Times New Roman" w:cs="Times New Roman"/>
          <w:color w:val="000000" w:themeColor="text1"/>
          <w:sz w:val="24"/>
          <w:szCs w:val="24"/>
        </w:rPr>
        <w:t>treat each other fairly</w:t>
      </w:r>
      <w:r w:rsidR="009377A6">
        <w:rPr>
          <w:rFonts w:ascii="Times New Roman" w:hAnsi="Times New Roman" w:cs="Times New Roman"/>
          <w:color w:val="000000" w:themeColor="text1"/>
          <w:sz w:val="24"/>
          <w:szCs w:val="24"/>
        </w:rPr>
        <w:t>.</w:t>
      </w:r>
      <w:r w:rsidR="00FF3582">
        <w:rPr>
          <w:rFonts w:ascii="Times New Roman" w:hAnsi="Times New Roman" w:cs="Times New Roman"/>
          <w:color w:val="000000" w:themeColor="text1"/>
          <w:sz w:val="24"/>
          <w:szCs w:val="24"/>
        </w:rPr>
        <w:t xml:space="preserve"> (Intel, 2018)</w:t>
      </w:r>
      <w:r w:rsidR="00F21335">
        <w:rPr>
          <w:rFonts w:ascii="Times New Roman" w:hAnsi="Times New Roman" w:cs="Times New Roman"/>
          <w:color w:val="000000" w:themeColor="text1"/>
          <w:sz w:val="24"/>
          <w:szCs w:val="24"/>
        </w:rPr>
        <w:t>.</w:t>
      </w:r>
    </w:p>
    <w:p w14:paraId="788D2B5E" w14:textId="172633D4" w:rsidR="00DE5C99" w:rsidRDefault="00DE5C99" w:rsidP="004E0DF1">
      <w:pPr>
        <w:spacing w:after="0" w:line="480" w:lineRule="auto"/>
        <w:rPr>
          <w:rFonts w:ascii="Times New Roman" w:hAnsi="Times New Roman" w:cs="Times New Roman"/>
          <w:color w:val="000000" w:themeColor="text1"/>
          <w:sz w:val="24"/>
          <w:szCs w:val="24"/>
        </w:rPr>
      </w:pPr>
    </w:p>
    <w:p w14:paraId="2F9F161F" w14:textId="42F38E7C" w:rsidR="00E565C2" w:rsidRDefault="00E565C2" w:rsidP="00E565C2">
      <w:pPr>
        <w:pStyle w:val="Heading2"/>
      </w:pPr>
      <w:bookmarkStart w:id="3" w:name="_Toc531849838"/>
      <w:r>
        <w:t>Honesty and Law</w:t>
      </w:r>
      <w:bookmarkEnd w:id="3"/>
    </w:p>
    <w:p w14:paraId="14ADF561" w14:textId="77777777" w:rsidR="00C227B3" w:rsidRPr="00C227B3" w:rsidRDefault="00C227B3" w:rsidP="00C227B3"/>
    <w:p w14:paraId="6E57E907" w14:textId="1FB3CE9A" w:rsidR="00DE5C99" w:rsidRDefault="00DE5C99" w:rsidP="004E0DF1">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conduct business with honesty and integrity, each employee must communicate respectfully, treat others fairly, act as a responsible corporate citizen, and respect human rights.</w:t>
      </w:r>
      <w:r w:rsidR="00945171">
        <w:rPr>
          <w:rFonts w:ascii="Times New Roman" w:hAnsi="Times New Roman" w:cs="Times New Roman"/>
          <w:color w:val="000000" w:themeColor="text1"/>
          <w:sz w:val="24"/>
          <w:szCs w:val="24"/>
        </w:rPr>
        <w:t xml:space="preserve"> Intel focuses on achieving business success “in ways that demonstrate respect for people and the planet and </w:t>
      </w:r>
      <w:r w:rsidR="00945171">
        <w:rPr>
          <w:rFonts w:ascii="Times New Roman" w:hAnsi="Times New Roman" w:cs="Times New Roman"/>
          <w:color w:val="000000" w:themeColor="text1"/>
          <w:sz w:val="24"/>
          <w:szCs w:val="24"/>
        </w:rPr>
        <w:lastRenderedPageBreak/>
        <w:t>upholding the values and high standards of ethics expressed in our Human Rights Principles and our Environment, Health, and Safety Policy.”</w:t>
      </w:r>
      <w:r w:rsidR="00F21335">
        <w:rPr>
          <w:rFonts w:ascii="Times New Roman" w:hAnsi="Times New Roman" w:cs="Times New Roman"/>
          <w:color w:val="000000" w:themeColor="text1"/>
          <w:sz w:val="24"/>
          <w:szCs w:val="24"/>
        </w:rPr>
        <w:t xml:space="preserve"> (Intel, 2018).</w:t>
      </w:r>
    </w:p>
    <w:p w14:paraId="4852E0A9" w14:textId="2E817C73" w:rsidR="00D64187" w:rsidRDefault="00D64187" w:rsidP="004E0DF1">
      <w:pPr>
        <w:spacing w:after="0" w:line="480" w:lineRule="auto"/>
        <w:rPr>
          <w:rFonts w:ascii="Times New Roman" w:hAnsi="Times New Roman" w:cs="Times New Roman"/>
          <w:color w:val="000000" w:themeColor="text1"/>
          <w:sz w:val="24"/>
          <w:szCs w:val="24"/>
        </w:rPr>
      </w:pPr>
    </w:p>
    <w:p w14:paraId="38902570" w14:textId="1AEC2759" w:rsidR="00D64187" w:rsidRDefault="00D64187" w:rsidP="004E0DF1">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follow the letter and spirit of the law, Intel</w:t>
      </w:r>
      <w:r w:rsidR="00170E7B">
        <w:rPr>
          <w:rFonts w:ascii="Times New Roman" w:hAnsi="Times New Roman" w:cs="Times New Roman"/>
          <w:color w:val="000000" w:themeColor="text1"/>
          <w:sz w:val="24"/>
          <w:szCs w:val="24"/>
        </w:rPr>
        <w:t xml:space="preserve"> focuses on </w:t>
      </w:r>
      <w:r w:rsidR="00304311">
        <w:rPr>
          <w:rFonts w:ascii="Times New Roman" w:hAnsi="Times New Roman" w:cs="Times New Roman"/>
          <w:color w:val="000000" w:themeColor="text1"/>
          <w:sz w:val="24"/>
          <w:szCs w:val="24"/>
        </w:rPr>
        <w:t>“</w:t>
      </w:r>
      <w:r w:rsidR="00170E7B">
        <w:rPr>
          <w:rFonts w:ascii="Times New Roman" w:hAnsi="Times New Roman" w:cs="Times New Roman"/>
          <w:color w:val="000000" w:themeColor="text1"/>
          <w:sz w:val="24"/>
          <w:szCs w:val="24"/>
        </w:rPr>
        <w:t>complying with laws of all countries where it does business</w:t>
      </w:r>
      <w:r w:rsidR="00A632A9">
        <w:rPr>
          <w:rFonts w:ascii="Times New Roman" w:hAnsi="Times New Roman" w:cs="Times New Roman"/>
          <w:color w:val="000000" w:themeColor="text1"/>
          <w:sz w:val="24"/>
          <w:szCs w:val="24"/>
        </w:rPr>
        <w:t>.</w:t>
      </w:r>
      <w:r w:rsidR="00304311">
        <w:rPr>
          <w:rFonts w:ascii="Times New Roman" w:hAnsi="Times New Roman" w:cs="Times New Roman"/>
          <w:color w:val="000000" w:themeColor="text1"/>
          <w:sz w:val="24"/>
          <w:szCs w:val="24"/>
        </w:rPr>
        <w:t>”</w:t>
      </w:r>
      <w:r w:rsidR="00A632A9">
        <w:rPr>
          <w:rFonts w:ascii="Times New Roman" w:hAnsi="Times New Roman" w:cs="Times New Roman"/>
          <w:color w:val="000000" w:themeColor="text1"/>
          <w:sz w:val="24"/>
          <w:szCs w:val="24"/>
        </w:rPr>
        <w:t xml:space="preserve"> The document places great emphasis on complying with antitrust laws</w:t>
      </w:r>
      <w:r w:rsidR="005231EF">
        <w:rPr>
          <w:rFonts w:ascii="Times New Roman" w:hAnsi="Times New Roman" w:cs="Times New Roman"/>
          <w:color w:val="000000" w:themeColor="text1"/>
          <w:sz w:val="24"/>
          <w:szCs w:val="24"/>
        </w:rPr>
        <w:t xml:space="preserve"> and </w:t>
      </w:r>
      <w:r w:rsidR="00A632A9">
        <w:rPr>
          <w:rFonts w:ascii="Times New Roman" w:hAnsi="Times New Roman" w:cs="Times New Roman"/>
          <w:color w:val="000000" w:themeColor="text1"/>
          <w:sz w:val="24"/>
          <w:szCs w:val="24"/>
        </w:rPr>
        <w:t>explaining how to adhere to them.</w:t>
      </w:r>
      <w:r w:rsidR="00B66ACF">
        <w:rPr>
          <w:rFonts w:ascii="Times New Roman" w:hAnsi="Times New Roman" w:cs="Times New Roman"/>
          <w:color w:val="000000" w:themeColor="text1"/>
          <w:sz w:val="24"/>
          <w:szCs w:val="24"/>
        </w:rPr>
        <w:t xml:space="preserve"> Intel also </w:t>
      </w:r>
      <w:r w:rsidR="00B939F9">
        <w:rPr>
          <w:rFonts w:ascii="Times New Roman" w:hAnsi="Times New Roman" w:cs="Times New Roman"/>
          <w:color w:val="000000" w:themeColor="text1"/>
          <w:sz w:val="24"/>
          <w:szCs w:val="24"/>
        </w:rPr>
        <w:t xml:space="preserve">places </w:t>
      </w:r>
      <w:r w:rsidR="009113A2">
        <w:rPr>
          <w:rFonts w:ascii="Times New Roman" w:hAnsi="Times New Roman" w:cs="Times New Roman"/>
          <w:color w:val="000000" w:themeColor="text1"/>
          <w:sz w:val="24"/>
          <w:szCs w:val="24"/>
        </w:rPr>
        <w:t>emphasis on complying with anti-corruption laws</w:t>
      </w:r>
      <w:r w:rsidR="009661AA">
        <w:rPr>
          <w:rFonts w:ascii="Times New Roman" w:hAnsi="Times New Roman" w:cs="Times New Roman"/>
          <w:color w:val="000000" w:themeColor="text1"/>
          <w:sz w:val="24"/>
          <w:szCs w:val="24"/>
        </w:rPr>
        <w:t xml:space="preserve"> to “accurately reflect all transactions in Intel’s books and records.”</w:t>
      </w:r>
      <w:r w:rsidR="007746C1">
        <w:rPr>
          <w:rFonts w:ascii="Times New Roman" w:hAnsi="Times New Roman" w:cs="Times New Roman"/>
          <w:color w:val="000000" w:themeColor="text1"/>
          <w:sz w:val="24"/>
          <w:szCs w:val="24"/>
        </w:rPr>
        <w:t xml:space="preserve"> </w:t>
      </w:r>
      <w:r w:rsidR="009B650D">
        <w:rPr>
          <w:rFonts w:ascii="Times New Roman" w:hAnsi="Times New Roman" w:cs="Times New Roman"/>
          <w:color w:val="000000" w:themeColor="text1"/>
          <w:sz w:val="24"/>
          <w:szCs w:val="24"/>
        </w:rPr>
        <w:t>(Intel, 2018).</w:t>
      </w:r>
    </w:p>
    <w:p w14:paraId="208A9AC6" w14:textId="48CDD7DD" w:rsidR="005F20CB" w:rsidRDefault="005F20CB" w:rsidP="004E0DF1">
      <w:pPr>
        <w:spacing w:after="0" w:line="480" w:lineRule="auto"/>
        <w:rPr>
          <w:rFonts w:ascii="Times New Roman" w:hAnsi="Times New Roman" w:cs="Times New Roman"/>
          <w:color w:val="000000" w:themeColor="text1"/>
          <w:sz w:val="24"/>
          <w:szCs w:val="24"/>
        </w:rPr>
      </w:pPr>
    </w:p>
    <w:p w14:paraId="1BDF106E" w14:textId="1B24A80C" w:rsidR="00E565C2" w:rsidRDefault="00E565C2" w:rsidP="00E565C2">
      <w:pPr>
        <w:pStyle w:val="Heading2"/>
      </w:pPr>
      <w:bookmarkStart w:id="4" w:name="_Toc531849839"/>
      <w:r>
        <w:t>Fair Treatment</w:t>
      </w:r>
      <w:bookmarkEnd w:id="4"/>
    </w:p>
    <w:p w14:paraId="1784AD0E" w14:textId="77777777" w:rsidR="00E565C2" w:rsidRPr="004A4ED3" w:rsidRDefault="00E565C2" w:rsidP="00E565C2">
      <w:pPr>
        <w:rPr>
          <w:rFonts w:ascii="Times New Roman" w:hAnsi="Times New Roman" w:cs="Times New Roman"/>
          <w:sz w:val="24"/>
        </w:rPr>
      </w:pPr>
    </w:p>
    <w:p w14:paraId="26D32642" w14:textId="20337427" w:rsidR="008A04F0" w:rsidRDefault="005F20CB" w:rsidP="004E0DF1">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treat each other fairly, Intel values open and honest communication, equal employment opportunities and diversity, anti-harassment, and safety</w:t>
      </w:r>
      <w:r w:rsidR="00F54B65">
        <w:rPr>
          <w:rFonts w:ascii="Times New Roman" w:hAnsi="Times New Roman" w:cs="Times New Roman"/>
          <w:color w:val="000000" w:themeColor="text1"/>
          <w:sz w:val="24"/>
          <w:szCs w:val="24"/>
        </w:rPr>
        <w:t xml:space="preserve">. Meanwhile, Intel </w:t>
      </w:r>
      <w:r>
        <w:rPr>
          <w:rFonts w:ascii="Times New Roman" w:hAnsi="Times New Roman" w:cs="Times New Roman"/>
          <w:color w:val="000000" w:themeColor="text1"/>
          <w:sz w:val="24"/>
          <w:szCs w:val="24"/>
        </w:rPr>
        <w:t xml:space="preserve">disapproves </w:t>
      </w:r>
      <w:r w:rsidR="00A01D29">
        <w:rPr>
          <w:rFonts w:ascii="Times New Roman" w:hAnsi="Times New Roman" w:cs="Times New Roman"/>
          <w:color w:val="000000" w:themeColor="text1"/>
          <w:sz w:val="24"/>
          <w:szCs w:val="24"/>
        </w:rPr>
        <w:t>of human</w:t>
      </w:r>
      <w:r>
        <w:rPr>
          <w:rFonts w:ascii="Times New Roman" w:hAnsi="Times New Roman" w:cs="Times New Roman"/>
          <w:color w:val="000000" w:themeColor="text1"/>
          <w:sz w:val="24"/>
          <w:szCs w:val="24"/>
        </w:rPr>
        <w:t xml:space="preserve"> trafficking</w:t>
      </w:r>
      <w:r w:rsidR="00732A2C">
        <w:rPr>
          <w:rFonts w:ascii="Times New Roman" w:hAnsi="Times New Roman" w:cs="Times New Roman"/>
          <w:color w:val="000000" w:themeColor="text1"/>
          <w:sz w:val="24"/>
          <w:szCs w:val="24"/>
        </w:rPr>
        <w:t xml:space="preserve"> and</w:t>
      </w:r>
      <w:r>
        <w:rPr>
          <w:rFonts w:ascii="Times New Roman" w:hAnsi="Times New Roman" w:cs="Times New Roman"/>
          <w:color w:val="000000" w:themeColor="text1"/>
          <w:sz w:val="24"/>
          <w:szCs w:val="24"/>
        </w:rPr>
        <w:t xml:space="preserve"> forced labor as well as workplace violence</w:t>
      </w:r>
      <w:r w:rsidR="00AF13E0">
        <w:rPr>
          <w:rFonts w:ascii="Times New Roman" w:hAnsi="Times New Roman" w:cs="Times New Roman"/>
          <w:color w:val="000000" w:themeColor="text1"/>
          <w:sz w:val="24"/>
          <w:szCs w:val="24"/>
        </w:rPr>
        <w:t>.</w:t>
      </w:r>
    </w:p>
    <w:p w14:paraId="1ABB7F55" w14:textId="2610A723" w:rsidR="00722F63" w:rsidRDefault="00722F63" w:rsidP="004E0DF1">
      <w:pPr>
        <w:spacing w:after="0" w:line="480" w:lineRule="auto"/>
        <w:rPr>
          <w:rFonts w:ascii="Times New Roman" w:hAnsi="Times New Roman" w:cs="Times New Roman"/>
          <w:color w:val="000000" w:themeColor="text1"/>
          <w:sz w:val="24"/>
          <w:szCs w:val="24"/>
        </w:rPr>
      </w:pPr>
    </w:p>
    <w:p w14:paraId="67E8B996" w14:textId="55A56620" w:rsidR="00722F63" w:rsidRDefault="00722F63" w:rsidP="004E0DF1">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Intel promises not to retaliate “against employees for asking questions or making good faith reports of possible violations of law, the Code, or other guidelines.” </w:t>
      </w:r>
      <w:r w:rsidR="00BF55E9">
        <w:rPr>
          <w:rFonts w:ascii="Times New Roman" w:hAnsi="Times New Roman" w:cs="Times New Roman"/>
          <w:color w:val="000000" w:themeColor="text1"/>
          <w:sz w:val="24"/>
          <w:szCs w:val="24"/>
        </w:rPr>
        <w:t>Intel values “the free flow of thoughts, ideas, questions, and concerns.”</w:t>
      </w:r>
      <w:r w:rsidR="009B650D">
        <w:rPr>
          <w:rFonts w:ascii="Times New Roman" w:hAnsi="Times New Roman" w:cs="Times New Roman"/>
          <w:color w:val="000000" w:themeColor="text1"/>
          <w:sz w:val="24"/>
          <w:szCs w:val="24"/>
        </w:rPr>
        <w:t xml:space="preserve"> (Intel, 2018).</w:t>
      </w:r>
    </w:p>
    <w:p w14:paraId="082BE6F1" w14:textId="77777777" w:rsidR="008A04F0" w:rsidRDefault="008A04F0" w:rsidP="004E0DF1">
      <w:pPr>
        <w:spacing w:after="0" w:line="480" w:lineRule="auto"/>
        <w:rPr>
          <w:rFonts w:ascii="Times New Roman" w:hAnsi="Times New Roman" w:cs="Times New Roman"/>
          <w:color w:val="000000" w:themeColor="text1"/>
          <w:sz w:val="24"/>
          <w:szCs w:val="24"/>
        </w:rPr>
      </w:pPr>
    </w:p>
    <w:p w14:paraId="0D029338" w14:textId="052EEDED" w:rsidR="005F20CB" w:rsidRDefault="008A04F0" w:rsidP="008A04F0">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Intel promises not to discriminate</w:t>
      </w:r>
      <w:r w:rsidR="0021679C">
        <w:rPr>
          <w:rFonts w:ascii="Times New Roman" w:hAnsi="Times New Roman" w:cs="Times New Roman"/>
          <w:color w:val="000000" w:themeColor="text1"/>
          <w:sz w:val="24"/>
          <w:szCs w:val="24"/>
        </w:rPr>
        <w:t xml:space="preserve"> or harass others</w:t>
      </w:r>
      <w:r>
        <w:rPr>
          <w:rFonts w:ascii="Times New Roman" w:hAnsi="Times New Roman" w:cs="Times New Roman"/>
          <w:color w:val="000000" w:themeColor="text1"/>
          <w:sz w:val="24"/>
          <w:szCs w:val="24"/>
        </w:rPr>
        <w:t xml:space="preserve"> based on “race, color, religion, sex, national origin, ancestry, age, physical/mental disability, medical condition, genetic information, </w:t>
      </w:r>
      <w:r w:rsidRPr="008A04F0">
        <w:rPr>
          <w:rFonts w:ascii="Times New Roman" w:hAnsi="Times New Roman" w:cs="Times New Roman"/>
          <w:color w:val="000000" w:themeColor="text1"/>
          <w:sz w:val="24"/>
          <w:szCs w:val="24"/>
        </w:rPr>
        <w:t>military and veteran status,</w:t>
      </w:r>
      <w:r>
        <w:rPr>
          <w:rFonts w:ascii="Times New Roman" w:hAnsi="Times New Roman" w:cs="Times New Roman"/>
          <w:color w:val="000000" w:themeColor="text1"/>
          <w:sz w:val="24"/>
          <w:szCs w:val="24"/>
        </w:rPr>
        <w:t xml:space="preserve"> </w:t>
      </w:r>
      <w:r w:rsidRPr="008A04F0">
        <w:rPr>
          <w:rFonts w:ascii="Times New Roman" w:hAnsi="Times New Roman" w:cs="Times New Roman"/>
          <w:color w:val="000000" w:themeColor="text1"/>
          <w:sz w:val="24"/>
          <w:szCs w:val="24"/>
        </w:rPr>
        <w:t>marital status, pregnancy, gender, gender expression, gender identity,</w:t>
      </w:r>
      <w:r>
        <w:rPr>
          <w:rFonts w:ascii="Times New Roman" w:hAnsi="Times New Roman" w:cs="Times New Roman"/>
          <w:color w:val="000000" w:themeColor="text1"/>
          <w:sz w:val="24"/>
          <w:szCs w:val="24"/>
        </w:rPr>
        <w:t xml:space="preserve"> </w:t>
      </w:r>
      <w:r w:rsidRPr="008A04F0">
        <w:rPr>
          <w:rFonts w:ascii="Times New Roman" w:hAnsi="Times New Roman" w:cs="Times New Roman"/>
          <w:color w:val="000000" w:themeColor="text1"/>
          <w:sz w:val="24"/>
          <w:szCs w:val="24"/>
        </w:rPr>
        <w:t>sexual orientation, or any other characteristic protected by local law,</w:t>
      </w:r>
      <w:r>
        <w:rPr>
          <w:rFonts w:ascii="Times New Roman" w:hAnsi="Times New Roman" w:cs="Times New Roman"/>
          <w:color w:val="000000" w:themeColor="text1"/>
          <w:sz w:val="24"/>
          <w:szCs w:val="24"/>
        </w:rPr>
        <w:t xml:space="preserve"> </w:t>
      </w:r>
      <w:r w:rsidRPr="008A04F0">
        <w:rPr>
          <w:rFonts w:ascii="Times New Roman" w:hAnsi="Times New Roman" w:cs="Times New Roman"/>
          <w:color w:val="000000" w:themeColor="text1"/>
          <w:sz w:val="24"/>
          <w:szCs w:val="24"/>
        </w:rPr>
        <w:t>regulation, or ordinance</w:t>
      </w:r>
      <w:r w:rsidR="00C3752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sidR="004F4B3B">
        <w:rPr>
          <w:rFonts w:ascii="Times New Roman" w:hAnsi="Times New Roman" w:cs="Times New Roman"/>
          <w:color w:val="000000" w:themeColor="text1"/>
          <w:sz w:val="24"/>
          <w:szCs w:val="24"/>
        </w:rPr>
        <w:t xml:space="preserve"> Intel promises to follow these principles during recruitment, hiring, training, promotion,</w:t>
      </w:r>
      <w:r w:rsidR="009B650D">
        <w:rPr>
          <w:rFonts w:ascii="Times New Roman" w:hAnsi="Times New Roman" w:cs="Times New Roman"/>
          <w:color w:val="000000" w:themeColor="text1"/>
          <w:sz w:val="24"/>
          <w:szCs w:val="24"/>
        </w:rPr>
        <w:t xml:space="preserve"> </w:t>
      </w:r>
      <w:r w:rsidR="004F4B3B">
        <w:rPr>
          <w:rFonts w:ascii="Times New Roman" w:hAnsi="Times New Roman" w:cs="Times New Roman"/>
          <w:color w:val="000000" w:themeColor="text1"/>
          <w:sz w:val="24"/>
          <w:szCs w:val="24"/>
        </w:rPr>
        <w:t>compensation, benefits, transfer, and all other areas of employment and business.</w:t>
      </w:r>
      <w:r w:rsidR="003A65A6">
        <w:rPr>
          <w:rFonts w:ascii="Times New Roman" w:hAnsi="Times New Roman" w:cs="Times New Roman"/>
          <w:color w:val="000000" w:themeColor="text1"/>
          <w:sz w:val="24"/>
          <w:szCs w:val="24"/>
        </w:rPr>
        <w:t xml:space="preserve"> </w:t>
      </w:r>
      <w:r w:rsidR="008365F6">
        <w:rPr>
          <w:rFonts w:ascii="Times New Roman" w:hAnsi="Times New Roman" w:cs="Times New Roman"/>
          <w:color w:val="000000" w:themeColor="text1"/>
          <w:sz w:val="24"/>
          <w:szCs w:val="24"/>
        </w:rPr>
        <w:t xml:space="preserve">The code </w:t>
      </w:r>
      <w:r w:rsidR="008365F6">
        <w:rPr>
          <w:rFonts w:ascii="Times New Roman" w:hAnsi="Times New Roman" w:cs="Times New Roman"/>
          <w:color w:val="000000" w:themeColor="text1"/>
          <w:sz w:val="24"/>
          <w:szCs w:val="24"/>
        </w:rPr>
        <w:lastRenderedPageBreak/>
        <w:t>states</w:t>
      </w:r>
      <w:r w:rsidR="002F11B0">
        <w:rPr>
          <w:rFonts w:ascii="Times New Roman" w:hAnsi="Times New Roman" w:cs="Times New Roman"/>
          <w:color w:val="000000" w:themeColor="text1"/>
          <w:sz w:val="24"/>
          <w:szCs w:val="24"/>
        </w:rPr>
        <w:t>,</w:t>
      </w:r>
      <w:r w:rsidR="003A65A6">
        <w:rPr>
          <w:rFonts w:ascii="Times New Roman" w:hAnsi="Times New Roman" w:cs="Times New Roman"/>
          <w:color w:val="000000" w:themeColor="text1"/>
          <w:sz w:val="24"/>
          <w:szCs w:val="24"/>
        </w:rPr>
        <w:t xml:space="preserve"> “</w:t>
      </w:r>
      <w:r w:rsidR="002F11B0">
        <w:rPr>
          <w:rFonts w:ascii="Times New Roman" w:hAnsi="Times New Roman" w:cs="Times New Roman"/>
          <w:color w:val="000000" w:themeColor="text1"/>
          <w:sz w:val="24"/>
          <w:szCs w:val="24"/>
        </w:rPr>
        <w:t xml:space="preserve">We </w:t>
      </w:r>
      <w:r w:rsidR="003A65A6">
        <w:rPr>
          <w:rFonts w:ascii="Times New Roman" w:hAnsi="Times New Roman" w:cs="Times New Roman"/>
          <w:color w:val="000000" w:themeColor="text1"/>
          <w:sz w:val="24"/>
          <w:szCs w:val="24"/>
        </w:rPr>
        <w:t>strongly disapprove of and do not tolerate harassment of employees by managers or co-workers.”</w:t>
      </w:r>
      <w:r w:rsidR="009B650D">
        <w:rPr>
          <w:rFonts w:ascii="Times New Roman" w:hAnsi="Times New Roman" w:cs="Times New Roman"/>
          <w:color w:val="000000" w:themeColor="text1"/>
          <w:sz w:val="24"/>
          <w:szCs w:val="24"/>
        </w:rPr>
        <w:t xml:space="preserve"> (Intel, 2018).</w:t>
      </w:r>
    </w:p>
    <w:p w14:paraId="11568F9B" w14:textId="77777777" w:rsidR="00805D35" w:rsidRDefault="00805D35" w:rsidP="008A04F0">
      <w:pPr>
        <w:spacing w:after="0" w:line="480" w:lineRule="auto"/>
        <w:rPr>
          <w:rFonts w:ascii="Times New Roman" w:hAnsi="Times New Roman" w:cs="Times New Roman"/>
          <w:color w:val="000000" w:themeColor="text1"/>
          <w:sz w:val="24"/>
          <w:szCs w:val="24"/>
        </w:rPr>
      </w:pPr>
    </w:p>
    <w:p w14:paraId="4A3781E5" w14:textId="18326F14" w:rsidR="00426FAA" w:rsidRDefault="00805D35" w:rsidP="008A04F0">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Regarding child labor and forced labor, n</w:t>
      </w:r>
      <w:r w:rsidR="00083FE5">
        <w:rPr>
          <w:rFonts w:ascii="Times New Roman" w:hAnsi="Times New Roman" w:cs="Times New Roman"/>
          <w:color w:val="000000" w:themeColor="text1"/>
          <w:sz w:val="24"/>
          <w:szCs w:val="24"/>
        </w:rPr>
        <w:t>o one under 16 can work in any position and workers under 18 cannot perform hazardous work. These rules also apply to suppliers.</w:t>
      </w:r>
      <w:r w:rsidR="009B650D">
        <w:rPr>
          <w:rFonts w:ascii="Times New Roman" w:hAnsi="Times New Roman" w:cs="Times New Roman"/>
          <w:color w:val="000000" w:themeColor="text1"/>
          <w:sz w:val="24"/>
          <w:szCs w:val="24"/>
        </w:rPr>
        <w:t xml:space="preserve"> (Intel, 2018).</w:t>
      </w:r>
    </w:p>
    <w:p w14:paraId="363CC44F" w14:textId="5443E2D0" w:rsidR="00277ECC" w:rsidRDefault="00277ECC" w:rsidP="008A04F0">
      <w:pPr>
        <w:spacing w:after="0" w:line="480" w:lineRule="auto"/>
        <w:rPr>
          <w:rFonts w:ascii="Times New Roman" w:hAnsi="Times New Roman" w:cs="Times New Roman"/>
          <w:color w:val="000000" w:themeColor="text1"/>
          <w:sz w:val="24"/>
          <w:szCs w:val="24"/>
        </w:rPr>
      </w:pPr>
    </w:p>
    <w:p w14:paraId="039F6EE7" w14:textId="191C0664" w:rsidR="001333FA" w:rsidRDefault="00277ECC" w:rsidP="006F7E87">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Regarding workplace violence, Intel “will not tolerate threats of any kind, whether explicit or implicit, threatening behavior, stalking or acts of violence. </w:t>
      </w:r>
      <w:r w:rsidRPr="00277ECC">
        <w:rPr>
          <w:rFonts w:ascii="Times New Roman" w:hAnsi="Times New Roman" w:cs="Times New Roman"/>
          <w:color w:val="000000" w:themeColor="text1"/>
          <w:sz w:val="24"/>
          <w:szCs w:val="24"/>
        </w:rPr>
        <w:t>We take all reports of threatening behavior or violence seriously,</w:t>
      </w:r>
      <w:r>
        <w:rPr>
          <w:rFonts w:ascii="Times New Roman" w:hAnsi="Times New Roman" w:cs="Times New Roman"/>
          <w:color w:val="000000" w:themeColor="text1"/>
          <w:sz w:val="24"/>
          <w:szCs w:val="24"/>
        </w:rPr>
        <w:t xml:space="preserve"> </w:t>
      </w:r>
      <w:r w:rsidRPr="00277ECC">
        <w:rPr>
          <w:rFonts w:ascii="Times New Roman" w:hAnsi="Times New Roman" w:cs="Times New Roman"/>
          <w:color w:val="000000" w:themeColor="text1"/>
          <w:sz w:val="24"/>
          <w:szCs w:val="24"/>
        </w:rPr>
        <w:t>look into the matter, and take appropriate action.</w:t>
      </w:r>
      <w:r>
        <w:rPr>
          <w:rFonts w:ascii="Times New Roman" w:hAnsi="Times New Roman" w:cs="Times New Roman"/>
          <w:color w:val="000000" w:themeColor="text1"/>
          <w:sz w:val="24"/>
          <w:szCs w:val="24"/>
        </w:rPr>
        <w:t>”</w:t>
      </w:r>
      <w:r w:rsidR="00DA011B">
        <w:rPr>
          <w:rFonts w:ascii="Times New Roman" w:hAnsi="Times New Roman" w:cs="Times New Roman"/>
          <w:color w:val="000000" w:themeColor="text1"/>
          <w:sz w:val="24"/>
          <w:szCs w:val="24"/>
        </w:rPr>
        <w:t xml:space="preserve"> </w:t>
      </w:r>
      <w:r w:rsidR="00DA011B" w:rsidRPr="00DA011B">
        <w:rPr>
          <w:rFonts w:ascii="Times New Roman" w:hAnsi="Times New Roman" w:cs="Times New Roman"/>
          <w:color w:val="000000" w:themeColor="text1"/>
          <w:sz w:val="24"/>
          <w:szCs w:val="24"/>
        </w:rPr>
        <w:t>In</w:t>
      </w:r>
      <w:r w:rsidR="00DA011B">
        <w:rPr>
          <w:rFonts w:ascii="Times New Roman" w:hAnsi="Times New Roman" w:cs="Times New Roman"/>
          <w:color w:val="000000" w:themeColor="text1"/>
          <w:sz w:val="24"/>
          <w:szCs w:val="24"/>
        </w:rPr>
        <w:t xml:space="preserve"> addition, Intel</w:t>
      </w:r>
      <w:r w:rsidR="00DA011B" w:rsidRPr="00DA011B">
        <w:rPr>
          <w:rFonts w:ascii="Times New Roman" w:hAnsi="Times New Roman" w:cs="Times New Roman"/>
          <w:color w:val="000000" w:themeColor="text1"/>
          <w:sz w:val="24"/>
          <w:szCs w:val="24"/>
        </w:rPr>
        <w:t xml:space="preserve"> prohibits “harsh or inhumane treatment, including corporal punishment or the threat of corporal punishment. </w:t>
      </w:r>
      <w:r w:rsidR="009B650D">
        <w:rPr>
          <w:rFonts w:ascii="Times New Roman" w:hAnsi="Times New Roman" w:cs="Times New Roman"/>
          <w:color w:val="000000" w:themeColor="text1"/>
          <w:sz w:val="24"/>
          <w:szCs w:val="24"/>
        </w:rPr>
        <w:t xml:space="preserve"> (Intel, 2018).</w:t>
      </w:r>
      <w:r w:rsidR="001333FA">
        <w:rPr>
          <w:rFonts w:ascii="Times New Roman" w:hAnsi="Times New Roman" w:cs="Times New Roman"/>
          <w:color w:val="000000" w:themeColor="text1"/>
          <w:sz w:val="24"/>
          <w:szCs w:val="24"/>
        </w:rPr>
        <w:br w:type="page"/>
      </w:r>
    </w:p>
    <w:p w14:paraId="1EDB4932" w14:textId="62285682" w:rsidR="001333FA" w:rsidRDefault="00142B3D" w:rsidP="001333FA">
      <w:pPr>
        <w:pStyle w:val="Heading1"/>
      </w:pPr>
      <w:bookmarkStart w:id="5" w:name="_Toc531849840"/>
      <w:r>
        <w:lastRenderedPageBreak/>
        <w:t>Intel’s Guide to Privacy and Protection of Data</w:t>
      </w:r>
      <w:bookmarkEnd w:id="5"/>
    </w:p>
    <w:p w14:paraId="064DC8A2" w14:textId="77777777" w:rsidR="00F55C87" w:rsidRDefault="00F55C87" w:rsidP="004E0DF1">
      <w:pPr>
        <w:spacing w:after="0" w:line="480" w:lineRule="auto"/>
        <w:rPr>
          <w:rFonts w:ascii="Times New Roman" w:hAnsi="Times New Roman" w:cs="Times New Roman"/>
          <w:color w:val="000000" w:themeColor="text1"/>
          <w:sz w:val="24"/>
          <w:szCs w:val="24"/>
        </w:rPr>
      </w:pPr>
    </w:p>
    <w:p w14:paraId="3447D4F0" w14:textId="7E8873B7" w:rsidR="00FE0234" w:rsidRDefault="00F55C87" w:rsidP="005636C0">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Intel’s Guide to Privacy and Protection of Data (2012) covers numerous topics relating to data, privacy, and</w:t>
      </w:r>
      <w:r w:rsidR="00ED417A">
        <w:rPr>
          <w:rFonts w:ascii="Times New Roman" w:hAnsi="Times New Roman" w:cs="Times New Roman"/>
          <w:color w:val="000000" w:themeColor="text1"/>
          <w:sz w:val="24"/>
          <w:szCs w:val="24"/>
        </w:rPr>
        <w:t xml:space="preserve"> existing</w:t>
      </w:r>
      <w:r>
        <w:rPr>
          <w:rFonts w:ascii="Times New Roman" w:hAnsi="Times New Roman" w:cs="Times New Roman"/>
          <w:color w:val="000000" w:themeColor="text1"/>
          <w:sz w:val="24"/>
          <w:szCs w:val="24"/>
        </w:rPr>
        <w:t xml:space="preserve"> legislation. This </w:t>
      </w:r>
      <w:r w:rsidR="00460A47">
        <w:rPr>
          <w:rFonts w:ascii="Times New Roman" w:hAnsi="Times New Roman" w:cs="Times New Roman"/>
          <w:color w:val="000000" w:themeColor="text1"/>
          <w:sz w:val="24"/>
          <w:szCs w:val="24"/>
        </w:rPr>
        <w:t>guide</w:t>
      </w:r>
      <w:r>
        <w:rPr>
          <w:rFonts w:ascii="Times New Roman" w:hAnsi="Times New Roman" w:cs="Times New Roman"/>
          <w:color w:val="000000" w:themeColor="text1"/>
          <w:sz w:val="24"/>
          <w:szCs w:val="24"/>
        </w:rPr>
        <w:t xml:space="preserve"> </w:t>
      </w:r>
      <w:r w:rsidR="00460A47">
        <w:rPr>
          <w:rFonts w:ascii="Times New Roman" w:hAnsi="Times New Roman" w:cs="Times New Roman"/>
          <w:color w:val="000000" w:themeColor="text1"/>
          <w:sz w:val="24"/>
          <w:szCs w:val="24"/>
        </w:rPr>
        <w:t>dive</w:t>
      </w:r>
      <w:r w:rsidR="00AB6C5D">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into Intel’s views on privacy and security</w:t>
      </w:r>
      <w:r w:rsidR="003D4594">
        <w:rPr>
          <w:rFonts w:ascii="Times New Roman" w:hAnsi="Times New Roman" w:cs="Times New Roman"/>
          <w:color w:val="000000" w:themeColor="text1"/>
          <w:sz w:val="24"/>
          <w:szCs w:val="24"/>
        </w:rPr>
        <w:t xml:space="preserve"> and</w:t>
      </w:r>
      <w:r w:rsidR="00645C5D">
        <w:rPr>
          <w:rFonts w:ascii="Times New Roman" w:hAnsi="Times New Roman" w:cs="Times New Roman"/>
          <w:color w:val="000000" w:themeColor="text1"/>
          <w:sz w:val="24"/>
          <w:szCs w:val="24"/>
        </w:rPr>
        <w:t xml:space="preserve"> data</w:t>
      </w:r>
      <w:r w:rsidR="00BC3162">
        <w:rPr>
          <w:rFonts w:ascii="Times New Roman" w:hAnsi="Times New Roman" w:cs="Times New Roman"/>
          <w:color w:val="000000" w:themeColor="text1"/>
          <w:sz w:val="24"/>
          <w:szCs w:val="24"/>
        </w:rPr>
        <w:t xml:space="preserve"> breach notification</w:t>
      </w:r>
      <w:r w:rsidR="00CB6D32">
        <w:rPr>
          <w:rFonts w:ascii="Times New Roman" w:hAnsi="Times New Roman" w:cs="Times New Roman"/>
          <w:color w:val="000000" w:themeColor="text1"/>
          <w:sz w:val="24"/>
          <w:szCs w:val="24"/>
        </w:rPr>
        <w:t>, as well as actions the company has taken.</w:t>
      </w:r>
    </w:p>
    <w:p w14:paraId="24AF17F0" w14:textId="77777777" w:rsidR="00C22273" w:rsidRDefault="00C22273" w:rsidP="005636C0">
      <w:pPr>
        <w:spacing w:after="0" w:line="480" w:lineRule="auto"/>
        <w:rPr>
          <w:rFonts w:ascii="Times New Roman" w:hAnsi="Times New Roman" w:cs="Times New Roman"/>
          <w:color w:val="000000" w:themeColor="text1"/>
          <w:sz w:val="24"/>
          <w:szCs w:val="24"/>
        </w:rPr>
      </w:pPr>
    </w:p>
    <w:p w14:paraId="58077E8E" w14:textId="51D80474" w:rsidR="00BE6A93" w:rsidRDefault="00CF2D14" w:rsidP="00CF2D14">
      <w:pPr>
        <w:pStyle w:val="Heading2"/>
      </w:pPr>
      <w:bookmarkStart w:id="6" w:name="_Toc531849841"/>
      <w:r>
        <w:t>Views on Privacy and Security</w:t>
      </w:r>
      <w:bookmarkEnd w:id="6"/>
    </w:p>
    <w:p w14:paraId="2EE1BA5B" w14:textId="5E6521F0" w:rsidR="00CF2D14" w:rsidRDefault="00CF2D14" w:rsidP="004E0DF1">
      <w:pPr>
        <w:spacing w:after="0" w:line="480" w:lineRule="auto"/>
        <w:rPr>
          <w:rFonts w:ascii="Times New Roman" w:hAnsi="Times New Roman" w:cs="Times New Roman"/>
          <w:color w:val="000000" w:themeColor="text1"/>
          <w:sz w:val="24"/>
          <w:szCs w:val="24"/>
        </w:rPr>
      </w:pPr>
    </w:p>
    <w:p w14:paraId="2F53D285" w14:textId="2B955E53" w:rsidR="005C16E4" w:rsidRDefault="007849AE" w:rsidP="004E0DF1">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Intel</w:t>
      </w:r>
      <w:r w:rsidR="00365130">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realizes that consumer trust in companies is</w:t>
      </w:r>
      <w:r w:rsidR="00365130">
        <w:rPr>
          <w:rFonts w:ascii="Times New Roman" w:hAnsi="Times New Roman" w:cs="Times New Roman"/>
          <w:color w:val="000000" w:themeColor="text1"/>
          <w:sz w:val="24"/>
          <w:szCs w:val="24"/>
        </w:rPr>
        <w:t xml:space="preserve"> generally low</w:t>
      </w:r>
      <w:r>
        <w:rPr>
          <w:rFonts w:ascii="Times New Roman" w:hAnsi="Times New Roman" w:cs="Times New Roman"/>
          <w:color w:val="000000" w:themeColor="text1"/>
          <w:sz w:val="24"/>
          <w:szCs w:val="24"/>
        </w:rPr>
        <w:t xml:space="preserve">. </w:t>
      </w:r>
      <w:r w:rsidR="00F138C7">
        <w:rPr>
          <w:rFonts w:ascii="Times New Roman" w:hAnsi="Times New Roman" w:cs="Times New Roman"/>
          <w:color w:val="000000" w:themeColor="text1"/>
          <w:sz w:val="24"/>
          <w:szCs w:val="24"/>
        </w:rPr>
        <w:t xml:space="preserve">The guide </w:t>
      </w:r>
      <w:r>
        <w:rPr>
          <w:rFonts w:ascii="Times New Roman" w:hAnsi="Times New Roman" w:cs="Times New Roman"/>
          <w:color w:val="000000" w:themeColor="text1"/>
          <w:sz w:val="24"/>
          <w:szCs w:val="24"/>
        </w:rPr>
        <w:t xml:space="preserve">proves this </w:t>
      </w:r>
      <w:r w:rsidR="00F138C7">
        <w:rPr>
          <w:rFonts w:ascii="Times New Roman" w:hAnsi="Times New Roman" w:cs="Times New Roman"/>
          <w:color w:val="000000" w:themeColor="text1"/>
          <w:sz w:val="24"/>
          <w:szCs w:val="24"/>
        </w:rPr>
        <w:t xml:space="preserve">by sharing relevant survey results. For example, a 2009 study “found that 67% of those polled strongly agreed or agreed that </w:t>
      </w:r>
      <w:r w:rsidR="00365130">
        <w:rPr>
          <w:rFonts w:ascii="Times New Roman" w:hAnsi="Times New Roman" w:cs="Times New Roman"/>
          <w:color w:val="000000" w:themeColor="text1"/>
          <w:sz w:val="24"/>
          <w:szCs w:val="24"/>
        </w:rPr>
        <w:t>c</w:t>
      </w:r>
      <w:r w:rsidR="00F138C7">
        <w:rPr>
          <w:rFonts w:ascii="Times New Roman" w:hAnsi="Times New Roman" w:cs="Times New Roman"/>
          <w:color w:val="000000" w:themeColor="text1"/>
          <w:sz w:val="24"/>
          <w:szCs w:val="24"/>
        </w:rPr>
        <w:t>onsumers have lost all control over how personal information is collected and used by companies</w:t>
      </w:r>
      <w:r w:rsidR="00365130">
        <w:rPr>
          <w:rFonts w:ascii="Times New Roman" w:hAnsi="Times New Roman" w:cs="Times New Roman"/>
          <w:color w:val="000000" w:themeColor="text1"/>
          <w:sz w:val="24"/>
          <w:szCs w:val="24"/>
        </w:rPr>
        <w:t>.</w:t>
      </w:r>
      <w:r w:rsidR="00F138C7">
        <w:rPr>
          <w:rFonts w:ascii="Times New Roman" w:hAnsi="Times New Roman" w:cs="Times New Roman"/>
          <w:color w:val="000000" w:themeColor="text1"/>
          <w:sz w:val="24"/>
          <w:szCs w:val="24"/>
        </w:rPr>
        <w:t>"</w:t>
      </w:r>
      <w:r w:rsidR="00365130">
        <w:rPr>
          <w:rFonts w:ascii="Times New Roman" w:hAnsi="Times New Roman" w:cs="Times New Roman"/>
          <w:color w:val="000000" w:themeColor="text1"/>
          <w:sz w:val="24"/>
          <w:szCs w:val="24"/>
        </w:rPr>
        <w:t xml:space="preserve"> </w:t>
      </w:r>
      <w:r w:rsidR="007F2922">
        <w:rPr>
          <w:rFonts w:ascii="Times New Roman" w:hAnsi="Times New Roman" w:cs="Times New Roman"/>
          <w:color w:val="000000" w:themeColor="text1"/>
          <w:sz w:val="24"/>
          <w:szCs w:val="24"/>
        </w:rPr>
        <w:t xml:space="preserve"> </w:t>
      </w:r>
      <w:r w:rsidR="007F2922" w:rsidRPr="007F2922">
        <w:rPr>
          <w:rFonts w:ascii="Times New Roman" w:hAnsi="Times New Roman" w:cs="Times New Roman"/>
          <w:color w:val="000000" w:themeColor="text1"/>
          <w:sz w:val="24"/>
          <w:szCs w:val="24"/>
        </w:rPr>
        <w:t>(Intel, 201</w:t>
      </w:r>
      <w:r w:rsidR="007F2922">
        <w:rPr>
          <w:rFonts w:ascii="Times New Roman" w:hAnsi="Times New Roman" w:cs="Times New Roman"/>
          <w:color w:val="000000" w:themeColor="text1"/>
          <w:sz w:val="24"/>
          <w:szCs w:val="24"/>
        </w:rPr>
        <w:t>2</w:t>
      </w:r>
      <w:r w:rsidR="007F2922" w:rsidRPr="007F2922">
        <w:rPr>
          <w:rFonts w:ascii="Times New Roman" w:hAnsi="Times New Roman" w:cs="Times New Roman"/>
          <w:color w:val="000000" w:themeColor="text1"/>
          <w:sz w:val="24"/>
          <w:szCs w:val="24"/>
        </w:rPr>
        <w:t>).</w:t>
      </w:r>
    </w:p>
    <w:p w14:paraId="715F0A5E" w14:textId="661DBD38" w:rsidR="00A53F03" w:rsidRDefault="00A53F03" w:rsidP="004E0DF1">
      <w:pPr>
        <w:spacing w:after="0" w:line="480" w:lineRule="auto"/>
        <w:rPr>
          <w:rFonts w:ascii="Times New Roman" w:hAnsi="Times New Roman" w:cs="Times New Roman"/>
          <w:color w:val="000000" w:themeColor="text1"/>
          <w:sz w:val="24"/>
          <w:szCs w:val="24"/>
        </w:rPr>
      </w:pPr>
    </w:p>
    <w:p w14:paraId="1DF0FDF7" w14:textId="47B2E69E" w:rsidR="00A53F03" w:rsidRDefault="00517A7A" w:rsidP="004E0DF1">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guide states</w:t>
      </w:r>
      <w:r w:rsidR="00A53F03" w:rsidRPr="00A53F03">
        <w:rPr>
          <w:rFonts w:ascii="Times New Roman" w:hAnsi="Times New Roman" w:cs="Times New Roman"/>
          <w:color w:val="000000" w:themeColor="text1"/>
          <w:sz w:val="24"/>
          <w:szCs w:val="24"/>
        </w:rPr>
        <w:t xml:space="preserve"> that “Consumer trust is vital to the continued growth of e-commerce and the telecommunications sector.” Intel “believes the best way to ensure this trust is through the adoption of strong, technology-neutral legislation and international standards.”</w:t>
      </w:r>
      <w:r w:rsidR="005073B5">
        <w:rPr>
          <w:rFonts w:ascii="Times New Roman" w:hAnsi="Times New Roman" w:cs="Times New Roman"/>
          <w:color w:val="000000" w:themeColor="text1"/>
          <w:sz w:val="24"/>
          <w:szCs w:val="24"/>
        </w:rPr>
        <w:t xml:space="preserve"> </w:t>
      </w:r>
      <w:r w:rsidR="005073B5" w:rsidRPr="005073B5">
        <w:rPr>
          <w:rFonts w:ascii="Times New Roman" w:hAnsi="Times New Roman" w:cs="Times New Roman"/>
          <w:color w:val="000000" w:themeColor="text1"/>
          <w:sz w:val="24"/>
          <w:szCs w:val="24"/>
        </w:rPr>
        <w:t>(Intel, 2012).</w:t>
      </w:r>
    </w:p>
    <w:p w14:paraId="75475F79" w14:textId="4E26AADA" w:rsidR="00815AD0" w:rsidRDefault="00815AD0" w:rsidP="004E0DF1">
      <w:pPr>
        <w:spacing w:after="0" w:line="480" w:lineRule="auto"/>
        <w:rPr>
          <w:rFonts w:ascii="Times New Roman" w:hAnsi="Times New Roman" w:cs="Times New Roman"/>
          <w:color w:val="000000" w:themeColor="text1"/>
          <w:sz w:val="24"/>
          <w:szCs w:val="24"/>
        </w:rPr>
      </w:pPr>
    </w:p>
    <w:p w14:paraId="3C755DD0" w14:textId="18917368" w:rsidR="00815AD0" w:rsidRDefault="00815AD0" w:rsidP="004E0DF1">
      <w:pPr>
        <w:spacing w:after="0" w:line="480" w:lineRule="auto"/>
        <w:rPr>
          <w:rFonts w:ascii="Times New Roman" w:hAnsi="Times New Roman" w:cs="Times New Roman"/>
          <w:color w:val="000000" w:themeColor="text1"/>
          <w:sz w:val="24"/>
          <w:szCs w:val="24"/>
        </w:rPr>
      </w:pPr>
      <w:r w:rsidRPr="00815AD0">
        <w:rPr>
          <w:rFonts w:ascii="Times New Roman" w:hAnsi="Times New Roman" w:cs="Times New Roman"/>
          <w:color w:val="000000" w:themeColor="text1"/>
          <w:sz w:val="24"/>
          <w:szCs w:val="24"/>
        </w:rPr>
        <w:t xml:space="preserve">The guide </w:t>
      </w:r>
      <w:r w:rsidR="008B45C6">
        <w:rPr>
          <w:rFonts w:ascii="Times New Roman" w:hAnsi="Times New Roman" w:cs="Times New Roman"/>
          <w:color w:val="000000" w:themeColor="text1"/>
          <w:sz w:val="24"/>
          <w:szCs w:val="24"/>
        </w:rPr>
        <w:t>explains many</w:t>
      </w:r>
      <w:r w:rsidRPr="00815AD0">
        <w:rPr>
          <w:rFonts w:ascii="Times New Roman" w:hAnsi="Times New Roman" w:cs="Times New Roman"/>
          <w:color w:val="000000" w:themeColor="text1"/>
          <w:sz w:val="24"/>
          <w:szCs w:val="24"/>
        </w:rPr>
        <w:t xml:space="preserve"> policies and acts</w:t>
      </w:r>
      <w:r w:rsidR="008B45C6">
        <w:rPr>
          <w:rFonts w:ascii="Times New Roman" w:hAnsi="Times New Roman" w:cs="Times New Roman"/>
          <w:color w:val="000000" w:themeColor="text1"/>
          <w:sz w:val="24"/>
          <w:szCs w:val="24"/>
        </w:rPr>
        <w:t xml:space="preserve"> and shares opinions on each</w:t>
      </w:r>
      <w:r w:rsidRPr="00815AD0">
        <w:rPr>
          <w:rFonts w:ascii="Times New Roman" w:hAnsi="Times New Roman" w:cs="Times New Roman"/>
          <w:color w:val="000000" w:themeColor="text1"/>
          <w:sz w:val="24"/>
          <w:szCs w:val="24"/>
        </w:rPr>
        <w:t xml:space="preserve">. </w:t>
      </w:r>
      <w:r w:rsidR="00765425">
        <w:rPr>
          <w:rFonts w:ascii="Times New Roman" w:hAnsi="Times New Roman" w:cs="Times New Roman"/>
          <w:color w:val="000000" w:themeColor="text1"/>
          <w:sz w:val="24"/>
          <w:szCs w:val="24"/>
        </w:rPr>
        <w:t xml:space="preserve">To demonstrate, it </w:t>
      </w:r>
      <w:r w:rsidRPr="00815AD0">
        <w:rPr>
          <w:rFonts w:ascii="Times New Roman" w:hAnsi="Times New Roman" w:cs="Times New Roman"/>
          <w:color w:val="000000" w:themeColor="text1"/>
          <w:sz w:val="24"/>
          <w:szCs w:val="24"/>
        </w:rPr>
        <w:t>states</w:t>
      </w:r>
      <w:r w:rsidR="001E71CC">
        <w:rPr>
          <w:rFonts w:ascii="Times New Roman" w:hAnsi="Times New Roman" w:cs="Times New Roman"/>
          <w:color w:val="000000" w:themeColor="text1"/>
          <w:sz w:val="24"/>
          <w:szCs w:val="24"/>
        </w:rPr>
        <w:t xml:space="preserve"> the opinion</w:t>
      </w:r>
      <w:r w:rsidRPr="00815AD0">
        <w:rPr>
          <w:rFonts w:ascii="Times New Roman" w:hAnsi="Times New Roman" w:cs="Times New Roman"/>
          <w:color w:val="000000" w:themeColor="text1"/>
          <w:sz w:val="24"/>
          <w:szCs w:val="24"/>
        </w:rPr>
        <w:t xml:space="preserve"> that the Electronic Communications Privacy Act (ECPA) is outdated and “unable to appropriately address today’s technology.” The guide also shares information about Data Protection legislation in the European Union, U.S. Cybersecurity Legislation</w:t>
      </w:r>
      <w:r w:rsidR="00AB1FFA">
        <w:rPr>
          <w:rFonts w:ascii="Times New Roman" w:hAnsi="Times New Roman" w:cs="Times New Roman"/>
          <w:color w:val="000000" w:themeColor="text1"/>
          <w:sz w:val="24"/>
          <w:szCs w:val="24"/>
        </w:rPr>
        <w:t xml:space="preserve"> and</w:t>
      </w:r>
      <w:r w:rsidRPr="00815AD0">
        <w:rPr>
          <w:rFonts w:ascii="Times New Roman" w:hAnsi="Times New Roman" w:cs="Times New Roman"/>
          <w:color w:val="000000" w:themeColor="text1"/>
          <w:sz w:val="24"/>
          <w:szCs w:val="24"/>
        </w:rPr>
        <w:t xml:space="preserve"> U.S. Privacy Legislation.</w:t>
      </w:r>
      <w:r w:rsidR="005073B5">
        <w:rPr>
          <w:rFonts w:ascii="Times New Roman" w:hAnsi="Times New Roman" w:cs="Times New Roman"/>
          <w:color w:val="000000" w:themeColor="text1"/>
          <w:sz w:val="24"/>
          <w:szCs w:val="24"/>
        </w:rPr>
        <w:t xml:space="preserve"> </w:t>
      </w:r>
      <w:r w:rsidR="005073B5" w:rsidRPr="005073B5">
        <w:rPr>
          <w:rFonts w:ascii="Times New Roman" w:hAnsi="Times New Roman" w:cs="Times New Roman"/>
          <w:color w:val="000000" w:themeColor="text1"/>
          <w:sz w:val="24"/>
          <w:szCs w:val="24"/>
        </w:rPr>
        <w:t>(Intel, 2012).</w:t>
      </w:r>
    </w:p>
    <w:p w14:paraId="65E55239" w14:textId="29904DF1" w:rsidR="00815AD0" w:rsidRDefault="00815AD0" w:rsidP="004E0DF1">
      <w:pPr>
        <w:spacing w:after="0" w:line="480" w:lineRule="auto"/>
        <w:rPr>
          <w:rFonts w:ascii="Times New Roman" w:hAnsi="Times New Roman" w:cs="Times New Roman"/>
          <w:color w:val="000000" w:themeColor="text1"/>
          <w:sz w:val="24"/>
          <w:szCs w:val="24"/>
        </w:rPr>
      </w:pPr>
    </w:p>
    <w:p w14:paraId="53F1E685" w14:textId="7FCCC40D" w:rsidR="00717B36" w:rsidRDefault="000F45EC" w:rsidP="005073B5">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According to the guide, </w:t>
      </w:r>
      <w:r w:rsidR="00815AD0" w:rsidRPr="00815AD0">
        <w:rPr>
          <w:rFonts w:ascii="Times New Roman" w:hAnsi="Times New Roman" w:cs="Times New Roman"/>
          <w:color w:val="000000" w:themeColor="text1"/>
          <w:sz w:val="24"/>
          <w:szCs w:val="24"/>
        </w:rPr>
        <w:t>Intel “supports preemptive federal data breach legislation and believes that such legislation should be based on global norms.” Intel also supports the creation of a single, federal data breach notification standard. Intel acknowledges</w:t>
      </w:r>
      <w:r w:rsidR="00815AD0">
        <w:rPr>
          <w:rFonts w:ascii="Times New Roman" w:hAnsi="Times New Roman" w:cs="Times New Roman"/>
          <w:color w:val="000000" w:themeColor="text1"/>
          <w:sz w:val="24"/>
          <w:szCs w:val="24"/>
        </w:rPr>
        <w:t xml:space="preserve"> inconsistent</w:t>
      </w:r>
      <w:r w:rsidR="00815AD0" w:rsidRPr="00815AD0">
        <w:rPr>
          <w:rFonts w:ascii="Times New Roman" w:hAnsi="Times New Roman" w:cs="Times New Roman"/>
          <w:color w:val="000000" w:themeColor="text1"/>
          <w:sz w:val="24"/>
          <w:szCs w:val="24"/>
        </w:rPr>
        <w:t xml:space="preserve"> data breach laws across U.S. states </w:t>
      </w:r>
      <w:r w:rsidR="00815AD0">
        <w:rPr>
          <w:rFonts w:ascii="Times New Roman" w:hAnsi="Times New Roman" w:cs="Times New Roman"/>
          <w:color w:val="000000" w:themeColor="text1"/>
          <w:sz w:val="24"/>
          <w:szCs w:val="24"/>
        </w:rPr>
        <w:t xml:space="preserve">is an issue </w:t>
      </w:r>
      <w:r w:rsidR="00414F9E">
        <w:rPr>
          <w:rFonts w:ascii="Times New Roman" w:hAnsi="Times New Roman" w:cs="Times New Roman"/>
          <w:color w:val="000000" w:themeColor="text1"/>
          <w:sz w:val="24"/>
          <w:szCs w:val="24"/>
        </w:rPr>
        <w:t xml:space="preserve">needed to be fixed by </w:t>
      </w:r>
      <w:r w:rsidR="00815AD0">
        <w:rPr>
          <w:rFonts w:ascii="Times New Roman" w:hAnsi="Times New Roman" w:cs="Times New Roman"/>
          <w:color w:val="000000" w:themeColor="text1"/>
          <w:sz w:val="24"/>
          <w:szCs w:val="24"/>
        </w:rPr>
        <w:t>a federal data breach legislation.</w:t>
      </w:r>
      <w:r w:rsidR="005073B5">
        <w:rPr>
          <w:rFonts w:ascii="Times New Roman" w:hAnsi="Times New Roman" w:cs="Times New Roman"/>
          <w:color w:val="000000" w:themeColor="text1"/>
          <w:sz w:val="24"/>
          <w:szCs w:val="24"/>
        </w:rPr>
        <w:t xml:space="preserve"> </w:t>
      </w:r>
      <w:r w:rsidR="005073B5" w:rsidRPr="005073B5">
        <w:rPr>
          <w:rFonts w:ascii="Times New Roman" w:hAnsi="Times New Roman" w:cs="Times New Roman"/>
          <w:color w:val="000000" w:themeColor="text1"/>
          <w:sz w:val="24"/>
          <w:szCs w:val="24"/>
        </w:rPr>
        <w:t>(Intel, 2012).</w:t>
      </w:r>
    </w:p>
    <w:p w14:paraId="2978FC08" w14:textId="77777777" w:rsidR="005073B5" w:rsidRPr="005073B5" w:rsidRDefault="005073B5" w:rsidP="005073B5">
      <w:pPr>
        <w:spacing w:after="0" w:line="480" w:lineRule="auto"/>
        <w:rPr>
          <w:rFonts w:ascii="Times New Roman" w:hAnsi="Times New Roman" w:cs="Times New Roman"/>
          <w:color w:val="000000" w:themeColor="text1"/>
          <w:sz w:val="24"/>
          <w:szCs w:val="24"/>
        </w:rPr>
      </w:pPr>
    </w:p>
    <w:p w14:paraId="1557029D" w14:textId="4D446560" w:rsidR="00450E2D" w:rsidRDefault="001F1E6C" w:rsidP="00450E2D">
      <w:pPr>
        <w:pStyle w:val="Heading2"/>
      </w:pPr>
      <w:bookmarkStart w:id="7" w:name="_Toc531849842"/>
      <w:r>
        <w:t>Privacy and Security Implementations</w:t>
      </w:r>
      <w:bookmarkEnd w:id="7"/>
    </w:p>
    <w:p w14:paraId="707A4966" w14:textId="77777777" w:rsidR="007A4FF9" w:rsidRDefault="007A4FF9" w:rsidP="004E0DF1">
      <w:pPr>
        <w:spacing w:after="0" w:line="480" w:lineRule="auto"/>
        <w:rPr>
          <w:rFonts w:ascii="Times New Roman" w:hAnsi="Times New Roman" w:cs="Times New Roman"/>
          <w:color w:val="000000" w:themeColor="text1"/>
          <w:sz w:val="24"/>
          <w:szCs w:val="24"/>
        </w:rPr>
      </w:pPr>
    </w:p>
    <w:p w14:paraId="327D7048" w14:textId="12AAF724" w:rsidR="001F1E6C" w:rsidRDefault="00717B36" w:rsidP="004E0DF1">
      <w:pPr>
        <w:spacing w:after="0" w:line="480" w:lineRule="auto"/>
        <w:rPr>
          <w:rFonts w:ascii="Times New Roman" w:hAnsi="Times New Roman" w:cs="Times New Roman"/>
          <w:color w:val="000000" w:themeColor="text1"/>
          <w:sz w:val="24"/>
          <w:szCs w:val="24"/>
        </w:rPr>
      </w:pPr>
      <w:r w:rsidRPr="00717B36">
        <w:rPr>
          <w:rFonts w:ascii="Times New Roman" w:hAnsi="Times New Roman" w:cs="Times New Roman"/>
          <w:color w:val="000000" w:themeColor="text1"/>
          <w:sz w:val="24"/>
          <w:szCs w:val="24"/>
        </w:rPr>
        <w:t xml:space="preserve">Intel reinforces that they </w:t>
      </w:r>
      <w:r w:rsidR="00CD0EA1">
        <w:rPr>
          <w:rFonts w:ascii="Times New Roman" w:hAnsi="Times New Roman" w:cs="Times New Roman"/>
          <w:color w:val="000000" w:themeColor="text1"/>
          <w:sz w:val="24"/>
          <w:szCs w:val="24"/>
        </w:rPr>
        <w:t xml:space="preserve">“work </w:t>
      </w:r>
      <w:r w:rsidRPr="00717B36">
        <w:rPr>
          <w:rFonts w:ascii="Times New Roman" w:hAnsi="Times New Roman" w:cs="Times New Roman"/>
          <w:color w:val="000000" w:themeColor="text1"/>
          <w:sz w:val="24"/>
          <w:szCs w:val="24"/>
        </w:rPr>
        <w:t>hard to create trust in the use of new technologies.” Intel invests significantly “in developing innovative security technologies which gain the benefit of operating in both hardware and software.”  Intel “utilizes Privacy by Design and the Secure Development Lifecycle to develop products with both privacy and security in mind.” On the side of corporate citizenship, Intel works to “educate consumers about the importance of online data protection, and it is a proud founding sponsor of Data Privacy Day.” (Intel, 2012).</w:t>
      </w:r>
    </w:p>
    <w:p w14:paraId="4D025D3C" w14:textId="77777777" w:rsidR="00717B36" w:rsidRDefault="00717B36" w:rsidP="004E0DF1">
      <w:pPr>
        <w:spacing w:after="0" w:line="480" w:lineRule="auto"/>
        <w:rPr>
          <w:rFonts w:ascii="Times New Roman" w:hAnsi="Times New Roman" w:cs="Times New Roman"/>
          <w:color w:val="000000" w:themeColor="text1"/>
          <w:sz w:val="24"/>
          <w:szCs w:val="24"/>
        </w:rPr>
      </w:pPr>
    </w:p>
    <w:p w14:paraId="0775720D" w14:textId="17AEEBE5" w:rsidR="003A0EC9" w:rsidRDefault="0013597E" w:rsidP="004E0DF1">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minimize impact of data breaches, </w:t>
      </w:r>
      <w:r w:rsidR="001F1E6C">
        <w:rPr>
          <w:rFonts w:ascii="Times New Roman" w:hAnsi="Times New Roman" w:cs="Times New Roman"/>
          <w:color w:val="000000" w:themeColor="text1"/>
          <w:sz w:val="24"/>
          <w:szCs w:val="24"/>
        </w:rPr>
        <w:t>Intel has a privacy standards document which is based on the Fair Information Practices</w:t>
      </w:r>
      <w:r w:rsidR="00B95B7C">
        <w:rPr>
          <w:rFonts w:ascii="Times New Roman" w:hAnsi="Times New Roman" w:cs="Times New Roman"/>
          <w:color w:val="000000" w:themeColor="text1"/>
          <w:sz w:val="24"/>
          <w:szCs w:val="24"/>
        </w:rPr>
        <w:t xml:space="preserve"> (FIP)</w:t>
      </w:r>
      <w:r w:rsidR="001F1E6C">
        <w:rPr>
          <w:rFonts w:ascii="Times New Roman" w:hAnsi="Times New Roman" w:cs="Times New Roman"/>
          <w:color w:val="000000" w:themeColor="text1"/>
          <w:sz w:val="24"/>
          <w:szCs w:val="24"/>
        </w:rPr>
        <w:t>.</w:t>
      </w:r>
      <w:r w:rsidR="00B95B7C">
        <w:rPr>
          <w:rFonts w:ascii="Times New Roman" w:hAnsi="Times New Roman" w:cs="Times New Roman"/>
          <w:color w:val="000000" w:themeColor="text1"/>
          <w:sz w:val="24"/>
          <w:szCs w:val="24"/>
        </w:rPr>
        <w:t xml:space="preserve"> The guide highlights three of the FIP principles</w:t>
      </w:r>
      <w:r w:rsidR="0005718D">
        <w:rPr>
          <w:rFonts w:ascii="Times New Roman" w:hAnsi="Times New Roman" w:cs="Times New Roman"/>
          <w:color w:val="000000" w:themeColor="text1"/>
          <w:sz w:val="24"/>
          <w:szCs w:val="24"/>
        </w:rPr>
        <w:t xml:space="preserve"> they focus on</w:t>
      </w:r>
      <w:r w:rsidR="003830EF">
        <w:rPr>
          <w:rFonts w:ascii="Times New Roman" w:hAnsi="Times New Roman" w:cs="Times New Roman"/>
          <w:color w:val="000000" w:themeColor="text1"/>
          <w:sz w:val="24"/>
          <w:szCs w:val="24"/>
        </w:rPr>
        <w:t xml:space="preserve"> regarding data breaches</w:t>
      </w:r>
      <w:r w:rsidR="00B95B7C">
        <w:rPr>
          <w:rFonts w:ascii="Times New Roman" w:hAnsi="Times New Roman" w:cs="Times New Roman"/>
          <w:color w:val="000000" w:themeColor="text1"/>
          <w:sz w:val="24"/>
          <w:szCs w:val="24"/>
        </w:rPr>
        <w:t>.</w:t>
      </w:r>
      <w:r w:rsidR="00FD30DA">
        <w:rPr>
          <w:rFonts w:ascii="Times New Roman" w:hAnsi="Times New Roman" w:cs="Times New Roman"/>
          <w:color w:val="000000" w:themeColor="text1"/>
          <w:sz w:val="24"/>
          <w:szCs w:val="24"/>
        </w:rPr>
        <w:t xml:space="preserve"> First,</w:t>
      </w:r>
      <w:r w:rsidR="00B95B7C">
        <w:rPr>
          <w:rFonts w:ascii="Times New Roman" w:hAnsi="Times New Roman" w:cs="Times New Roman"/>
          <w:color w:val="000000" w:themeColor="text1"/>
          <w:sz w:val="24"/>
          <w:szCs w:val="24"/>
        </w:rPr>
        <w:t xml:space="preserve"> </w:t>
      </w:r>
      <w:r w:rsidR="00FD30DA">
        <w:rPr>
          <w:rFonts w:ascii="Times New Roman" w:hAnsi="Times New Roman" w:cs="Times New Roman"/>
          <w:color w:val="000000" w:themeColor="text1"/>
          <w:sz w:val="24"/>
          <w:szCs w:val="24"/>
        </w:rPr>
        <w:t xml:space="preserve">Intel practices </w:t>
      </w:r>
      <w:r w:rsidR="00B95B7C">
        <w:rPr>
          <w:rFonts w:ascii="Times New Roman" w:hAnsi="Times New Roman" w:cs="Times New Roman"/>
          <w:color w:val="000000" w:themeColor="text1"/>
          <w:sz w:val="24"/>
          <w:szCs w:val="24"/>
        </w:rPr>
        <w:t>data minimization so “only the minimum amount of data necessary to accomplish a goal should be collected in the first place.”</w:t>
      </w:r>
      <w:r w:rsidR="00FD30DA">
        <w:rPr>
          <w:rFonts w:ascii="Times New Roman" w:hAnsi="Times New Roman" w:cs="Times New Roman"/>
          <w:color w:val="000000" w:themeColor="text1"/>
          <w:sz w:val="24"/>
          <w:szCs w:val="24"/>
        </w:rPr>
        <w:t xml:space="preserve"> Second, Intel practices </w:t>
      </w:r>
      <w:r w:rsidR="008A48AE">
        <w:rPr>
          <w:rFonts w:ascii="Times New Roman" w:hAnsi="Times New Roman" w:cs="Times New Roman"/>
          <w:color w:val="000000" w:themeColor="text1"/>
          <w:sz w:val="24"/>
          <w:szCs w:val="24"/>
        </w:rPr>
        <w:t>r</w:t>
      </w:r>
      <w:r w:rsidR="00FD30DA">
        <w:rPr>
          <w:rFonts w:ascii="Times New Roman" w:hAnsi="Times New Roman" w:cs="Times New Roman"/>
          <w:color w:val="000000" w:themeColor="text1"/>
          <w:sz w:val="24"/>
          <w:szCs w:val="24"/>
        </w:rPr>
        <w:t xml:space="preserve">etention so data “should only be retained for as long as the purpose for which it was collected.” Finally, Intel practices </w:t>
      </w:r>
      <w:r w:rsidR="00F418E5">
        <w:rPr>
          <w:rFonts w:ascii="Times New Roman" w:hAnsi="Times New Roman" w:cs="Times New Roman"/>
          <w:color w:val="000000" w:themeColor="text1"/>
          <w:sz w:val="24"/>
          <w:szCs w:val="24"/>
        </w:rPr>
        <w:t xml:space="preserve">proper </w:t>
      </w:r>
      <w:r w:rsidR="00FD30DA">
        <w:rPr>
          <w:rFonts w:ascii="Times New Roman" w:hAnsi="Times New Roman" w:cs="Times New Roman"/>
          <w:color w:val="000000" w:themeColor="text1"/>
          <w:sz w:val="24"/>
          <w:szCs w:val="24"/>
        </w:rPr>
        <w:t>transfer so “privacy and security requirements must be compiled with when transferring data to a third party</w:t>
      </w:r>
      <w:r w:rsidR="001612B5">
        <w:rPr>
          <w:rFonts w:ascii="Times New Roman" w:hAnsi="Times New Roman" w:cs="Times New Roman"/>
          <w:color w:val="000000" w:themeColor="text1"/>
          <w:sz w:val="24"/>
          <w:szCs w:val="24"/>
        </w:rPr>
        <w:t xml:space="preserve">.” </w:t>
      </w:r>
    </w:p>
    <w:p w14:paraId="4C5AECE9" w14:textId="600473B9" w:rsidR="005400CB" w:rsidRDefault="005400CB" w:rsidP="004E0DF1">
      <w:pPr>
        <w:spacing w:after="0" w:line="480" w:lineRule="auto"/>
        <w:rPr>
          <w:rFonts w:ascii="Times New Roman" w:hAnsi="Times New Roman" w:cs="Times New Roman"/>
          <w:color w:val="000000" w:themeColor="text1"/>
          <w:sz w:val="24"/>
          <w:szCs w:val="24"/>
        </w:rPr>
      </w:pPr>
    </w:p>
    <w:p w14:paraId="66A69B68" w14:textId="68588CCB" w:rsidR="00D34E51" w:rsidRDefault="00C31612" w:rsidP="004E0DF1">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 a separate section</w:t>
      </w:r>
      <w:r w:rsidR="00D632C0">
        <w:rPr>
          <w:rFonts w:ascii="Times New Roman" w:hAnsi="Times New Roman" w:cs="Times New Roman"/>
          <w:color w:val="000000" w:themeColor="text1"/>
          <w:sz w:val="24"/>
          <w:szCs w:val="24"/>
        </w:rPr>
        <w:t xml:space="preserve"> </w:t>
      </w:r>
      <w:r w:rsidR="00783478">
        <w:rPr>
          <w:rFonts w:ascii="Times New Roman" w:hAnsi="Times New Roman" w:cs="Times New Roman"/>
          <w:color w:val="000000" w:themeColor="text1"/>
          <w:sz w:val="24"/>
          <w:szCs w:val="24"/>
        </w:rPr>
        <w:t>titled</w:t>
      </w:r>
      <w:r w:rsidR="00D632C0">
        <w:rPr>
          <w:rFonts w:ascii="Times New Roman" w:hAnsi="Times New Roman" w:cs="Times New Roman"/>
          <w:color w:val="000000" w:themeColor="text1"/>
          <w:sz w:val="24"/>
          <w:szCs w:val="24"/>
        </w:rPr>
        <w:t xml:space="preserve"> Elements of Legislation</w:t>
      </w:r>
      <w:r>
        <w:rPr>
          <w:rFonts w:ascii="Times New Roman" w:hAnsi="Times New Roman" w:cs="Times New Roman"/>
          <w:color w:val="000000" w:themeColor="text1"/>
          <w:sz w:val="24"/>
          <w:szCs w:val="24"/>
        </w:rPr>
        <w:t xml:space="preserve">, Intel </w:t>
      </w:r>
      <w:r w:rsidR="005C279F">
        <w:rPr>
          <w:rFonts w:ascii="Times New Roman" w:hAnsi="Times New Roman" w:cs="Times New Roman"/>
          <w:color w:val="000000" w:themeColor="text1"/>
          <w:sz w:val="24"/>
          <w:szCs w:val="24"/>
        </w:rPr>
        <w:t xml:space="preserve">has </w:t>
      </w:r>
      <w:r w:rsidR="009F7F1B">
        <w:rPr>
          <w:rFonts w:ascii="Times New Roman" w:hAnsi="Times New Roman" w:cs="Times New Roman"/>
          <w:color w:val="000000" w:themeColor="text1"/>
          <w:sz w:val="24"/>
          <w:szCs w:val="24"/>
        </w:rPr>
        <w:t>the</w:t>
      </w:r>
      <w:r w:rsidR="005C279F">
        <w:rPr>
          <w:rFonts w:ascii="Times New Roman" w:hAnsi="Times New Roman" w:cs="Times New Roman"/>
          <w:color w:val="000000" w:themeColor="text1"/>
          <w:sz w:val="24"/>
          <w:szCs w:val="24"/>
        </w:rPr>
        <w:t xml:space="preserve"> full list of the </w:t>
      </w:r>
      <w:r w:rsidR="00605112">
        <w:rPr>
          <w:rFonts w:ascii="Times New Roman" w:hAnsi="Times New Roman" w:cs="Times New Roman"/>
          <w:color w:val="000000" w:themeColor="text1"/>
          <w:sz w:val="24"/>
          <w:szCs w:val="24"/>
        </w:rPr>
        <w:t>FIP principles they follow. These include collection limitation, data quality, purpose specification, use limitation, security safeguards, openness, individual participation, and accountability</w:t>
      </w:r>
      <w:r w:rsidR="007264AF">
        <w:rPr>
          <w:rFonts w:ascii="Times New Roman" w:hAnsi="Times New Roman" w:cs="Times New Roman"/>
          <w:color w:val="000000" w:themeColor="text1"/>
          <w:sz w:val="24"/>
          <w:szCs w:val="24"/>
        </w:rPr>
        <w:t xml:space="preserve"> </w:t>
      </w:r>
      <w:r w:rsidR="007264AF" w:rsidRPr="007264AF">
        <w:rPr>
          <w:rFonts w:ascii="Times New Roman" w:hAnsi="Times New Roman" w:cs="Times New Roman"/>
          <w:color w:val="000000" w:themeColor="text1"/>
          <w:sz w:val="24"/>
          <w:szCs w:val="24"/>
        </w:rPr>
        <w:t>(Intel, 2012).</w:t>
      </w:r>
    </w:p>
    <w:p w14:paraId="6EE08103" w14:textId="77777777" w:rsidR="00D34E51" w:rsidRDefault="00D34E51" w:rsidP="004E0DF1">
      <w:pPr>
        <w:spacing w:after="0" w:line="480" w:lineRule="auto"/>
        <w:rPr>
          <w:rFonts w:ascii="Times New Roman" w:hAnsi="Times New Roman" w:cs="Times New Roman"/>
          <w:color w:val="000000" w:themeColor="text1"/>
          <w:sz w:val="24"/>
          <w:szCs w:val="24"/>
        </w:rPr>
      </w:pPr>
    </w:p>
    <w:p w14:paraId="0BF61DF2" w14:textId="77777777" w:rsidR="00091AAD" w:rsidRDefault="00091AAD" w:rsidP="008E6853">
      <w:pPr>
        <w:rPr>
          <w:rFonts w:ascii="Times New Roman" w:hAnsi="Times New Roman" w:cs="Times New Roman"/>
          <w:color w:val="000000" w:themeColor="text1"/>
          <w:sz w:val="24"/>
          <w:szCs w:val="24"/>
        </w:rPr>
      </w:pPr>
    </w:p>
    <w:p w14:paraId="5CB3CFED" w14:textId="77777777" w:rsidR="00083004" w:rsidRDefault="00083004">
      <w:pPr>
        <w:rPr>
          <w:rFonts w:asciiTheme="majorHAnsi" w:eastAsiaTheme="majorEastAsia" w:hAnsiTheme="majorHAnsi" w:cstheme="majorBidi"/>
          <w:color w:val="2F5496" w:themeColor="accent1" w:themeShade="BF"/>
          <w:sz w:val="32"/>
          <w:szCs w:val="32"/>
        </w:rPr>
      </w:pPr>
      <w:r>
        <w:br w:type="page"/>
      </w:r>
    </w:p>
    <w:p w14:paraId="7C911E59" w14:textId="192933C5" w:rsidR="00091AAD" w:rsidRDefault="00091AAD" w:rsidP="00091AAD">
      <w:pPr>
        <w:pStyle w:val="Heading1"/>
      </w:pPr>
      <w:bookmarkStart w:id="8" w:name="_Toc531849843"/>
      <w:r>
        <w:lastRenderedPageBreak/>
        <w:t>Intel Corporate Privacy Rules</w:t>
      </w:r>
      <w:bookmarkEnd w:id="8"/>
    </w:p>
    <w:p w14:paraId="0278D874" w14:textId="77777777" w:rsidR="00091AAD" w:rsidRDefault="00091AAD" w:rsidP="00AB775D">
      <w:pPr>
        <w:spacing w:after="0" w:line="480" w:lineRule="auto"/>
        <w:rPr>
          <w:rFonts w:ascii="Times New Roman" w:hAnsi="Times New Roman" w:cs="Times New Roman"/>
          <w:color w:val="000000" w:themeColor="text1"/>
          <w:sz w:val="24"/>
          <w:szCs w:val="24"/>
        </w:rPr>
      </w:pPr>
    </w:p>
    <w:p w14:paraId="1EE6274E" w14:textId="726EF129" w:rsidR="00A05DAB" w:rsidRDefault="00895547" w:rsidP="00AB775D">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Intel Corporate Privacy Rules</w:t>
      </w:r>
      <w:r w:rsidR="00C61C93">
        <w:rPr>
          <w:rFonts w:ascii="Times New Roman" w:hAnsi="Times New Roman" w:cs="Times New Roman"/>
          <w:color w:val="000000" w:themeColor="text1"/>
          <w:sz w:val="24"/>
          <w:szCs w:val="24"/>
        </w:rPr>
        <w:t xml:space="preserve"> (2015)</w:t>
      </w:r>
      <w:r>
        <w:rPr>
          <w:rFonts w:ascii="Times New Roman" w:hAnsi="Times New Roman" w:cs="Times New Roman"/>
          <w:color w:val="000000" w:themeColor="text1"/>
          <w:sz w:val="24"/>
          <w:szCs w:val="24"/>
        </w:rPr>
        <w:t xml:space="preserve"> document </w:t>
      </w:r>
      <w:r w:rsidR="00DE1F9E">
        <w:rPr>
          <w:rFonts w:ascii="Times New Roman" w:hAnsi="Times New Roman" w:cs="Times New Roman"/>
          <w:color w:val="000000" w:themeColor="text1"/>
          <w:sz w:val="24"/>
          <w:szCs w:val="24"/>
        </w:rPr>
        <w:t xml:space="preserve">covers </w:t>
      </w:r>
      <w:r w:rsidR="00D215C8">
        <w:rPr>
          <w:rFonts w:ascii="Times New Roman" w:hAnsi="Times New Roman" w:cs="Times New Roman"/>
          <w:color w:val="000000" w:themeColor="text1"/>
          <w:sz w:val="24"/>
          <w:szCs w:val="24"/>
        </w:rPr>
        <w:t>ethical practices for the protection, treatment, and sharing of data. In particular, i</w:t>
      </w:r>
      <w:r w:rsidR="00AB775D">
        <w:rPr>
          <w:rFonts w:ascii="Times New Roman" w:hAnsi="Times New Roman" w:cs="Times New Roman"/>
          <w:color w:val="000000" w:themeColor="text1"/>
          <w:sz w:val="24"/>
          <w:szCs w:val="24"/>
        </w:rPr>
        <w:t>t covers topics including collecti</w:t>
      </w:r>
      <w:r w:rsidR="007C4691">
        <w:rPr>
          <w:rFonts w:ascii="Times New Roman" w:hAnsi="Times New Roman" w:cs="Times New Roman"/>
          <w:color w:val="000000" w:themeColor="text1"/>
          <w:sz w:val="24"/>
          <w:szCs w:val="24"/>
        </w:rPr>
        <w:t>on</w:t>
      </w:r>
      <w:r w:rsidR="00AB775D">
        <w:rPr>
          <w:rFonts w:ascii="Times New Roman" w:hAnsi="Times New Roman" w:cs="Times New Roman"/>
          <w:color w:val="000000" w:themeColor="text1"/>
          <w:sz w:val="24"/>
          <w:szCs w:val="24"/>
        </w:rPr>
        <w:t xml:space="preserve"> and us</w:t>
      </w:r>
      <w:r w:rsidR="007C4691">
        <w:rPr>
          <w:rFonts w:ascii="Times New Roman" w:hAnsi="Times New Roman" w:cs="Times New Roman"/>
          <w:color w:val="000000" w:themeColor="text1"/>
          <w:sz w:val="24"/>
          <w:szCs w:val="24"/>
        </w:rPr>
        <w:t xml:space="preserve">e of </w:t>
      </w:r>
      <w:r w:rsidR="00AB775D">
        <w:rPr>
          <w:rFonts w:ascii="Times New Roman" w:hAnsi="Times New Roman" w:cs="Times New Roman"/>
          <w:color w:val="000000" w:themeColor="text1"/>
          <w:sz w:val="24"/>
          <w:szCs w:val="24"/>
        </w:rPr>
        <w:t>personal information,</w:t>
      </w:r>
      <w:r w:rsidR="008E58F3">
        <w:rPr>
          <w:rFonts w:ascii="Times New Roman" w:hAnsi="Times New Roman" w:cs="Times New Roman"/>
          <w:color w:val="000000" w:themeColor="text1"/>
          <w:sz w:val="24"/>
          <w:szCs w:val="24"/>
        </w:rPr>
        <w:t xml:space="preserve"> monitoring compliance to the rules, handling</w:t>
      </w:r>
      <w:r w:rsidR="00AB775D">
        <w:rPr>
          <w:rFonts w:ascii="Times New Roman" w:hAnsi="Times New Roman" w:cs="Times New Roman"/>
          <w:color w:val="000000" w:themeColor="text1"/>
          <w:sz w:val="24"/>
          <w:szCs w:val="24"/>
        </w:rPr>
        <w:t xml:space="preserve"> personal information requests</w:t>
      </w:r>
      <w:r w:rsidR="00A05DAB">
        <w:rPr>
          <w:rFonts w:ascii="Times New Roman" w:hAnsi="Times New Roman" w:cs="Times New Roman"/>
          <w:color w:val="000000" w:themeColor="text1"/>
          <w:sz w:val="24"/>
          <w:szCs w:val="24"/>
        </w:rPr>
        <w:t xml:space="preserve"> and the</w:t>
      </w:r>
      <w:r w:rsidR="00AB775D">
        <w:rPr>
          <w:rFonts w:ascii="Times New Roman" w:hAnsi="Times New Roman" w:cs="Times New Roman"/>
          <w:color w:val="000000" w:themeColor="text1"/>
          <w:sz w:val="24"/>
          <w:szCs w:val="24"/>
        </w:rPr>
        <w:t xml:space="preserve"> complaint handling procedure</w:t>
      </w:r>
      <w:r w:rsidR="00A05DAB">
        <w:rPr>
          <w:rFonts w:ascii="Times New Roman" w:hAnsi="Times New Roman" w:cs="Times New Roman"/>
          <w:color w:val="000000" w:themeColor="text1"/>
          <w:sz w:val="24"/>
          <w:szCs w:val="24"/>
        </w:rPr>
        <w:t>.</w:t>
      </w:r>
    </w:p>
    <w:p w14:paraId="2526B64B" w14:textId="592C3396" w:rsidR="00FE61FD" w:rsidRDefault="00FE61FD" w:rsidP="00AB775D">
      <w:pPr>
        <w:spacing w:after="0" w:line="480" w:lineRule="auto"/>
        <w:rPr>
          <w:rFonts w:ascii="Times New Roman" w:hAnsi="Times New Roman" w:cs="Times New Roman"/>
          <w:color w:val="000000" w:themeColor="text1"/>
          <w:sz w:val="24"/>
          <w:szCs w:val="24"/>
        </w:rPr>
      </w:pPr>
    </w:p>
    <w:p w14:paraId="0FC3E141" w14:textId="55D235D7" w:rsidR="00FE61FD" w:rsidRDefault="00FE61FD" w:rsidP="00FE61FD">
      <w:pPr>
        <w:pStyle w:val="Heading2"/>
      </w:pPr>
      <w:bookmarkStart w:id="9" w:name="_Toc531849844"/>
      <w:r>
        <w:t>Collecting and Using Personal Information</w:t>
      </w:r>
      <w:bookmarkEnd w:id="9"/>
    </w:p>
    <w:p w14:paraId="4A179604" w14:textId="77777777" w:rsidR="00FE61FD" w:rsidRDefault="00FE61FD" w:rsidP="00AB775D">
      <w:pPr>
        <w:spacing w:after="0" w:line="480" w:lineRule="auto"/>
        <w:rPr>
          <w:rFonts w:ascii="Times New Roman" w:hAnsi="Times New Roman" w:cs="Times New Roman"/>
          <w:color w:val="000000" w:themeColor="text1"/>
          <w:sz w:val="24"/>
          <w:szCs w:val="24"/>
        </w:rPr>
      </w:pPr>
    </w:p>
    <w:p w14:paraId="24AF30FA" w14:textId="1C0ED7D6" w:rsidR="00FE61FD" w:rsidRDefault="00B72134" w:rsidP="00AB775D">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Intel has 10 rules set for collection and usage of personal information</w:t>
      </w:r>
      <w:r w:rsidR="00562ADC">
        <w:rPr>
          <w:rFonts w:ascii="Times New Roman" w:hAnsi="Times New Roman" w:cs="Times New Roman"/>
          <w:color w:val="000000" w:themeColor="text1"/>
          <w:sz w:val="24"/>
          <w:szCs w:val="24"/>
        </w:rPr>
        <w:t>. Each rule is closely related to the ten FIP principles.</w:t>
      </w:r>
    </w:p>
    <w:p w14:paraId="3003C0AF" w14:textId="1B03D690" w:rsidR="00B72134" w:rsidRDefault="00B72134" w:rsidP="00AB775D">
      <w:pPr>
        <w:spacing w:after="0" w:line="480" w:lineRule="auto"/>
        <w:rPr>
          <w:rFonts w:ascii="Times New Roman" w:hAnsi="Times New Roman" w:cs="Times New Roman"/>
          <w:color w:val="000000" w:themeColor="text1"/>
          <w:sz w:val="24"/>
          <w:szCs w:val="24"/>
        </w:rPr>
      </w:pPr>
    </w:p>
    <w:p w14:paraId="04495AFA" w14:textId="397E0B4E" w:rsidR="00BE5C4D" w:rsidRDefault="00BE5C4D" w:rsidP="00BE5C4D">
      <w:pPr>
        <w:pStyle w:val="ListParagraph"/>
        <w:numPr>
          <w:ilvl w:val="0"/>
          <w:numId w:val="3"/>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Ensure</w:t>
      </w:r>
      <w:r w:rsidR="00B72134" w:rsidRPr="00C46DD2">
        <w:rPr>
          <w:rFonts w:ascii="Times New Roman" w:hAnsi="Times New Roman" w:cs="Times New Roman"/>
          <w:color w:val="000000" w:themeColor="text1"/>
          <w:sz w:val="24"/>
          <w:szCs w:val="24"/>
        </w:rPr>
        <w:t xml:space="preserve"> personal information is collected and used in compliance with local law. </w:t>
      </w:r>
    </w:p>
    <w:p w14:paraId="18DF2990" w14:textId="2A627B86" w:rsidR="00BE5C4D" w:rsidRDefault="00BE5C4D" w:rsidP="00BE5C4D">
      <w:pPr>
        <w:pStyle w:val="ListParagraph"/>
        <w:numPr>
          <w:ilvl w:val="0"/>
          <w:numId w:val="3"/>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r w:rsidR="00B72134" w:rsidRPr="00BE5C4D">
        <w:rPr>
          <w:rFonts w:ascii="Times New Roman" w:hAnsi="Times New Roman" w:cs="Times New Roman"/>
          <w:color w:val="000000" w:themeColor="text1"/>
          <w:sz w:val="24"/>
          <w:szCs w:val="24"/>
        </w:rPr>
        <w:t>nsure transparency by explaining to individuals how their personal information will be used.</w:t>
      </w:r>
    </w:p>
    <w:p w14:paraId="6BDBDC1B" w14:textId="2435AB41" w:rsidR="00BE5C4D" w:rsidRDefault="00BE5C4D" w:rsidP="00BE5C4D">
      <w:pPr>
        <w:pStyle w:val="ListParagraph"/>
        <w:numPr>
          <w:ilvl w:val="0"/>
          <w:numId w:val="3"/>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Only</w:t>
      </w:r>
      <w:r w:rsidR="00B72134" w:rsidRPr="00BE5C4D">
        <w:rPr>
          <w:rFonts w:ascii="Times New Roman" w:hAnsi="Times New Roman" w:cs="Times New Roman"/>
          <w:color w:val="000000" w:themeColor="text1"/>
          <w:sz w:val="24"/>
          <w:szCs w:val="24"/>
        </w:rPr>
        <w:t xml:space="preserve"> collect and use information for purposes relevant to intel and the interests of the customer. </w:t>
      </w:r>
    </w:p>
    <w:p w14:paraId="1A3DFD6E" w14:textId="68283AAF" w:rsidR="00BE5C4D" w:rsidRDefault="00BE5C4D" w:rsidP="00BE5C4D">
      <w:pPr>
        <w:pStyle w:val="ListParagraph"/>
        <w:numPr>
          <w:ilvl w:val="0"/>
          <w:numId w:val="3"/>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Ensure data</w:t>
      </w:r>
      <w:r w:rsidR="00B72134" w:rsidRPr="00BE5C4D">
        <w:rPr>
          <w:rFonts w:ascii="Times New Roman" w:hAnsi="Times New Roman" w:cs="Times New Roman"/>
          <w:color w:val="000000" w:themeColor="text1"/>
          <w:sz w:val="24"/>
          <w:szCs w:val="24"/>
        </w:rPr>
        <w:t xml:space="preserve"> quality by only retaining the relevant personal information needed for a purpose</w:t>
      </w:r>
      <w:r w:rsidR="005A0461" w:rsidRPr="00BE5C4D">
        <w:rPr>
          <w:rFonts w:ascii="Times New Roman" w:hAnsi="Times New Roman" w:cs="Times New Roman"/>
          <w:color w:val="000000" w:themeColor="text1"/>
          <w:sz w:val="24"/>
          <w:szCs w:val="24"/>
        </w:rPr>
        <w:t>.</w:t>
      </w:r>
    </w:p>
    <w:p w14:paraId="62A55893" w14:textId="380C1B72" w:rsidR="00BE5C4D" w:rsidRDefault="00BE5C4D" w:rsidP="00BE5C4D">
      <w:pPr>
        <w:pStyle w:val="ListParagraph"/>
        <w:numPr>
          <w:ilvl w:val="0"/>
          <w:numId w:val="3"/>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Take </w:t>
      </w:r>
      <w:r w:rsidR="005A0461" w:rsidRPr="00BE5C4D">
        <w:rPr>
          <w:rFonts w:ascii="Times New Roman" w:hAnsi="Times New Roman" w:cs="Times New Roman"/>
          <w:color w:val="000000" w:themeColor="text1"/>
          <w:sz w:val="24"/>
          <w:szCs w:val="24"/>
        </w:rPr>
        <w:t>appropriate security measures by implementing appropriate technical and organizational measures to protect personal information</w:t>
      </w:r>
      <w:r w:rsidR="003F5FD3">
        <w:rPr>
          <w:rFonts w:ascii="Times New Roman" w:hAnsi="Times New Roman" w:cs="Times New Roman"/>
          <w:color w:val="000000" w:themeColor="text1"/>
          <w:sz w:val="24"/>
          <w:szCs w:val="24"/>
        </w:rPr>
        <w:t>.</w:t>
      </w:r>
    </w:p>
    <w:p w14:paraId="56056240" w14:textId="5F6DDF3F" w:rsidR="00BE5C4D" w:rsidRDefault="00BE5C4D" w:rsidP="00BE5C4D">
      <w:pPr>
        <w:pStyle w:val="ListParagraph"/>
        <w:numPr>
          <w:ilvl w:val="0"/>
          <w:numId w:val="3"/>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Honor</w:t>
      </w:r>
      <w:r w:rsidR="005A0461" w:rsidRPr="00BE5C4D">
        <w:rPr>
          <w:rFonts w:ascii="Times New Roman" w:hAnsi="Times New Roman" w:cs="Times New Roman"/>
          <w:color w:val="000000" w:themeColor="text1"/>
          <w:sz w:val="24"/>
          <w:szCs w:val="24"/>
        </w:rPr>
        <w:t xml:space="preserve"> individuals’ rights by responding to all inquiries or requests made by individuals about their personal information.</w:t>
      </w:r>
      <w:r w:rsidR="001D6AE4" w:rsidRPr="00BE5C4D">
        <w:rPr>
          <w:rFonts w:ascii="Times New Roman" w:hAnsi="Times New Roman" w:cs="Times New Roman"/>
          <w:color w:val="000000" w:themeColor="text1"/>
          <w:sz w:val="24"/>
          <w:szCs w:val="24"/>
        </w:rPr>
        <w:t xml:space="preserve"> </w:t>
      </w:r>
    </w:p>
    <w:p w14:paraId="688B8349" w14:textId="436A09FE" w:rsidR="00BE5C4D" w:rsidRDefault="00BE5C4D" w:rsidP="00BE5C4D">
      <w:pPr>
        <w:pStyle w:val="ListParagraph"/>
        <w:numPr>
          <w:ilvl w:val="0"/>
          <w:numId w:val="3"/>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001D6AE4" w:rsidRPr="00BE5C4D">
        <w:rPr>
          <w:rFonts w:ascii="Times New Roman" w:hAnsi="Times New Roman" w:cs="Times New Roman"/>
          <w:color w:val="000000" w:themeColor="text1"/>
          <w:sz w:val="24"/>
          <w:szCs w:val="24"/>
        </w:rPr>
        <w:t xml:space="preserve">rotect personal information transferred to third parties. </w:t>
      </w:r>
    </w:p>
    <w:p w14:paraId="4E26CAA5" w14:textId="3A513F4C" w:rsidR="00BE5C4D" w:rsidRDefault="00BE5C4D" w:rsidP="00BE5C4D">
      <w:pPr>
        <w:pStyle w:val="ListParagraph"/>
        <w:numPr>
          <w:ilvl w:val="0"/>
          <w:numId w:val="3"/>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Safeguard</w:t>
      </w:r>
      <w:r w:rsidR="001D6AE4" w:rsidRPr="00BE5C4D">
        <w:rPr>
          <w:rFonts w:ascii="Times New Roman" w:hAnsi="Times New Roman" w:cs="Times New Roman"/>
          <w:color w:val="000000" w:themeColor="text1"/>
          <w:sz w:val="24"/>
          <w:szCs w:val="24"/>
        </w:rPr>
        <w:t xml:space="preserve"> the use of sensitive personal information, only using it if it is absolutely necessary </w:t>
      </w:r>
      <w:r w:rsidR="00F508B7" w:rsidRPr="00BE5C4D">
        <w:rPr>
          <w:rFonts w:ascii="Times New Roman" w:hAnsi="Times New Roman" w:cs="Times New Roman"/>
          <w:color w:val="000000" w:themeColor="text1"/>
          <w:sz w:val="24"/>
          <w:szCs w:val="24"/>
        </w:rPr>
        <w:t>and</w:t>
      </w:r>
      <w:r w:rsidR="001D6AE4" w:rsidRPr="00BE5C4D">
        <w:rPr>
          <w:rFonts w:ascii="Times New Roman" w:hAnsi="Times New Roman" w:cs="Times New Roman"/>
          <w:color w:val="000000" w:themeColor="text1"/>
          <w:sz w:val="24"/>
          <w:szCs w:val="24"/>
        </w:rPr>
        <w:t xml:space="preserve"> whe</w:t>
      </w:r>
      <w:r w:rsidR="00F508B7" w:rsidRPr="00BE5C4D">
        <w:rPr>
          <w:rFonts w:ascii="Times New Roman" w:hAnsi="Times New Roman" w:cs="Times New Roman"/>
          <w:color w:val="000000" w:themeColor="text1"/>
          <w:sz w:val="24"/>
          <w:szCs w:val="24"/>
        </w:rPr>
        <w:t>re</w:t>
      </w:r>
      <w:r w:rsidR="001D6AE4" w:rsidRPr="00BE5C4D">
        <w:rPr>
          <w:rFonts w:ascii="Times New Roman" w:hAnsi="Times New Roman" w:cs="Times New Roman"/>
          <w:color w:val="000000" w:themeColor="text1"/>
          <w:sz w:val="24"/>
          <w:szCs w:val="24"/>
        </w:rPr>
        <w:t xml:space="preserve"> the individual’s express consent has been obtained</w:t>
      </w:r>
      <w:r w:rsidR="00F508B7" w:rsidRPr="00BE5C4D">
        <w:rPr>
          <w:rFonts w:ascii="Times New Roman" w:hAnsi="Times New Roman" w:cs="Times New Roman"/>
          <w:color w:val="000000" w:themeColor="text1"/>
          <w:sz w:val="24"/>
          <w:szCs w:val="24"/>
        </w:rPr>
        <w:t xml:space="preserve">. </w:t>
      </w:r>
    </w:p>
    <w:p w14:paraId="402B977C" w14:textId="5205AFA5" w:rsidR="00BE5C4D" w:rsidRDefault="00BE5C4D" w:rsidP="00BE5C4D">
      <w:pPr>
        <w:pStyle w:val="ListParagraph"/>
        <w:numPr>
          <w:ilvl w:val="0"/>
          <w:numId w:val="3"/>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Never</w:t>
      </w:r>
      <w:r w:rsidR="00F508B7" w:rsidRPr="00BE5C4D">
        <w:rPr>
          <w:rFonts w:ascii="Times New Roman" w:hAnsi="Times New Roman" w:cs="Times New Roman"/>
          <w:color w:val="000000" w:themeColor="text1"/>
          <w:sz w:val="24"/>
          <w:szCs w:val="24"/>
        </w:rPr>
        <w:t xml:space="preserve"> use personal information for direct marketing to a consumer unless the consumer has agreed to that use. </w:t>
      </w:r>
      <w:r w:rsidR="00597D5A">
        <w:rPr>
          <w:rFonts w:ascii="Times New Roman" w:hAnsi="Times New Roman" w:cs="Times New Roman"/>
          <w:color w:val="000000" w:themeColor="text1"/>
          <w:sz w:val="24"/>
          <w:szCs w:val="24"/>
        </w:rPr>
        <w:t xml:space="preserve">Consumers can opt-out at </w:t>
      </w:r>
      <w:r w:rsidR="005C6CBD">
        <w:rPr>
          <w:rFonts w:ascii="Times New Roman" w:hAnsi="Times New Roman" w:cs="Times New Roman"/>
          <w:color w:val="000000" w:themeColor="text1"/>
          <w:sz w:val="24"/>
          <w:szCs w:val="24"/>
        </w:rPr>
        <w:t>any time</w:t>
      </w:r>
      <w:r w:rsidR="00597D5A">
        <w:rPr>
          <w:rFonts w:ascii="Times New Roman" w:hAnsi="Times New Roman" w:cs="Times New Roman"/>
          <w:color w:val="000000" w:themeColor="text1"/>
          <w:sz w:val="24"/>
          <w:szCs w:val="24"/>
        </w:rPr>
        <w:t>.</w:t>
      </w:r>
    </w:p>
    <w:p w14:paraId="5FF2F44B" w14:textId="07EC6683" w:rsidR="005A0461" w:rsidRPr="00BE5C4D" w:rsidRDefault="00BE5C4D" w:rsidP="00BE5C4D">
      <w:pPr>
        <w:pStyle w:val="ListParagraph"/>
        <w:numPr>
          <w:ilvl w:val="0"/>
          <w:numId w:val="3"/>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Explain</w:t>
      </w:r>
      <w:r w:rsidR="00F508B7" w:rsidRPr="00BE5C4D">
        <w:rPr>
          <w:rFonts w:ascii="Times New Roman" w:hAnsi="Times New Roman" w:cs="Times New Roman"/>
          <w:color w:val="000000" w:themeColor="text1"/>
          <w:sz w:val="24"/>
          <w:szCs w:val="24"/>
        </w:rPr>
        <w:t xml:space="preserve"> the logic used to make an automated decision about an individual if the individual requests it.</w:t>
      </w:r>
      <w:r w:rsidR="00AD7671">
        <w:rPr>
          <w:rFonts w:ascii="Times New Roman" w:hAnsi="Times New Roman" w:cs="Times New Roman"/>
          <w:color w:val="000000" w:themeColor="text1"/>
          <w:sz w:val="24"/>
          <w:szCs w:val="24"/>
        </w:rPr>
        <w:t xml:space="preserve"> </w:t>
      </w:r>
      <w:r w:rsidR="00AD7671" w:rsidRPr="00AD7671">
        <w:rPr>
          <w:rFonts w:ascii="Times New Roman" w:hAnsi="Times New Roman" w:cs="Times New Roman"/>
          <w:color w:val="000000" w:themeColor="text1"/>
          <w:sz w:val="24"/>
          <w:szCs w:val="24"/>
        </w:rPr>
        <w:t>(Intel, 2015).</w:t>
      </w:r>
    </w:p>
    <w:p w14:paraId="5D418F25" w14:textId="371D61DF" w:rsidR="00C46DD2" w:rsidRDefault="00C46DD2" w:rsidP="00AB775D">
      <w:pPr>
        <w:spacing w:after="0" w:line="480" w:lineRule="auto"/>
        <w:rPr>
          <w:rFonts w:ascii="Times New Roman" w:hAnsi="Times New Roman" w:cs="Times New Roman"/>
          <w:color w:val="000000" w:themeColor="text1"/>
          <w:sz w:val="24"/>
          <w:szCs w:val="24"/>
        </w:rPr>
      </w:pPr>
    </w:p>
    <w:p w14:paraId="7D408345" w14:textId="16983B1F" w:rsidR="00C46DD2" w:rsidRDefault="001A5529" w:rsidP="001A5529">
      <w:pPr>
        <w:pStyle w:val="Heading2"/>
      </w:pPr>
      <w:bookmarkStart w:id="10" w:name="_Toc531849845"/>
      <w:r>
        <w:t>Audit Protocols</w:t>
      </w:r>
      <w:bookmarkEnd w:id="10"/>
    </w:p>
    <w:p w14:paraId="6920CEB4" w14:textId="77777777" w:rsidR="00DB52DC" w:rsidRPr="00DB52DC" w:rsidRDefault="00DB52DC" w:rsidP="00DB52DC"/>
    <w:p w14:paraId="2F5CED26" w14:textId="59D28B67" w:rsidR="00DB52DC" w:rsidRDefault="00E31959" w:rsidP="00AB775D">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document explains that Intel performs regular audits to check compliance to the corporate privacy rules.</w:t>
      </w:r>
      <w:r w:rsidR="00AD7671">
        <w:rPr>
          <w:rFonts w:ascii="Times New Roman" w:hAnsi="Times New Roman" w:cs="Times New Roman"/>
          <w:color w:val="000000" w:themeColor="text1"/>
          <w:sz w:val="24"/>
          <w:szCs w:val="24"/>
        </w:rPr>
        <w:t xml:space="preserve"> Audits cover “Intel’s information technology systems and databases, security policies, contractual provisions, training, privacy policies and guidelines.”</w:t>
      </w:r>
      <w:r w:rsidR="008517E8">
        <w:rPr>
          <w:rFonts w:ascii="Times New Roman" w:hAnsi="Times New Roman" w:cs="Times New Roman"/>
          <w:color w:val="000000" w:themeColor="text1"/>
          <w:sz w:val="24"/>
          <w:szCs w:val="24"/>
        </w:rPr>
        <w:t xml:space="preserve"> Audits are performed annually or ad hoc if requested by the Global Privacy Officer</w:t>
      </w:r>
      <w:r w:rsidR="00A2305E">
        <w:rPr>
          <w:rFonts w:ascii="Times New Roman" w:hAnsi="Times New Roman" w:cs="Times New Roman"/>
          <w:color w:val="000000" w:themeColor="text1"/>
          <w:sz w:val="24"/>
          <w:szCs w:val="24"/>
        </w:rPr>
        <w:t xml:space="preserve">, a data protection authority, </w:t>
      </w:r>
      <w:r w:rsidR="008517E8">
        <w:rPr>
          <w:rFonts w:ascii="Times New Roman" w:hAnsi="Times New Roman" w:cs="Times New Roman"/>
          <w:color w:val="000000" w:themeColor="text1"/>
          <w:sz w:val="24"/>
          <w:szCs w:val="24"/>
        </w:rPr>
        <w:t xml:space="preserve">or another “competent function.” </w:t>
      </w:r>
      <w:r w:rsidR="00C84803">
        <w:rPr>
          <w:rFonts w:ascii="Times New Roman" w:hAnsi="Times New Roman" w:cs="Times New Roman"/>
          <w:color w:val="000000" w:themeColor="text1"/>
          <w:sz w:val="24"/>
          <w:szCs w:val="24"/>
        </w:rPr>
        <w:t xml:space="preserve"> </w:t>
      </w:r>
      <w:r w:rsidR="00C84803" w:rsidRPr="00C84803">
        <w:rPr>
          <w:rFonts w:ascii="Times New Roman" w:hAnsi="Times New Roman" w:cs="Times New Roman"/>
          <w:color w:val="000000" w:themeColor="text1"/>
          <w:sz w:val="24"/>
          <w:szCs w:val="24"/>
        </w:rPr>
        <w:t>(Intel, 2015).</w:t>
      </w:r>
    </w:p>
    <w:p w14:paraId="6E0A7C7D" w14:textId="13D17DD6" w:rsidR="00FF40C4" w:rsidRDefault="00FF40C4" w:rsidP="00AB775D">
      <w:pPr>
        <w:spacing w:after="0" w:line="480" w:lineRule="auto"/>
        <w:rPr>
          <w:rFonts w:ascii="Times New Roman" w:hAnsi="Times New Roman" w:cs="Times New Roman"/>
          <w:color w:val="000000" w:themeColor="text1"/>
          <w:sz w:val="24"/>
          <w:szCs w:val="24"/>
        </w:rPr>
      </w:pPr>
    </w:p>
    <w:p w14:paraId="66D549F0" w14:textId="01AA1FCD" w:rsidR="00FF40C4" w:rsidRDefault="00354CE6" w:rsidP="00354CE6">
      <w:pPr>
        <w:pStyle w:val="Heading2"/>
      </w:pPr>
      <w:bookmarkStart w:id="11" w:name="_Toc531849846"/>
      <w:r>
        <w:t>Complaint Handling Procedure</w:t>
      </w:r>
      <w:bookmarkEnd w:id="11"/>
    </w:p>
    <w:p w14:paraId="711856EF" w14:textId="77777777" w:rsidR="00354CE6" w:rsidRDefault="00354CE6" w:rsidP="00AB775D">
      <w:pPr>
        <w:spacing w:after="0" w:line="480" w:lineRule="auto"/>
        <w:rPr>
          <w:rFonts w:ascii="Times New Roman" w:hAnsi="Times New Roman" w:cs="Times New Roman"/>
          <w:color w:val="000000" w:themeColor="text1"/>
          <w:sz w:val="24"/>
          <w:szCs w:val="24"/>
        </w:rPr>
      </w:pPr>
    </w:p>
    <w:p w14:paraId="52574DD0" w14:textId="0A288429" w:rsidR="00FF40C4" w:rsidRDefault="00AE2DB2" w:rsidP="00AB775D">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Any individual that believes that their information collected and used by Intel has not complied with the Intel Corporate Privacy rules is entitled to raise the matter with Intel’s Global Privacy Officer. The individual may also raise the matter with the relevant national data protection authority.</w:t>
      </w:r>
      <w:r w:rsidR="00211656">
        <w:rPr>
          <w:rFonts w:ascii="Times New Roman" w:hAnsi="Times New Roman" w:cs="Times New Roman"/>
          <w:color w:val="000000" w:themeColor="text1"/>
          <w:sz w:val="24"/>
          <w:szCs w:val="24"/>
        </w:rPr>
        <w:t xml:space="preserve"> </w:t>
      </w:r>
      <w:r w:rsidR="00496E72">
        <w:rPr>
          <w:rFonts w:ascii="Times New Roman" w:hAnsi="Times New Roman" w:cs="Times New Roman"/>
          <w:color w:val="000000" w:themeColor="text1"/>
          <w:sz w:val="24"/>
          <w:szCs w:val="24"/>
        </w:rPr>
        <w:t>Individuals can make a complaint by contacting the Intel Privacy Office online, with email, or in writing</w:t>
      </w:r>
      <w:r w:rsidR="00B343A1">
        <w:rPr>
          <w:rFonts w:ascii="Times New Roman" w:hAnsi="Times New Roman" w:cs="Times New Roman"/>
          <w:color w:val="000000" w:themeColor="text1"/>
          <w:sz w:val="24"/>
          <w:szCs w:val="24"/>
        </w:rPr>
        <w:t xml:space="preserve"> </w:t>
      </w:r>
      <w:r w:rsidR="00B343A1" w:rsidRPr="00B343A1">
        <w:rPr>
          <w:rFonts w:ascii="Times New Roman" w:hAnsi="Times New Roman" w:cs="Times New Roman"/>
          <w:color w:val="000000" w:themeColor="text1"/>
          <w:sz w:val="24"/>
          <w:szCs w:val="24"/>
        </w:rPr>
        <w:t>(Intel, 2015).</w:t>
      </w:r>
    </w:p>
    <w:p w14:paraId="17D9DA3E" w14:textId="1B9635B2" w:rsidR="00C70F52" w:rsidRDefault="00C70F52" w:rsidP="00AB775D">
      <w:pPr>
        <w:spacing w:after="0" w:line="480" w:lineRule="auto"/>
        <w:rPr>
          <w:rFonts w:ascii="Times New Roman" w:hAnsi="Times New Roman" w:cs="Times New Roman"/>
          <w:color w:val="000000" w:themeColor="text1"/>
          <w:sz w:val="24"/>
          <w:szCs w:val="24"/>
        </w:rPr>
      </w:pPr>
    </w:p>
    <w:p w14:paraId="7A87ACE3" w14:textId="299C91E8" w:rsidR="00496E72" w:rsidRDefault="00C70F52" w:rsidP="00AB775D">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Intel promises to acknowledge receipt of a complaint within 5 working days of being received by the privacy office. Intel promises to respond to a complaint within 28 calendar days of receiving the complaint. </w:t>
      </w:r>
      <w:r w:rsidR="007870F6">
        <w:rPr>
          <w:rFonts w:ascii="Times New Roman" w:hAnsi="Times New Roman" w:cs="Times New Roman"/>
          <w:color w:val="000000" w:themeColor="text1"/>
          <w:sz w:val="24"/>
          <w:szCs w:val="24"/>
        </w:rPr>
        <w:t>If the complaint requires more than 28 days, Intel must provide an estimate not exceeding 6 months</w:t>
      </w:r>
      <w:r w:rsidR="008E1951">
        <w:rPr>
          <w:rFonts w:ascii="Times New Roman" w:hAnsi="Times New Roman" w:cs="Times New Roman"/>
          <w:color w:val="000000" w:themeColor="text1"/>
          <w:sz w:val="24"/>
          <w:szCs w:val="24"/>
        </w:rPr>
        <w:t>.</w:t>
      </w:r>
      <w:r w:rsidR="00AE44D5">
        <w:rPr>
          <w:rFonts w:ascii="Times New Roman" w:hAnsi="Times New Roman" w:cs="Times New Roman"/>
          <w:color w:val="000000" w:themeColor="text1"/>
          <w:sz w:val="24"/>
          <w:szCs w:val="24"/>
        </w:rPr>
        <w:t xml:space="preserve"> </w:t>
      </w:r>
      <w:r w:rsidR="00AE44D5" w:rsidRPr="00AE44D5">
        <w:rPr>
          <w:rFonts w:ascii="Times New Roman" w:hAnsi="Times New Roman" w:cs="Times New Roman"/>
          <w:color w:val="000000" w:themeColor="text1"/>
          <w:sz w:val="24"/>
          <w:szCs w:val="24"/>
        </w:rPr>
        <w:t>(Intel, 2015).</w:t>
      </w:r>
    </w:p>
    <w:p w14:paraId="367349A2" w14:textId="2EA65C28" w:rsidR="008E1951" w:rsidRDefault="008E1951" w:rsidP="00AB775D">
      <w:pPr>
        <w:spacing w:after="0" w:line="480" w:lineRule="auto"/>
        <w:rPr>
          <w:rFonts w:ascii="Times New Roman" w:hAnsi="Times New Roman" w:cs="Times New Roman"/>
          <w:color w:val="000000" w:themeColor="text1"/>
          <w:sz w:val="24"/>
          <w:szCs w:val="24"/>
        </w:rPr>
      </w:pPr>
    </w:p>
    <w:p w14:paraId="3F2A3BD4" w14:textId="524610ED" w:rsidR="00BB7147" w:rsidRDefault="00BB7147" w:rsidP="00AB775D">
      <w:pPr>
        <w:spacing w:after="0" w:line="480" w:lineRule="auto"/>
        <w:rPr>
          <w:rFonts w:ascii="Times New Roman" w:hAnsi="Times New Roman" w:cs="Times New Roman"/>
          <w:color w:val="000000" w:themeColor="text1"/>
          <w:sz w:val="24"/>
          <w:szCs w:val="24"/>
        </w:rPr>
      </w:pPr>
    </w:p>
    <w:p w14:paraId="650436ED" w14:textId="6DBC1256" w:rsidR="00BB7147" w:rsidRDefault="00BB7147" w:rsidP="00AB775D">
      <w:pPr>
        <w:spacing w:after="0" w:line="480" w:lineRule="auto"/>
        <w:rPr>
          <w:rFonts w:ascii="Times New Roman" w:hAnsi="Times New Roman" w:cs="Times New Roman"/>
          <w:color w:val="000000" w:themeColor="text1"/>
          <w:sz w:val="24"/>
          <w:szCs w:val="24"/>
        </w:rPr>
      </w:pPr>
    </w:p>
    <w:p w14:paraId="63187130" w14:textId="3BBB39B2" w:rsidR="00BB7147" w:rsidRDefault="00BB7147" w:rsidP="00AB775D">
      <w:pPr>
        <w:spacing w:after="0" w:line="480" w:lineRule="auto"/>
        <w:rPr>
          <w:rFonts w:ascii="Times New Roman" w:hAnsi="Times New Roman" w:cs="Times New Roman"/>
          <w:color w:val="000000" w:themeColor="text1"/>
          <w:sz w:val="24"/>
          <w:szCs w:val="24"/>
        </w:rPr>
      </w:pPr>
    </w:p>
    <w:p w14:paraId="18A133CA" w14:textId="7B4C82DA" w:rsidR="00BB7147" w:rsidRDefault="00BB7147" w:rsidP="00AB775D">
      <w:pPr>
        <w:spacing w:after="0" w:line="480" w:lineRule="auto"/>
        <w:rPr>
          <w:rFonts w:ascii="Times New Roman" w:hAnsi="Times New Roman" w:cs="Times New Roman"/>
          <w:color w:val="000000" w:themeColor="text1"/>
          <w:sz w:val="24"/>
          <w:szCs w:val="24"/>
        </w:rPr>
      </w:pPr>
    </w:p>
    <w:p w14:paraId="4144E76C" w14:textId="0B6EE863" w:rsidR="00BB7147" w:rsidRDefault="00BB7147" w:rsidP="00AB775D">
      <w:pPr>
        <w:spacing w:after="0" w:line="480" w:lineRule="auto"/>
        <w:rPr>
          <w:rFonts w:ascii="Times New Roman" w:hAnsi="Times New Roman" w:cs="Times New Roman"/>
          <w:color w:val="000000" w:themeColor="text1"/>
          <w:sz w:val="24"/>
          <w:szCs w:val="24"/>
        </w:rPr>
      </w:pPr>
    </w:p>
    <w:p w14:paraId="38D5E2C0" w14:textId="0068AFDA" w:rsidR="00BB7147" w:rsidRDefault="00BB7147" w:rsidP="00AB775D">
      <w:pPr>
        <w:spacing w:after="0" w:line="480" w:lineRule="auto"/>
        <w:rPr>
          <w:rFonts w:ascii="Times New Roman" w:hAnsi="Times New Roman" w:cs="Times New Roman"/>
          <w:color w:val="000000" w:themeColor="text1"/>
          <w:sz w:val="24"/>
          <w:szCs w:val="24"/>
        </w:rPr>
      </w:pPr>
    </w:p>
    <w:p w14:paraId="4B2EF857" w14:textId="63F9F9A5" w:rsidR="00BB7147" w:rsidRDefault="00BB7147" w:rsidP="00AB775D">
      <w:pPr>
        <w:spacing w:after="0" w:line="480" w:lineRule="auto"/>
        <w:rPr>
          <w:rFonts w:ascii="Times New Roman" w:hAnsi="Times New Roman" w:cs="Times New Roman"/>
          <w:color w:val="000000" w:themeColor="text1"/>
          <w:sz w:val="24"/>
          <w:szCs w:val="24"/>
        </w:rPr>
      </w:pPr>
    </w:p>
    <w:p w14:paraId="07EB2794" w14:textId="635A1D2C" w:rsidR="00BB7147" w:rsidRDefault="00BB7147" w:rsidP="00AB775D">
      <w:pPr>
        <w:spacing w:after="0" w:line="480" w:lineRule="auto"/>
        <w:rPr>
          <w:rFonts w:ascii="Times New Roman" w:hAnsi="Times New Roman" w:cs="Times New Roman"/>
          <w:color w:val="000000" w:themeColor="text1"/>
          <w:sz w:val="24"/>
          <w:szCs w:val="24"/>
        </w:rPr>
      </w:pPr>
    </w:p>
    <w:p w14:paraId="131E1AF8" w14:textId="04FD6AD9" w:rsidR="00BB7147" w:rsidRDefault="00BB7147" w:rsidP="00AB775D">
      <w:pPr>
        <w:spacing w:after="0" w:line="480" w:lineRule="auto"/>
        <w:rPr>
          <w:rFonts w:ascii="Times New Roman" w:hAnsi="Times New Roman" w:cs="Times New Roman"/>
          <w:color w:val="000000" w:themeColor="text1"/>
          <w:sz w:val="24"/>
          <w:szCs w:val="24"/>
        </w:rPr>
      </w:pPr>
    </w:p>
    <w:p w14:paraId="08F8B6A4" w14:textId="488360B5" w:rsidR="00BB7147" w:rsidRDefault="00BB7147" w:rsidP="00AB775D">
      <w:pPr>
        <w:spacing w:after="0" w:line="480" w:lineRule="auto"/>
        <w:rPr>
          <w:rFonts w:ascii="Times New Roman" w:hAnsi="Times New Roman" w:cs="Times New Roman"/>
          <w:color w:val="000000" w:themeColor="text1"/>
          <w:sz w:val="24"/>
          <w:szCs w:val="24"/>
        </w:rPr>
      </w:pPr>
    </w:p>
    <w:p w14:paraId="7321E342" w14:textId="76183D34" w:rsidR="00BB7147" w:rsidRDefault="00BB7147" w:rsidP="00AB775D">
      <w:pPr>
        <w:spacing w:after="0" w:line="480" w:lineRule="auto"/>
        <w:rPr>
          <w:rFonts w:ascii="Times New Roman" w:hAnsi="Times New Roman" w:cs="Times New Roman"/>
          <w:color w:val="000000" w:themeColor="text1"/>
          <w:sz w:val="24"/>
          <w:szCs w:val="24"/>
        </w:rPr>
      </w:pPr>
    </w:p>
    <w:p w14:paraId="1AF0F931" w14:textId="299485AC" w:rsidR="00BB7147" w:rsidRDefault="00BB7147" w:rsidP="00AB775D">
      <w:pPr>
        <w:spacing w:after="0" w:line="480" w:lineRule="auto"/>
        <w:rPr>
          <w:rFonts w:ascii="Times New Roman" w:hAnsi="Times New Roman" w:cs="Times New Roman"/>
          <w:color w:val="000000" w:themeColor="text1"/>
          <w:sz w:val="24"/>
          <w:szCs w:val="24"/>
        </w:rPr>
      </w:pPr>
    </w:p>
    <w:p w14:paraId="41D8EC27" w14:textId="39E877C0" w:rsidR="00BB7147" w:rsidRDefault="00BB7147" w:rsidP="00AB775D">
      <w:pPr>
        <w:spacing w:after="0" w:line="480" w:lineRule="auto"/>
        <w:rPr>
          <w:rFonts w:ascii="Times New Roman" w:hAnsi="Times New Roman" w:cs="Times New Roman"/>
          <w:color w:val="000000" w:themeColor="text1"/>
          <w:sz w:val="24"/>
          <w:szCs w:val="24"/>
        </w:rPr>
      </w:pPr>
    </w:p>
    <w:p w14:paraId="2646C397" w14:textId="03CA2C3C" w:rsidR="00BB7147" w:rsidRDefault="00BB7147" w:rsidP="00AB775D">
      <w:pPr>
        <w:spacing w:after="0" w:line="480" w:lineRule="auto"/>
        <w:rPr>
          <w:rFonts w:ascii="Times New Roman" w:hAnsi="Times New Roman" w:cs="Times New Roman"/>
          <w:color w:val="000000" w:themeColor="text1"/>
          <w:sz w:val="24"/>
          <w:szCs w:val="24"/>
        </w:rPr>
      </w:pPr>
    </w:p>
    <w:p w14:paraId="7E0FABFF" w14:textId="3A464A4D" w:rsidR="00BB7147" w:rsidRDefault="00BB7147" w:rsidP="00AB775D">
      <w:pPr>
        <w:spacing w:after="0" w:line="480" w:lineRule="auto"/>
        <w:rPr>
          <w:rFonts w:ascii="Times New Roman" w:hAnsi="Times New Roman" w:cs="Times New Roman"/>
          <w:color w:val="000000" w:themeColor="text1"/>
          <w:sz w:val="24"/>
          <w:szCs w:val="24"/>
        </w:rPr>
      </w:pPr>
    </w:p>
    <w:p w14:paraId="359D3EC5" w14:textId="6C7DDA63" w:rsidR="00BB7147" w:rsidRDefault="00BB7147" w:rsidP="00AB775D">
      <w:pPr>
        <w:spacing w:after="0" w:line="480" w:lineRule="auto"/>
        <w:rPr>
          <w:rFonts w:ascii="Times New Roman" w:hAnsi="Times New Roman" w:cs="Times New Roman"/>
          <w:color w:val="000000" w:themeColor="text1"/>
          <w:sz w:val="24"/>
          <w:szCs w:val="24"/>
        </w:rPr>
      </w:pPr>
    </w:p>
    <w:p w14:paraId="33300B77" w14:textId="5534A5AD" w:rsidR="00BB7147" w:rsidRDefault="00BB7147" w:rsidP="00AB775D">
      <w:pPr>
        <w:spacing w:after="0" w:line="480" w:lineRule="auto"/>
        <w:rPr>
          <w:rFonts w:ascii="Times New Roman" w:hAnsi="Times New Roman" w:cs="Times New Roman"/>
          <w:color w:val="000000" w:themeColor="text1"/>
          <w:sz w:val="24"/>
          <w:szCs w:val="24"/>
        </w:rPr>
      </w:pPr>
    </w:p>
    <w:p w14:paraId="5FC4C8B2" w14:textId="1B542F41" w:rsidR="00BB7147" w:rsidRDefault="00BB7147" w:rsidP="00AB775D">
      <w:pPr>
        <w:spacing w:after="0" w:line="480" w:lineRule="auto"/>
        <w:rPr>
          <w:rFonts w:ascii="Times New Roman" w:hAnsi="Times New Roman" w:cs="Times New Roman"/>
          <w:color w:val="000000" w:themeColor="text1"/>
          <w:sz w:val="24"/>
          <w:szCs w:val="24"/>
        </w:rPr>
      </w:pPr>
    </w:p>
    <w:p w14:paraId="24750E26" w14:textId="428993F0" w:rsidR="00BB7147" w:rsidRDefault="00BB7147" w:rsidP="00BB7147">
      <w:pPr>
        <w:pStyle w:val="Heading1"/>
      </w:pPr>
      <w:r>
        <w:lastRenderedPageBreak/>
        <w:t>Brief Review of Meltdown and Spectre</w:t>
      </w:r>
    </w:p>
    <w:p w14:paraId="3586AB4C" w14:textId="77777777" w:rsidR="00BB7147" w:rsidRDefault="00BB7147" w:rsidP="00AB775D">
      <w:pPr>
        <w:spacing w:after="0" w:line="480" w:lineRule="auto"/>
        <w:rPr>
          <w:rFonts w:ascii="Times New Roman" w:hAnsi="Times New Roman" w:cs="Times New Roman"/>
          <w:color w:val="000000" w:themeColor="text1"/>
          <w:sz w:val="24"/>
          <w:szCs w:val="24"/>
        </w:rPr>
      </w:pPr>
    </w:p>
    <w:p w14:paraId="2D241B3D" w14:textId="60328041" w:rsidR="00BB7147" w:rsidRDefault="006F500D" w:rsidP="00AB775D">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2018, however, Intel </w:t>
      </w:r>
      <w:r w:rsidR="001A52E3">
        <w:rPr>
          <w:rFonts w:ascii="Times New Roman" w:hAnsi="Times New Roman" w:cs="Times New Roman"/>
          <w:color w:val="000000" w:themeColor="text1"/>
          <w:sz w:val="24"/>
          <w:szCs w:val="24"/>
        </w:rPr>
        <w:t xml:space="preserve">started rolling </w:t>
      </w:r>
      <w:r>
        <w:rPr>
          <w:rFonts w:ascii="Times New Roman" w:hAnsi="Times New Roman" w:cs="Times New Roman"/>
          <w:color w:val="000000" w:themeColor="text1"/>
          <w:sz w:val="24"/>
          <w:szCs w:val="24"/>
        </w:rPr>
        <w:t>downhill. In fact, Intel was not on Ethisphere’s 2018 list for the most ethical companies. This is likely because of Intel’s response to the Meltdown and Spectre leaks in its products.</w:t>
      </w:r>
    </w:p>
    <w:p w14:paraId="37FD54A7" w14:textId="0CA5693B" w:rsidR="006F500D" w:rsidRDefault="006F500D" w:rsidP="00AB775D">
      <w:pPr>
        <w:spacing w:after="0" w:line="480" w:lineRule="auto"/>
        <w:rPr>
          <w:rFonts w:ascii="Times New Roman" w:hAnsi="Times New Roman" w:cs="Times New Roman"/>
          <w:color w:val="000000" w:themeColor="text1"/>
          <w:sz w:val="24"/>
          <w:szCs w:val="24"/>
        </w:rPr>
      </w:pPr>
    </w:p>
    <w:p w14:paraId="794E5AEC" w14:textId="63B1FBAB" w:rsidR="0031089C" w:rsidRDefault="006F500D" w:rsidP="0031089C">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Meltdown and Spectre were security flaws that affected </w:t>
      </w:r>
      <w:r w:rsidR="00224A57">
        <w:rPr>
          <w:rFonts w:ascii="Times New Roman" w:hAnsi="Times New Roman" w:cs="Times New Roman"/>
          <w:color w:val="000000" w:themeColor="text1"/>
          <w:sz w:val="24"/>
          <w:szCs w:val="24"/>
        </w:rPr>
        <w:t>most</w:t>
      </w:r>
      <w:r>
        <w:rPr>
          <w:rFonts w:ascii="Times New Roman" w:hAnsi="Times New Roman" w:cs="Times New Roman"/>
          <w:color w:val="000000" w:themeColor="text1"/>
          <w:sz w:val="24"/>
          <w:szCs w:val="24"/>
        </w:rPr>
        <w:t xml:space="preserve"> CPU chips manufactured by Intel. </w:t>
      </w:r>
      <w:r w:rsidR="00396366">
        <w:rPr>
          <w:rFonts w:ascii="Times New Roman" w:hAnsi="Times New Roman" w:cs="Times New Roman"/>
          <w:color w:val="000000" w:themeColor="text1"/>
          <w:sz w:val="24"/>
          <w:szCs w:val="24"/>
        </w:rPr>
        <w:t xml:space="preserve">Meltdown was a vulnerability that allowed computer software to “melt” the security layer between it and the CPU’s </w:t>
      </w:r>
      <w:r w:rsidR="00224A57">
        <w:rPr>
          <w:rFonts w:ascii="Times New Roman" w:hAnsi="Times New Roman" w:cs="Times New Roman"/>
          <w:color w:val="000000" w:themeColor="text1"/>
          <w:sz w:val="24"/>
          <w:szCs w:val="24"/>
        </w:rPr>
        <w:t>memory,</w:t>
      </w:r>
      <w:r w:rsidR="00396366">
        <w:rPr>
          <w:rFonts w:ascii="Times New Roman" w:hAnsi="Times New Roman" w:cs="Times New Roman"/>
          <w:color w:val="000000" w:themeColor="text1"/>
          <w:sz w:val="24"/>
          <w:szCs w:val="24"/>
        </w:rPr>
        <w:t xml:space="preserve"> so it can access personal information and other information about the computer.</w:t>
      </w:r>
      <w:r w:rsidR="00224A57">
        <w:rPr>
          <w:rFonts w:ascii="Times New Roman" w:hAnsi="Times New Roman" w:cs="Times New Roman"/>
          <w:color w:val="000000" w:themeColor="text1"/>
          <w:sz w:val="24"/>
          <w:szCs w:val="24"/>
        </w:rPr>
        <w:t xml:space="preserve"> Spectre</w:t>
      </w:r>
      <w:r w:rsidR="00BE6C8E">
        <w:rPr>
          <w:rFonts w:ascii="Times New Roman" w:hAnsi="Times New Roman" w:cs="Times New Roman"/>
          <w:color w:val="000000" w:themeColor="text1"/>
          <w:sz w:val="24"/>
          <w:szCs w:val="24"/>
        </w:rPr>
        <w:t xml:space="preserve"> </w:t>
      </w:r>
      <w:r w:rsidR="00224A57">
        <w:rPr>
          <w:rFonts w:ascii="Times New Roman" w:hAnsi="Times New Roman" w:cs="Times New Roman"/>
          <w:color w:val="000000" w:themeColor="text1"/>
          <w:sz w:val="24"/>
          <w:szCs w:val="24"/>
        </w:rPr>
        <w:t xml:space="preserve">breaks the </w:t>
      </w:r>
      <w:r w:rsidR="003E4CA2">
        <w:rPr>
          <w:rFonts w:ascii="Times New Roman" w:hAnsi="Times New Roman" w:cs="Times New Roman"/>
          <w:color w:val="000000" w:themeColor="text1"/>
          <w:sz w:val="24"/>
          <w:szCs w:val="24"/>
        </w:rPr>
        <w:t>security layer between applications, so in practice, an application would be able to steal cookies from your web browser</w:t>
      </w:r>
      <w:r w:rsidR="0031089C">
        <w:rPr>
          <w:rFonts w:ascii="Times New Roman" w:hAnsi="Times New Roman" w:cs="Times New Roman"/>
          <w:color w:val="000000" w:themeColor="text1"/>
          <w:sz w:val="24"/>
          <w:szCs w:val="24"/>
        </w:rPr>
        <w:t xml:space="preserve"> (Meltdown and Spectre, n.d.).</w:t>
      </w:r>
    </w:p>
    <w:p w14:paraId="7733C32C" w14:textId="34BF344D" w:rsidR="00AC029A" w:rsidRDefault="00AC029A" w:rsidP="00AB775D">
      <w:pPr>
        <w:spacing w:after="0" w:line="480" w:lineRule="auto"/>
        <w:rPr>
          <w:rFonts w:ascii="Times New Roman" w:hAnsi="Times New Roman" w:cs="Times New Roman"/>
          <w:color w:val="000000" w:themeColor="text1"/>
          <w:sz w:val="24"/>
          <w:szCs w:val="24"/>
        </w:rPr>
      </w:pPr>
    </w:p>
    <w:p w14:paraId="04675652" w14:textId="53F4B43E" w:rsidR="00AC029A" w:rsidRDefault="00EF4848" w:rsidP="00AB775D">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Intel’s response to the flaw was meager.</w:t>
      </w:r>
      <w:r w:rsidR="00FE1E95">
        <w:rPr>
          <w:rFonts w:ascii="Times New Roman" w:hAnsi="Times New Roman" w:cs="Times New Roman"/>
          <w:color w:val="000000" w:themeColor="text1"/>
          <w:sz w:val="24"/>
          <w:szCs w:val="24"/>
        </w:rPr>
        <w:t xml:space="preserve"> Intel did not initially tell computer emergency response teams (CERTs) and governments about the issue</w:t>
      </w:r>
      <w:r w:rsidR="00E21D7B">
        <w:rPr>
          <w:rFonts w:ascii="Times New Roman" w:hAnsi="Times New Roman" w:cs="Times New Roman"/>
          <w:color w:val="000000" w:themeColor="text1"/>
          <w:sz w:val="24"/>
          <w:szCs w:val="24"/>
        </w:rPr>
        <w:t>. This was supposedly because they</w:t>
      </w:r>
      <w:r w:rsidR="00FE1E95">
        <w:rPr>
          <w:rFonts w:ascii="Times New Roman" w:hAnsi="Times New Roman" w:cs="Times New Roman"/>
          <w:color w:val="000000" w:themeColor="text1"/>
          <w:sz w:val="24"/>
          <w:szCs w:val="24"/>
        </w:rPr>
        <w:t xml:space="preserve"> would be unable to help fix the issue</w:t>
      </w:r>
      <w:r w:rsidR="00DC183C">
        <w:rPr>
          <w:rFonts w:ascii="Times New Roman" w:hAnsi="Times New Roman" w:cs="Times New Roman"/>
          <w:color w:val="000000" w:themeColor="text1"/>
          <w:sz w:val="24"/>
          <w:szCs w:val="24"/>
        </w:rPr>
        <w:t xml:space="preserve"> </w:t>
      </w:r>
      <w:r w:rsidR="00FE1E95">
        <w:rPr>
          <w:rFonts w:ascii="Times New Roman" w:hAnsi="Times New Roman" w:cs="Times New Roman"/>
          <w:color w:val="000000" w:themeColor="text1"/>
          <w:sz w:val="24"/>
          <w:szCs w:val="24"/>
        </w:rPr>
        <w:t>(Sharwood, 2018</w:t>
      </w:r>
      <w:r w:rsidR="00DC183C">
        <w:rPr>
          <w:rFonts w:ascii="Times New Roman" w:hAnsi="Times New Roman" w:cs="Times New Roman"/>
          <w:color w:val="000000" w:themeColor="text1"/>
          <w:sz w:val="24"/>
          <w:szCs w:val="24"/>
        </w:rPr>
        <w:t>).</w:t>
      </w:r>
      <w:r w:rsidR="0005174E">
        <w:rPr>
          <w:rFonts w:ascii="Times New Roman" w:hAnsi="Times New Roman" w:cs="Times New Roman"/>
          <w:color w:val="000000" w:themeColor="text1"/>
          <w:sz w:val="24"/>
          <w:szCs w:val="24"/>
        </w:rPr>
        <w:t xml:space="preserve"> </w:t>
      </w:r>
      <w:r w:rsidR="00197BBE">
        <w:rPr>
          <w:rFonts w:ascii="Times New Roman" w:hAnsi="Times New Roman" w:cs="Times New Roman"/>
          <w:color w:val="000000" w:themeColor="text1"/>
          <w:sz w:val="24"/>
          <w:szCs w:val="24"/>
        </w:rPr>
        <w:t>Intel disclosed information about Meltdown and Spectre “only to companies who could assist Intel in enhancing the security of technology users.” (Sharwood, 2018).</w:t>
      </w:r>
      <w:r w:rsidR="00ED06E7">
        <w:rPr>
          <w:rFonts w:ascii="Times New Roman" w:hAnsi="Times New Roman" w:cs="Times New Roman"/>
          <w:color w:val="000000" w:themeColor="text1"/>
          <w:sz w:val="24"/>
          <w:szCs w:val="24"/>
        </w:rPr>
        <w:t xml:space="preserve"> </w:t>
      </w:r>
      <w:r w:rsidR="000C386D">
        <w:rPr>
          <w:rFonts w:ascii="Times New Roman" w:hAnsi="Times New Roman" w:cs="Times New Roman"/>
          <w:color w:val="000000" w:themeColor="text1"/>
          <w:sz w:val="24"/>
          <w:szCs w:val="24"/>
        </w:rPr>
        <w:t>Intel only began to brief governments and the public about the issues once the news was leaked</w:t>
      </w:r>
      <w:r w:rsidR="006E0D8E">
        <w:rPr>
          <w:rFonts w:ascii="Times New Roman" w:hAnsi="Times New Roman" w:cs="Times New Roman"/>
          <w:color w:val="000000" w:themeColor="text1"/>
          <w:sz w:val="24"/>
          <w:szCs w:val="24"/>
        </w:rPr>
        <w:t xml:space="preserve"> (Sharwood, 2018).</w:t>
      </w:r>
      <w:r w:rsidR="008133FD">
        <w:rPr>
          <w:rFonts w:ascii="Times New Roman" w:hAnsi="Times New Roman" w:cs="Times New Roman"/>
          <w:color w:val="000000" w:themeColor="text1"/>
          <w:sz w:val="24"/>
          <w:szCs w:val="24"/>
        </w:rPr>
        <w:t xml:space="preserve"> </w:t>
      </w:r>
      <w:r w:rsidR="008133FD">
        <w:rPr>
          <w:rFonts w:ascii="Times New Roman" w:hAnsi="Times New Roman" w:cs="Times New Roman"/>
          <w:color w:val="000000" w:themeColor="text1"/>
          <w:sz w:val="24"/>
          <w:szCs w:val="24"/>
        </w:rPr>
        <w:t xml:space="preserve">Later, Intel sent letters sent to Congress that </w:t>
      </w:r>
      <w:r w:rsidR="000935EA">
        <w:rPr>
          <w:rFonts w:ascii="Times New Roman" w:hAnsi="Times New Roman" w:cs="Times New Roman"/>
          <w:color w:val="000000" w:themeColor="text1"/>
          <w:sz w:val="24"/>
          <w:szCs w:val="24"/>
        </w:rPr>
        <w:t xml:space="preserve">confirmed </w:t>
      </w:r>
      <w:r w:rsidR="008133FD">
        <w:rPr>
          <w:rFonts w:ascii="Times New Roman" w:hAnsi="Times New Roman" w:cs="Times New Roman"/>
          <w:color w:val="000000" w:themeColor="text1"/>
          <w:sz w:val="24"/>
          <w:szCs w:val="24"/>
        </w:rPr>
        <w:t>the</w:t>
      </w:r>
      <w:r w:rsidR="00A63DCE">
        <w:rPr>
          <w:rFonts w:ascii="Times New Roman" w:hAnsi="Times New Roman" w:cs="Times New Roman"/>
          <w:color w:val="000000" w:themeColor="text1"/>
          <w:sz w:val="24"/>
          <w:szCs w:val="24"/>
        </w:rPr>
        <w:t>ir</w:t>
      </w:r>
      <w:r w:rsidR="008133FD">
        <w:rPr>
          <w:rFonts w:ascii="Times New Roman" w:hAnsi="Times New Roman" w:cs="Times New Roman"/>
          <w:color w:val="000000" w:themeColor="text1"/>
          <w:sz w:val="24"/>
          <w:szCs w:val="24"/>
        </w:rPr>
        <w:t xml:space="preserve"> plan to keep the CPU flaws secret to everyone else (Sharwood, 2018).</w:t>
      </w:r>
    </w:p>
    <w:p w14:paraId="4988DE39" w14:textId="77777777" w:rsidR="00FE1E95" w:rsidRDefault="00FE1E95" w:rsidP="00AB775D">
      <w:pPr>
        <w:spacing w:after="0" w:line="480" w:lineRule="auto"/>
        <w:rPr>
          <w:rFonts w:ascii="Times New Roman" w:hAnsi="Times New Roman" w:cs="Times New Roman"/>
          <w:color w:val="000000" w:themeColor="text1"/>
          <w:sz w:val="24"/>
          <w:szCs w:val="24"/>
        </w:rPr>
      </w:pPr>
    </w:p>
    <w:p w14:paraId="14BAD5F6" w14:textId="3C3F2AD5" w:rsidR="00AC029A" w:rsidRDefault="007F0D4C" w:rsidP="00AB775D">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Intel has faced at least 32 lawsuits over the security flaws (Warren, 2018).</w:t>
      </w:r>
      <w:r w:rsidR="009C644E">
        <w:rPr>
          <w:rFonts w:ascii="Times New Roman" w:hAnsi="Times New Roman" w:cs="Times New Roman"/>
          <w:color w:val="000000" w:themeColor="text1"/>
          <w:sz w:val="24"/>
          <w:szCs w:val="24"/>
        </w:rPr>
        <w:t xml:space="preserve"> Out of these, 30 were customer class action lawsuits filed to seek “monetary damages and equitable relief”</w:t>
      </w:r>
      <w:r w:rsidR="006977B1">
        <w:rPr>
          <w:rFonts w:ascii="Times New Roman" w:hAnsi="Times New Roman" w:cs="Times New Roman"/>
          <w:color w:val="000000" w:themeColor="text1"/>
          <w:sz w:val="24"/>
          <w:szCs w:val="24"/>
        </w:rPr>
        <w:t xml:space="preserve"> for information leaked</w:t>
      </w:r>
      <w:r w:rsidR="00D56ED2">
        <w:rPr>
          <w:rFonts w:ascii="Times New Roman" w:hAnsi="Times New Roman" w:cs="Times New Roman"/>
          <w:color w:val="000000" w:themeColor="text1"/>
          <w:sz w:val="24"/>
          <w:szCs w:val="24"/>
        </w:rPr>
        <w:t xml:space="preserve"> </w:t>
      </w:r>
      <w:r w:rsidR="00D56ED2">
        <w:rPr>
          <w:rFonts w:ascii="Times New Roman" w:hAnsi="Times New Roman" w:cs="Times New Roman"/>
          <w:color w:val="000000" w:themeColor="text1"/>
          <w:sz w:val="24"/>
          <w:szCs w:val="24"/>
        </w:rPr>
        <w:t>(Warren, 2018)</w:t>
      </w:r>
      <w:r w:rsidR="006977B1">
        <w:rPr>
          <w:rFonts w:ascii="Times New Roman" w:hAnsi="Times New Roman" w:cs="Times New Roman"/>
          <w:color w:val="000000" w:themeColor="text1"/>
          <w:sz w:val="24"/>
          <w:szCs w:val="24"/>
        </w:rPr>
        <w:t>.</w:t>
      </w:r>
      <w:r w:rsidR="00D56ED2">
        <w:rPr>
          <w:rFonts w:ascii="Times New Roman" w:hAnsi="Times New Roman" w:cs="Times New Roman"/>
          <w:color w:val="000000" w:themeColor="text1"/>
          <w:sz w:val="24"/>
          <w:szCs w:val="24"/>
        </w:rPr>
        <w:t xml:space="preserve"> The other 2 are security class action lawsuits which allege that “Intel and certain officers violated securities laws by making statements about Intel’s </w:t>
      </w:r>
      <w:r w:rsidR="00D56ED2">
        <w:rPr>
          <w:rFonts w:ascii="Times New Roman" w:hAnsi="Times New Roman" w:cs="Times New Roman"/>
          <w:color w:val="000000" w:themeColor="text1"/>
          <w:sz w:val="24"/>
          <w:szCs w:val="24"/>
        </w:rPr>
        <w:lastRenderedPageBreak/>
        <w:t>products and internal controls that were revealed to be false or misleading by the disclosure of the security vulnerabilities.” (Warren, 2018).</w:t>
      </w:r>
    </w:p>
    <w:p w14:paraId="5E5AF5FC" w14:textId="629B9EC2" w:rsidR="00B91F7D" w:rsidRDefault="00B91F7D" w:rsidP="00AB775D">
      <w:pPr>
        <w:spacing w:after="0" w:line="480" w:lineRule="auto"/>
        <w:rPr>
          <w:rFonts w:ascii="Times New Roman" w:hAnsi="Times New Roman" w:cs="Times New Roman"/>
          <w:color w:val="000000" w:themeColor="text1"/>
          <w:sz w:val="24"/>
          <w:szCs w:val="24"/>
        </w:rPr>
      </w:pPr>
    </w:p>
    <w:p w14:paraId="07266CFE" w14:textId="51F31A62" w:rsidR="00B91F7D" w:rsidRDefault="00B91F7D" w:rsidP="00AB775D">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 a positive note, Intel was working behind the scenes to fix the issue and the security flaws were solved</w:t>
      </w:r>
      <w:r w:rsidR="00B067DD">
        <w:rPr>
          <w:rFonts w:ascii="Times New Roman" w:hAnsi="Times New Roman" w:cs="Times New Roman"/>
          <w:color w:val="000000" w:themeColor="text1"/>
          <w:sz w:val="24"/>
          <w:szCs w:val="24"/>
        </w:rPr>
        <w:t xml:space="preserve"> within a reasonable amount of time.</w:t>
      </w:r>
      <w:r w:rsidR="00F81CEA">
        <w:rPr>
          <w:rFonts w:ascii="Times New Roman" w:hAnsi="Times New Roman" w:cs="Times New Roman"/>
          <w:color w:val="000000" w:themeColor="text1"/>
          <w:sz w:val="24"/>
          <w:szCs w:val="24"/>
        </w:rPr>
        <w:t xml:space="preserve"> </w:t>
      </w:r>
      <w:r w:rsidR="00A873AE">
        <w:rPr>
          <w:rFonts w:ascii="Times New Roman" w:hAnsi="Times New Roman" w:cs="Times New Roman"/>
          <w:color w:val="000000" w:themeColor="text1"/>
          <w:sz w:val="24"/>
          <w:szCs w:val="24"/>
        </w:rPr>
        <w:t xml:space="preserve">In retrospect, however, Intel should have made the security flaws publicly known quickly so users and businesses could </w:t>
      </w:r>
      <w:bookmarkStart w:id="12" w:name="_GoBack"/>
      <w:bookmarkEnd w:id="12"/>
      <w:r w:rsidR="00A873AE">
        <w:rPr>
          <w:rFonts w:ascii="Times New Roman" w:hAnsi="Times New Roman" w:cs="Times New Roman"/>
          <w:color w:val="000000" w:themeColor="text1"/>
          <w:sz w:val="24"/>
          <w:szCs w:val="24"/>
        </w:rPr>
        <w:t>protect themselves.</w:t>
      </w:r>
    </w:p>
    <w:p w14:paraId="63C8EFDA" w14:textId="77777777" w:rsidR="00BB7147" w:rsidRPr="00023C12" w:rsidRDefault="00BB7147">
      <w:pPr>
        <w:rPr>
          <w:rFonts w:ascii="Times New Roman" w:hAnsi="Times New Roman" w:cs="Times New Roman"/>
          <w:color w:val="2E74B5" w:themeColor="accent5" w:themeShade="BF"/>
          <w:sz w:val="24"/>
        </w:rPr>
      </w:pPr>
    </w:p>
    <w:p w14:paraId="0F028CB8" w14:textId="538300F7" w:rsidR="00823D09" w:rsidRPr="00023C12" w:rsidRDefault="00823D09">
      <w:pPr>
        <w:rPr>
          <w:rFonts w:ascii="Times New Roman" w:eastAsiaTheme="majorEastAsia" w:hAnsi="Times New Roman" w:cs="Times New Roman"/>
          <w:color w:val="2E74B5" w:themeColor="accent5" w:themeShade="BF"/>
          <w:sz w:val="24"/>
          <w:szCs w:val="32"/>
        </w:rPr>
      </w:pPr>
      <w:r w:rsidRPr="00023C12">
        <w:rPr>
          <w:rFonts w:ascii="Times New Roman" w:hAnsi="Times New Roman" w:cs="Times New Roman"/>
          <w:color w:val="2E74B5" w:themeColor="accent5" w:themeShade="BF"/>
          <w:sz w:val="24"/>
        </w:rPr>
        <w:br w:type="page"/>
      </w:r>
    </w:p>
    <w:p w14:paraId="04464D42" w14:textId="4D6DF952" w:rsidR="003A0EC9" w:rsidRPr="00221AD0" w:rsidRDefault="003A0EC9" w:rsidP="003A0EC9">
      <w:pPr>
        <w:pStyle w:val="Heading1"/>
        <w:rPr>
          <w:color w:val="2E74B5" w:themeColor="accent5" w:themeShade="BF"/>
          <w:sz w:val="36"/>
        </w:rPr>
      </w:pPr>
      <w:bookmarkStart w:id="13" w:name="_Toc531849847"/>
      <w:r w:rsidRPr="00221AD0">
        <w:rPr>
          <w:color w:val="2E74B5" w:themeColor="accent5" w:themeShade="BF"/>
          <w:sz w:val="36"/>
        </w:rPr>
        <w:lastRenderedPageBreak/>
        <w:t>Conclusion</w:t>
      </w:r>
      <w:bookmarkEnd w:id="13"/>
    </w:p>
    <w:p w14:paraId="58CA1642" w14:textId="77777777" w:rsidR="00263159" w:rsidRDefault="00263159" w:rsidP="00263159">
      <w:pPr>
        <w:spacing w:after="0" w:line="480" w:lineRule="auto"/>
        <w:rPr>
          <w:rFonts w:ascii="Times New Roman" w:hAnsi="Times New Roman" w:cs="Times New Roman"/>
          <w:color w:val="000000" w:themeColor="text1"/>
          <w:sz w:val="24"/>
          <w:szCs w:val="24"/>
        </w:rPr>
      </w:pPr>
    </w:p>
    <w:p w14:paraId="1331C14B" w14:textId="07AFEF55" w:rsidR="003A0EC9" w:rsidRPr="00263159" w:rsidRDefault="009D74EC" w:rsidP="00AD707F">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Excluding the 2018 security flaws and response, </w:t>
      </w:r>
      <w:r w:rsidR="00822FC5">
        <w:rPr>
          <w:rFonts w:ascii="Times New Roman" w:hAnsi="Times New Roman" w:cs="Times New Roman"/>
          <w:color w:val="000000" w:themeColor="text1"/>
          <w:sz w:val="24"/>
          <w:szCs w:val="24"/>
        </w:rPr>
        <w:t xml:space="preserve">Intel’s </w:t>
      </w:r>
      <w:r w:rsidR="00852B06">
        <w:rPr>
          <w:rFonts w:ascii="Times New Roman" w:hAnsi="Times New Roman" w:cs="Times New Roman"/>
          <w:color w:val="000000" w:themeColor="text1"/>
          <w:sz w:val="24"/>
          <w:szCs w:val="24"/>
        </w:rPr>
        <w:t xml:space="preserve">ethics and privacy policies wonderfully reveal the company culture and the behavior to be expected. </w:t>
      </w:r>
      <w:r w:rsidR="00AE44D5">
        <w:rPr>
          <w:rFonts w:ascii="Times New Roman" w:hAnsi="Times New Roman" w:cs="Times New Roman"/>
          <w:color w:val="000000" w:themeColor="text1"/>
          <w:sz w:val="24"/>
          <w:szCs w:val="24"/>
        </w:rPr>
        <w:t>Workers at IBM should have no problems knowing how to treat employees ethically as well as protect and treat data</w:t>
      </w:r>
      <w:r w:rsidR="00800970">
        <w:rPr>
          <w:rFonts w:ascii="Times New Roman" w:hAnsi="Times New Roman" w:cs="Times New Roman"/>
          <w:color w:val="000000" w:themeColor="text1"/>
          <w:sz w:val="24"/>
          <w:szCs w:val="24"/>
        </w:rPr>
        <w:t xml:space="preserve"> in the perspective of privacy and safety.</w:t>
      </w:r>
      <w:r w:rsidR="00AE44D5">
        <w:rPr>
          <w:rFonts w:ascii="Times New Roman" w:hAnsi="Times New Roman" w:cs="Times New Roman"/>
          <w:color w:val="000000" w:themeColor="text1"/>
          <w:sz w:val="24"/>
          <w:szCs w:val="24"/>
        </w:rPr>
        <w:t xml:space="preserve"> </w:t>
      </w:r>
      <w:r w:rsidR="00385C5A">
        <w:rPr>
          <w:rFonts w:ascii="Times New Roman" w:hAnsi="Times New Roman" w:cs="Times New Roman"/>
          <w:color w:val="000000" w:themeColor="text1"/>
          <w:sz w:val="24"/>
          <w:szCs w:val="24"/>
        </w:rPr>
        <w:t>Reviewing each of these 3 documents, it is no question why Intel was one of the world’s top ethical companies for 2017.</w:t>
      </w:r>
      <w:r w:rsidR="00263159">
        <w:rPr>
          <w:rFonts w:ascii="Times New Roman" w:hAnsi="Times New Roman" w:cs="Times New Roman"/>
          <w:color w:val="000000" w:themeColor="text1"/>
          <w:sz w:val="24"/>
          <w:szCs w:val="24"/>
        </w:rPr>
        <w:br w:type="page"/>
      </w:r>
    </w:p>
    <w:p w14:paraId="51AB7D48" w14:textId="6DEC3FD9" w:rsidR="003A0EC9" w:rsidRPr="00221AD0" w:rsidRDefault="003A0EC9" w:rsidP="0020243B">
      <w:pPr>
        <w:pStyle w:val="Heading1"/>
        <w:jc w:val="center"/>
        <w:rPr>
          <w:color w:val="2E74B5" w:themeColor="accent5" w:themeShade="BF"/>
          <w:sz w:val="36"/>
        </w:rPr>
      </w:pPr>
      <w:bookmarkStart w:id="14" w:name="_Toc531849848"/>
      <w:r w:rsidRPr="00221AD0">
        <w:rPr>
          <w:color w:val="2E74B5" w:themeColor="accent5" w:themeShade="BF"/>
          <w:sz w:val="36"/>
        </w:rPr>
        <w:lastRenderedPageBreak/>
        <w:t>References</w:t>
      </w:r>
      <w:bookmarkEnd w:id="14"/>
    </w:p>
    <w:p w14:paraId="39EE4A34" w14:textId="60F3C0C2" w:rsidR="003A0EC9" w:rsidRDefault="003A0EC9" w:rsidP="003A0EC9">
      <w:pPr>
        <w:spacing w:after="0" w:line="480" w:lineRule="auto"/>
        <w:rPr>
          <w:rFonts w:ascii="Times New Roman" w:hAnsi="Times New Roman" w:cs="Times New Roman"/>
          <w:sz w:val="24"/>
          <w:szCs w:val="24"/>
        </w:rPr>
      </w:pPr>
    </w:p>
    <w:p w14:paraId="0236C1D3" w14:textId="75E6C249" w:rsidR="00EA41AE" w:rsidRPr="004241F0" w:rsidRDefault="00EA41AE" w:rsidP="00EA41AE">
      <w:pPr>
        <w:spacing w:after="0" w:line="480" w:lineRule="auto"/>
        <w:ind w:left="720" w:hanging="720"/>
        <w:rPr>
          <w:rFonts w:ascii="Times New Roman" w:hAnsi="Times New Roman" w:cs="Times New Roman"/>
          <w:sz w:val="24"/>
          <w:szCs w:val="24"/>
        </w:rPr>
      </w:pPr>
      <w:r w:rsidRPr="00EA41AE">
        <w:rPr>
          <w:rFonts w:ascii="Times New Roman" w:hAnsi="Times New Roman" w:cs="Times New Roman"/>
          <w:sz w:val="24"/>
          <w:szCs w:val="24"/>
        </w:rPr>
        <w:t xml:space="preserve">Intel. (2012). Data Protection and Security Policy. Retrieved from </w:t>
      </w:r>
      <w:hyperlink r:id="rId9" w:history="1">
        <w:r w:rsidRPr="00AB1D36">
          <w:rPr>
            <w:rStyle w:val="Hyperlink"/>
            <w:rFonts w:ascii="Times New Roman" w:hAnsi="Times New Roman" w:cs="Times New Roman"/>
            <w:sz w:val="24"/>
            <w:szCs w:val="24"/>
          </w:rPr>
          <w:t>https://blogs.intel.com/policy/files/2012/01/Intel_Priv_Sec_Guide.pdf</w:t>
        </w:r>
      </w:hyperlink>
    </w:p>
    <w:p w14:paraId="294F6F44" w14:textId="764106C3" w:rsidR="004241F0" w:rsidRDefault="004241F0" w:rsidP="004241F0">
      <w:pPr>
        <w:spacing w:after="0" w:line="480" w:lineRule="auto"/>
        <w:ind w:left="720" w:hanging="720"/>
        <w:rPr>
          <w:rStyle w:val="Hyperlink"/>
          <w:rFonts w:ascii="Times New Roman" w:hAnsi="Times New Roman" w:cs="Times New Roman"/>
          <w:sz w:val="24"/>
          <w:szCs w:val="24"/>
        </w:rPr>
      </w:pPr>
      <w:r w:rsidRPr="004241F0">
        <w:rPr>
          <w:rFonts w:ascii="Times New Roman" w:hAnsi="Times New Roman" w:cs="Times New Roman"/>
          <w:sz w:val="24"/>
          <w:szCs w:val="24"/>
        </w:rPr>
        <w:t xml:space="preserve">Intel. (2018, January). Intel Code of Conduct. Retrieved from </w:t>
      </w:r>
      <w:hyperlink r:id="rId10" w:history="1">
        <w:r w:rsidRPr="004241F0">
          <w:rPr>
            <w:rStyle w:val="Hyperlink"/>
            <w:rFonts w:ascii="Times New Roman" w:hAnsi="Times New Roman" w:cs="Times New Roman"/>
            <w:sz w:val="24"/>
            <w:szCs w:val="24"/>
          </w:rPr>
          <w:t>https://www.intel.com/content/dam/www/public/us/en/documents/corporate-information/2018-intel-code-of-conduct.pdf</w:t>
        </w:r>
      </w:hyperlink>
    </w:p>
    <w:p w14:paraId="1C070D4C" w14:textId="7366B8F0" w:rsidR="00120296" w:rsidRPr="004241F0" w:rsidRDefault="00120296" w:rsidP="00120296">
      <w:pPr>
        <w:spacing w:after="0" w:line="480" w:lineRule="auto"/>
        <w:ind w:left="720" w:hanging="720"/>
        <w:rPr>
          <w:rFonts w:ascii="Times New Roman" w:hAnsi="Times New Roman" w:cs="Times New Roman"/>
          <w:sz w:val="24"/>
          <w:szCs w:val="24"/>
        </w:rPr>
      </w:pPr>
      <w:r w:rsidRPr="00120296">
        <w:rPr>
          <w:rFonts w:ascii="Times New Roman" w:hAnsi="Times New Roman" w:cs="Times New Roman"/>
          <w:sz w:val="24"/>
          <w:szCs w:val="24"/>
        </w:rPr>
        <w:t xml:space="preserve">Intel. (2015, December 15). Intel Corporate Privacy Rules Deed Poll. Retrieved from </w:t>
      </w:r>
      <w:hyperlink r:id="rId11" w:history="1">
        <w:r w:rsidRPr="00120296">
          <w:rPr>
            <w:rStyle w:val="Hyperlink"/>
            <w:rFonts w:ascii="Times New Roman" w:hAnsi="Times New Roman" w:cs="Times New Roman"/>
            <w:sz w:val="24"/>
            <w:szCs w:val="24"/>
          </w:rPr>
          <w:t>https://www.intel.ca/content/www/ca/en/privacy/corporate-privacy-rules-deed-poll.html</w:t>
        </w:r>
      </w:hyperlink>
    </w:p>
    <w:p w14:paraId="1EA6BD88" w14:textId="0D4F835D" w:rsidR="003A0EC9" w:rsidRDefault="003D27B2" w:rsidP="003D27B2">
      <w:pPr>
        <w:spacing w:after="0" w:line="480" w:lineRule="auto"/>
        <w:ind w:left="720" w:hanging="720"/>
        <w:rPr>
          <w:rStyle w:val="Hyperlink"/>
          <w:rFonts w:ascii="Times New Roman" w:hAnsi="Times New Roman" w:cs="Times New Roman"/>
          <w:sz w:val="24"/>
          <w:szCs w:val="24"/>
        </w:rPr>
      </w:pPr>
      <w:r w:rsidRPr="004241F0">
        <w:rPr>
          <w:rFonts w:ascii="Times New Roman" w:hAnsi="Times New Roman" w:cs="Times New Roman"/>
          <w:sz w:val="24"/>
          <w:szCs w:val="24"/>
        </w:rPr>
        <w:t xml:space="preserve">Kauflin, J. (2017, March 14). The World's Most Ethical Companies 2017. Retrieved from </w:t>
      </w:r>
      <w:hyperlink r:id="rId12" w:anchor="3f09408d7bc3" w:history="1">
        <w:r w:rsidRPr="004241F0">
          <w:rPr>
            <w:rStyle w:val="Hyperlink"/>
            <w:rFonts w:ascii="Times New Roman" w:hAnsi="Times New Roman" w:cs="Times New Roman"/>
            <w:sz w:val="24"/>
            <w:szCs w:val="24"/>
          </w:rPr>
          <w:t>https://www.forbes.com/sites/jeffkauflin/2017/03/14/the-worlds-most-ethical-companies-2017/#3f09408d7bc3</w:t>
        </w:r>
      </w:hyperlink>
    </w:p>
    <w:p w14:paraId="0BFCA32E" w14:textId="20F7B7A8" w:rsidR="004E255E" w:rsidRPr="004241F0" w:rsidRDefault="004E255E" w:rsidP="004E255E">
      <w:pPr>
        <w:spacing w:after="0" w:line="480" w:lineRule="auto"/>
        <w:ind w:left="720" w:hanging="720"/>
        <w:rPr>
          <w:rFonts w:ascii="Times New Roman" w:hAnsi="Times New Roman" w:cs="Times New Roman"/>
          <w:sz w:val="24"/>
          <w:szCs w:val="24"/>
        </w:rPr>
      </w:pPr>
      <w:r w:rsidRPr="004E255E">
        <w:rPr>
          <w:rFonts w:ascii="Times New Roman" w:hAnsi="Times New Roman" w:cs="Times New Roman"/>
          <w:sz w:val="24"/>
          <w:szCs w:val="24"/>
        </w:rPr>
        <w:t xml:space="preserve">Meltdown and Spectre. (n.d.). Retrieved from </w:t>
      </w:r>
      <w:hyperlink r:id="rId13" w:history="1">
        <w:r w:rsidRPr="004A2451">
          <w:rPr>
            <w:rStyle w:val="Hyperlink"/>
            <w:rFonts w:ascii="Times New Roman" w:hAnsi="Times New Roman" w:cs="Times New Roman"/>
            <w:sz w:val="24"/>
            <w:szCs w:val="24"/>
          </w:rPr>
          <w:t>https://meltdownattack.com/</w:t>
        </w:r>
      </w:hyperlink>
    </w:p>
    <w:p w14:paraId="0E05C303" w14:textId="378C3170" w:rsidR="00835E37" w:rsidRDefault="001E1C02" w:rsidP="001E1C02">
      <w:pPr>
        <w:spacing w:after="0" w:line="480" w:lineRule="auto"/>
        <w:ind w:left="720" w:hanging="720"/>
        <w:rPr>
          <w:rFonts w:ascii="Times New Roman" w:hAnsi="Times New Roman" w:cs="Times New Roman"/>
          <w:sz w:val="24"/>
          <w:szCs w:val="24"/>
        </w:rPr>
      </w:pPr>
      <w:r w:rsidRPr="001E1C02">
        <w:rPr>
          <w:rFonts w:ascii="Times New Roman" w:hAnsi="Times New Roman" w:cs="Times New Roman"/>
          <w:sz w:val="24"/>
          <w:szCs w:val="24"/>
        </w:rPr>
        <w:t xml:space="preserve">Sharwood, S. (2018, April 07). Intel didn't tell CERTS, govs, about Meltdown and Spectre because they couldn't help fix it. Retrieved from </w:t>
      </w:r>
      <w:hyperlink r:id="rId14" w:history="1">
        <w:r w:rsidRPr="004A2451">
          <w:rPr>
            <w:rStyle w:val="Hyperlink"/>
            <w:rFonts w:ascii="Times New Roman" w:hAnsi="Times New Roman" w:cs="Times New Roman"/>
            <w:sz w:val="24"/>
            <w:szCs w:val="24"/>
          </w:rPr>
          <w:t>https://www.theregister.co.uk/2018/02/23/meltdown_spectre_letters_to_congress/</w:t>
        </w:r>
      </w:hyperlink>
    </w:p>
    <w:p w14:paraId="2A79E697" w14:textId="218FF3DE" w:rsidR="00301C08" w:rsidRPr="000A4F0C" w:rsidRDefault="00301C08" w:rsidP="00301C08">
      <w:pPr>
        <w:spacing w:after="0" w:line="480" w:lineRule="auto"/>
        <w:ind w:left="720" w:hanging="720"/>
        <w:rPr>
          <w:rFonts w:ascii="Times New Roman" w:hAnsi="Times New Roman" w:cs="Times New Roman"/>
          <w:sz w:val="24"/>
        </w:rPr>
      </w:pPr>
      <w:r w:rsidRPr="000A4F0C">
        <w:rPr>
          <w:rFonts w:ascii="Times New Roman" w:hAnsi="Times New Roman" w:cs="Times New Roman"/>
          <w:sz w:val="24"/>
        </w:rPr>
        <w:t xml:space="preserve">Warren, T. (2018, February 16). Intel facing 32 lawsuits over Meltdown and Spectre CPU security flaws. Retrieved from </w:t>
      </w:r>
      <w:hyperlink r:id="rId15" w:history="1">
        <w:r w:rsidRPr="000A4F0C">
          <w:rPr>
            <w:rStyle w:val="Hyperlink"/>
            <w:rFonts w:ascii="Times New Roman" w:hAnsi="Times New Roman" w:cs="Times New Roman"/>
            <w:sz w:val="24"/>
          </w:rPr>
          <w:t>https://www.theverge.com/2018/2/16/17020048/intel-spectre-meltdown-class-action-lawsuits</w:t>
        </w:r>
      </w:hyperlink>
    </w:p>
    <w:sectPr w:rsidR="00301C08" w:rsidRPr="000A4F0C" w:rsidSect="009641E1">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37E37" w14:textId="77777777" w:rsidR="00A1544C" w:rsidRDefault="00A1544C" w:rsidP="00B505A3">
      <w:pPr>
        <w:spacing w:after="0" w:line="240" w:lineRule="auto"/>
      </w:pPr>
      <w:r>
        <w:separator/>
      </w:r>
    </w:p>
  </w:endnote>
  <w:endnote w:type="continuationSeparator" w:id="0">
    <w:p w14:paraId="21A8137B" w14:textId="77777777" w:rsidR="00A1544C" w:rsidRDefault="00A1544C" w:rsidP="00B50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725512"/>
      <w:docPartObj>
        <w:docPartGallery w:val="Page Numbers (Bottom of Page)"/>
        <w:docPartUnique/>
      </w:docPartObj>
    </w:sdtPr>
    <w:sdtEndPr>
      <w:rPr>
        <w:color w:val="7F7F7F" w:themeColor="background1" w:themeShade="7F"/>
        <w:spacing w:val="60"/>
      </w:rPr>
    </w:sdtEndPr>
    <w:sdtContent>
      <w:p w14:paraId="583E5202" w14:textId="5CD1D32A" w:rsidR="00B505A3" w:rsidRDefault="00B505A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12D4725" w14:textId="77777777" w:rsidR="00B505A3" w:rsidRDefault="00B505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806CF" w14:textId="77777777" w:rsidR="00A1544C" w:rsidRDefault="00A1544C" w:rsidP="00B505A3">
      <w:pPr>
        <w:spacing w:after="0" w:line="240" w:lineRule="auto"/>
      </w:pPr>
      <w:r>
        <w:separator/>
      </w:r>
    </w:p>
  </w:footnote>
  <w:footnote w:type="continuationSeparator" w:id="0">
    <w:p w14:paraId="5B872966" w14:textId="77777777" w:rsidR="00A1544C" w:rsidRDefault="00A1544C" w:rsidP="00B505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CF673" w14:textId="6261535F" w:rsidR="00B505A3" w:rsidRPr="00B505A3" w:rsidRDefault="00D427E0">
    <w:pPr>
      <w:pStyle w:val="Header"/>
      <w:rPr>
        <w:sz w:val="28"/>
        <w:szCs w:val="28"/>
      </w:rPr>
    </w:pPr>
    <w:r>
      <w:rPr>
        <w:sz w:val="28"/>
        <w:szCs w:val="28"/>
      </w:rPr>
      <w:t>Case 2</w:t>
    </w:r>
    <w:r w:rsidR="00B505A3" w:rsidRPr="00B505A3">
      <w:rPr>
        <w:sz w:val="28"/>
        <w:szCs w:val="28"/>
      </w:rPr>
      <w:tab/>
    </w:r>
    <w:r w:rsidR="00B505A3" w:rsidRPr="00B505A3">
      <w:rPr>
        <w:sz w:val="28"/>
        <w:szCs w:val="28"/>
      </w:rPr>
      <w:tab/>
      <w:t>Richard Rennehan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C5AB2"/>
    <w:multiLevelType w:val="hybridMultilevel"/>
    <w:tmpl w:val="60FE50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8A853F9"/>
    <w:multiLevelType w:val="hybridMultilevel"/>
    <w:tmpl w:val="62BC4766"/>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98F54E4"/>
    <w:multiLevelType w:val="hybridMultilevel"/>
    <w:tmpl w:val="E42E52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73"/>
    <w:rsid w:val="00000816"/>
    <w:rsid w:val="0000324C"/>
    <w:rsid w:val="00005676"/>
    <w:rsid w:val="00010900"/>
    <w:rsid w:val="00013E81"/>
    <w:rsid w:val="000155B8"/>
    <w:rsid w:val="000175BA"/>
    <w:rsid w:val="00021EA7"/>
    <w:rsid w:val="00023C12"/>
    <w:rsid w:val="00030648"/>
    <w:rsid w:val="00030B4F"/>
    <w:rsid w:val="00032F7E"/>
    <w:rsid w:val="00034E22"/>
    <w:rsid w:val="00035E95"/>
    <w:rsid w:val="0003679A"/>
    <w:rsid w:val="000413B8"/>
    <w:rsid w:val="00041F79"/>
    <w:rsid w:val="00042AFD"/>
    <w:rsid w:val="0005174E"/>
    <w:rsid w:val="00052709"/>
    <w:rsid w:val="0005270A"/>
    <w:rsid w:val="00052768"/>
    <w:rsid w:val="0005718D"/>
    <w:rsid w:val="0006222F"/>
    <w:rsid w:val="00071CE6"/>
    <w:rsid w:val="0007537A"/>
    <w:rsid w:val="00075548"/>
    <w:rsid w:val="00075E17"/>
    <w:rsid w:val="00075EB2"/>
    <w:rsid w:val="00081670"/>
    <w:rsid w:val="000817F9"/>
    <w:rsid w:val="00082C44"/>
    <w:rsid w:val="00083004"/>
    <w:rsid w:val="00083FE5"/>
    <w:rsid w:val="00084994"/>
    <w:rsid w:val="00087860"/>
    <w:rsid w:val="00091AAD"/>
    <w:rsid w:val="000935EA"/>
    <w:rsid w:val="00094A6F"/>
    <w:rsid w:val="000972C9"/>
    <w:rsid w:val="000A101E"/>
    <w:rsid w:val="000A359D"/>
    <w:rsid w:val="000A4F0C"/>
    <w:rsid w:val="000A62FF"/>
    <w:rsid w:val="000A6F16"/>
    <w:rsid w:val="000A7E60"/>
    <w:rsid w:val="000B0EB6"/>
    <w:rsid w:val="000B1847"/>
    <w:rsid w:val="000B4DA9"/>
    <w:rsid w:val="000C386D"/>
    <w:rsid w:val="000C5006"/>
    <w:rsid w:val="000D136E"/>
    <w:rsid w:val="000D1E76"/>
    <w:rsid w:val="000D1F57"/>
    <w:rsid w:val="000D4EA6"/>
    <w:rsid w:val="000D4F94"/>
    <w:rsid w:val="000D6067"/>
    <w:rsid w:val="000E1FB7"/>
    <w:rsid w:val="000E7AE9"/>
    <w:rsid w:val="000F2A88"/>
    <w:rsid w:val="000F45EC"/>
    <w:rsid w:val="000F55CE"/>
    <w:rsid w:val="000F691B"/>
    <w:rsid w:val="00102A22"/>
    <w:rsid w:val="0011742D"/>
    <w:rsid w:val="00120296"/>
    <w:rsid w:val="00121214"/>
    <w:rsid w:val="00126A1B"/>
    <w:rsid w:val="0012709A"/>
    <w:rsid w:val="001333FA"/>
    <w:rsid w:val="001355C1"/>
    <w:rsid w:val="0013597E"/>
    <w:rsid w:val="00142B3D"/>
    <w:rsid w:val="00143570"/>
    <w:rsid w:val="00144356"/>
    <w:rsid w:val="001452B1"/>
    <w:rsid w:val="001472A9"/>
    <w:rsid w:val="001500F5"/>
    <w:rsid w:val="001513D4"/>
    <w:rsid w:val="0015285C"/>
    <w:rsid w:val="001543B7"/>
    <w:rsid w:val="00157172"/>
    <w:rsid w:val="001612B5"/>
    <w:rsid w:val="00164C8D"/>
    <w:rsid w:val="001664D0"/>
    <w:rsid w:val="00170146"/>
    <w:rsid w:val="0017070D"/>
    <w:rsid w:val="00170E7B"/>
    <w:rsid w:val="001747E8"/>
    <w:rsid w:val="00175E30"/>
    <w:rsid w:val="00175F4E"/>
    <w:rsid w:val="001830C9"/>
    <w:rsid w:val="0019174A"/>
    <w:rsid w:val="00192B08"/>
    <w:rsid w:val="00197204"/>
    <w:rsid w:val="00197BBE"/>
    <w:rsid w:val="001A0AB7"/>
    <w:rsid w:val="001A4023"/>
    <w:rsid w:val="001A4C43"/>
    <w:rsid w:val="001A4F1B"/>
    <w:rsid w:val="001A4FB3"/>
    <w:rsid w:val="001A52E3"/>
    <w:rsid w:val="001A5529"/>
    <w:rsid w:val="001A77AD"/>
    <w:rsid w:val="001B05B4"/>
    <w:rsid w:val="001C4ED2"/>
    <w:rsid w:val="001C7F96"/>
    <w:rsid w:val="001D1CD4"/>
    <w:rsid w:val="001D354F"/>
    <w:rsid w:val="001D6AE4"/>
    <w:rsid w:val="001E1C02"/>
    <w:rsid w:val="001E1C88"/>
    <w:rsid w:val="001E6FC2"/>
    <w:rsid w:val="001E71CC"/>
    <w:rsid w:val="001E7C21"/>
    <w:rsid w:val="001F1141"/>
    <w:rsid w:val="001F1E6C"/>
    <w:rsid w:val="002015CC"/>
    <w:rsid w:val="0020243B"/>
    <w:rsid w:val="00202769"/>
    <w:rsid w:val="002055F8"/>
    <w:rsid w:val="00205E6F"/>
    <w:rsid w:val="0020638B"/>
    <w:rsid w:val="00211656"/>
    <w:rsid w:val="00212181"/>
    <w:rsid w:val="0021679C"/>
    <w:rsid w:val="00221173"/>
    <w:rsid w:val="00221180"/>
    <w:rsid w:val="00221AD0"/>
    <w:rsid w:val="00221B63"/>
    <w:rsid w:val="002225C0"/>
    <w:rsid w:val="00224A57"/>
    <w:rsid w:val="00226D43"/>
    <w:rsid w:val="0023335A"/>
    <w:rsid w:val="00240C8B"/>
    <w:rsid w:val="00242907"/>
    <w:rsid w:val="0024615D"/>
    <w:rsid w:val="00253525"/>
    <w:rsid w:val="00253E51"/>
    <w:rsid w:val="002607CD"/>
    <w:rsid w:val="00261CC0"/>
    <w:rsid w:val="00262C62"/>
    <w:rsid w:val="00263159"/>
    <w:rsid w:val="002638C7"/>
    <w:rsid w:val="00276CB9"/>
    <w:rsid w:val="00277ECC"/>
    <w:rsid w:val="00281B9A"/>
    <w:rsid w:val="002836EB"/>
    <w:rsid w:val="00283EDE"/>
    <w:rsid w:val="00287159"/>
    <w:rsid w:val="002A194A"/>
    <w:rsid w:val="002A52C2"/>
    <w:rsid w:val="002B128F"/>
    <w:rsid w:val="002B1543"/>
    <w:rsid w:val="002B32F4"/>
    <w:rsid w:val="002B4F4C"/>
    <w:rsid w:val="002B6FA1"/>
    <w:rsid w:val="002B73E6"/>
    <w:rsid w:val="002B7485"/>
    <w:rsid w:val="002B7F94"/>
    <w:rsid w:val="002C169C"/>
    <w:rsid w:val="002C3ACD"/>
    <w:rsid w:val="002C55B9"/>
    <w:rsid w:val="002C7165"/>
    <w:rsid w:val="002C7639"/>
    <w:rsid w:val="002D091A"/>
    <w:rsid w:val="002D683B"/>
    <w:rsid w:val="002D6E9D"/>
    <w:rsid w:val="002D7FEA"/>
    <w:rsid w:val="002E300A"/>
    <w:rsid w:val="002E4D76"/>
    <w:rsid w:val="002F0637"/>
    <w:rsid w:val="002F11B0"/>
    <w:rsid w:val="002F3DAD"/>
    <w:rsid w:val="00301183"/>
    <w:rsid w:val="00301C08"/>
    <w:rsid w:val="00302B67"/>
    <w:rsid w:val="00303B26"/>
    <w:rsid w:val="00304311"/>
    <w:rsid w:val="0031089C"/>
    <w:rsid w:val="0031242A"/>
    <w:rsid w:val="00315EB5"/>
    <w:rsid w:val="00323A3E"/>
    <w:rsid w:val="003276F0"/>
    <w:rsid w:val="0033096B"/>
    <w:rsid w:val="0033451F"/>
    <w:rsid w:val="003365E7"/>
    <w:rsid w:val="00342FB9"/>
    <w:rsid w:val="0034722F"/>
    <w:rsid w:val="0034766D"/>
    <w:rsid w:val="00354BFE"/>
    <w:rsid w:val="00354CE6"/>
    <w:rsid w:val="0036389E"/>
    <w:rsid w:val="00363E8B"/>
    <w:rsid w:val="00365130"/>
    <w:rsid w:val="003660B6"/>
    <w:rsid w:val="00370558"/>
    <w:rsid w:val="003708D8"/>
    <w:rsid w:val="00374D86"/>
    <w:rsid w:val="0037702A"/>
    <w:rsid w:val="00380B47"/>
    <w:rsid w:val="00382954"/>
    <w:rsid w:val="003830EF"/>
    <w:rsid w:val="00385C5A"/>
    <w:rsid w:val="00386BDF"/>
    <w:rsid w:val="00396366"/>
    <w:rsid w:val="003976C7"/>
    <w:rsid w:val="003A0EC9"/>
    <w:rsid w:val="003A2CC5"/>
    <w:rsid w:val="003A65A6"/>
    <w:rsid w:val="003A7517"/>
    <w:rsid w:val="003B304F"/>
    <w:rsid w:val="003C1C2D"/>
    <w:rsid w:val="003C3299"/>
    <w:rsid w:val="003C3FA1"/>
    <w:rsid w:val="003C4DA2"/>
    <w:rsid w:val="003C5C31"/>
    <w:rsid w:val="003D035E"/>
    <w:rsid w:val="003D063A"/>
    <w:rsid w:val="003D0ACF"/>
    <w:rsid w:val="003D27B2"/>
    <w:rsid w:val="003D4594"/>
    <w:rsid w:val="003D7567"/>
    <w:rsid w:val="003E4CA2"/>
    <w:rsid w:val="003F5FD3"/>
    <w:rsid w:val="00400C03"/>
    <w:rsid w:val="0040161A"/>
    <w:rsid w:val="00402462"/>
    <w:rsid w:val="00407F9A"/>
    <w:rsid w:val="00413BCB"/>
    <w:rsid w:val="00414F9E"/>
    <w:rsid w:val="00423308"/>
    <w:rsid w:val="004241F0"/>
    <w:rsid w:val="00426565"/>
    <w:rsid w:val="00426FAA"/>
    <w:rsid w:val="00427D2B"/>
    <w:rsid w:val="00434BE3"/>
    <w:rsid w:val="00437EC5"/>
    <w:rsid w:val="00441E30"/>
    <w:rsid w:val="0044336D"/>
    <w:rsid w:val="004449E2"/>
    <w:rsid w:val="00450E2D"/>
    <w:rsid w:val="00452D53"/>
    <w:rsid w:val="004536E9"/>
    <w:rsid w:val="00454508"/>
    <w:rsid w:val="00460A47"/>
    <w:rsid w:val="0046128F"/>
    <w:rsid w:val="0046524A"/>
    <w:rsid w:val="004700B2"/>
    <w:rsid w:val="0047068F"/>
    <w:rsid w:val="004724C7"/>
    <w:rsid w:val="004769D0"/>
    <w:rsid w:val="00477CEA"/>
    <w:rsid w:val="00481EA7"/>
    <w:rsid w:val="00483901"/>
    <w:rsid w:val="0048724E"/>
    <w:rsid w:val="00487BFF"/>
    <w:rsid w:val="00490303"/>
    <w:rsid w:val="00492B89"/>
    <w:rsid w:val="00492E41"/>
    <w:rsid w:val="00496E72"/>
    <w:rsid w:val="00496EA4"/>
    <w:rsid w:val="00497B8E"/>
    <w:rsid w:val="004A1E6D"/>
    <w:rsid w:val="004A4ED3"/>
    <w:rsid w:val="004B5FCF"/>
    <w:rsid w:val="004B78CC"/>
    <w:rsid w:val="004B7DEC"/>
    <w:rsid w:val="004C18A9"/>
    <w:rsid w:val="004C5445"/>
    <w:rsid w:val="004C71BB"/>
    <w:rsid w:val="004C7E3B"/>
    <w:rsid w:val="004D027A"/>
    <w:rsid w:val="004D203E"/>
    <w:rsid w:val="004E0DF1"/>
    <w:rsid w:val="004E255E"/>
    <w:rsid w:val="004E2FD2"/>
    <w:rsid w:val="004E444D"/>
    <w:rsid w:val="004E5347"/>
    <w:rsid w:val="004E63B5"/>
    <w:rsid w:val="004E744C"/>
    <w:rsid w:val="004F3551"/>
    <w:rsid w:val="004F47CB"/>
    <w:rsid w:val="004F4B3B"/>
    <w:rsid w:val="00504F46"/>
    <w:rsid w:val="005073B5"/>
    <w:rsid w:val="00517A7A"/>
    <w:rsid w:val="005231EF"/>
    <w:rsid w:val="0053492E"/>
    <w:rsid w:val="005400CB"/>
    <w:rsid w:val="005409BA"/>
    <w:rsid w:val="005423F3"/>
    <w:rsid w:val="00542FC4"/>
    <w:rsid w:val="00552506"/>
    <w:rsid w:val="00556BB2"/>
    <w:rsid w:val="00561F13"/>
    <w:rsid w:val="00562ADC"/>
    <w:rsid w:val="005636C0"/>
    <w:rsid w:val="00576CDB"/>
    <w:rsid w:val="00577280"/>
    <w:rsid w:val="0058190E"/>
    <w:rsid w:val="005827DA"/>
    <w:rsid w:val="005841F1"/>
    <w:rsid w:val="00584533"/>
    <w:rsid w:val="005866EB"/>
    <w:rsid w:val="00586830"/>
    <w:rsid w:val="005915F3"/>
    <w:rsid w:val="005917F4"/>
    <w:rsid w:val="00596DEF"/>
    <w:rsid w:val="00597D5A"/>
    <w:rsid w:val="005A0461"/>
    <w:rsid w:val="005A0508"/>
    <w:rsid w:val="005A0D6E"/>
    <w:rsid w:val="005A3925"/>
    <w:rsid w:val="005A3D8D"/>
    <w:rsid w:val="005A4110"/>
    <w:rsid w:val="005A4944"/>
    <w:rsid w:val="005A5571"/>
    <w:rsid w:val="005A5667"/>
    <w:rsid w:val="005A610B"/>
    <w:rsid w:val="005A77B5"/>
    <w:rsid w:val="005B330C"/>
    <w:rsid w:val="005B3C8C"/>
    <w:rsid w:val="005B59C0"/>
    <w:rsid w:val="005C16E4"/>
    <w:rsid w:val="005C279F"/>
    <w:rsid w:val="005C459D"/>
    <w:rsid w:val="005C4E9D"/>
    <w:rsid w:val="005C6A34"/>
    <w:rsid w:val="005C6CBD"/>
    <w:rsid w:val="005D2BE1"/>
    <w:rsid w:val="005D790A"/>
    <w:rsid w:val="005E1CA9"/>
    <w:rsid w:val="005E39E7"/>
    <w:rsid w:val="005E4BEA"/>
    <w:rsid w:val="005E5208"/>
    <w:rsid w:val="005F20CB"/>
    <w:rsid w:val="005F2BA8"/>
    <w:rsid w:val="005F2D86"/>
    <w:rsid w:val="005F3492"/>
    <w:rsid w:val="005F7476"/>
    <w:rsid w:val="005F7AC7"/>
    <w:rsid w:val="0060359C"/>
    <w:rsid w:val="00603C08"/>
    <w:rsid w:val="00603E1E"/>
    <w:rsid w:val="00605112"/>
    <w:rsid w:val="00606DC7"/>
    <w:rsid w:val="00607C49"/>
    <w:rsid w:val="0062342C"/>
    <w:rsid w:val="00624194"/>
    <w:rsid w:val="006345B9"/>
    <w:rsid w:val="006345F0"/>
    <w:rsid w:val="00636151"/>
    <w:rsid w:val="006367AD"/>
    <w:rsid w:val="006410E6"/>
    <w:rsid w:val="00643C7D"/>
    <w:rsid w:val="00645C5D"/>
    <w:rsid w:val="00646B82"/>
    <w:rsid w:val="00651FFC"/>
    <w:rsid w:val="00653886"/>
    <w:rsid w:val="00661FEA"/>
    <w:rsid w:val="006622FD"/>
    <w:rsid w:val="00663D1E"/>
    <w:rsid w:val="006655B7"/>
    <w:rsid w:val="00666E20"/>
    <w:rsid w:val="00677A68"/>
    <w:rsid w:val="006814B5"/>
    <w:rsid w:val="00681738"/>
    <w:rsid w:val="006869F1"/>
    <w:rsid w:val="006872F3"/>
    <w:rsid w:val="006922BE"/>
    <w:rsid w:val="006958E7"/>
    <w:rsid w:val="00695EDB"/>
    <w:rsid w:val="006977B1"/>
    <w:rsid w:val="006A1F43"/>
    <w:rsid w:val="006A413A"/>
    <w:rsid w:val="006A4691"/>
    <w:rsid w:val="006A5D87"/>
    <w:rsid w:val="006B1E5E"/>
    <w:rsid w:val="006C243D"/>
    <w:rsid w:val="006C46CC"/>
    <w:rsid w:val="006C6D23"/>
    <w:rsid w:val="006D0621"/>
    <w:rsid w:val="006E055A"/>
    <w:rsid w:val="006E0D8E"/>
    <w:rsid w:val="006E17C2"/>
    <w:rsid w:val="006E1988"/>
    <w:rsid w:val="006E3563"/>
    <w:rsid w:val="006E697B"/>
    <w:rsid w:val="006F05B8"/>
    <w:rsid w:val="006F341C"/>
    <w:rsid w:val="006F3C83"/>
    <w:rsid w:val="006F4699"/>
    <w:rsid w:val="006F500D"/>
    <w:rsid w:val="006F5897"/>
    <w:rsid w:val="006F5BA5"/>
    <w:rsid w:val="006F7E87"/>
    <w:rsid w:val="0071034A"/>
    <w:rsid w:val="00713E22"/>
    <w:rsid w:val="00717B36"/>
    <w:rsid w:val="00722F63"/>
    <w:rsid w:val="007230C2"/>
    <w:rsid w:val="007264AF"/>
    <w:rsid w:val="00731105"/>
    <w:rsid w:val="0073271E"/>
    <w:rsid w:val="00732A2C"/>
    <w:rsid w:val="00732B21"/>
    <w:rsid w:val="0073414C"/>
    <w:rsid w:val="0074410B"/>
    <w:rsid w:val="00745A9E"/>
    <w:rsid w:val="0075306D"/>
    <w:rsid w:val="00755B8E"/>
    <w:rsid w:val="007563FD"/>
    <w:rsid w:val="00760984"/>
    <w:rsid w:val="00765389"/>
    <w:rsid w:val="00765425"/>
    <w:rsid w:val="00766154"/>
    <w:rsid w:val="00766D56"/>
    <w:rsid w:val="007746C1"/>
    <w:rsid w:val="00780DEF"/>
    <w:rsid w:val="00780FCC"/>
    <w:rsid w:val="007813A8"/>
    <w:rsid w:val="00781B60"/>
    <w:rsid w:val="00783280"/>
    <w:rsid w:val="00783478"/>
    <w:rsid w:val="007849AE"/>
    <w:rsid w:val="00785A50"/>
    <w:rsid w:val="00785EA0"/>
    <w:rsid w:val="007870F6"/>
    <w:rsid w:val="00791E56"/>
    <w:rsid w:val="007936B2"/>
    <w:rsid w:val="00794777"/>
    <w:rsid w:val="007A19A7"/>
    <w:rsid w:val="007A3CDF"/>
    <w:rsid w:val="007A4FF9"/>
    <w:rsid w:val="007A52B7"/>
    <w:rsid w:val="007B73B4"/>
    <w:rsid w:val="007C1334"/>
    <w:rsid w:val="007C28E0"/>
    <w:rsid w:val="007C4691"/>
    <w:rsid w:val="007D1243"/>
    <w:rsid w:val="007D2994"/>
    <w:rsid w:val="007D77C5"/>
    <w:rsid w:val="007E2542"/>
    <w:rsid w:val="007F0D4C"/>
    <w:rsid w:val="007F2922"/>
    <w:rsid w:val="007F3B3A"/>
    <w:rsid w:val="007F4566"/>
    <w:rsid w:val="007F6C23"/>
    <w:rsid w:val="007F7D29"/>
    <w:rsid w:val="00800970"/>
    <w:rsid w:val="00800B0B"/>
    <w:rsid w:val="00802171"/>
    <w:rsid w:val="00804733"/>
    <w:rsid w:val="0080583F"/>
    <w:rsid w:val="00805D35"/>
    <w:rsid w:val="008133FD"/>
    <w:rsid w:val="0081432B"/>
    <w:rsid w:val="00815AD0"/>
    <w:rsid w:val="00816732"/>
    <w:rsid w:val="00820448"/>
    <w:rsid w:val="00821ABD"/>
    <w:rsid w:val="0082202B"/>
    <w:rsid w:val="00822FC5"/>
    <w:rsid w:val="008233A2"/>
    <w:rsid w:val="00823D09"/>
    <w:rsid w:val="00826BDC"/>
    <w:rsid w:val="00831363"/>
    <w:rsid w:val="0083368A"/>
    <w:rsid w:val="00835388"/>
    <w:rsid w:val="008354E5"/>
    <w:rsid w:val="00835E37"/>
    <w:rsid w:val="008365F6"/>
    <w:rsid w:val="00844DC1"/>
    <w:rsid w:val="0084755B"/>
    <w:rsid w:val="00847DA9"/>
    <w:rsid w:val="00850AF3"/>
    <w:rsid w:val="008517E8"/>
    <w:rsid w:val="00852B06"/>
    <w:rsid w:val="00852E35"/>
    <w:rsid w:val="00853639"/>
    <w:rsid w:val="0085365B"/>
    <w:rsid w:val="00853D1D"/>
    <w:rsid w:val="00856C64"/>
    <w:rsid w:val="00856DF6"/>
    <w:rsid w:val="00862D49"/>
    <w:rsid w:val="00863575"/>
    <w:rsid w:val="0086541E"/>
    <w:rsid w:val="008660A9"/>
    <w:rsid w:val="0087079F"/>
    <w:rsid w:val="0087101F"/>
    <w:rsid w:val="00871ACE"/>
    <w:rsid w:val="00882350"/>
    <w:rsid w:val="00882B5E"/>
    <w:rsid w:val="00891536"/>
    <w:rsid w:val="00895547"/>
    <w:rsid w:val="008A04F0"/>
    <w:rsid w:val="008A0AE0"/>
    <w:rsid w:val="008A2F43"/>
    <w:rsid w:val="008A319F"/>
    <w:rsid w:val="008A36B6"/>
    <w:rsid w:val="008A415B"/>
    <w:rsid w:val="008A48AE"/>
    <w:rsid w:val="008A6ED6"/>
    <w:rsid w:val="008A7BFD"/>
    <w:rsid w:val="008B45C6"/>
    <w:rsid w:val="008C1F9B"/>
    <w:rsid w:val="008C2A8A"/>
    <w:rsid w:val="008C465C"/>
    <w:rsid w:val="008C7812"/>
    <w:rsid w:val="008D09F2"/>
    <w:rsid w:val="008E1788"/>
    <w:rsid w:val="008E1951"/>
    <w:rsid w:val="008E227B"/>
    <w:rsid w:val="008E3489"/>
    <w:rsid w:val="008E54DB"/>
    <w:rsid w:val="008E5897"/>
    <w:rsid w:val="008E58F3"/>
    <w:rsid w:val="008E6853"/>
    <w:rsid w:val="008E7A2D"/>
    <w:rsid w:val="008F1A35"/>
    <w:rsid w:val="008F28FC"/>
    <w:rsid w:val="008F4D8E"/>
    <w:rsid w:val="008F5DA7"/>
    <w:rsid w:val="009036AF"/>
    <w:rsid w:val="009059F9"/>
    <w:rsid w:val="00905D1C"/>
    <w:rsid w:val="009109E3"/>
    <w:rsid w:val="009113A2"/>
    <w:rsid w:val="00911A42"/>
    <w:rsid w:val="0091588C"/>
    <w:rsid w:val="0092464E"/>
    <w:rsid w:val="00924DF7"/>
    <w:rsid w:val="00926B15"/>
    <w:rsid w:val="0093371B"/>
    <w:rsid w:val="0093638A"/>
    <w:rsid w:val="009377A6"/>
    <w:rsid w:val="00941290"/>
    <w:rsid w:val="00941ADF"/>
    <w:rsid w:val="00943869"/>
    <w:rsid w:val="0094514A"/>
    <w:rsid w:val="00945171"/>
    <w:rsid w:val="00945953"/>
    <w:rsid w:val="00950373"/>
    <w:rsid w:val="00952032"/>
    <w:rsid w:val="00952E67"/>
    <w:rsid w:val="00954444"/>
    <w:rsid w:val="00954FD7"/>
    <w:rsid w:val="00956DF3"/>
    <w:rsid w:val="009615FA"/>
    <w:rsid w:val="00961745"/>
    <w:rsid w:val="00961955"/>
    <w:rsid w:val="00963E56"/>
    <w:rsid w:val="009641E1"/>
    <w:rsid w:val="0096481C"/>
    <w:rsid w:val="009661AA"/>
    <w:rsid w:val="009705C1"/>
    <w:rsid w:val="009779DB"/>
    <w:rsid w:val="00977AC4"/>
    <w:rsid w:val="009810A8"/>
    <w:rsid w:val="0098341F"/>
    <w:rsid w:val="00987899"/>
    <w:rsid w:val="00992A33"/>
    <w:rsid w:val="00995CBE"/>
    <w:rsid w:val="009A0530"/>
    <w:rsid w:val="009A1CE9"/>
    <w:rsid w:val="009A7B31"/>
    <w:rsid w:val="009B3CFD"/>
    <w:rsid w:val="009B650D"/>
    <w:rsid w:val="009B6F17"/>
    <w:rsid w:val="009B731D"/>
    <w:rsid w:val="009C32E7"/>
    <w:rsid w:val="009C466C"/>
    <w:rsid w:val="009C5F79"/>
    <w:rsid w:val="009C644E"/>
    <w:rsid w:val="009D0C05"/>
    <w:rsid w:val="009D1314"/>
    <w:rsid w:val="009D2905"/>
    <w:rsid w:val="009D57EC"/>
    <w:rsid w:val="009D74EC"/>
    <w:rsid w:val="009E327B"/>
    <w:rsid w:val="009E5A1D"/>
    <w:rsid w:val="009F072B"/>
    <w:rsid w:val="009F7AE3"/>
    <w:rsid w:val="009F7F1B"/>
    <w:rsid w:val="00A000C7"/>
    <w:rsid w:val="00A01C09"/>
    <w:rsid w:val="00A01D29"/>
    <w:rsid w:val="00A05666"/>
    <w:rsid w:val="00A05DAB"/>
    <w:rsid w:val="00A074B3"/>
    <w:rsid w:val="00A11FE0"/>
    <w:rsid w:val="00A12C8B"/>
    <w:rsid w:val="00A1450F"/>
    <w:rsid w:val="00A1544C"/>
    <w:rsid w:val="00A15B3F"/>
    <w:rsid w:val="00A226FE"/>
    <w:rsid w:val="00A2305E"/>
    <w:rsid w:val="00A24A5C"/>
    <w:rsid w:val="00A2718E"/>
    <w:rsid w:val="00A27A1A"/>
    <w:rsid w:val="00A31B53"/>
    <w:rsid w:val="00A322BC"/>
    <w:rsid w:val="00A33B8B"/>
    <w:rsid w:val="00A33FEE"/>
    <w:rsid w:val="00A35D92"/>
    <w:rsid w:val="00A4508E"/>
    <w:rsid w:val="00A46A62"/>
    <w:rsid w:val="00A5009E"/>
    <w:rsid w:val="00A53F03"/>
    <w:rsid w:val="00A56560"/>
    <w:rsid w:val="00A577C3"/>
    <w:rsid w:val="00A60ACC"/>
    <w:rsid w:val="00A62964"/>
    <w:rsid w:val="00A632A9"/>
    <w:rsid w:val="00A634C5"/>
    <w:rsid w:val="00A63DCE"/>
    <w:rsid w:val="00A66224"/>
    <w:rsid w:val="00A66547"/>
    <w:rsid w:val="00A70812"/>
    <w:rsid w:val="00A75862"/>
    <w:rsid w:val="00A75FF2"/>
    <w:rsid w:val="00A76C6D"/>
    <w:rsid w:val="00A84BFC"/>
    <w:rsid w:val="00A86A33"/>
    <w:rsid w:val="00A873AE"/>
    <w:rsid w:val="00A92135"/>
    <w:rsid w:val="00A94D2D"/>
    <w:rsid w:val="00A94F1A"/>
    <w:rsid w:val="00AA0F2B"/>
    <w:rsid w:val="00AA1EBF"/>
    <w:rsid w:val="00AA2D46"/>
    <w:rsid w:val="00AB1D36"/>
    <w:rsid w:val="00AB1FFA"/>
    <w:rsid w:val="00AB6C5D"/>
    <w:rsid w:val="00AB775D"/>
    <w:rsid w:val="00AC029A"/>
    <w:rsid w:val="00AC1B75"/>
    <w:rsid w:val="00AC1FB3"/>
    <w:rsid w:val="00AC30B4"/>
    <w:rsid w:val="00AC36F9"/>
    <w:rsid w:val="00AC4D43"/>
    <w:rsid w:val="00AC51D0"/>
    <w:rsid w:val="00AC58EA"/>
    <w:rsid w:val="00AD31E9"/>
    <w:rsid w:val="00AD707F"/>
    <w:rsid w:val="00AD7671"/>
    <w:rsid w:val="00AE0F04"/>
    <w:rsid w:val="00AE2DB2"/>
    <w:rsid w:val="00AE44D5"/>
    <w:rsid w:val="00AE573C"/>
    <w:rsid w:val="00AE57D5"/>
    <w:rsid w:val="00AF13E0"/>
    <w:rsid w:val="00AF3985"/>
    <w:rsid w:val="00AF4133"/>
    <w:rsid w:val="00AF4E20"/>
    <w:rsid w:val="00B00288"/>
    <w:rsid w:val="00B0099F"/>
    <w:rsid w:val="00B01AB5"/>
    <w:rsid w:val="00B04920"/>
    <w:rsid w:val="00B067DD"/>
    <w:rsid w:val="00B06B34"/>
    <w:rsid w:val="00B07129"/>
    <w:rsid w:val="00B140CD"/>
    <w:rsid w:val="00B1457D"/>
    <w:rsid w:val="00B152A3"/>
    <w:rsid w:val="00B172CB"/>
    <w:rsid w:val="00B172FC"/>
    <w:rsid w:val="00B1773D"/>
    <w:rsid w:val="00B2097B"/>
    <w:rsid w:val="00B22C7F"/>
    <w:rsid w:val="00B25CF6"/>
    <w:rsid w:val="00B261F0"/>
    <w:rsid w:val="00B31B5E"/>
    <w:rsid w:val="00B33069"/>
    <w:rsid w:val="00B3379B"/>
    <w:rsid w:val="00B343A1"/>
    <w:rsid w:val="00B347F5"/>
    <w:rsid w:val="00B348F5"/>
    <w:rsid w:val="00B34CE9"/>
    <w:rsid w:val="00B3594A"/>
    <w:rsid w:val="00B425E1"/>
    <w:rsid w:val="00B426CF"/>
    <w:rsid w:val="00B457FB"/>
    <w:rsid w:val="00B46671"/>
    <w:rsid w:val="00B47D21"/>
    <w:rsid w:val="00B505A3"/>
    <w:rsid w:val="00B5089D"/>
    <w:rsid w:val="00B534EC"/>
    <w:rsid w:val="00B53CD8"/>
    <w:rsid w:val="00B565CB"/>
    <w:rsid w:val="00B60165"/>
    <w:rsid w:val="00B64FF9"/>
    <w:rsid w:val="00B66ACF"/>
    <w:rsid w:val="00B71D45"/>
    <w:rsid w:val="00B72134"/>
    <w:rsid w:val="00B73367"/>
    <w:rsid w:val="00B75862"/>
    <w:rsid w:val="00B76F13"/>
    <w:rsid w:val="00B77E63"/>
    <w:rsid w:val="00B806FA"/>
    <w:rsid w:val="00B815BE"/>
    <w:rsid w:val="00B838E0"/>
    <w:rsid w:val="00B86593"/>
    <w:rsid w:val="00B8764C"/>
    <w:rsid w:val="00B87776"/>
    <w:rsid w:val="00B87F04"/>
    <w:rsid w:val="00B91F7D"/>
    <w:rsid w:val="00B939F9"/>
    <w:rsid w:val="00B95B7C"/>
    <w:rsid w:val="00B95D55"/>
    <w:rsid w:val="00BA0611"/>
    <w:rsid w:val="00BA2564"/>
    <w:rsid w:val="00BA3AB7"/>
    <w:rsid w:val="00BB2410"/>
    <w:rsid w:val="00BB297E"/>
    <w:rsid w:val="00BB4BDF"/>
    <w:rsid w:val="00BB53BE"/>
    <w:rsid w:val="00BB70F4"/>
    <w:rsid w:val="00BB7147"/>
    <w:rsid w:val="00BC25B3"/>
    <w:rsid w:val="00BC3162"/>
    <w:rsid w:val="00BD0C48"/>
    <w:rsid w:val="00BD1846"/>
    <w:rsid w:val="00BD327E"/>
    <w:rsid w:val="00BD3494"/>
    <w:rsid w:val="00BD508E"/>
    <w:rsid w:val="00BD58F5"/>
    <w:rsid w:val="00BD5D51"/>
    <w:rsid w:val="00BE1BBB"/>
    <w:rsid w:val="00BE1D3C"/>
    <w:rsid w:val="00BE3402"/>
    <w:rsid w:val="00BE51FF"/>
    <w:rsid w:val="00BE5C4D"/>
    <w:rsid w:val="00BE6A93"/>
    <w:rsid w:val="00BE6C8E"/>
    <w:rsid w:val="00BF0E72"/>
    <w:rsid w:val="00BF4008"/>
    <w:rsid w:val="00BF55E9"/>
    <w:rsid w:val="00BF70B7"/>
    <w:rsid w:val="00C0530B"/>
    <w:rsid w:val="00C10B17"/>
    <w:rsid w:val="00C17F92"/>
    <w:rsid w:val="00C207A6"/>
    <w:rsid w:val="00C22273"/>
    <w:rsid w:val="00C227B3"/>
    <w:rsid w:val="00C24D75"/>
    <w:rsid w:val="00C264AE"/>
    <w:rsid w:val="00C30F98"/>
    <w:rsid w:val="00C31612"/>
    <w:rsid w:val="00C324B4"/>
    <w:rsid w:val="00C37520"/>
    <w:rsid w:val="00C376E9"/>
    <w:rsid w:val="00C42633"/>
    <w:rsid w:val="00C44188"/>
    <w:rsid w:val="00C46DD2"/>
    <w:rsid w:val="00C47582"/>
    <w:rsid w:val="00C5034B"/>
    <w:rsid w:val="00C51E37"/>
    <w:rsid w:val="00C61C93"/>
    <w:rsid w:val="00C62D36"/>
    <w:rsid w:val="00C63D31"/>
    <w:rsid w:val="00C7017F"/>
    <w:rsid w:val="00C70F52"/>
    <w:rsid w:val="00C7377E"/>
    <w:rsid w:val="00C76A40"/>
    <w:rsid w:val="00C82577"/>
    <w:rsid w:val="00C8346E"/>
    <w:rsid w:val="00C84803"/>
    <w:rsid w:val="00C853D1"/>
    <w:rsid w:val="00C86E7B"/>
    <w:rsid w:val="00C96805"/>
    <w:rsid w:val="00CA7829"/>
    <w:rsid w:val="00CB0E15"/>
    <w:rsid w:val="00CB2F96"/>
    <w:rsid w:val="00CB4693"/>
    <w:rsid w:val="00CB5B26"/>
    <w:rsid w:val="00CB6D32"/>
    <w:rsid w:val="00CB7D67"/>
    <w:rsid w:val="00CC66D9"/>
    <w:rsid w:val="00CC6CC8"/>
    <w:rsid w:val="00CD0EA1"/>
    <w:rsid w:val="00CD3B32"/>
    <w:rsid w:val="00CD5B5E"/>
    <w:rsid w:val="00CD62D6"/>
    <w:rsid w:val="00CD66B4"/>
    <w:rsid w:val="00CD6847"/>
    <w:rsid w:val="00CE03D3"/>
    <w:rsid w:val="00CE12E5"/>
    <w:rsid w:val="00CE4563"/>
    <w:rsid w:val="00CE4B32"/>
    <w:rsid w:val="00CE4CE4"/>
    <w:rsid w:val="00CE5469"/>
    <w:rsid w:val="00CF1590"/>
    <w:rsid w:val="00CF2D14"/>
    <w:rsid w:val="00CF4FD8"/>
    <w:rsid w:val="00CF6FF5"/>
    <w:rsid w:val="00D04BB0"/>
    <w:rsid w:val="00D103D3"/>
    <w:rsid w:val="00D107E3"/>
    <w:rsid w:val="00D10D6F"/>
    <w:rsid w:val="00D11CEB"/>
    <w:rsid w:val="00D1513D"/>
    <w:rsid w:val="00D15B00"/>
    <w:rsid w:val="00D1756D"/>
    <w:rsid w:val="00D215C8"/>
    <w:rsid w:val="00D21C72"/>
    <w:rsid w:val="00D22A4B"/>
    <w:rsid w:val="00D32B9E"/>
    <w:rsid w:val="00D34E51"/>
    <w:rsid w:val="00D427E0"/>
    <w:rsid w:val="00D43823"/>
    <w:rsid w:val="00D44425"/>
    <w:rsid w:val="00D4449A"/>
    <w:rsid w:val="00D444F5"/>
    <w:rsid w:val="00D452FB"/>
    <w:rsid w:val="00D500BB"/>
    <w:rsid w:val="00D53FDA"/>
    <w:rsid w:val="00D56252"/>
    <w:rsid w:val="00D56CD4"/>
    <w:rsid w:val="00D56ED2"/>
    <w:rsid w:val="00D632C0"/>
    <w:rsid w:val="00D6333B"/>
    <w:rsid w:val="00D63FE8"/>
    <w:rsid w:val="00D64187"/>
    <w:rsid w:val="00D644F4"/>
    <w:rsid w:val="00D6520C"/>
    <w:rsid w:val="00D66D70"/>
    <w:rsid w:val="00D8124D"/>
    <w:rsid w:val="00D855A5"/>
    <w:rsid w:val="00D94C82"/>
    <w:rsid w:val="00DA011B"/>
    <w:rsid w:val="00DA044B"/>
    <w:rsid w:val="00DA4CC8"/>
    <w:rsid w:val="00DA7A70"/>
    <w:rsid w:val="00DA7CD1"/>
    <w:rsid w:val="00DB32CB"/>
    <w:rsid w:val="00DB4856"/>
    <w:rsid w:val="00DB52DC"/>
    <w:rsid w:val="00DB79F6"/>
    <w:rsid w:val="00DC0248"/>
    <w:rsid w:val="00DC155B"/>
    <w:rsid w:val="00DC183C"/>
    <w:rsid w:val="00DC38AA"/>
    <w:rsid w:val="00DC425E"/>
    <w:rsid w:val="00DC45DC"/>
    <w:rsid w:val="00DE1C3E"/>
    <w:rsid w:val="00DE1F9E"/>
    <w:rsid w:val="00DE3C77"/>
    <w:rsid w:val="00DE5C99"/>
    <w:rsid w:val="00DF14E4"/>
    <w:rsid w:val="00DF306C"/>
    <w:rsid w:val="00DF4901"/>
    <w:rsid w:val="00DF69AE"/>
    <w:rsid w:val="00DF7909"/>
    <w:rsid w:val="00E01498"/>
    <w:rsid w:val="00E027A0"/>
    <w:rsid w:val="00E14B58"/>
    <w:rsid w:val="00E1585B"/>
    <w:rsid w:val="00E21D7B"/>
    <w:rsid w:val="00E22577"/>
    <w:rsid w:val="00E2378D"/>
    <w:rsid w:val="00E31959"/>
    <w:rsid w:val="00E34665"/>
    <w:rsid w:val="00E36382"/>
    <w:rsid w:val="00E37711"/>
    <w:rsid w:val="00E40DD0"/>
    <w:rsid w:val="00E41885"/>
    <w:rsid w:val="00E41B2C"/>
    <w:rsid w:val="00E50F51"/>
    <w:rsid w:val="00E50FC7"/>
    <w:rsid w:val="00E52469"/>
    <w:rsid w:val="00E53707"/>
    <w:rsid w:val="00E53E39"/>
    <w:rsid w:val="00E565C2"/>
    <w:rsid w:val="00E60126"/>
    <w:rsid w:val="00E61AB6"/>
    <w:rsid w:val="00E66C73"/>
    <w:rsid w:val="00E729EB"/>
    <w:rsid w:val="00E73956"/>
    <w:rsid w:val="00E77FAB"/>
    <w:rsid w:val="00E800C2"/>
    <w:rsid w:val="00E81A9B"/>
    <w:rsid w:val="00E84386"/>
    <w:rsid w:val="00E86733"/>
    <w:rsid w:val="00E8785D"/>
    <w:rsid w:val="00E90DF7"/>
    <w:rsid w:val="00E921EB"/>
    <w:rsid w:val="00EA26DA"/>
    <w:rsid w:val="00EA41AE"/>
    <w:rsid w:val="00EA4B97"/>
    <w:rsid w:val="00EA518A"/>
    <w:rsid w:val="00EB3382"/>
    <w:rsid w:val="00EB6F14"/>
    <w:rsid w:val="00EC0DE3"/>
    <w:rsid w:val="00EC335B"/>
    <w:rsid w:val="00EC3CA6"/>
    <w:rsid w:val="00ED06E7"/>
    <w:rsid w:val="00ED282B"/>
    <w:rsid w:val="00ED3642"/>
    <w:rsid w:val="00ED39DE"/>
    <w:rsid w:val="00ED417A"/>
    <w:rsid w:val="00EE0F39"/>
    <w:rsid w:val="00EE7613"/>
    <w:rsid w:val="00EE7AC2"/>
    <w:rsid w:val="00EF07D7"/>
    <w:rsid w:val="00EF3536"/>
    <w:rsid w:val="00EF4848"/>
    <w:rsid w:val="00EF7FC1"/>
    <w:rsid w:val="00F02F54"/>
    <w:rsid w:val="00F03C2F"/>
    <w:rsid w:val="00F07143"/>
    <w:rsid w:val="00F116ED"/>
    <w:rsid w:val="00F12AE4"/>
    <w:rsid w:val="00F138C7"/>
    <w:rsid w:val="00F13C3F"/>
    <w:rsid w:val="00F1561D"/>
    <w:rsid w:val="00F15CDA"/>
    <w:rsid w:val="00F21335"/>
    <w:rsid w:val="00F226F0"/>
    <w:rsid w:val="00F23FE3"/>
    <w:rsid w:val="00F26845"/>
    <w:rsid w:val="00F269CB"/>
    <w:rsid w:val="00F2754A"/>
    <w:rsid w:val="00F337C9"/>
    <w:rsid w:val="00F35B57"/>
    <w:rsid w:val="00F35F55"/>
    <w:rsid w:val="00F418E5"/>
    <w:rsid w:val="00F43652"/>
    <w:rsid w:val="00F50632"/>
    <w:rsid w:val="00F508B7"/>
    <w:rsid w:val="00F54B65"/>
    <w:rsid w:val="00F55C87"/>
    <w:rsid w:val="00F63426"/>
    <w:rsid w:val="00F63E0C"/>
    <w:rsid w:val="00F63E63"/>
    <w:rsid w:val="00F67243"/>
    <w:rsid w:val="00F6785F"/>
    <w:rsid w:val="00F74928"/>
    <w:rsid w:val="00F77662"/>
    <w:rsid w:val="00F81CEA"/>
    <w:rsid w:val="00F8782D"/>
    <w:rsid w:val="00F91DE4"/>
    <w:rsid w:val="00FA22F7"/>
    <w:rsid w:val="00FA53AF"/>
    <w:rsid w:val="00FA651E"/>
    <w:rsid w:val="00FB0939"/>
    <w:rsid w:val="00FC10AE"/>
    <w:rsid w:val="00FC20FA"/>
    <w:rsid w:val="00FC4F24"/>
    <w:rsid w:val="00FC7E8A"/>
    <w:rsid w:val="00FD30DA"/>
    <w:rsid w:val="00FE0234"/>
    <w:rsid w:val="00FE1E95"/>
    <w:rsid w:val="00FE61FD"/>
    <w:rsid w:val="00FF3582"/>
    <w:rsid w:val="00FF40C4"/>
    <w:rsid w:val="00FF4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1B06"/>
  <w15:chartTrackingRefBased/>
  <w15:docId w15:val="{8070B0E0-F4CD-43FB-8B3B-7C4AF9CE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D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A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41E1"/>
    <w:pPr>
      <w:spacing w:after="0" w:line="240" w:lineRule="auto"/>
    </w:pPr>
    <w:rPr>
      <w:rFonts w:eastAsiaTheme="minorEastAsia"/>
    </w:rPr>
  </w:style>
  <w:style w:type="character" w:customStyle="1" w:styleId="NoSpacingChar">
    <w:name w:val="No Spacing Char"/>
    <w:basedOn w:val="DefaultParagraphFont"/>
    <w:link w:val="NoSpacing"/>
    <w:uiPriority w:val="1"/>
    <w:rsid w:val="009641E1"/>
    <w:rPr>
      <w:rFonts w:eastAsiaTheme="minorEastAsia"/>
    </w:rPr>
  </w:style>
  <w:style w:type="character" w:customStyle="1" w:styleId="Heading1Char">
    <w:name w:val="Heading 1 Char"/>
    <w:basedOn w:val="DefaultParagraphFont"/>
    <w:link w:val="Heading1"/>
    <w:uiPriority w:val="9"/>
    <w:rsid w:val="00B47D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47D21"/>
    <w:rPr>
      <w:color w:val="0563C1" w:themeColor="hyperlink"/>
      <w:u w:val="single"/>
    </w:rPr>
  </w:style>
  <w:style w:type="character" w:styleId="UnresolvedMention">
    <w:name w:val="Unresolved Mention"/>
    <w:basedOn w:val="DefaultParagraphFont"/>
    <w:uiPriority w:val="99"/>
    <w:semiHidden/>
    <w:unhideWhenUsed/>
    <w:rsid w:val="00B47D21"/>
    <w:rPr>
      <w:color w:val="605E5C"/>
      <w:shd w:val="clear" w:color="auto" w:fill="E1DFDD"/>
    </w:rPr>
  </w:style>
  <w:style w:type="paragraph" w:styleId="TOCHeading">
    <w:name w:val="TOC Heading"/>
    <w:basedOn w:val="Heading1"/>
    <w:next w:val="Normal"/>
    <w:uiPriority w:val="39"/>
    <w:unhideWhenUsed/>
    <w:qFormat/>
    <w:rsid w:val="00B47D21"/>
    <w:pPr>
      <w:outlineLvl w:val="9"/>
    </w:pPr>
  </w:style>
  <w:style w:type="paragraph" w:styleId="TOC1">
    <w:name w:val="toc 1"/>
    <w:basedOn w:val="Normal"/>
    <w:next w:val="Normal"/>
    <w:autoRedefine/>
    <w:uiPriority w:val="39"/>
    <w:unhideWhenUsed/>
    <w:rsid w:val="00B47D21"/>
    <w:pPr>
      <w:spacing w:after="100"/>
    </w:pPr>
  </w:style>
  <w:style w:type="paragraph" w:styleId="Header">
    <w:name w:val="header"/>
    <w:basedOn w:val="Normal"/>
    <w:link w:val="HeaderChar"/>
    <w:uiPriority w:val="99"/>
    <w:unhideWhenUsed/>
    <w:rsid w:val="00B505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5A3"/>
  </w:style>
  <w:style w:type="paragraph" w:styleId="Footer">
    <w:name w:val="footer"/>
    <w:basedOn w:val="Normal"/>
    <w:link w:val="FooterChar"/>
    <w:uiPriority w:val="99"/>
    <w:unhideWhenUsed/>
    <w:rsid w:val="00B505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5A3"/>
  </w:style>
  <w:style w:type="character" w:styleId="FollowedHyperlink">
    <w:name w:val="FollowedHyperlink"/>
    <w:basedOn w:val="DefaultParagraphFont"/>
    <w:uiPriority w:val="99"/>
    <w:semiHidden/>
    <w:unhideWhenUsed/>
    <w:rsid w:val="00323A3E"/>
    <w:rPr>
      <w:color w:val="954F72" w:themeColor="followedHyperlink"/>
      <w:u w:val="single"/>
    </w:rPr>
  </w:style>
  <w:style w:type="paragraph" w:styleId="ListParagraph">
    <w:name w:val="List Paragraph"/>
    <w:basedOn w:val="Normal"/>
    <w:uiPriority w:val="34"/>
    <w:qFormat/>
    <w:rsid w:val="00AC51D0"/>
    <w:pPr>
      <w:ind w:left="720"/>
      <w:contextualSpacing/>
    </w:pPr>
  </w:style>
  <w:style w:type="character" w:customStyle="1" w:styleId="Heading2Char">
    <w:name w:val="Heading 2 Char"/>
    <w:basedOn w:val="DefaultParagraphFont"/>
    <w:link w:val="Heading2"/>
    <w:uiPriority w:val="9"/>
    <w:rsid w:val="00FF4A3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024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254529">
      <w:bodyDiv w:val="1"/>
      <w:marLeft w:val="0"/>
      <w:marRight w:val="0"/>
      <w:marTop w:val="0"/>
      <w:marBottom w:val="0"/>
      <w:divBdr>
        <w:top w:val="none" w:sz="0" w:space="0" w:color="auto"/>
        <w:left w:val="none" w:sz="0" w:space="0" w:color="auto"/>
        <w:bottom w:val="none" w:sz="0" w:space="0" w:color="auto"/>
        <w:right w:val="none" w:sz="0" w:space="0" w:color="auto"/>
      </w:divBdr>
    </w:div>
    <w:div w:id="506212998">
      <w:bodyDiv w:val="1"/>
      <w:marLeft w:val="0"/>
      <w:marRight w:val="0"/>
      <w:marTop w:val="0"/>
      <w:marBottom w:val="0"/>
      <w:divBdr>
        <w:top w:val="none" w:sz="0" w:space="0" w:color="auto"/>
        <w:left w:val="none" w:sz="0" w:space="0" w:color="auto"/>
        <w:bottom w:val="none" w:sz="0" w:space="0" w:color="auto"/>
        <w:right w:val="none" w:sz="0" w:space="0" w:color="auto"/>
      </w:divBdr>
    </w:div>
    <w:div w:id="1208184495">
      <w:bodyDiv w:val="1"/>
      <w:marLeft w:val="0"/>
      <w:marRight w:val="0"/>
      <w:marTop w:val="0"/>
      <w:marBottom w:val="0"/>
      <w:divBdr>
        <w:top w:val="none" w:sz="0" w:space="0" w:color="auto"/>
        <w:left w:val="none" w:sz="0" w:space="0" w:color="auto"/>
        <w:bottom w:val="none" w:sz="0" w:space="0" w:color="auto"/>
        <w:right w:val="none" w:sz="0" w:space="0" w:color="auto"/>
      </w:divBdr>
    </w:div>
    <w:div w:id="1318220930">
      <w:bodyDiv w:val="1"/>
      <w:marLeft w:val="0"/>
      <w:marRight w:val="0"/>
      <w:marTop w:val="0"/>
      <w:marBottom w:val="0"/>
      <w:divBdr>
        <w:top w:val="none" w:sz="0" w:space="0" w:color="auto"/>
        <w:left w:val="none" w:sz="0" w:space="0" w:color="auto"/>
        <w:bottom w:val="none" w:sz="0" w:space="0" w:color="auto"/>
        <w:right w:val="none" w:sz="0" w:space="0" w:color="auto"/>
      </w:divBdr>
    </w:div>
    <w:div w:id="180153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eltdownattack.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forbes.com/sites/jeffkauflin/2017/03/14/the-worlds-most-ethical-companies-2017/"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tel.ca/content/www/ca/en/privacy/corporate-privacy-rules-deed-poll.html" TargetMode="External"/><Relationship Id="rId5" Type="http://schemas.openxmlformats.org/officeDocument/2006/relationships/settings" Target="settings.xml"/><Relationship Id="rId15" Type="http://schemas.openxmlformats.org/officeDocument/2006/relationships/hyperlink" Target="https://www.theverge.com/2018/2/16/17020048/intel-spectre-meltdown-class-action-lawsuits" TargetMode="External"/><Relationship Id="rId10" Type="http://schemas.openxmlformats.org/officeDocument/2006/relationships/hyperlink" Target="https://www.intel.com/content/dam/www/public/us/en/documents/corporate-information/2018-intel-code-of-conduct.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logs.intel.com/policy/files/2012/01/Intel_Priv_Sec_Guide.pdf" TargetMode="External"/><Relationship Id="rId14" Type="http://schemas.openxmlformats.org/officeDocument/2006/relationships/hyperlink" Target="https://www.theregister.co.uk/2018/02/23/meltdown_spectre_letters_to_cong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7ACD50-5F7B-462C-A83F-F5BBB6A59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2500</TotalTime>
  <Pages>16</Pages>
  <Words>2472</Words>
  <Characters>14097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Intel’s Ethics and Privacy Policies</vt:lpstr>
    </vt:vector>
  </TitlesOfParts>
  <Company>isec3050-701</Company>
  <LinksUpToDate>false</LinksUpToDate>
  <CharactersWithSpaces>16536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Intel’s Ethics and Privacy Policies</dc:title>
  <dc:subject>Case 2</dc:subject>
  <dc:creator>Richard Rennehan</dc:creator>
  <cp:keywords/>
  <dc:description/>
  <cp:lastModifiedBy>Rennehan,Richard</cp:lastModifiedBy>
  <cp:revision>829</cp:revision>
  <dcterms:created xsi:type="dcterms:W3CDTF">2018-09-26T14:57:00Z</dcterms:created>
  <dcterms:modified xsi:type="dcterms:W3CDTF">2018-12-06T16:26:00Z</dcterms:modified>
</cp:coreProperties>
</file>