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9910001"/>
        <w:docPartObj>
          <w:docPartGallery w:val="Cover Pages"/>
          <w:docPartUnique/>
        </w:docPartObj>
      </w:sdtPr>
      <w:sdtEndPr/>
      <w:sdtContent>
        <w:p w14:paraId="01689402" w14:textId="77DBA142" w:rsidR="009641E1" w:rsidRDefault="009641E1" w:rsidP="00C30F98">
          <w:pPr>
            <w:spacing w:after="0" w:line="480" w:lineRule="auto"/>
          </w:pPr>
        </w:p>
        <w:p w14:paraId="364D858D" w14:textId="77777777" w:rsidR="00B47D21" w:rsidRDefault="009641E1" w:rsidP="00C30F98">
          <w:pPr>
            <w:spacing w:after="0" w:line="480" w:lineRule="auto"/>
          </w:pPr>
          <w:r>
            <w:rPr>
              <w:noProof/>
            </w:rPr>
            <mc:AlternateContent>
              <mc:Choice Requires="wps">
                <w:drawing>
                  <wp:anchor distT="0" distB="0" distL="114300" distR="114300" simplePos="0" relativeHeight="251662336" behindDoc="0" locked="0" layoutInCell="1" allowOverlap="1" wp14:anchorId="18D4B493" wp14:editId="3320369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10-01T00:00:00Z">
                                    <w:dateFormat w:val="MMMM d, yyyy"/>
                                    <w:lid w:val="en-US"/>
                                    <w:storeMappedDataAs w:val="dateTime"/>
                                    <w:calendar w:val="gregorian"/>
                                  </w:date>
                                </w:sdtPr>
                                <w:sdtEndPr/>
                                <w:sdtContent>
                                  <w:p w14:paraId="1C9EC887" w14:textId="6C9DA4B1" w:rsidR="009641E1" w:rsidRDefault="009641E1">
                                    <w:pPr>
                                      <w:pStyle w:val="NoSpacing"/>
                                      <w:jc w:val="right"/>
                                      <w:rPr>
                                        <w:caps/>
                                        <w:color w:val="323E4F" w:themeColor="text2" w:themeShade="BF"/>
                                        <w:sz w:val="40"/>
                                        <w:szCs w:val="40"/>
                                      </w:rPr>
                                    </w:pPr>
                                    <w:r>
                                      <w:rPr>
                                        <w:caps/>
                                        <w:color w:val="323E4F" w:themeColor="text2" w:themeShade="BF"/>
                                        <w:sz w:val="40"/>
                                        <w:szCs w:val="40"/>
                                      </w:rPr>
                                      <w:t>October 1,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8D4B493"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10-01T00:00:00Z">
                              <w:dateFormat w:val="MMMM d, yyyy"/>
                              <w:lid w:val="en-US"/>
                              <w:storeMappedDataAs w:val="dateTime"/>
                              <w:calendar w:val="gregorian"/>
                            </w:date>
                          </w:sdtPr>
                          <w:sdtEndPr/>
                          <w:sdtContent>
                            <w:p w14:paraId="1C9EC887" w14:textId="6C9DA4B1" w:rsidR="009641E1" w:rsidRDefault="009641E1">
                              <w:pPr>
                                <w:pStyle w:val="NoSpacing"/>
                                <w:jc w:val="right"/>
                                <w:rPr>
                                  <w:caps/>
                                  <w:color w:val="323E4F" w:themeColor="text2" w:themeShade="BF"/>
                                  <w:sz w:val="40"/>
                                  <w:szCs w:val="40"/>
                                </w:rPr>
                              </w:pPr>
                              <w:r>
                                <w:rPr>
                                  <w:caps/>
                                  <w:color w:val="323E4F" w:themeColor="text2" w:themeShade="BF"/>
                                  <w:sz w:val="40"/>
                                  <w:szCs w:val="40"/>
                                </w:rPr>
                                <w:t>October 1,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5DB367A" wp14:editId="75C5D2E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32"/>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4147A1C" w14:textId="76836660" w:rsidR="009641E1" w:rsidRPr="009641E1" w:rsidRDefault="002474B5">
                                    <w:pPr>
                                      <w:pStyle w:val="NoSpacing"/>
                                      <w:jc w:val="right"/>
                                      <w:rPr>
                                        <w:caps/>
                                        <w:color w:val="262626" w:themeColor="text1" w:themeTint="D9"/>
                                        <w:sz w:val="32"/>
                                        <w:szCs w:val="28"/>
                                      </w:rPr>
                                    </w:pPr>
                                    <w:r>
                                      <w:rPr>
                                        <w:caps/>
                                        <w:color w:val="262626" w:themeColor="text1" w:themeTint="D9"/>
                                        <w:sz w:val="32"/>
                                        <w:szCs w:val="28"/>
                                      </w:rPr>
                                      <w:t>Rennehan,Richard</w:t>
                                    </w:r>
                                  </w:p>
                                </w:sdtContent>
                              </w:sdt>
                              <w:p w14:paraId="609D5505" w14:textId="70B0BEE7" w:rsidR="009641E1" w:rsidRPr="009641E1" w:rsidRDefault="00EE598F">
                                <w:pPr>
                                  <w:pStyle w:val="NoSpacing"/>
                                  <w:jc w:val="right"/>
                                  <w:rPr>
                                    <w:caps/>
                                    <w:color w:val="262626" w:themeColor="text1" w:themeTint="D9"/>
                                    <w:sz w:val="32"/>
                                    <w:szCs w:val="32"/>
                                  </w:rPr>
                                </w:pPr>
                                <w:sdt>
                                  <w:sdtPr>
                                    <w:rPr>
                                      <w:caps/>
                                      <w:color w:val="262626" w:themeColor="text1" w:themeTint="D9"/>
                                      <w:sz w:val="32"/>
                                      <w:szCs w:val="32"/>
                                    </w:rPr>
                                    <w:alias w:val="Company"/>
                                    <w:tag w:val=""/>
                                    <w:id w:val="-661235724"/>
                                    <w:dataBinding w:prefixMappings="xmlns:ns0='http://schemas.openxmlformats.org/officeDocument/2006/extended-properties' " w:xpath="/ns0:Properties[1]/ns0:Company[1]" w:storeItemID="{6668398D-A668-4E3E-A5EB-62B293D839F1}"/>
                                    <w:text/>
                                  </w:sdtPr>
                                  <w:sdtEndPr/>
                                  <w:sdtContent>
                                    <w:r w:rsidR="009641E1">
                                      <w:rPr>
                                        <w:caps/>
                                        <w:color w:val="262626" w:themeColor="text1" w:themeTint="D9"/>
                                        <w:sz w:val="32"/>
                                        <w:szCs w:val="32"/>
                                      </w:rPr>
                                      <w:t>isec3050-701</w:t>
                                    </w:r>
                                  </w:sdtContent>
                                </w:sdt>
                              </w:p>
                              <w:p w14:paraId="0ED37A49" w14:textId="6106EF66" w:rsidR="009641E1" w:rsidRDefault="00EE598F">
                                <w:pPr>
                                  <w:pStyle w:val="NoSpacing"/>
                                  <w:jc w:val="right"/>
                                  <w:rPr>
                                    <w:caps/>
                                    <w:color w:val="262626" w:themeColor="text1" w:themeTint="D9"/>
                                    <w:sz w:val="20"/>
                                    <w:szCs w:val="20"/>
                                  </w:rPr>
                                </w:pPr>
                                <w:sdt>
                                  <w:sdtPr>
                                    <w:rPr>
                                      <w:color w:val="262626" w:themeColor="text1" w:themeTint="D9"/>
                                      <w:sz w:val="32"/>
                                      <w:szCs w:val="32"/>
                                    </w:rPr>
                                    <w:alias w:val="Address"/>
                                    <w:tag w:val=""/>
                                    <w:id w:val="171227497"/>
                                    <w:showingPlcHdr/>
                                    <w:dataBinding w:prefixMappings="xmlns:ns0='http://schemas.microsoft.com/office/2006/coverPageProps' " w:xpath="/ns0:CoverPageProperties[1]/ns0:CompanyAddress[1]" w:storeItemID="{55AF091B-3C7A-41E3-B477-F2FDAA23CFDA}"/>
                                    <w:text/>
                                  </w:sdtPr>
                                  <w:sdtEndPr>
                                    <w:rPr>
                                      <w:sz w:val="20"/>
                                      <w:szCs w:val="20"/>
                                    </w:rPr>
                                  </w:sdtEndPr>
                                  <w:sdtContent>
                                    <w:r w:rsidR="009641E1">
                                      <w:rPr>
                                        <w:color w:val="262626" w:themeColor="text1" w:themeTint="D9"/>
                                        <w:sz w:val="32"/>
                                        <w:szCs w:val="32"/>
                                      </w:rPr>
                                      <w:t xml:space="preserve">     </w:t>
                                    </w:r>
                                  </w:sdtContent>
                                </w:sdt>
                                <w:r w:rsidR="009641E1">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5DB367A"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32"/>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4147A1C" w14:textId="76836660" w:rsidR="009641E1" w:rsidRPr="009641E1" w:rsidRDefault="002474B5">
                              <w:pPr>
                                <w:pStyle w:val="NoSpacing"/>
                                <w:jc w:val="right"/>
                                <w:rPr>
                                  <w:caps/>
                                  <w:color w:val="262626" w:themeColor="text1" w:themeTint="D9"/>
                                  <w:sz w:val="32"/>
                                  <w:szCs w:val="28"/>
                                </w:rPr>
                              </w:pPr>
                              <w:r>
                                <w:rPr>
                                  <w:caps/>
                                  <w:color w:val="262626" w:themeColor="text1" w:themeTint="D9"/>
                                  <w:sz w:val="32"/>
                                  <w:szCs w:val="28"/>
                                </w:rPr>
                                <w:t>Rennehan,Richard</w:t>
                              </w:r>
                            </w:p>
                          </w:sdtContent>
                        </w:sdt>
                        <w:p w14:paraId="609D5505" w14:textId="70B0BEE7" w:rsidR="009641E1" w:rsidRPr="009641E1" w:rsidRDefault="00EE598F">
                          <w:pPr>
                            <w:pStyle w:val="NoSpacing"/>
                            <w:jc w:val="right"/>
                            <w:rPr>
                              <w:caps/>
                              <w:color w:val="262626" w:themeColor="text1" w:themeTint="D9"/>
                              <w:sz w:val="32"/>
                              <w:szCs w:val="32"/>
                            </w:rPr>
                          </w:pPr>
                          <w:sdt>
                            <w:sdtPr>
                              <w:rPr>
                                <w:caps/>
                                <w:color w:val="262626" w:themeColor="text1" w:themeTint="D9"/>
                                <w:sz w:val="32"/>
                                <w:szCs w:val="32"/>
                              </w:rPr>
                              <w:alias w:val="Company"/>
                              <w:tag w:val=""/>
                              <w:id w:val="-661235724"/>
                              <w:dataBinding w:prefixMappings="xmlns:ns0='http://schemas.openxmlformats.org/officeDocument/2006/extended-properties' " w:xpath="/ns0:Properties[1]/ns0:Company[1]" w:storeItemID="{6668398D-A668-4E3E-A5EB-62B293D839F1}"/>
                              <w:text/>
                            </w:sdtPr>
                            <w:sdtEndPr/>
                            <w:sdtContent>
                              <w:r w:rsidR="009641E1">
                                <w:rPr>
                                  <w:caps/>
                                  <w:color w:val="262626" w:themeColor="text1" w:themeTint="D9"/>
                                  <w:sz w:val="32"/>
                                  <w:szCs w:val="32"/>
                                </w:rPr>
                                <w:t>isec3050-701</w:t>
                              </w:r>
                            </w:sdtContent>
                          </w:sdt>
                        </w:p>
                        <w:p w14:paraId="0ED37A49" w14:textId="6106EF66" w:rsidR="009641E1" w:rsidRDefault="00EE598F">
                          <w:pPr>
                            <w:pStyle w:val="NoSpacing"/>
                            <w:jc w:val="right"/>
                            <w:rPr>
                              <w:caps/>
                              <w:color w:val="262626" w:themeColor="text1" w:themeTint="D9"/>
                              <w:sz w:val="20"/>
                              <w:szCs w:val="20"/>
                            </w:rPr>
                          </w:pPr>
                          <w:sdt>
                            <w:sdtPr>
                              <w:rPr>
                                <w:color w:val="262626" w:themeColor="text1" w:themeTint="D9"/>
                                <w:sz w:val="32"/>
                                <w:szCs w:val="32"/>
                              </w:rPr>
                              <w:alias w:val="Address"/>
                              <w:tag w:val=""/>
                              <w:id w:val="171227497"/>
                              <w:showingPlcHdr/>
                              <w:dataBinding w:prefixMappings="xmlns:ns0='http://schemas.microsoft.com/office/2006/coverPageProps' " w:xpath="/ns0:CoverPageProperties[1]/ns0:CompanyAddress[1]" w:storeItemID="{55AF091B-3C7A-41E3-B477-F2FDAA23CFDA}"/>
                              <w:text/>
                            </w:sdtPr>
                            <w:sdtEndPr>
                              <w:rPr>
                                <w:sz w:val="20"/>
                                <w:szCs w:val="20"/>
                              </w:rPr>
                            </w:sdtEndPr>
                            <w:sdtContent>
                              <w:r w:rsidR="009641E1">
                                <w:rPr>
                                  <w:color w:val="262626" w:themeColor="text1" w:themeTint="D9"/>
                                  <w:sz w:val="32"/>
                                  <w:szCs w:val="32"/>
                                </w:rPr>
                                <w:t xml:space="preserve">     </w:t>
                              </w:r>
                            </w:sdtContent>
                          </w:sdt>
                          <w:r w:rsidR="009641E1">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139C635" wp14:editId="6075BFA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65D154" w14:textId="2DCECB98" w:rsidR="009641E1" w:rsidRDefault="00EE598F">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84BFC">
                                      <w:rPr>
                                        <w:caps/>
                                        <w:color w:val="323E4F" w:themeColor="text2" w:themeShade="BF"/>
                                        <w:sz w:val="52"/>
                                        <w:szCs w:val="52"/>
                                      </w:rPr>
                                      <w:t>Third-Party Doctrine</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01C4FDE" w14:textId="48C277B5" w:rsidR="009641E1" w:rsidRDefault="009641E1">
                                    <w:pPr>
                                      <w:pStyle w:val="NoSpacing"/>
                                      <w:jc w:val="right"/>
                                      <w:rPr>
                                        <w:smallCaps/>
                                        <w:color w:val="44546A" w:themeColor="text2"/>
                                        <w:sz w:val="36"/>
                                        <w:szCs w:val="36"/>
                                      </w:rPr>
                                    </w:pPr>
                                    <w:r>
                                      <w:rPr>
                                        <w:smallCaps/>
                                        <w:color w:val="44546A" w:themeColor="text2"/>
                                        <w:sz w:val="36"/>
                                        <w:szCs w:val="36"/>
                                      </w:rPr>
                                      <w:t>Assignment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139C635"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3F65D154" w14:textId="2DCECB98" w:rsidR="009641E1" w:rsidRDefault="00EE598F">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84BFC">
                                <w:rPr>
                                  <w:caps/>
                                  <w:color w:val="323E4F" w:themeColor="text2" w:themeShade="BF"/>
                                  <w:sz w:val="52"/>
                                  <w:szCs w:val="52"/>
                                </w:rPr>
                                <w:t>Third-Party Doctrine</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01C4FDE" w14:textId="48C277B5" w:rsidR="009641E1" w:rsidRDefault="009641E1">
                              <w:pPr>
                                <w:pStyle w:val="NoSpacing"/>
                                <w:jc w:val="right"/>
                                <w:rPr>
                                  <w:smallCaps/>
                                  <w:color w:val="44546A" w:themeColor="text2"/>
                                  <w:sz w:val="36"/>
                                  <w:szCs w:val="36"/>
                                </w:rPr>
                              </w:pPr>
                              <w:r>
                                <w:rPr>
                                  <w:smallCaps/>
                                  <w:color w:val="44546A" w:themeColor="text2"/>
                                  <w:sz w:val="36"/>
                                  <w:szCs w:val="36"/>
                                </w:rPr>
                                <w:t>Assignment 1</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0479403" wp14:editId="6D6D3F9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2"/>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4AA5007"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rPr>
        <w:id w:val="422077298"/>
        <w:docPartObj>
          <w:docPartGallery w:val="Table of Contents"/>
          <w:docPartUnique/>
        </w:docPartObj>
      </w:sdtPr>
      <w:sdtEndPr>
        <w:rPr>
          <w:b/>
          <w:bCs/>
          <w:noProof/>
        </w:rPr>
      </w:sdtEndPr>
      <w:sdtContent>
        <w:p w14:paraId="596A5D5C" w14:textId="7D53A2AA" w:rsidR="00B47D21" w:rsidRPr="0044336D" w:rsidRDefault="00B47D21" w:rsidP="00C30F98">
          <w:pPr>
            <w:pStyle w:val="TOCHeading"/>
            <w:spacing w:before="0" w:line="480" w:lineRule="auto"/>
            <w:rPr>
              <w:sz w:val="40"/>
              <w:szCs w:val="40"/>
            </w:rPr>
          </w:pPr>
          <w:r w:rsidRPr="0044336D">
            <w:rPr>
              <w:sz w:val="40"/>
              <w:szCs w:val="40"/>
            </w:rPr>
            <w:t>Contents</w:t>
          </w:r>
        </w:p>
        <w:p w14:paraId="1BACCF92" w14:textId="140D72E3" w:rsidR="00A60ACC" w:rsidRPr="007D77C5" w:rsidRDefault="00B47D21">
          <w:pPr>
            <w:pStyle w:val="TOC1"/>
            <w:tabs>
              <w:tab w:val="right" w:leader="dot" w:pos="9350"/>
            </w:tabs>
            <w:rPr>
              <w:rFonts w:eastAsiaTheme="minorEastAsia"/>
              <w:noProof/>
              <w:sz w:val="24"/>
              <w:szCs w:val="24"/>
              <w:lang w:val="en-CA" w:eastAsia="en-CA"/>
            </w:rPr>
          </w:pPr>
          <w:r w:rsidRPr="007D77C5">
            <w:rPr>
              <w:rFonts w:ascii="Times New Roman" w:hAnsi="Times New Roman" w:cs="Times New Roman"/>
              <w:b/>
              <w:bCs/>
              <w:noProof/>
              <w:sz w:val="24"/>
              <w:szCs w:val="24"/>
            </w:rPr>
            <w:fldChar w:fldCharType="begin"/>
          </w:r>
          <w:r w:rsidRPr="007D77C5">
            <w:rPr>
              <w:rFonts w:ascii="Times New Roman" w:hAnsi="Times New Roman" w:cs="Times New Roman"/>
              <w:b/>
              <w:bCs/>
              <w:noProof/>
              <w:sz w:val="24"/>
              <w:szCs w:val="24"/>
            </w:rPr>
            <w:instrText xml:space="preserve"> TOC \o "1-3" \h \z \u </w:instrText>
          </w:r>
          <w:r w:rsidRPr="007D77C5">
            <w:rPr>
              <w:rFonts w:ascii="Times New Roman" w:hAnsi="Times New Roman" w:cs="Times New Roman"/>
              <w:b/>
              <w:bCs/>
              <w:noProof/>
              <w:sz w:val="24"/>
              <w:szCs w:val="24"/>
            </w:rPr>
            <w:fldChar w:fldCharType="separate"/>
          </w:r>
          <w:hyperlink w:anchor="_Toc526195011" w:history="1">
            <w:r w:rsidR="00A60ACC" w:rsidRPr="007D77C5">
              <w:rPr>
                <w:rStyle w:val="Hyperlink"/>
                <w:noProof/>
                <w:sz w:val="24"/>
                <w:szCs w:val="24"/>
              </w:rPr>
              <w:t>Introduction</w:t>
            </w:r>
            <w:r w:rsidR="00A60ACC" w:rsidRPr="007D77C5">
              <w:rPr>
                <w:noProof/>
                <w:webHidden/>
                <w:sz w:val="24"/>
                <w:szCs w:val="24"/>
              </w:rPr>
              <w:tab/>
            </w:r>
            <w:r w:rsidR="00A60ACC" w:rsidRPr="007D77C5">
              <w:rPr>
                <w:noProof/>
                <w:webHidden/>
                <w:sz w:val="24"/>
                <w:szCs w:val="24"/>
              </w:rPr>
              <w:fldChar w:fldCharType="begin"/>
            </w:r>
            <w:r w:rsidR="00A60ACC" w:rsidRPr="007D77C5">
              <w:rPr>
                <w:noProof/>
                <w:webHidden/>
                <w:sz w:val="24"/>
                <w:szCs w:val="24"/>
              </w:rPr>
              <w:instrText xml:space="preserve"> PAGEREF _Toc526195011 \h </w:instrText>
            </w:r>
            <w:r w:rsidR="00A60ACC" w:rsidRPr="007D77C5">
              <w:rPr>
                <w:noProof/>
                <w:webHidden/>
                <w:sz w:val="24"/>
                <w:szCs w:val="24"/>
              </w:rPr>
            </w:r>
            <w:r w:rsidR="00A60ACC" w:rsidRPr="007D77C5">
              <w:rPr>
                <w:noProof/>
                <w:webHidden/>
                <w:sz w:val="24"/>
                <w:szCs w:val="24"/>
              </w:rPr>
              <w:fldChar w:fldCharType="separate"/>
            </w:r>
            <w:r w:rsidR="00A60ACC" w:rsidRPr="007D77C5">
              <w:rPr>
                <w:noProof/>
                <w:webHidden/>
                <w:sz w:val="24"/>
                <w:szCs w:val="24"/>
              </w:rPr>
              <w:t>2</w:t>
            </w:r>
            <w:r w:rsidR="00A60ACC" w:rsidRPr="007D77C5">
              <w:rPr>
                <w:noProof/>
                <w:webHidden/>
                <w:sz w:val="24"/>
                <w:szCs w:val="24"/>
              </w:rPr>
              <w:fldChar w:fldCharType="end"/>
            </w:r>
          </w:hyperlink>
        </w:p>
        <w:p w14:paraId="4FA3E3B0" w14:textId="18B5C702" w:rsidR="00A60ACC" w:rsidRPr="007D77C5" w:rsidRDefault="00EE598F">
          <w:pPr>
            <w:pStyle w:val="TOC1"/>
            <w:tabs>
              <w:tab w:val="right" w:leader="dot" w:pos="9350"/>
            </w:tabs>
            <w:rPr>
              <w:rFonts w:eastAsiaTheme="minorEastAsia"/>
              <w:noProof/>
              <w:sz w:val="24"/>
              <w:szCs w:val="24"/>
              <w:lang w:val="en-CA" w:eastAsia="en-CA"/>
            </w:rPr>
          </w:pPr>
          <w:hyperlink w:anchor="_Toc526195012" w:history="1">
            <w:r w:rsidR="00A60ACC" w:rsidRPr="007D77C5">
              <w:rPr>
                <w:rStyle w:val="Hyperlink"/>
                <w:noProof/>
                <w:sz w:val="24"/>
                <w:szCs w:val="24"/>
              </w:rPr>
              <w:t>Brief History of the Fourth Amendment and Third-Party Doctrine</w:t>
            </w:r>
            <w:r w:rsidR="00A60ACC" w:rsidRPr="007D77C5">
              <w:rPr>
                <w:noProof/>
                <w:webHidden/>
                <w:sz w:val="24"/>
                <w:szCs w:val="24"/>
              </w:rPr>
              <w:tab/>
            </w:r>
            <w:r w:rsidR="00A60ACC" w:rsidRPr="007D77C5">
              <w:rPr>
                <w:noProof/>
                <w:webHidden/>
                <w:sz w:val="24"/>
                <w:szCs w:val="24"/>
              </w:rPr>
              <w:fldChar w:fldCharType="begin"/>
            </w:r>
            <w:r w:rsidR="00A60ACC" w:rsidRPr="007D77C5">
              <w:rPr>
                <w:noProof/>
                <w:webHidden/>
                <w:sz w:val="24"/>
                <w:szCs w:val="24"/>
              </w:rPr>
              <w:instrText xml:space="preserve"> PAGEREF _Toc526195012 \h </w:instrText>
            </w:r>
            <w:r w:rsidR="00A60ACC" w:rsidRPr="007D77C5">
              <w:rPr>
                <w:noProof/>
                <w:webHidden/>
                <w:sz w:val="24"/>
                <w:szCs w:val="24"/>
              </w:rPr>
            </w:r>
            <w:r w:rsidR="00A60ACC" w:rsidRPr="007D77C5">
              <w:rPr>
                <w:noProof/>
                <w:webHidden/>
                <w:sz w:val="24"/>
                <w:szCs w:val="24"/>
              </w:rPr>
              <w:fldChar w:fldCharType="separate"/>
            </w:r>
            <w:r w:rsidR="00A60ACC" w:rsidRPr="007D77C5">
              <w:rPr>
                <w:noProof/>
                <w:webHidden/>
                <w:sz w:val="24"/>
                <w:szCs w:val="24"/>
              </w:rPr>
              <w:t>3</w:t>
            </w:r>
            <w:r w:rsidR="00A60ACC" w:rsidRPr="007D77C5">
              <w:rPr>
                <w:noProof/>
                <w:webHidden/>
                <w:sz w:val="24"/>
                <w:szCs w:val="24"/>
              </w:rPr>
              <w:fldChar w:fldCharType="end"/>
            </w:r>
          </w:hyperlink>
        </w:p>
        <w:p w14:paraId="5D62B3FF" w14:textId="1392D8BE" w:rsidR="00A60ACC" w:rsidRPr="007D77C5" w:rsidRDefault="00EE598F">
          <w:pPr>
            <w:pStyle w:val="TOC1"/>
            <w:tabs>
              <w:tab w:val="right" w:leader="dot" w:pos="9350"/>
            </w:tabs>
            <w:rPr>
              <w:rFonts w:eastAsiaTheme="minorEastAsia"/>
              <w:noProof/>
              <w:sz w:val="24"/>
              <w:szCs w:val="24"/>
              <w:lang w:val="en-CA" w:eastAsia="en-CA"/>
            </w:rPr>
          </w:pPr>
          <w:hyperlink w:anchor="_Toc526195013" w:history="1">
            <w:r w:rsidR="00A60ACC" w:rsidRPr="007D77C5">
              <w:rPr>
                <w:rStyle w:val="Hyperlink"/>
                <w:noProof/>
                <w:sz w:val="24"/>
                <w:szCs w:val="24"/>
              </w:rPr>
              <w:t>Does the Third-Party Doctrine Conflict with the Fourth Amendment?</w:t>
            </w:r>
            <w:r w:rsidR="00A60ACC" w:rsidRPr="007D77C5">
              <w:rPr>
                <w:noProof/>
                <w:webHidden/>
                <w:sz w:val="24"/>
                <w:szCs w:val="24"/>
              </w:rPr>
              <w:tab/>
            </w:r>
            <w:r w:rsidR="00A60ACC" w:rsidRPr="007D77C5">
              <w:rPr>
                <w:noProof/>
                <w:webHidden/>
                <w:sz w:val="24"/>
                <w:szCs w:val="24"/>
              </w:rPr>
              <w:fldChar w:fldCharType="begin"/>
            </w:r>
            <w:r w:rsidR="00A60ACC" w:rsidRPr="007D77C5">
              <w:rPr>
                <w:noProof/>
                <w:webHidden/>
                <w:sz w:val="24"/>
                <w:szCs w:val="24"/>
              </w:rPr>
              <w:instrText xml:space="preserve"> PAGEREF _Toc526195013 \h </w:instrText>
            </w:r>
            <w:r w:rsidR="00A60ACC" w:rsidRPr="007D77C5">
              <w:rPr>
                <w:noProof/>
                <w:webHidden/>
                <w:sz w:val="24"/>
                <w:szCs w:val="24"/>
              </w:rPr>
            </w:r>
            <w:r w:rsidR="00A60ACC" w:rsidRPr="007D77C5">
              <w:rPr>
                <w:noProof/>
                <w:webHidden/>
                <w:sz w:val="24"/>
                <w:szCs w:val="24"/>
              </w:rPr>
              <w:fldChar w:fldCharType="separate"/>
            </w:r>
            <w:r w:rsidR="00A60ACC" w:rsidRPr="007D77C5">
              <w:rPr>
                <w:noProof/>
                <w:webHidden/>
                <w:sz w:val="24"/>
                <w:szCs w:val="24"/>
              </w:rPr>
              <w:t>5</w:t>
            </w:r>
            <w:r w:rsidR="00A60ACC" w:rsidRPr="007D77C5">
              <w:rPr>
                <w:noProof/>
                <w:webHidden/>
                <w:sz w:val="24"/>
                <w:szCs w:val="24"/>
              </w:rPr>
              <w:fldChar w:fldCharType="end"/>
            </w:r>
          </w:hyperlink>
        </w:p>
        <w:p w14:paraId="2EA02E68" w14:textId="66296C75" w:rsidR="00A60ACC" w:rsidRPr="007D77C5" w:rsidRDefault="00EE598F">
          <w:pPr>
            <w:pStyle w:val="TOC1"/>
            <w:tabs>
              <w:tab w:val="right" w:leader="dot" w:pos="9350"/>
            </w:tabs>
            <w:rPr>
              <w:rFonts w:eastAsiaTheme="minorEastAsia"/>
              <w:noProof/>
              <w:sz w:val="24"/>
              <w:szCs w:val="24"/>
              <w:lang w:val="en-CA" w:eastAsia="en-CA"/>
            </w:rPr>
          </w:pPr>
          <w:hyperlink w:anchor="_Toc526195014" w:history="1">
            <w:r w:rsidR="00A60ACC" w:rsidRPr="007D77C5">
              <w:rPr>
                <w:rStyle w:val="Hyperlink"/>
                <w:noProof/>
                <w:sz w:val="24"/>
                <w:szCs w:val="24"/>
              </w:rPr>
              <w:t>Where Does 21</w:t>
            </w:r>
            <w:r w:rsidR="00A60ACC" w:rsidRPr="007D77C5">
              <w:rPr>
                <w:rStyle w:val="Hyperlink"/>
                <w:noProof/>
                <w:sz w:val="24"/>
                <w:szCs w:val="24"/>
                <w:vertAlign w:val="superscript"/>
              </w:rPr>
              <w:t>st</w:t>
            </w:r>
            <w:r w:rsidR="00A60ACC" w:rsidRPr="007D77C5">
              <w:rPr>
                <w:rStyle w:val="Hyperlink"/>
                <w:noProof/>
                <w:sz w:val="24"/>
                <w:szCs w:val="24"/>
              </w:rPr>
              <w:t>-Century Data Fit in?</w:t>
            </w:r>
            <w:r w:rsidR="00A60ACC" w:rsidRPr="007D77C5">
              <w:rPr>
                <w:noProof/>
                <w:webHidden/>
                <w:sz w:val="24"/>
                <w:szCs w:val="24"/>
              </w:rPr>
              <w:tab/>
            </w:r>
            <w:r w:rsidR="00A60ACC" w:rsidRPr="007D77C5">
              <w:rPr>
                <w:noProof/>
                <w:webHidden/>
                <w:sz w:val="24"/>
                <w:szCs w:val="24"/>
              </w:rPr>
              <w:fldChar w:fldCharType="begin"/>
            </w:r>
            <w:r w:rsidR="00A60ACC" w:rsidRPr="007D77C5">
              <w:rPr>
                <w:noProof/>
                <w:webHidden/>
                <w:sz w:val="24"/>
                <w:szCs w:val="24"/>
              </w:rPr>
              <w:instrText xml:space="preserve"> PAGEREF _Toc526195014 \h </w:instrText>
            </w:r>
            <w:r w:rsidR="00A60ACC" w:rsidRPr="007D77C5">
              <w:rPr>
                <w:noProof/>
                <w:webHidden/>
                <w:sz w:val="24"/>
                <w:szCs w:val="24"/>
              </w:rPr>
            </w:r>
            <w:r w:rsidR="00A60ACC" w:rsidRPr="007D77C5">
              <w:rPr>
                <w:noProof/>
                <w:webHidden/>
                <w:sz w:val="24"/>
                <w:szCs w:val="24"/>
              </w:rPr>
              <w:fldChar w:fldCharType="separate"/>
            </w:r>
            <w:r w:rsidR="00A60ACC" w:rsidRPr="007D77C5">
              <w:rPr>
                <w:noProof/>
                <w:webHidden/>
                <w:sz w:val="24"/>
                <w:szCs w:val="24"/>
              </w:rPr>
              <w:t>7</w:t>
            </w:r>
            <w:r w:rsidR="00A60ACC" w:rsidRPr="007D77C5">
              <w:rPr>
                <w:noProof/>
                <w:webHidden/>
                <w:sz w:val="24"/>
                <w:szCs w:val="24"/>
              </w:rPr>
              <w:fldChar w:fldCharType="end"/>
            </w:r>
          </w:hyperlink>
        </w:p>
        <w:p w14:paraId="52210D6B" w14:textId="0FB00E3A" w:rsidR="00A60ACC" w:rsidRPr="007D77C5" w:rsidRDefault="00EE598F">
          <w:pPr>
            <w:pStyle w:val="TOC1"/>
            <w:tabs>
              <w:tab w:val="right" w:leader="dot" w:pos="9350"/>
            </w:tabs>
            <w:rPr>
              <w:rFonts w:eastAsiaTheme="minorEastAsia"/>
              <w:noProof/>
              <w:sz w:val="24"/>
              <w:szCs w:val="24"/>
              <w:lang w:val="en-CA" w:eastAsia="en-CA"/>
            </w:rPr>
          </w:pPr>
          <w:hyperlink w:anchor="_Toc526195015" w:history="1">
            <w:r w:rsidR="00A60ACC" w:rsidRPr="007D77C5">
              <w:rPr>
                <w:rStyle w:val="Hyperlink"/>
                <w:noProof/>
                <w:sz w:val="24"/>
                <w:szCs w:val="24"/>
              </w:rPr>
              <w:t>Conclusion</w:t>
            </w:r>
            <w:r w:rsidR="00A60ACC" w:rsidRPr="007D77C5">
              <w:rPr>
                <w:noProof/>
                <w:webHidden/>
                <w:sz w:val="24"/>
                <w:szCs w:val="24"/>
              </w:rPr>
              <w:tab/>
            </w:r>
            <w:r w:rsidR="00A60ACC" w:rsidRPr="007D77C5">
              <w:rPr>
                <w:noProof/>
                <w:webHidden/>
                <w:sz w:val="24"/>
                <w:szCs w:val="24"/>
              </w:rPr>
              <w:fldChar w:fldCharType="begin"/>
            </w:r>
            <w:r w:rsidR="00A60ACC" w:rsidRPr="007D77C5">
              <w:rPr>
                <w:noProof/>
                <w:webHidden/>
                <w:sz w:val="24"/>
                <w:szCs w:val="24"/>
              </w:rPr>
              <w:instrText xml:space="preserve"> PAGEREF _Toc526195015 \h </w:instrText>
            </w:r>
            <w:r w:rsidR="00A60ACC" w:rsidRPr="007D77C5">
              <w:rPr>
                <w:noProof/>
                <w:webHidden/>
                <w:sz w:val="24"/>
                <w:szCs w:val="24"/>
              </w:rPr>
            </w:r>
            <w:r w:rsidR="00A60ACC" w:rsidRPr="007D77C5">
              <w:rPr>
                <w:noProof/>
                <w:webHidden/>
                <w:sz w:val="24"/>
                <w:szCs w:val="24"/>
              </w:rPr>
              <w:fldChar w:fldCharType="separate"/>
            </w:r>
            <w:r w:rsidR="00A60ACC" w:rsidRPr="007D77C5">
              <w:rPr>
                <w:noProof/>
                <w:webHidden/>
                <w:sz w:val="24"/>
                <w:szCs w:val="24"/>
              </w:rPr>
              <w:t>9</w:t>
            </w:r>
            <w:r w:rsidR="00A60ACC" w:rsidRPr="007D77C5">
              <w:rPr>
                <w:noProof/>
                <w:webHidden/>
                <w:sz w:val="24"/>
                <w:szCs w:val="24"/>
              </w:rPr>
              <w:fldChar w:fldCharType="end"/>
            </w:r>
          </w:hyperlink>
        </w:p>
        <w:p w14:paraId="590CA034" w14:textId="5F914319" w:rsidR="00A60ACC" w:rsidRPr="007D77C5" w:rsidRDefault="00EE598F">
          <w:pPr>
            <w:pStyle w:val="TOC1"/>
            <w:tabs>
              <w:tab w:val="right" w:leader="dot" w:pos="9350"/>
            </w:tabs>
            <w:rPr>
              <w:rFonts w:eastAsiaTheme="minorEastAsia"/>
              <w:noProof/>
              <w:sz w:val="24"/>
              <w:szCs w:val="24"/>
              <w:lang w:val="en-CA" w:eastAsia="en-CA"/>
            </w:rPr>
          </w:pPr>
          <w:hyperlink w:anchor="_Toc526195016" w:history="1">
            <w:r w:rsidR="00A60ACC" w:rsidRPr="007D77C5">
              <w:rPr>
                <w:rStyle w:val="Hyperlink"/>
                <w:noProof/>
                <w:sz w:val="24"/>
                <w:szCs w:val="24"/>
              </w:rPr>
              <w:t>References</w:t>
            </w:r>
            <w:r w:rsidR="00A60ACC" w:rsidRPr="007D77C5">
              <w:rPr>
                <w:noProof/>
                <w:webHidden/>
                <w:sz w:val="24"/>
                <w:szCs w:val="24"/>
              </w:rPr>
              <w:tab/>
            </w:r>
            <w:r w:rsidR="00A60ACC" w:rsidRPr="007D77C5">
              <w:rPr>
                <w:noProof/>
                <w:webHidden/>
                <w:sz w:val="24"/>
                <w:szCs w:val="24"/>
              </w:rPr>
              <w:fldChar w:fldCharType="begin"/>
            </w:r>
            <w:r w:rsidR="00A60ACC" w:rsidRPr="007D77C5">
              <w:rPr>
                <w:noProof/>
                <w:webHidden/>
                <w:sz w:val="24"/>
                <w:szCs w:val="24"/>
              </w:rPr>
              <w:instrText xml:space="preserve"> PAGEREF _Toc526195016 \h </w:instrText>
            </w:r>
            <w:r w:rsidR="00A60ACC" w:rsidRPr="007D77C5">
              <w:rPr>
                <w:noProof/>
                <w:webHidden/>
                <w:sz w:val="24"/>
                <w:szCs w:val="24"/>
              </w:rPr>
            </w:r>
            <w:r w:rsidR="00A60ACC" w:rsidRPr="007D77C5">
              <w:rPr>
                <w:noProof/>
                <w:webHidden/>
                <w:sz w:val="24"/>
                <w:szCs w:val="24"/>
              </w:rPr>
              <w:fldChar w:fldCharType="separate"/>
            </w:r>
            <w:r w:rsidR="00A60ACC" w:rsidRPr="007D77C5">
              <w:rPr>
                <w:noProof/>
                <w:webHidden/>
                <w:sz w:val="24"/>
                <w:szCs w:val="24"/>
              </w:rPr>
              <w:t>10</w:t>
            </w:r>
            <w:r w:rsidR="00A60ACC" w:rsidRPr="007D77C5">
              <w:rPr>
                <w:noProof/>
                <w:webHidden/>
                <w:sz w:val="24"/>
                <w:szCs w:val="24"/>
              </w:rPr>
              <w:fldChar w:fldCharType="end"/>
            </w:r>
          </w:hyperlink>
        </w:p>
        <w:p w14:paraId="608C71BB" w14:textId="152731C3" w:rsidR="00B47D21" w:rsidRDefault="00B47D21" w:rsidP="00C30F98">
          <w:pPr>
            <w:spacing w:after="0" w:line="480" w:lineRule="auto"/>
          </w:pPr>
          <w:r w:rsidRPr="007D77C5">
            <w:rPr>
              <w:rFonts w:ascii="Times New Roman" w:hAnsi="Times New Roman" w:cs="Times New Roman"/>
              <w:b/>
              <w:bCs/>
              <w:noProof/>
              <w:sz w:val="24"/>
              <w:szCs w:val="24"/>
            </w:rPr>
            <w:fldChar w:fldCharType="end"/>
          </w:r>
        </w:p>
      </w:sdtContent>
    </w:sdt>
    <w:p w14:paraId="42A1A5CD" w14:textId="00B9EC8B" w:rsidR="00B47D21" w:rsidRPr="00B47D21" w:rsidRDefault="00B47D21" w:rsidP="00C30F98">
      <w:pPr>
        <w:spacing w:after="0" w:line="480" w:lineRule="auto"/>
      </w:pPr>
      <w:r w:rsidRPr="00B47D21">
        <w:rPr>
          <w:sz w:val="24"/>
          <w:szCs w:val="24"/>
        </w:rPr>
        <w:br w:type="page"/>
      </w:r>
    </w:p>
    <w:p w14:paraId="2D3437F7" w14:textId="4753C90F" w:rsidR="00BD5D51" w:rsidRPr="00BD5D51" w:rsidRDefault="00323A3E" w:rsidP="00C30F98">
      <w:pPr>
        <w:pStyle w:val="Heading1"/>
        <w:spacing w:before="0" w:line="480" w:lineRule="auto"/>
      </w:pPr>
      <w:bookmarkStart w:id="0" w:name="_Toc526195011"/>
      <w:r w:rsidRPr="00B00288">
        <w:lastRenderedPageBreak/>
        <w:t>Introduction</w:t>
      </w:r>
      <w:bookmarkEnd w:id="0"/>
    </w:p>
    <w:p w14:paraId="2E9B819A" w14:textId="364BB404" w:rsidR="00323A3E" w:rsidRDefault="00323A3E" w:rsidP="00C30F98">
      <w:pPr>
        <w:spacing w:after="0" w:line="480" w:lineRule="auto"/>
        <w:rPr>
          <w:rFonts w:ascii="Times New Roman" w:hAnsi="Times New Roman" w:cs="Times New Roman"/>
          <w:sz w:val="24"/>
          <w:szCs w:val="24"/>
        </w:rPr>
      </w:pPr>
      <w:r w:rsidRPr="004536E9">
        <w:rPr>
          <w:rFonts w:ascii="Times New Roman" w:hAnsi="Times New Roman" w:cs="Times New Roman"/>
          <w:sz w:val="24"/>
          <w:szCs w:val="24"/>
        </w:rPr>
        <w:t xml:space="preserve">Does the </w:t>
      </w:r>
      <w:r w:rsidR="00A84BFC">
        <w:rPr>
          <w:rFonts w:ascii="Times New Roman" w:hAnsi="Times New Roman" w:cs="Times New Roman"/>
          <w:sz w:val="24"/>
          <w:szCs w:val="24"/>
        </w:rPr>
        <w:t>Third-Party Doctrine</w:t>
      </w:r>
      <w:r w:rsidRPr="004536E9">
        <w:rPr>
          <w:rFonts w:ascii="Times New Roman" w:hAnsi="Times New Roman" w:cs="Times New Roman"/>
          <w:sz w:val="24"/>
          <w:szCs w:val="24"/>
        </w:rPr>
        <w:t xml:space="preserve"> conflict with the </w:t>
      </w:r>
      <w:r w:rsidR="00A84BFC">
        <w:rPr>
          <w:rFonts w:ascii="Times New Roman" w:hAnsi="Times New Roman" w:cs="Times New Roman"/>
          <w:sz w:val="24"/>
          <w:szCs w:val="24"/>
        </w:rPr>
        <w:t>Fourth Amendment</w:t>
      </w:r>
      <w:r w:rsidRPr="004536E9">
        <w:rPr>
          <w:rFonts w:ascii="Times New Roman" w:hAnsi="Times New Roman" w:cs="Times New Roman"/>
          <w:sz w:val="24"/>
          <w:szCs w:val="24"/>
        </w:rPr>
        <w:t xml:space="preserve">? </w:t>
      </w:r>
      <w:r w:rsidR="00B140CD">
        <w:rPr>
          <w:rFonts w:ascii="Times New Roman" w:hAnsi="Times New Roman" w:cs="Times New Roman"/>
          <w:sz w:val="24"/>
          <w:szCs w:val="24"/>
        </w:rPr>
        <w:t>W</w:t>
      </w:r>
      <w:r w:rsidR="00B152A3">
        <w:rPr>
          <w:rFonts w:ascii="Times New Roman" w:hAnsi="Times New Roman" w:cs="Times New Roman"/>
          <w:sz w:val="24"/>
          <w:szCs w:val="24"/>
        </w:rPr>
        <w:t>hat’s happening with our 21st-century data</w:t>
      </w:r>
      <w:r w:rsidR="00B140CD">
        <w:rPr>
          <w:rFonts w:ascii="Times New Roman" w:hAnsi="Times New Roman" w:cs="Times New Roman"/>
          <w:sz w:val="24"/>
          <w:szCs w:val="24"/>
        </w:rPr>
        <w:t xml:space="preserve">? </w:t>
      </w:r>
      <w:r w:rsidRPr="004536E9">
        <w:rPr>
          <w:rFonts w:ascii="Times New Roman" w:hAnsi="Times New Roman" w:cs="Times New Roman"/>
          <w:sz w:val="24"/>
          <w:szCs w:val="24"/>
        </w:rPr>
        <w:t>With the rise of an economy based on the data of the people, many such questions have been raised.</w:t>
      </w:r>
      <w:r w:rsidR="0098341F">
        <w:rPr>
          <w:rFonts w:ascii="Times New Roman" w:hAnsi="Times New Roman" w:cs="Times New Roman"/>
          <w:sz w:val="24"/>
          <w:szCs w:val="24"/>
        </w:rPr>
        <w:t xml:space="preserve"> Our goal is to balance data collection and protection, so our technological lives can be easier and more efficient while</w:t>
      </w:r>
      <w:r w:rsidR="00B06B34">
        <w:rPr>
          <w:rFonts w:ascii="Times New Roman" w:hAnsi="Times New Roman" w:cs="Times New Roman"/>
          <w:sz w:val="24"/>
          <w:szCs w:val="24"/>
        </w:rPr>
        <w:t xml:space="preserve"> still</w:t>
      </w:r>
      <w:r w:rsidR="0098341F">
        <w:rPr>
          <w:rFonts w:ascii="Times New Roman" w:hAnsi="Times New Roman" w:cs="Times New Roman"/>
          <w:sz w:val="24"/>
          <w:szCs w:val="24"/>
        </w:rPr>
        <w:t xml:space="preserve"> protecting our data from unreasonable searches.</w:t>
      </w:r>
      <w:r w:rsidR="00380B47">
        <w:rPr>
          <w:rFonts w:ascii="Times New Roman" w:hAnsi="Times New Roman" w:cs="Times New Roman"/>
          <w:sz w:val="24"/>
          <w:szCs w:val="24"/>
        </w:rPr>
        <w:t xml:space="preserve"> If we take too much action at once, however, the economy will take a heavy </w:t>
      </w:r>
      <w:r w:rsidR="004700B2">
        <w:rPr>
          <w:rFonts w:ascii="Times New Roman" w:hAnsi="Times New Roman" w:cs="Times New Roman"/>
          <w:sz w:val="24"/>
          <w:szCs w:val="24"/>
        </w:rPr>
        <w:t>blow</w:t>
      </w:r>
      <w:r w:rsidR="00B06B34">
        <w:rPr>
          <w:rFonts w:ascii="Times New Roman" w:hAnsi="Times New Roman" w:cs="Times New Roman"/>
          <w:sz w:val="24"/>
          <w:szCs w:val="24"/>
        </w:rPr>
        <w:t xml:space="preserve"> and many businesses may go out of business.</w:t>
      </w:r>
    </w:p>
    <w:p w14:paraId="764AB5B5" w14:textId="77777777" w:rsidR="004700B2" w:rsidRPr="004536E9" w:rsidRDefault="004700B2" w:rsidP="00C30F98">
      <w:pPr>
        <w:spacing w:after="0" w:line="480" w:lineRule="auto"/>
        <w:rPr>
          <w:rFonts w:ascii="Times New Roman" w:hAnsi="Times New Roman" w:cs="Times New Roman"/>
          <w:sz w:val="24"/>
          <w:szCs w:val="24"/>
        </w:rPr>
      </w:pPr>
    </w:p>
    <w:p w14:paraId="40A8A73B" w14:textId="6DDD7683" w:rsidR="00E50FC7" w:rsidRPr="004536E9" w:rsidRDefault="00323A3E" w:rsidP="00C30F98">
      <w:pPr>
        <w:spacing w:after="0" w:line="480" w:lineRule="auto"/>
        <w:rPr>
          <w:rFonts w:ascii="Times New Roman" w:hAnsi="Times New Roman" w:cs="Times New Roman"/>
          <w:sz w:val="24"/>
          <w:szCs w:val="24"/>
        </w:rPr>
      </w:pPr>
      <w:r w:rsidRPr="004536E9">
        <w:rPr>
          <w:rFonts w:ascii="Times New Roman" w:hAnsi="Times New Roman" w:cs="Times New Roman"/>
          <w:sz w:val="24"/>
          <w:szCs w:val="24"/>
        </w:rPr>
        <w:t xml:space="preserve">This document will </w:t>
      </w:r>
      <w:r w:rsidR="00B06B34">
        <w:rPr>
          <w:rFonts w:ascii="Times New Roman" w:hAnsi="Times New Roman" w:cs="Times New Roman"/>
          <w:sz w:val="24"/>
          <w:szCs w:val="24"/>
        </w:rPr>
        <w:t xml:space="preserve">explain </w:t>
      </w:r>
      <w:r w:rsidR="00DE1C3E">
        <w:rPr>
          <w:rFonts w:ascii="Times New Roman" w:hAnsi="Times New Roman" w:cs="Times New Roman"/>
          <w:sz w:val="24"/>
          <w:szCs w:val="24"/>
        </w:rPr>
        <w:t xml:space="preserve">the </w:t>
      </w:r>
      <w:r w:rsidR="00B06B34">
        <w:rPr>
          <w:rFonts w:ascii="Times New Roman" w:hAnsi="Times New Roman" w:cs="Times New Roman"/>
          <w:sz w:val="24"/>
          <w:szCs w:val="24"/>
        </w:rPr>
        <w:t>possible outcomes for the future</w:t>
      </w:r>
      <w:r w:rsidR="00370558">
        <w:rPr>
          <w:rFonts w:ascii="Times New Roman" w:hAnsi="Times New Roman" w:cs="Times New Roman"/>
          <w:sz w:val="24"/>
          <w:szCs w:val="24"/>
        </w:rPr>
        <w:t xml:space="preserve"> </w:t>
      </w:r>
      <w:r w:rsidRPr="004536E9">
        <w:rPr>
          <w:rFonts w:ascii="Times New Roman" w:hAnsi="Times New Roman" w:cs="Times New Roman"/>
          <w:sz w:val="24"/>
          <w:szCs w:val="24"/>
        </w:rPr>
        <w:t>by looking at a history of related case outcomes and</w:t>
      </w:r>
      <w:r w:rsidR="00D11CEB">
        <w:rPr>
          <w:rFonts w:ascii="Times New Roman" w:hAnsi="Times New Roman" w:cs="Times New Roman"/>
          <w:sz w:val="24"/>
          <w:szCs w:val="24"/>
        </w:rPr>
        <w:t xml:space="preserve"> events.</w:t>
      </w:r>
    </w:p>
    <w:p w14:paraId="1DECF7B9" w14:textId="77777777" w:rsidR="0071034A" w:rsidRPr="004536E9" w:rsidRDefault="0071034A" w:rsidP="00C30F98">
      <w:pPr>
        <w:spacing w:after="0" w:line="480" w:lineRule="auto"/>
        <w:rPr>
          <w:rFonts w:ascii="Times New Roman" w:hAnsi="Times New Roman" w:cs="Times New Roman"/>
          <w:sz w:val="24"/>
          <w:szCs w:val="24"/>
        </w:rPr>
      </w:pPr>
    </w:p>
    <w:p w14:paraId="6AB219CC" w14:textId="77777777" w:rsidR="00C42633" w:rsidRPr="004536E9" w:rsidRDefault="00C42633" w:rsidP="00C30F98">
      <w:pPr>
        <w:spacing w:after="0" w:line="480" w:lineRule="auto"/>
        <w:rPr>
          <w:rFonts w:ascii="Times New Roman" w:eastAsiaTheme="majorEastAsia" w:hAnsi="Times New Roman" w:cs="Times New Roman"/>
          <w:color w:val="2F5496" w:themeColor="accent1" w:themeShade="BF"/>
          <w:sz w:val="40"/>
          <w:szCs w:val="40"/>
        </w:rPr>
      </w:pPr>
      <w:r w:rsidRPr="004536E9">
        <w:rPr>
          <w:rFonts w:ascii="Times New Roman" w:hAnsi="Times New Roman" w:cs="Times New Roman"/>
          <w:sz w:val="40"/>
          <w:szCs w:val="40"/>
        </w:rPr>
        <w:br w:type="page"/>
      </w:r>
    </w:p>
    <w:p w14:paraId="5E6D36F1" w14:textId="167A9A73" w:rsidR="00802171" w:rsidRPr="00A75FF2" w:rsidRDefault="00DC45DC" w:rsidP="00A75FF2">
      <w:pPr>
        <w:pStyle w:val="Heading1"/>
        <w:spacing w:before="0" w:line="480" w:lineRule="auto"/>
      </w:pPr>
      <w:bookmarkStart w:id="1" w:name="_Toc526195012"/>
      <w:r w:rsidRPr="005409BA">
        <w:lastRenderedPageBreak/>
        <w:t xml:space="preserve">Brief </w:t>
      </w:r>
      <w:r w:rsidR="0071034A" w:rsidRPr="005409BA">
        <w:t xml:space="preserve">History of the </w:t>
      </w:r>
      <w:r w:rsidR="00A84BFC" w:rsidRPr="005409BA">
        <w:t>Fourth Amendment</w:t>
      </w:r>
      <w:r w:rsidR="00A33FEE" w:rsidRPr="005409BA">
        <w:t xml:space="preserve"> and </w:t>
      </w:r>
      <w:r w:rsidR="00A84BFC" w:rsidRPr="005409BA">
        <w:t>Third-Party Doctrine</w:t>
      </w:r>
      <w:bookmarkEnd w:id="1"/>
    </w:p>
    <w:p w14:paraId="2B1B5CC4" w14:textId="7A1FB333" w:rsidR="00F2754A" w:rsidRPr="004536E9" w:rsidRDefault="0020638B" w:rsidP="00C30F98">
      <w:pPr>
        <w:spacing w:after="0" w:line="480" w:lineRule="auto"/>
        <w:rPr>
          <w:rFonts w:ascii="Times New Roman" w:hAnsi="Times New Roman" w:cs="Times New Roman"/>
          <w:sz w:val="24"/>
          <w:szCs w:val="24"/>
        </w:rPr>
      </w:pPr>
      <w:r w:rsidRPr="004536E9">
        <w:rPr>
          <w:rFonts w:ascii="Times New Roman" w:hAnsi="Times New Roman" w:cs="Times New Roman"/>
          <w:sz w:val="24"/>
          <w:szCs w:val="24"/>
        </w:rPr>
        <w:t xml:space="preserve">The </w:t>
      </w:r>
      <w:r w:rsidR="00A84BFC">
        <w:rPr>
          <w:rFonts w:ascii="Times New Roman" w:hAnsi="Times New Roman" w:cs="Times New Roman"/>
          <w:sz w:val="24"/>
          <w:szCs w:val="24"/>
        </w:rPr>
        <w:t>Fourth Amendment</w:t>
      </w:r>
      <w:r w:rsidRPr="004536E9">
        <w:rPr>
          <w:rFonts w:ascii="Times New Roman" w:hAnsi="Times New Roman" w:cs="Times New Roman"/>
          <w:sz w:val="24"/>
          <w:szCs w:val="24"/>
        </w:rPr>
        <w:t xml:space="preserve"> was </w:t>
      </w:r>
      <w:r w:rsidR="00C86E7B" w:rsidRPr="004536E9">
        <w:rPr>
          <w:rFonts w:ascii="Times New Roman" w:hAnsi="Times New Roman" w:cs="Times New Roman"/>
          <w:sz w:val="24"/>
          <w:szCs w:val="24"/>
        </w:rPr>
        <w:t xml:space="preserve">approved on December 15, 1791. It was </w:t>
      </w:r>
      <w:r w:rsidRPr="004536E9">
        <w:rPr>
          <w:rFonts w:ascii="Times New Roman" w:hAnsi="Times New Roman" w:cs="Times New Roman"/>
          <w:sz w:val="24"/>
          <w:szCs w:val="24"/>
        </w:rPr>
        <w:t xml:space="preserve">created to protect </w:t>
      </w:r>
      <w:r w:rsidR="00C86E7B" w:rsidRPr="004536E9">
        <w:rPr>
          <w:rFonts w:ascii="Times New Roman" w:hAnsi="Times New Roman" w:cs="Times New Roman"/>
          <w:sz w:val="24"/>
          <w:szCs w:val="24"/>
        </w:rPr>
        <w:t>people against unreasonable searches and seizures</w:t>
      </w:r>
      <w:r w:rsidR="00FC10AE" w:rsidRPr="004536E9">
        <w:rPr>
          <w:rFonts w:ascii="Times New Roman" w:hAnsi="Times New Roman" w:cs="Times New Roman"/>
          <w:sz w:val="24"/>
          <w:szCs w:val="24"/>
        </w:rPr>
        <w:t xml:space="preserve"> in their homes and property.</w:t>
      </w:r>
      <w:r w:rsidR="00F2754A" w:rsidRPr="004536E9">
        <w:rPr>
          <w:rFonts w:ascii="Times New Roman" w:hAnsi="Times New Roman" w:cs="Times New Roman"/>
          <w:sz w:val="24"/>
          <w:szCs w:val="24"/>
        </w:rPr>
        <w:t xml:space="preserve"> For police to conduct a search, a warrant or a probable cause was required. This </w:t>
      </w:r>
      <w:r w:rsidR="00E73956" w:rsidRPr="004536E9">
        <w:rPr>
          <w:rFonts w:ascii="Times New Roman" w:hAnsi="Times New Roman" w:cs="Times New Roman"/>
          <w:sz w:val="24"/>
          <w:szCs w:val="24"/>
        </w:rPr>
        <w:t xml:space="preserve">was a time where most property </w:t>
      </w:r>
      <w:r w:rsidR="00F2754A" w:rsidRPr="004536E9">
        <w:rPr>
          <w:rFonts w:ascii="Times New Roman" w:hAnsi="Times New Roman" w:cs="Times New Roman"/>
          <w:sz w:val="24"/>
          <w:szCs w:val="24"/>
        </w:rPr>
        <w:t xml:space="preserve">belonging to someone </w:t>
      </w:r>
      <w:r w:rsidR="00E73956" w:rsidRPr="004536E9">
        <w:rPr>
          <w:rFonts w:ascii="Times New Roman" w:hAnsi="Times New Roman" w:cs="Times New Roman"/>
          <w:sz w:val="24"/>
          <w:szCs w:val="24"/>
        </w:rPr>
        <w:t>was physical.</w:t>
      </w:r>
      <w:r w:rsidR="0071034A" w:rsidRPr="004536E9">
        <w:rPr>
          <w:rFonts w:ascii="Times New Roman" w:hAnsi="Times New Roman" w:cs="Times New Roman"/>
          <w:sz w:val="24"/>
          <w:szCs w:val="24"/>
        </w:rPr>
        <w:t xml:space="preserve"> As time passed, a shift towards </w:t>
      </w:r>
      <w:r w:rsidR="00F2754A" w:rsidRPr="004536E9">
        <w:rPr>
          <w:rFonts w:ascii="Times New Roman" w:hAnsi="Times New Roman" w:cs="Times New Roman"/>
          <w:sz w:val="24"/>
          <w:szCs w:val="24"/>
        </w:rPr>
        <w:t xml:space="preserve">personal </w:t>
      </w:r>
      <w:r w:rsidR="0071034A" w:rsidRPr="004536E9">
        <w:rPr>
          <w:rFonts w:ascii="Times New Roman" w:hAnsi="Times New Roman" w:cs="Times New Roman"/>
          <w:sz w:val="24"/>
          <w:szCs w:val="24"/>
        </w:rPr>
        <w:t xml:space="preserve">data and information raised the question on </w:t>
      </w:r>
      <w:r w:rsidR="00B22C7F">
        <w:rPr>
          <w:rFonts w:ascii="Times New Roman" w:hAnsi="Times New Roman" w:cs="Times New Roman"/>
          <w:sz w:val="24"/>
          <w:szCs w:val="24"/>
        </w:rPr>
        <w:t xml:space="preserve">whether intangible property should be protected as well </w:t>
      </w:r>
      <w:r w:rsidR="00B172CB" w:rsidRPr="004536E9">
        <w:rPr>
          <w:rFonts w:ascii="Times New Roman" w:hAnsi="Times New Roman" w:cs="Times New Roman"/>
          <w:sz w:val="24"/>
          <w:szCs w:val="24"/>
        </w:rPr>
        <w:t>(Ronald McLeod, 2018)</w:t>
      </w:r>
      <w:r w:rsidR="006869F1">
        <w:rPr>
          <w:rFonts w:ascii="Times New Roman" w:hAnsi="Times New Roman" w:cs="Times New Roman"/>
          <w:sz w:val="24"/>
          <w:szCs w:val="24"/>
        </w:rPr>
        <w:t>.</w:t>
      </w:r>
    </w:p>
    <w:p w14:paraId="355026B2" w14:textId="77777777" w:rsidR="00B172CB" w:rsidRPr="004536E9" w:rsidRDefault="00B172CB" w:rsidP="00C30F98">
      <w:pPr>
        <w:spacing w:after="0" w:line="480" w:lineRule="auto"/>
        <w:rPr>
          <w:rFonts w:ascii="Times New Roman" w:hAnsi="Times New Roman" w:cs="Times New Roman"/>
          <w:sz w:val="24"/>
          <w:szCs w:val="24"/>
        </w:rPr>
      </w:pPr>
    </w:p>
    <w:p w14:paraId="0C2FD06D" w14:textId="29CF18C5" w:rsidR="00434BE3" w:rsidRPr="004536E9" w:rsidRDefault="0071034A" w:rsidP="00C30F98">
      <w:pPr>
        <w:spacing w:after="0" w:line="480" w:lineRule="auto"/>
        <w:rPr>
          <w:rFonts w:ascii="Times New Roman" w:hAnsi="Times New Roman" w:cs="Times New Roman"/>
          <w:sz w:val="24"/>
          <w:szCs w:val="24"/>
        </w:rPr>
      </w:pPr>
      <w:r w:rsidRPr="004536E9">
        <w:rPr>
          <w:rFonts w:ascii="Times New Roman" w:hAnsi="Times New Roman" w:cs="Times New Roman"/>
          <w:sz w:val="24"/>
          <w:szCs w:val="24"/>
        </w:rPr>
        <w:t xml:space="preserve">In a 1928 </w:t>
      </w:r>
      <w:r w:rsidR="00F2754A" w:rsidRPr="004536E9">
        <w:rPr>
          <w:rFonts w:ascii="Times New Roman" w:hAnsi="Times New Roman" w:cs="Times New Roman"/>
          <w:sz w:val="24"/>
          <w:szCs w:val="24"/>
        </w:rPr>
        <w:t>case, the government requested a phone company to tap the phone line of Roy Olmstead to record his conversations, all without a warrant</w:t>
      </w:r>
      <w:r w:rsidR="00945953" w:rsidRPr="004536E9">
        <w:rPr>
          <w:rFonts w:ascii="Times New Roman" w:hAnsi="Times New Roman" w:cs="Times New Roman"/>
          <w:sz w:val="24"/>
          <w:szCs w:val="24"/>
        </w:rPr>
        <w:t xml:space="preserve">. Although the tapping resulted in evidence of him bootlegging, Roy Olmstead </w:t>
      </w:r>
      <w:r w:rsidR="00492B89">
        <w:rPr>
          <w:rFonts w:ascii="Times New Roman" w:hAnsi="Times New Roman" w:cs="Times New Roman"/>
          <w:sz w:val="24"/>
          <w:szCs w:val="24"/>
        </w:rPr>
        <w:t>fought to exclude the evidence</w:t>
      </w:r>
      <w:r w:rsidR="00924DF7" w:rsidRPr="004536E9">
        <w:rPr>
          <w:rFonts w:ascii="Times New Roman" w:hAnsi="Times New Roman" w:cs="Times New Roman"/>
          <w:sz w:val="24"/>
          <w:szCs w:val="24"/>
        </w:rPr>
        <w:t>, stating it</w:t>
      </w:r>
      <w:r w:rsidR="00945953" w:rsidRPr="004536E9">
        <w:rPr>
          <w:rFonts w:ascii="Times New Roman" w:hAnsi="Times New Roman" w:cs="Times New Roman"/>
          <w:sz w:val="24"/>
          <w:szCs w:val="24"/>
        </w:rPr>
        <w:t xml:space="preserve"> was an unreasonable search</w:t>
      </w:r>
      <w:r w:rsidR="00302B67" w:rsidRPr="004536E9">
        <w:rPr>
          <w:rFonts w:ascii="Times New Roman" w:hAnsi="Times New Roman" w:cs="Times New Roman"/>
          <w:sz w:val="24"/>
          <w:szCs w:val="24"/>
        </w:rPr>
        <w:t xml:space="preserve">. The </w:t>
      </w:r>
      <w:r w:rsidR="00945953" w:rsidRPr="004536E9">
        <w:rPr>
          <w:rFonts w:ascii="Times New Roman" w:hAnsi="Times New Roman" w:cs="Times New Roman"/>
          <w:sz w:val="24"/>
          <w:szCs w:val="24"/>
        </w:rPr>
        <w:t>issue was settled in Supreme Court. He argued that monitoring phone calls without permission or warrant was an example of unlawful search and seizure.</w:t>
      </w:r>
      <w:r w:rsidR="00434BE3" w:rsidRPr="004536E9">
        <w:rPr>
          <w:rFonts w:ascii="Times New Roman" w:hAnsi="Times New Roman" w:cs="Times New Roman"/>
          <w:sz w:val="24"/>
          <w:szCs w:val="24"/>
        </w:rPr>
        <w:t xml:space="preserve"> The court found he was not protected under the </w:t>
      </w:r>
      <w:r w:rsidR="00A84BFC">
        <w:rPr>
          <w:rFonts w:ascii="Times New Roman" w:hAnsi="Times New Roman" w:cs="Times New Roman"/>
          <w:sz w:val="24"/>
          <w:szCs w:val="24"/>
        </w:rPr>
        <w:t>Fourth Amendment</w:t>
      </w:r>
      <w:r w:rsidR="00434BE3" w:rsidRPr="004536E9">
        <w:rPr>
          <w:rFonts w:ascii="Times New Roman" w:hAnsi="Times New Roman" w:cs="Times New Roman"/>
          <w:sz w:val="24"/>
          <w:szCs w:val="24"/>
        </w:rPr>
        <w:t xml:space="preserve"> because the police were not in his home</w:t>
      </w:r>
      <w:r w:rsidR="00A92135">
        <w:rPr>
          <w:rFonts w:ascii="Times New Roman" w:hAnsi="Times New Roman" w:cs="Times New Roman"/>
          <w:sz w:val="24"/>
          <w:szCs w:val="24"/>
        </w:rPr>
        <w:t>, therefore not a search and seizure</w:t>
      </w:r>
      <w:r w:rsidR="00B172CB" w:rsidRPr="004536E9">
        <w:rPr>
          <w:rFonts w:ascii="Times New Roman" w:hAnsi="Times New Roman" w:cs="Times New Roman"/>
          <w:sz w:val="24"/>
          <w:szCs w:val="24"/>
        </w:rPr>
        <w:t xml:space="preserve"> </w:t>
      </w:r>
      <w:r w:rsidR="00B347F5" w:rsidRPr="004536E9">
        <w:rPr>
          <w:rFonts w:ascii="Times New Roman" w:hAnsi="Times New Roman" w:cs="Times New Roman"/>
          <w:sz w:val="24"/>
          <w:szCs w:val="24"/>
        </w:rPr>
        <w:t>(</w:t>
      </w:r>
      <w:r w:rsidR="00B347F5" w:rsidRPr="004536E9">
        <w:rPr>
          <w:rFonts w:ascii="Times New Roman" w:hAnsi="Times New Roman" w:cs="Times New Roman"/>
          <w:i/>
          <w:sz w:val="24"/>
          <w:szCs w:val="24"/>
        </w:rPr>
        <w:t>Olmstead v. United States</w:t>
      </w:r>
      <w:r w:rsidR="00B347F5" w:rsidRPr="004536E9">
        <w:rPr>
          <w:rFonts w:ascii="Times New Roman" w:hAnsi="Times New Roman" w:cs="Times New Roman"/>
          <w:sz w:val="24"/>
          <w:szCs w:val="24"/>
        </w:rPr>
        <w:t>, 1928)</w:t>
      </w:r>
      <w:r w:rsidR="006869F1">
        <w:rPr>
          <w:rFonts w:ascii="Times New Roman" w:hAnsi="Times New Roman" w:cs="Times New Roman"/>
          <w:sz w:val="24"/>
          <w:szCs w:val="24"/>
        </w:rPr>
        <w:t>.</w:t>
      </w:r>
    </w:p>
    <w:p w14:paraId="477FD0A5" w14:textId="77777777" w:rsidR="00804733" w:rsidRPr="004536E9" w:rsidRDefault="00804733" w:rsidP="00C30F98">
      <w:pPr>
        <w:spacing w:after="0" w:line="480" w:lineRule="auto"/>
        <w:rPr>
          <w:rFonts w:ascii="Times New Roman" w:hAnsi="Times New Roman" w:cs="Times New Roman"/>
          <w:sz w:val="24"/>
          <w:szCs w:val="24"/>
        </w:rPr>
      </w:pPr>
    </w:p>
    <w:p w14:paraId="3D867E5A" w14:textId="79EFC23A" w:rsidR="00A33FEE" w:rsidRPr="004536E9" w:rsidRDefault="00434BE3" w:rsidP="00C30F98">
      <w:pPr>
        <w:spacing w:after="0" w:line="480" w:lineRule="auto"/>
        <w:rPr>
          <w:rFonts w:ascii="Times New Roman" w:hAnsi="Times New Roman" w:cs="Times New Roman"/>
          <w:sz w:val="24"/>
          <w:szCs w:val="24"/>
        </w:rPr>
      </w:pPr>
      <w:r w:rsidRPr="004536E9">
        <w:rPr>
          <w:rFonts w:ascii="Times New Roman" w:hAnsi="Times New Roman" w:cs="Times New Roman"/>
          <w:sz w:val="24"/>
          <w:szCs w:val="24"/>
        </w:rPr>
        <w:t xml:space="preserve">This decision would be overturned in the </w:t>
      </w:r>
      <w:r w:rsidRPr="00EA26DA">
        <w:rPr>
          <w:rFonts w:ascii="Times New Roman" w:hAnsi="Times New Roman" w:cs="Times New Roman"/>
          <w:i/>
          <w:sz w:val="24"/>
          <w:szCs w:val="24"/>
        </w:rPr>
        <w:t>Katz v</w:t>
      </w:r>
      <w:r w:rsidR="006F3C83" w:rsidRPr="00EA26DA">
        <w:rPr>
          <w:rFonts w:ascii="Times New Roman" w:hAnsi="Times New Roman" w:cs="Times New Roman"/>
          <w:i/>
          <w:sz w:val="24"/>
          <w:szCs w:val="24"/>
        </w:rPr>
        <w:t xml:space="preserve"> </w:t>
      </w:r>
      <w:r w:rsidRPr="00EA26DA">
        <w:rPr>
          <w:rFonts w:ascii="Times New Roman" w:hAnsi="Times New Roman" w:cs="Times New Roman"/>
          <w:i/>
          <w:sz w:val="24"/>
          <w:szCs w:val="24"/>
        </w:rPr>
        <w:t>U</w:t>
      </w:r>
      <w:r w:rsidR="006F3C83" w:rsidRPr="00EA26DA">
        <w:rPr>
          <w:rFonts w:ascii="Times New Roman" w:hAnsi="Times New Roman" w:cs="Times New Roman"/>
          <w:i/>
          <w:sz w:val="24"/>
          <w:szCs w:val="24"/>
        </w:rPr>
        <w:t>nited States</w:t>
      </w:r>
      <w:r w:rsidR="00EA26DA">
        <w:rPr>
          <w:rFonts w:ascii="Times New Roman" w:hAnsi="Times New Roman" w:cs="Times New Roman"/>
          <w:sz w:val="24"/>
          <w:szCs w:val="24"/>
        </w:rPr>
        <w:t xml:space="preserve"> (1967)</w:t>
      </w:r>
      <w:r w:rsidRPr="004536E9">
        <w:rPr>
          <w:rFonts w:ascii="Times New Roman" w:hAnsi="Times New Roman" w:cs="Times New Roman"/>
          <w:sz w:val="24"/>
          <w:szCs w:val="24"/>
        </w:rPr>
        <w:t xml:space="preserve"> case. </w:t>
      </w:r>
      <w:r w:rsidR="00D10D6F">
        <w:rPr>
          <w:rFonts w:ascii="Times New Roman" w:hAnsi="Times New Roman" w:cs="Times New Roman"/>
          <w:sz w:val="24"/>
          <w:szCs w:val="24"/>
        </w:rPr>
        <w:t>The primary holding was</w:t>
      </w:r>
      <w:r w:rsidR="00221B63">
        <w:rPr>
          <w:rFonts w:ascii="Times New Roman" w:hAnsi="Times New Roman" w:cs="Times New Roman"/>
          <w:sz w:val="24"/>
          <w:szCs w:val="24"/>
        </w:rPr>
        <w:t>,</w:t>
      </w:r>
      <w:r w:rsidR="008C7812">
        <w:rPr>
          <w:rFonts w:ascii="Times New Roman" w:hAnsi="Times New Roman" w:cs="Times New Roman"/>
          <w:sz w:val="24"/>
          <w:szCs w:val="24"/>
        </w:rPr>
        <w:t xml:space="preserve"> according to the contributions of Chris Skelton (n.d.),</w:t>
      </w:r>
      <w:r w:rsidR="00221B63">
        <w:rPr>
          <w:rFonts w:ascii="Times New Roman" w:hAnsi="Times New Roman" w:cs="Times New Roman"/>
          <w:sz w:val="24"/>
          <w:szCs w:val="24"/>
        </w:rPr>
        <w:t xml:space="preserve"> “</w:t>
      </w:r>
      <w:r w:rsidR="00D10D6F" w:rsidRPr="00D10D6F">
        <w:rPr>
          <w:rFonts w:ascii="Times New Roman" w:hAnsi="Times New Roman" w:cs="Times New Roman"/>
          <w:sz w:val="24"/>
          <w:szCs w:val="24"/>
        </w:rPr>
        <w:t xml:space="preserve">It is unconstitutional under the </w:t>
      </w:r>
      <w:r w:rsidR="00A84BFC">
        <w:rPr>
          <w:rFonts w:ascii="Times New Roman" w:hAnsi="Times New Roman" w:cs="Times New Roman"/>
          <w:sz w:val="24"/>
          <w:szCs w:val="24"/>
        </w:rPr>
        <w:t>Fourth Amendment</w:t>
      </w:r>
      <w:r w:rsidR="00D10D6F" w:rsidRPr="00D10D6F">
        <w:rPr>
          <w:rFonts w:ascii="Times New Roman" w:hAnsi="Times New Roman" w:cs="Times New Roman"/>
          <w:sz w:val="24"/>
          <w:szCs w:val="24"/>
        </w:rPr>
        <w:t xml:space="preserve"> to conduct a search and seizure without a warrant anywhere that a person has a reasonable expectation of privacy, unless certain exceptions apply</w:t>
      </w:r>
      <w:r w:rsidR="00D10D6F">
        <w:rPr>
          <w:rFonts w:ascii="Times New Roman" w:hAnsi="Times New Roman" w:cs="Times New Roman"/>
          <w:sz w:val="24"/>
          <w:szCs w:val="24"/>
        </w:rPr>
        <w:t>”</w:t>
      </w:r>
      <w:r w:rsidR="00D10D6F" w:rsidRPr="00D10D6F">
        <w:rPr>
          <w:rFonts w:ascii="Times New Roman" w:hAnsi="Times New Roman" w:cs="Times New Roman"/>
          <w:sz w:val="24"/>
          <w:szCs w:val="24"/>
        </w:rPr>
        <w:t>.</w:t>
      </w:r>
      <w:r w:rsidR="00D10D6F">
        <w:rPr>
          <w:rFonts w:ascii="Times New Roman" w:hAnsi="Times New Roman" w:cs="Times New Roman"/>
          <w:sz w:val="24"/>
          <w:szCs w:val="24"/>
        </w:rPr>
        <w:t xml:space="preserve"> </w:t>
      </w:r>
      <w:r w:rsidRPr="00D10D6F">
        <w:rPr>
          <w:rFonts w:ascii="Times New Roman" w:hAnsi="Times New Roman" w:cs="Times New Roman"/>
          <w:sz w:val="24"/>
          <w:szCs w:val="24"/>
        </w:rPr>
        <w:t>This</w:t>
      </w:r>
      <w:r w:rsidRPr="004536E9">
        <w:rPr>
          <w:rFonts w:ascii="Times New Roman" w:hAnsi="Times New Roman" w:cs="Times New Roman"/>
          <w:sz w:val="24"/>
          <w:szCs w:val="24"/>
        </w:rPr>
        <w:t xml:space="preserve"> means the </w:t>
      </w:r>
      <w:r w:rsidR="00A84BFC">
        <w:rPr>
          <w:rFonts w:ascii="Times New Roman" w:hAnsi="Times New Roman" w:cs="Times New Roman"/>
          <w:sz w:val="24"/>
          <w:szCs w:val="24"/>
        </w:rPr>
        <w:t>Fourth Amendment</w:t>
      </w:r>
      <w:r w:rsidRPr="004536E9">
        <w:rPr>
          <w:rFonts w:ascii="Times New Roman" w:hAnsi="Times New Roman" w:cs="Times New Roman"/>
          <w:sz w:val="24"/>
          <w:szCs w:val="24"/>
        </w:rPr>
        <w:t xml:space="preserve"> now covers intangible property as </w:t>
      </w:r>
      <w:r w:rsidRPr="008F28FC">
        <w:rPr>
          <w:rFonts w:ascii="Times New Roman" w:hAnsi="Times New Roman" w:cs="Times New Roman"/>
          <w:sz w:val="24"/>
          <w:szCs w:val="24"/>
        </w:rPr>
        <w:t>well</w:t>
      </w:r>
      <w:r w:rsidR="006F3C83" w:rsidRPr="008F28FC">
        <w:rPr>
          <w:rFonts w:ascii="Times New Roman" w:hAnsi="Times New Roman" w:cs="Times New Roman"/>
          <w:sz w:val="24"/>
          <w:szCs w:val="24"/>
        </w:rPr>
        <w:t xml:space="preserve"> (</w:t>
      </w:r>
      <w:r w:rsidR="002225C0">
        <w:rPr>
          <w:rFonts w:ascii="Times New Roman" w:hAnsi="Times New Roman" w:cs="Times New Roman"/>
          <w:sz w:val="24"/>
          <w:szCs w:val="24"/>
        </w:rPr>
        <w:t>para. 1</w:t>
      </w:r>
      <w:r w:rsidR="00212181" w:rsidRPr="008F28FC">
        <w:rPr>
          <w:rFonts w:ascii="Times New Roman" w:hAnsi="Times New Roman" w:cs="Times New Roman"/>
          <w:sz w:val="24"/>
          <w:szCs w:val="24"/>
        </w:rPr>
        <w:t>)</w:t>
      </w:r>
      <w:r w:rsidR="00035E95">
        <w:rPr>
          <w:rFonts w:ascii="Times New Roman" w:hAnsi="Times New Roman" w:cs="Times New Roman"/>
          <w:sz w:val="24"/>
          <w:szCs w:val="24"/>
        </w:rPr>
        <w:t>.</w:t>
      </w:r>
    </w:p>
    <w:p w14:paraId="42A17FC8" w14:textId="77777777" w:rsidR="00A33FEE" w:rsidRPr="004536E9" w:rsidRDefault="00A33FEE" w:rsidP="00C30F98">
      <w:pPr>
        <w:spacing w:after="0" w:line="480" w:lineRule="auto"/>
        <w:rPr>
          <w:rFonts w:ascii="Times New Roman" w:hAnsi="Times New Roman" w:cs="Times New Roman"/>
          <w:sz w:val="24"/>
          <w:szCs w:val="24"/>
        </w:rPr>
      </w:pPr>
    </w:p>
    <w:p w14:paraId="30A9C9ED" w14:textId="6A79FD39" w:rsidR="003A7517" w:rsidRPr="004536E9" w:rsidRDefault="00A33FEE" w:rsidP="00C30F98">
      <w:pPr>
        <w:spacing w:after="0" w:line="480" w:lineRule="auto"/>
        <w:rPr>
          <w:rFonts w:ascii="Times New Roman" w:hAnsi="Times New Roman" w:cs="Times New Roman"/>
          <w:sz w:val="24"/>
          <w:szCs w:val="24"/>
        </w:rPr>
      </w:pPr>
      <w:r w:rsidRPr="004536E9">
        <w:rPr>
          <w:rFonts w:ascii="Times New Roman" w:hAnsi="Times New Roman" w:cs="Times New Roman"/>
          <w:sz w:val="24"/>
          <w:szCs w:val="24"/>
        </w:rPr>
        <w:lastRenderedPageBreak/>
        <w:t xml:space="preserve">However, in the </w:t>
      </w:r>
      <w:r w:rsidR="00041F79">
        <w:rPr>
          <w:rFonts w:ascii="Times New Roman" w:hAnsi="Times New Roman" w:cs="Times New Roman"/>
          <w:sz w:val="24"/>
          <w:szCs w:val="24"/>
        </w:rPr>
        <w:t xml:space="preserve">late </w:t>
      </w:r>
      <w:r w:rsidRPr="004536E9">
        <w:rPr>
          <w:rFonts w:ascii="Times New Roman" w:hAnsi="Times New Roman" w:cs="Times New Roman"/>
          <w:sz w:val="24"/>
          <w:szCs w:val="24"/>
        </w:rPr>
        <w:t xml:space="preserve">1970s, a new legal principle developed, called the </w:t>
      </w:r>
      <w:r w:rsidR="00A84BFC">
        <w:rPr>
          <w:rFonts w:ascii="Times New Roman" w:hAnsi="Times New Roman" w:cs="Times New Roman"/>
          <w:sz w:val="24"/>
          <w:szCs w:val="24"/>
        </w:rPr>
        <w:t>Third-Party Doctrine</w:t>
      </w:r>
      <w:r w:rsidRPr="004536E9">
        <w:rPr>
          <w:rFonts w:ascii="Times New Roman" w:hAnsi="Times New Roman" w:cs="Times New Roman"/>
          <w:sz w:val="24"/>
          <w:szCs w:val="24"/>
        </w:rPr>
        <w:t>. It says if you engage in a contract with a third party and share information about yourself, they have the right to do anything they please with i</w:t>
      </w:r>
      <w:r w:rsidR="00882B5E">
        <w:rPr>
          <w:rFonts w:ascii="Times New Roman" w:hAnsi="Times New Roman" w:cs="Times New Roman"/>
          <w:sz w:val="24"/>
          <w:szCs w:val="24"/>
        </w:rPr>
        <w:t>t. It assumes you have no reasonable expectation of privacy</w:t>
      </w:r>
      <w:r w:rsidR="0093371B">
        <w:rPr>
          <w:rFonts w:ascii="Times New Roman" w:hAnsi="Times New Roman" w:cs="Times New Roman"/>
          <w:sz w:val="24"/>
          <w:szCs w:val="24"/>
        </w:rPr>
        <w:t xml:space="preserve"> for any information you voluntarily hand over</w:t>
      </w:r>
      <w:r w:rsidR="00882B5E">
        <w:rPr>
          <w:rFonts w:ascii="Times New Roman" w:hAnsi="Times New Roman" w:cs="Times New Roman"/>
          <w:sz w:val="24"/>
          <w:szCs w:val="24"/>
        </w:rPr>
        <w:t xml:space="preserve">. </w:t>
      </w:r>
      <w:r w:rsidR="00584533" w:rsidRPr="004536E9">
        <w:rPr>
          <w:rFonts w:ascii="Times New Roman" w:hAnsi="Times New Roman" w:cs="Times New Roman"/>
          <w:sz w:val="24"/>
          <w:szCs w:val="24"/>
        </w:rPr>
        <w:t>(Ronald McLeod, 2018)</w:t>
      </w:r>
      <w:r w:rsidR="00035E95">
        <w:rPr>
          <w:rFonts w:ascii="Times New Roman" w:hAnsi="Times New Roman" w:cs="Times New Roman"/>
          <w:sz w:val="24"/>
          <w:szCs w:val="24"/>
        </w:rPr>
        <w:t>.</w:t>
      </w:r>
    </w:p>
    <w:p w14:paraId="029993A7" w14:textId="77777777" w:rsidR="00301183" w:rsidRPr="004536E9" w:rsidRDefault="00301183" w:rsidP="00C30F98">
      <w:pPr>
        <w:spacing w:after="0" w:line="480" w:lineRule="auto"/>
        <w:rPr>
          <w:rFonts w:ascii="Times New Roman" w:hAnsi="Times New Roman" w:cs="Times New Roman"/>
          <w:sz w:val="24"/>
          <w:szCs w:val="24"/>
        </w:rPr>
      </w:pPr>
    </w:p>
    <w:p w14:paraId="559E04F6" w14:textId="22AB8953" w:rsidR="00434BE3" w:rsidRPr="004536E9" w:rsidRDefault="003A7517" w:rsidP="00C30F98">
      <w:pPr>
        <w:spacing w:after="0" w:line="480" w:lineRule="auto"/>
        <w:rPr>
          <w:rFonts w:ascii="Times New Roman" w:hAnsi="Times New Roman" w:cs="Times New Roman"/>
          <w:sz w:val="24"/>
          <w:szCs w:val="24"/>
        </w:rPr>
      </w:pPr>
      <w:r w:rsidRPr="004536E9">
        <w:rPr>
          <w:rFonts w:ascii="Times New Roman" w:hAnsi="Times New Roman" w:cs="Times New Roman"/>
          <w:sz w:val="24"/>
          <w:szCs w:val="24"/>
        </w:rPr>
        <w:t xml:space="preserve">The </w:t>
      </w:r>
      <w:r w:rsidR="00A84BFC">
        <w:rPr>
          <w:rFonts w:ascii="Times New Roman" w:hAnsi="Times New Roman" w:cs="Times New Roman"/>
          <w:sz w:val="24"/>
          <w:szCs w:val="24"/>
        </w:rPr>
        <w:t>Third-Party Doctrine</w:t>
      </w:r>
      <w:r w:rsidRPr="004536E9">
        <w:rPr>
          <w:rFonts w:ascii="Times New Roman" w:hAnsi="Times New Roman" w:cs="Times New Roman"/>
          <w:sz w:val="24"/>
          <w:szCs w:val="24"/>
        </w:rPr>
        <w:t xml:space="preserve"> </w:t>
      </w:r>
      <w:r w:rsidR="001830C9">
        <w:rPr>
          <w:rFonts w:ascii="Times New Roman" w:hAnsi="Times New Roman" w:cs="Times New Roman"/>
          <w:sz w:val="24"/>
          <w:szCs w:val="24"/>
        </w:rPr>
        <w:t>was in its infancy back</w:t>
      </w:r>
      <w:r w:rsidR="005D790A" w:rsidRPr="004536E9">
        <w:rPr>
          <w:rFonts w:ascii="Times New Roman" w:hAnsi="Times New Roman" w:cs="Times New Roman"/>
          <w:sz w:val="24"/>
          <w:szCs w:val="24"/>
        </w:rPr>
        <w:t xml:space="preserve"> </w:t>
      </w:r>
      <w:r w:rsidR="001830C9">
        <w:rPr>
          <w:rFonts w:ascii="Times New Roman" w:hAnsi="Times New Roman" w:cs="Times New Roman"/>
          <w:sz w:val="24"/>
          <w:szCs w:val="24"/>
        </w:rPr>
        <w:t>in</w:t>
      </w:r>
      <w:r w:rsidRPr="004536E9">
        <w:rPr>
          <w:rFonts w:ascii="Times New Roman" w:hAnsi="Times New Roman" w:cs="Times New Roman"/>
          <w:sz w:val="24"/>
          <w:szCs w:val="24"/>
        </w:rPr>
        <w:t xml:space="preserve"> March 1976 where a Baltimore woman was robbed and reported details of the robber to the police. Not long afterward, she began to receive threatening phone calls from a man identifying as the robber. Without seeking a warrant, the police asked a phone company to install a pen register to create a record of all numbers dialed by </w:t>
      </w:r>
      <w:r w:rsidR="00301183" w:rsidRPr="004536E9">
        <w:rPr>
          <w:rFonts w:ascii="Times New Roman" w:hAnsi="Times New Roman" w:cs="Times New Roman"/>
          <w:sz w:val="24"/>
          <w:szCs w:val="24"/>
        </w:rPr>
        <w:t>the man</w:t>
      </w:r>
      <w:r w:rsidRPr="004536E9">
        <w:rPr>
          <w:rFonts w:ascii="Times New Roman" w:hAnsi="Times New Roman" w:cs="Times New Roman"/>
          <w:sz w:val="24"/>
          <w:szCs w:val="24"/>
        </w:rPr>
        <w:t xml:space="preserve">. </w:t>
      </w:r>
      <w:r w:rsidR="005D790A" w:rsidRPr="004536E9">
        <w:rPr>
          <w:rFonts w:ascii="Times New Roman" w:hAnsi="Times New Roman" w:cs="Times New Roman"/>
          <w:sz w:val="24"/>
          <w:szCs w:val="24"/>
        </w:rPr>
        <w:t xml:space="preserve">It was determined the caller was the robber and was taken to court. </w:t>
      </w:r>
      <w:r w:rsidR="00603E1E" w:rsidRPr="004536E9">
        <w:rPr>
          <w:rFonts w:ascii="Times New Roman" w:hAnsi="Times New Roman" w:cs="Times New Roman"/>
          <w:sz w:val="24"/>
          <w:szCs w:val="24"/>
        </w:rPr>
        <w:t xml:space="preserve">He </w:t>
      </w:r>
      <w:r w:rsidR="005D790A" w:rsidRPr="004536E9">
        <w:rPr>
          <w:rFonts w:ascii="Times New Roman" w:hAnsi="Times New Roman" w:cs="Times New Roman"/>
          <w:sz w:val="24"/>
          <w:szCs w:val="24"/>
        </w:rPr>
        <w:t xml:space="preserve">argued that the evidence from the pen register should be excluded. </w:t>
      </w:r>
      <w:r w:rsidR="00603E1E" w:rsidRPr="004536E9">
        <w:rPr>
          <w:rFonts w:ascii="Times New Roman" w:hAnsi="Times New Roman" w:cs="Times New Roman"/>
          <w:sz w:val="24"/>
          <w:szCs w:val="24"/>
        </w:rPr>
        <w:t xml:space="preserve">He felt the </w:t>
      </w:r>
      <w:r w:rsidR="005D790A" w:rsidRPr="004536E9">
        <w:rPr>
          <w:rFonts w:ascii="Times New Roman" w:hAnsi="Times New Roman" w:cs="Times New Roman"/>
          <w:sz w:val="24"/>
          <w:szCs w:val="24"/>
        </w:rPr>
        <w:t>use</w:t>
      </w:r>
      <w:r w:rsidR="00603E1E" w:rsidRPr="004536E9">
        <w:rPr>
          <w:rFonts w:ascii="Times New Roman" w:hAnsi="Times New Roman" w:cs="Times New Roman"/>
          <w:sz w:val="24"/>
          <w:szCs w:val="24"/>
        </w:rPr>
        <w:t xml:space="preserve"> of it </w:t>
      </w:r>
      <w:r w:rsidR="005D790A" w:rsidRPr="004536E9">
        <w:rPr>
          <w:rFonts w:ascii="Times New Roman" w:hAnsi="Times New Roman" w:cs="Times New Roman"/>
          <w:sz w:val="24"/>
          <w:szCs w:val="24"/>
        </w:rPr>
        <w:t>without a warrant violated his</w:t>
      </w:r>
      <w:r w:rsidR="0053492E" w:rsidRPr="004536E9">
        <w:rPr>
          <w:rFonts w:ascii="Times New Roman" w:hAnsi="Times New Roman" w:cs="Times New Roman"/>
          <w:sz w:val="24"/>
          <w:szCs w:val="24"/>
        </w:rPr>
        <w:t xml:space="preserve"> </w:t>
      </w:r>
      <w:r w:rsidR="00A84BFC">
        <w:rPr>
          <w:rFonts w:ascii="Times New Roman" w:hAnsi="Times New Roman" w:cs="Times New Roman"/>
          <w:sz w:val="24"/>
          <w:szCs w:val="24"/>
        </w:rPr>
        <w:t>Fourth Amendment</w:t>
      </w:r>
      <w:r w:rsidR="0053492E" w:rsidRPr="004536E9">
        <w:rPr>
          <w:rFonts w:ascii="Times New Roman" w:hAnsi="Times New Roman" w:cs="Times New Roman"/>
          <w:sz w:val="24"/>
          <w:szCs w:val="24"/>
        </w:rPr>
        <w:t xml:space="preserve"> rights against unreasonable searches and seizures. </w:t>
      </w:r>
      <w:r w:rsidR="005D790A" w:rsidRPr="004536E9">
        <w:rPr>
          <w:rFonts w:ascii="Times New Roman" w:hAnsi="Times New Roman" w:cs="Times New Roman"/>
          <w:sz w:val="24"/>
          <w:szCs w:val="24"/>
        </w:rPr>
        <w:t>It was eventually raised to the Maryland Supreme Court</w:t>
      </w:r>
      <w:r w:rsidR="00941ADF">
        <w:rPr>
          <w:rFonts w:ascii="Times New Roman" w:hAnsi="Times New Roman" w:cs="Times New Roman"/>
          <w:sz w:val="24"/>
          <w:szCs w:val="24"/>
        </w:rPr>
        <w:t xml:space="preserve"> under the case name</w:t>
      </w:r>
      <w:r w:rsidR="0053492E" w:rsidRPr="004536E9">
        <w:rPr>
          <w:rFonts w:ascii="Times New Roman" w:hAnsi="Times New Roman" w:cs="Times New Roman"/>
          <w:sz w:val="24"/>
          <w:szCs w:val="24"/>
        </w:rPr>
        <w:t>,</w:t>
      </w:r>
      <w:r w:rsidR="00941ADF">
        <w:rPr>
          <w:rFonts w:ascii="Times New Roman" w:hAnsi="Times New Roman" w:cs="Times New Roman"/>
          <w:sz w:val="24"/>
          <w:szCs w:val="24"/>
        </w:rPr>
        <w:t xml:space="preserve"> </w:t>
      </w:r>
      <w:r w:rsidR="00941ADF">
        <w:rPr>
          <w:rFonts w:ascii="Times New Roman" w:hAnsi="Times New Roman" w:cs="Times New Roman"/>
          <w:i/>
          <w:sz w:val="24"/>
          <w:szCs w:val="24"/>
        </w:rPr>
        <w:t>Smith v. Maryland</w:t>
      </w:r>
      <w:r w:rsidR="00941ADF">
        <w:rPr>
          <w:rFonts w:ascii="Times New Roman" w:hAnsi="Times New Roman" w:cs="Times New Roman"/>
          <w:sz w:val="24"/>
          <w:szCs w:val="24"/>
        </w:rPr>
        <w:t>. The court agree</w:t>
      </w:r>
      <w:r w:rsidR="00427D2B">
        <w:rPr>
          <w:rFonts w:ascii="Times New Roman" w:hAnsi="Times New Roman" w:cs="Times New Roman"/>
          <w:sz w:val="24"/>
          <w:szCs w:val="24"/>
        </w:rPr>
        <w:t xml:space="preserve"> that if you voluntarily share your information to a third-party, you have</w:t>
      </w:r>
      <w:r w:rsidR="00AE0F04">
        <w:rPr>
          <w:rFonts w:ascii="Times New Roman" w:hAnsi="Times New Roman" w:cs="Times New Roman"/>
          <w:sz w:val="24"/>
          <w:szCs w:val="24"/>
        </w:rPr>
        <w:t xml:space="preserve"> “no legitimate expectation of privacy</w:t>
      </w:r>
      <w:r w:rsidR="00B95D55">
        <w:rPr>
          <w:rFonts w:ascii="Times New Roman" w:hAnsi="Times New Roman" w:cs="Times New Roman"/>
          <w:sz w:val="24"/>
          <w:szCs w:val="24"/>
        </w:rPr>
        <w:t>”</w:t>
      </w:r>
      <w:r w:rsidR="00871ACE">
        <w:rPr>
          <w:rFonts w:ascii="Times New Roman" w:hAnsi="Times New Roman" w:cs="Times New Roman"/>
          <w:sz w:val="24"/>
          <w:szCs w:val="24"/>
        </w:rPr>
        <w:t xml:space="preserve"> over that information.</w:t>
      </w:r>
      <w:r w:rsidR="00B22C7F">
        <w:rPr>
          <w:rFonts w:ascii="Times New Roman" w:hAnsi="Times New Roman" w:cs="Times New Roman"/>
          <w:sz w:val="24"/>
          <w:szCs w:val="24"/>
        </w:rPr>
        <w:t xml:space="preserve"> </w:t>
      </w:r>
      <w:r w:rsidR="006922BE">
        <w:rPr>
          <w:rFonts w:ascii="Times New Roman" w:hAnsi="Times New Roman" w:cs="Times New Roman"/>
          <w:sz w:val="24"/>
          <w:szCs w:val="24"/>
        </w:rPr>
        <w:t>(</w:t>
      </w:r>
      <w:r w:rsidR="00AE0F04" w:rsidRPr="00B5089D">
        <w:rPr>
          <w:rFonts w:ascii="Times New Roman" w:hAnsi="Times New Roman" w:cs="Times New Roman"/>
          <w:sz w:val="24"/>
          <w:szCs w:val="24"/>
        </w:rPr>
        <w:t>John Villasenor, 2013, para. 5</w:t>
      </w:r>
      <w:r w:rsidR="00AE0F04">
        <w:rPr>
          <w:rFonts w:ascii="Times New Roman" w:hAnsi="Times New Roman" w:cs="Times New Roman"/>
          <w:i/>
          <w:sz w:val="24"/>
          <w:szCs w:val="24"/>
        </w:rPr>
        <w:t>)</w:t>
      </w:r>
      <w:r w:rsidR="0053492E" w:rsidRPr="004536E9">
        <w:rPr>
          <w:rFonts w:ascii="Times New Roman" w:hAnsi="Times New Roman" w:cs="Times New Roman"/>
          <w:sz w:val="24"/>
          <w:szCs w:val="24"/>
        </w:rPr>
        <w:t>.</w:t>
      </w:r>
      <w:r w:rsidR="00603E1E" w:rsidRPr="004536E9">
        <w:rPr>
          <w:rFonts w:ascii="Times New Roman" w:hAnsi="Times New Roman" w:cs="Times New Roman"/>
          <w:sz w:val="24"/>
          <w:szCs w:val="24"/>
        </w:rPr>
        <w:t xml:space="preserve"> This brought to life the </w:t>
      </w:r>
      <w:r w:rsidR="00A84BFC">
        <w:rPr>
          <w:rFonts w:ascii="Times New Roman" w:hAnsi="Times New Roman" w:cs="Times New Roman"/>
          <w:sz w:val="24"/>
          <w:szCs w:val="24"/>
        </w:rPr>
        <w:t>Third-Party Doctrine</w:t>
      </w:r>
      <w:r w:rsidR="00035E95">
        <w:rPr>
          <w:rFonts w:ascii="Times New Roman" w:hAnsi="Times New Roman" w:cs="Times New Roman"/>
          <w:sz w:val="24"/>
          <w:szCs w:val="24"/>
        </w:rPr>
        <w:t xml:space="preserve"> </w:t>
      </w:r>
      <w:r w:rsidR="00B31B5E" w:rsidRPr="004536E9">
        <w:rPr>
          <w:rFonts w:ascii="Times New Roman" w:hAnsi="Times New Roman" w:cs="Times New Roman"/>
          <w:sz w:val="24"/>
          <w:szCs w:val="24"/>
        </w:rPr>
        <w:t>(</w:t>
      </w:r>
      <w:r w:rsidR="00584533" w:rsidRPr="004536E9">
        <w:rPr>
          <w:rFonts w:ascii="Times New Roman" w:hAnsi="Times New Roman" w:cs="Times New Roman"/>
          <w:sz w:val="24"/>
          <w:szCs w:val="24"/>
        </w:rPr>
        <w:t>Ronald McLeod, 2018)</w:t>
      </w:r>
      <w:r w:rsidR="00035E95">
        <w:rPr>
          <w:rFonts w:ascii="Times New Roman" w:hAnsi="Times New Roman" w:cs="Times New Roman"/>
          <w:sz w:val="24"/>
          <w:szCs w:val="24"/>
        </w:rPr>
        <w:t>.</w:t>
      </w:r>
    </w:p>
    <w:p w14:paraId="0A668668" w14:textId="77777777" w:rsidR="00CE4B32" w:rsidRDefault="00CE4B32" w:rsidP="00C30F98">
      <w:pPr>
        <w:spacing w:after="0" w:line="480" w:lineRule="auto"/>
        <w:rPr>
          <w:rFonts w:asciiTheme="majorHAnsi" w:eastAsiaTheme="majorEastAsia" w:hAnsiTheme="majorHAnsi" w:cstheme="majorBidi"/>
          <w:color w:val="2F5496" w:themeColor="accent1" w:themeShade="BF"/>
          <w:sz w:val="32"/>
          <w:szCs w:val="32"/>
        </w:rPr>
      </w:pPr>
      <w:r>
        <w:br w:type="page"/>
      </w:r>
    </w:p>
    <w:p w14:paraId="70B8D052" w14:textId="26C1BD12" w:rsidR="00035E95" w:rsidRPr="00C30F98" w:rsidRDefault="00E37711" w:rsidP="00C30F98">
      <w:pPr>
        <w:pStyle w:val="Heading1"/>
        <w:spacing w:before="0" w:line="480" w:lineRule="auto"/>
      </w:pPr>
      <w:bookmarkStart w:id="2" w:name="_Toc526195013"/>
      <w:r>
        <w:lastRenderedPageBreak/>
        <w:t xml:space="preserve">Does the </w:t>
      </w:r>
      <w:r w:rsidR="00A84BFC">
        <w:t>Third-Party Doctrine</w:t>
      </w:r>
      <w:r>
        <w:t xml:space="preserve"> Conflict with the </w:t>
      </w:r>
      <w:r w:rsidR="00A84BFC">
        <w:t>Fourth Amendment</w:t>
      </w:r>
      <w:r w:rsidR="00584533">
        <w:t>?</w:t>
      </w:r>
      <w:bookmarkEnd w:id="2"/>
    </w:p>
    <w:p w14:paraId="196AFDE7" w14:textId="32A49818" w:rsidR="00862D49" w:rsidRDefault="008E5897" w:rsidP="00C30F9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Before the data age, it is safe to say that the Third-Party Doctrine and Fourth Amendment co-existed peacefully. </w:t>
      </w:r>
      <w:r w:rsidR="007E2542">
        <w:rPr>
          <w:rFonts w:ascii="Times New Roman" w:hAnsi="Times New Roman" w:cs="Times New Roman"/>
          <w:sz w:val="24"/>
          <w:szCs w:val="24"/>
        </w:rPr>
        <w:t>However, the</w:t>
      </w:r>
      <w:r>
        <w:rPr>
          <w:rFonts w:ascii="Times New Roman" w:hAnsi="Times New Roman" w:cs="Times New Roman"/>
          <w:sz w:val="24"/>
          <w:szCs w:val="24"/>
        </w:rPr>
        <w:t xml:space="preserve"> areas which they conflict increase with the introduction of new technology and law.</w:t>
      </w:r>
      <w:r w:rsidR="003A2CC5">
        <w:rPr>
          <w:rFonts w:ascii="Times New Roman" w:hAnsi="Times New Roman" w:cs="Times New Roman"/>
          <w:sz w:val="24"/>
          <w:szCs w:val="24"/>
        </w:rPr>
        <w:t xml:space="preserve"> This section will </w:t>
      </w:r>
      <w:r w:rsidR="00816732">
        <w:rPr>
          <w:rFonts w:ascii="Times New Roman" w:hAnsi="Times New Roman" w:cs="Times New Roman"/>
          <w:sz w:val="24"/>
          <w:szCs w:val="24"/>
        </w:rPr>
        <w:t>compare the fundamentals behind each, give examples, and explain how they are becoming more conflicted over time.</w:t>
      </w:r>
    </w:p>
    <w:p w14:paraId="663ABB30" w14:textId="77777777" w:rsidR="00681738" w:rsidRDefault="00681738" w:rsidP="00C30F98">
      <w:pPr>
        <w:spacing w:after="0" w:line="480" w:lineRule="auto"/>
        <w:rPr>
          <w:rFonts w:ascii="Times New Roman" w:hAnsi="Times New Roman" w:cs="Times New Roman"/>
          <w:sz w:val="24"/>
          <w:szCs w:val="24"/>
        </w:rPr>
      </w:pPr>
    </w:p>
    <w:p w14:paraId="76DF2746" w14:textId="24AB5699" w:rsidR="00D43823" w:rsidRDefault="00BE1BBB" w:rsidP="00C30F9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Let’s </w:t>
      </w:r>
      <w:r w:rsidR="00681738">
        <w:rPr>
          <w:rFonts w:ascii="Times New Roman" w:hAnsi="Times New Roman" w:cs="Times New Roman"/>
          <w:sz w:val="24"/>
          <w:szCs w:val="24"/>
        </w:rPr>
        <w:t xml:space="preserve">start by comparing the fundamental values of the </w:t>
      </w:r>
      <w:r w:rsidR="00A84BFC">
        <w:rPr>
          <w:rFonts w:ascii="Times New Roman" w:hAnsi="Times New Roman" w:cs="Times New Roman"/>
          <w:sz w:val="24"/>
          <w:szCs w:val="24"/>
        </w:rPr>
        <w:t>Fourth Amendment</w:t>
      </w:r>
      <w:r w:rsidR="00681738">
        <w:rPr>
          <w:rFonts w:ascii="Times New Roman" w:hAnsi="Times New Roman" w:cs="Times New Roman"/>
          <w:sz w:val="24"/>
          <w:szCs w:val="24"/>
        </w:rPr>
        <w:t xml:space="preserve"> and </w:t>
      </w:r>
      <w:r w:rsidR="00A84BFC">
        <w:rPr>
          <w:rFonts w:ascii="Times New Roman" w:hAnsi="Times New Roman" w:cs="Times New Roman"/>
          <w:sz w:val="24"/>
          <w:szCs w:val="24"/>
        </w:rPr>
        <w:t>Third-Party Doctrine</w:t>
      </w:r>
      <w:r w:rsidR="00681738">
        <w:rPr>
          <w:rFonts w:ascii="Times New Roman" w:hAnsi="Times New Roman" w:cs="Times New Roman"/>
          <w:sz w:val="24"/>
          <w:szCs w:val="24"/>
        </w:rPr>
        <w:t xml:space="preserve"> </w:t>
      </w:r>
      <w:r w:rsidR="002F0637">
        <w:rPr>
          <w:rFonts w:ascii="Times New Roman" w:hAnsi="Times New Roman" w:cs="Times New Roman"/>
          <w:sz w:val="24"/>
          <w:szCs w:val="24"/>
        </w:rPr>
        <w:t>Reflecting</w:t>
      </w:r>
      <w:r w:rsidR="002B1543">
        <w:rPr>
          <w:rFonts w:ascii="Times New Roman" w:hAnsi="Times New Roman" w:cs="Times New Roman"/>
          <w:sz w:val="24"/>
          <w:szCs w:val="24"/>
        </w:rPr>
        <w:t xml:space="preserve"> to</w:t>
      </w:r>
      <w:r w:rsidR="00021EA7">
        <w:rPr>
          <w:rFonts w:ascii="Times New Roman" w:hAnsi="Times New Roman" w:cs="Times New Roman"/>
          <w:sz w:val="24"/>
          <w:szCs w:val="24"/>
        </w:rPr>
        <w:t xml:space="preserve"> th</w:t>
      </w:r>
      <w:r w:rsidR="00BD508E">
        <w:rPr>
          <w:rFonts w:ascii="Times New Roman" w:hAnsi="Times New Roman" w:cs="Times New Roman"/>
          <w:sz w:val="24"/>
          <w:szCs w:val="24"/>
        </w:rPr>
        <w:t xml:space="preserve">e Katz v. United States case, </w:t>
      </w:r>
      <w:r w:rsidR="00021EA7">
        <w:rPr>
          <w:rFonts w:ascii="Times New Roman" w:hAnsi="Times New Roman" w:cs="Times New Roman"/>
          <w:sz w:val="24"/>
          <w:szCs w:val="24"/>
        </w:rPr>
        <w:t>Chris Skelton</w:t>
      </w:r>
      <w:r w:rsidR="00BD508E">
        <w:rPr>
          <w:rFonts w:ascii="Times New Roman" w:hAnsi="Times New Roman" w:cs="Times New Roman"/>
          <w:sz w:val="24"/>
          <w:szCs w:val="24"/>
        </w:rPr>
        <w:t xml:space="preserve"> </w:t>
      </w:r>
      <w:r w:rsidR="001355C1">
        <w:rPr>
          <w:rFonts w:ascii="Times New Roman" w:hAnsi="Times New Roman" w:cs="Times New Roman"/>
          <w:sz w:val="24"/>
          <w:szCs w:val="24"/>
        </w:rPr>
        <w:t xml:space="preserve">(n.d.) </w:t>
      </w:r>
      <w:r w:rsidR="00BD508E">
        <w:rPr>
          <w:rFonts w:ascii="Times New Roman" w:hAnsi="Times New Roman" w:cs="Times New Roman"/>
          <w:sz w:val="24"/>
          <w:szCs w:val="24"/>
        </w:rPr>
        <w:t xml:space="preserve">summarizes, “It is </w:t>
      </w:r>
      <w:r w:rsidR="00021EA7" w:rsidRPr="00D10D6F">
        <w:rPr>
          <w:rFonts w:ascii="Times New Roman" w:hAnsi="Times New Roman" w:cs="Times New Roman"/>
          <w:sz w:val="24"/>
          <w:szCs w:val="24"/>
        </w:rPr>
        <w:t xml:space="preserve">unconstitutional under the </w:t>
      </w:r>
      <w:r w:rsidR="00A84BFC">
        <w:rPr>
          <w:rFonts w:ascii="Times New Roman" w:hAnsi="Times New Roman" w:cs="Times New Roman"/>
          <w:sz w:val="24"/>
          <w:szCs w:val="24"/>
        </w:rPr>
        <w:t>Fourth Amendment</w:t>
      </w:r>
      <w:r w:rsidR="00021EA7" w:rsidRPr="00D10D6F">
        <w:rPr>
          <w:rFonts w:ascii="Times New Roman" w:hAnsi="Times New Roman" w:cs="Times New Roman"/>
          <w:sz w:val="24"/>
          <w:szCs w:val="24"/>
        </w:rPr>
        <w:t xml:space="preserve"> to conduct a search and seizure without a warrant anywhere that a person has a reasonable expectation of privacy, unless certain exceptions apply</w:t>
      </w:r>
      <w:r w:rsidR="008F28FC">
        <w:rPr>
          <w:rFonts w:ascii="Times New Roman" w:hAnsi="Times New Roman" w:cs="Times New Roman"/>
          <w:sz w:val="24"/>
          <w:szCs w:val="24"/>
        </w:rPr>
        <w:t>.” (</w:t>
      </w:r>
      <w:r w:rsidR="008F28FC" w:rsidRPr="008F28FC">
        <w:rPr>
          <w:rFonts w:ascii="Times New Roman" w:hAnsi="Times New Roman" w:cs="Times New Roman"/>
        </w:rPr>
        <w:t>Katz v. United States, 389 U.S. 347 (1967)</w:t>
      </w:r>
      <w:r w:rsidR="008F28FC" w:rsidRPr="008F28FC">
        <w:rPr>
          <w:rFonts w:ascii="Times New Roman" w:hAnsi="Times New Roman" w:cs="Times New Roman"/>
          <w:sz w:val="24"/>
          <w:szCs w:val="24"/>
        </w:rPr>
        <w:t>).</w:t>
      </w:r>
      <w:r w:rsidR="002F0637">
        <w:rPr>
          <w:rFonts w:ascii="Times New Roman" w:hAnsi="Times New Roman" w:cs="Times New Roman"/>
          <w:sz w:val="24"/>
          <w:szCs w:val="24"/>
        </w:rPr>
        <w:t xml:space="preserve"> </w:t>
      </w:r>
      <w:r w:rsidR="0080583F">
        <w:rPr>
          <w:rFonts w:ascii="Times New Roman" w:hAnsi="Times New Roman" w:cs="Times New Roman"/>
          <w:sz w:val="24"/>
          <w:szCs w:val="24"/>
        </w:rPr>
        <w:t xml:space="preserve">For the Smith v. Maryland case. David S. Kemp (n.d.) summarizes, </w:t>
      </w:r>
      <w:r w:rsidR="0080583F" w:rsidRPr="0080583F">
        <w:rPr>
          <w:rFonts w:ascii="Times New Roman" w:hAnsi="Times New Roman" w:cs="Times New Roman"/>
          <w:sz w:val="24"/>
          <w:szCs w:val="24"/>
        </w:rPr>
        <w:t xml:space="preserve">“The installation and use of a pen register, which is an electronic device that records all numbers called from a particular telephone line, by police does not constitute a violation of the </w:t>
      </w:r>
      <w:r w:rsidR="00816732">
        <w:rPr>
          <w:rFonts w:ascii="Times New Roman" w:hAnsi="Times New Roman" w:cs="Times New Roman"/>
          <w:sz w:val="24"/>
          <w:szCs w:val="24"/>
        </w:rPr>
        <w:t>‘</w:t>
      </w:r>
      <w:r w:rsidR="0080583F" w:rsidRPr="0080583F">
        <w:rPr>
          <w:rFonts w:ascii="Times New Roman" w:hAnsi="Times New Roman" w:cs="Times New Roman"/>
          <w:sz w:val="24"/>
          <w:szCs w:val="24"/>
        </w:rPr>
        <w:t>legitimate expectation of privacy</w:t>
      </w:r>
      <w:r w:rsidR="00816732">
        <w:rPr>
          <w:rFonts w:ascii="Times New Roman" w:hAnsi="Times New Roman" w:cs="Times New Roman"/>
          <w:sz w:val="24"/>
          <w:szCs w:val="24"/>
        </w:rPr>
        <w:t>’</w:t>
      </w:r>
      <w:r w:rsidR="0080583F" w:rsidRPr="0080583F">
        <w:rPr>
          <w:rFonts w:ascii="Times New Roman" w:hAnsi="Times New Roman" w:cs="Times New Roman"/>
          <w:sz w:val="24"/>
          <w:szCs w:val="24"/>
        </w:rPr>
        <w:t xml:space="preserve"> under the </w:t>
      </w:r>
      <w:r w:rsidR="00A84BFC">
        <w:rPr>
          <w:rFonts w:ascii="Times New Roman" w:hAnsi="Times New Roman" w:cs="Times New Roman"/>
          <w:sz w:val="24"/>
          <w:szCs w:val="24"/>
        </w:rPr>
        <w:t>Fourth Amendment</w:t>
      </w:r>
      <w:r w:rsidR="0080583F" w:rsidRPr="0080583F">
        <w:rPr>
          <w:rFonts w:ascii="Times New Roman" w:hAnsi="Times New Roman" w:cs="Times New Roman"/>
          <w:sz w:val="24"/>
          <w:szCs w:val="24"/>
        </w:rPr>
        <w:t xml:space="preserve"> of the U.S. Constitution because the numbers would be available to and recorded by the phone company anyway”</w:t>
      </w:r>
      <w:r w:rsidR="00BE1D3C">
        <w:rPr>
          <w:rFonts w:ascii="Times New Roman" w:hAnsi="Times New Roman" w:cs="Times New Roman"/>
          <w:sz w:val="24"/>
          <w:szCs w:val="24"/>
        </w:rPr>
        <w:t xml:space="preserve"> (</w:t>
      </w:r>
      <w:r w:rsidR="00A577C3">
        <w:rPr>
          <w:rFonts w:ascii="Times New Roman" w:hAnsi="Times New Roman" w:cs="Times New Roman"/>
          <w:sz w:val="24"/>
          <w:szCs w:val="24"/>
        </w:rPr>
        <w:t>para. 1</w:t>
      </w:r>
      <w:r w:rsidR="00BE1D3C">
        <w:rPr>
          <w:rFonts w:ascii="Times New Roman" w:hAnsi="Times New Roman" w:cs="Times New Roman"/>
          <w:sz w:val="24"/>
          <w:szCs w:val="24"/>
        </w:rPr>
        <w:t>)</w:t>
      </w:r>
      <w:r w:rsidR="00035E95">
        <w:rPr>
          <w:rFonts w:ascii="Times New Roman" w:hAnsi="Times New Roman" w:cs="Times New Roman"/>
          <w:sz w:val="24"/>
          <w:szCs w:val="24"/>
        </w:rPr>
        <w:t>.</w:t>
      </w:r>
    </w:p>
    <w:p w14:paraId="3A423EA3" w14:textId="77777777" w:rsidR="00862D49" w:rsidRDefault="00862D49" w:rsidP="00C30F98">
      <w:pPr>
        <w:spacing w:after="0" w:line="480" w:lineRule="auto"/>
        <w:rPr>
          <w:rFonts w:ascii="Times New Roman" w:hAnsi="Times New Roman" w:cs="Times New Roman"/>
          <w:sz w:val="24"/>
          <w:szCs w:val="24"/>
        </w:rPr>
      </w:pPr>
    </w:p>
    <w:p w14:paraId="37EF00D6" w14:textId="2DB9A459" w:rsidR="00661FEA" w:rsidRDefault="00D43823" w:rsidP="00C30F98">
      <w:pPr>
        <w:spacing w:after="0" w:line="480" w:lineRule="auto"/>
        <w:rPr>
          <w:rFonts w:ascii="Times New Roman" w:hAnsi="Times New Roman" w:cs="Times New Roman"/>
          <w:sz w:val="24"/>
          <w:szCs w:val="24"/>
        </w:rPr>
      </w:pPr>
      <w:r>
        <w:rPr>
          <w:rFonts w:ascii="Times New Roman" w:hAnsi="Times New Roman" w:cs="Times New Roman"/>
          <w:sz w:val="24"/>
          <w:szCs w:val="24"/>
        </w:rPr>
        <w:t>The common link is the expectation of privacy.</w:t>
      </w:r>
      <w:r w:rsidR="00862D49">
        <w:rPr>
          <w:rFonts w:ascii="Times New Roman" w:hAnsi="Times New Roman" w:cs="Times New Roman"/>
          <w:sz w:val="24"/>
          <w:szCs w:val="24"/>
        </w:rPr>
        <w:t xml:space="preserve"> If the person has a reasonable expectation of privacy, the </w:t>
      </w:r>
      <w:r w:rsidR="00A84BFC">
        <w:rPr>
          <w:rFonts w:ascii="Times New Roman" w:hAnsi="Times New Roman" w:cs="Times New Roman"/>
          <w:sz w:val="24"/>
          <w:szCs w:val="24"/>
        </w:rPr>
        <w:t>Fourth Amendment</w:t>
      </w:r>
      <w:r w:rsidR="00862D49">
        <w:rPr>
          <w:rFonts w:ascii="Times New Roman" w:hAnsi="Times New Roman" w:cs="Times New Roman"/>
          <w:sz w:val="24"/>
          <w:szCs w:val="24"/>
        </w:rPr>
        <w:t xml:space="preserve"> applies. If the person’s expectation of privacy is unreasonable, the </w:t>
      </w:r>
      <w:r w:rsidR="00A84BFC">
        <w:rPr>
          <w:rFonts w:ascii="Times New Roman" w:hAnsi="Times New Roman" w:cs="Times New Roman"/>
          <w:sz w:val="24"/>
          <w:szCs w:val="24"/>
        </w:rPr>
        <w:t>Fourth Amendment</w:t>
      </w:r>
      <w:r w:rsidR="00862D49">
        <w:rPr>
          <w:rFonts w:ascii="Times New Roman" w:hAnsi="Times New Roman" w:cs="Times New Roman"/>
          <w:sz w:val="24"/>
          <w:szCs w:val="24"/>
        </w:rPr>
        <w:t xml:space="preserve"> doesn’t apply. When you s</w:t>
      </w:r>
      <w:r w:rsidR="00BB4BDF">
        <w:rPr>
          <w:rFonts w:ascii="Times New Roman" w:hAnsi="Times New Roman" w:cs="Times New Roman"/>
          <w:sz w:val="24"/>
          <w:szCs w:val="24"/>
        </w:rPr>
        <w:t xml:space="preserve">ign with a company, </w:t>
      </w:r>
      <w:r w:rsidR="00862D49">
        <w:rPr>
          <w:rFonts w:ascii="Times New Roman" w:hAnsi="Times New Roman" w:cs="Times New Roman"/>
          <w:sz w:val="24"/>
          <w:szCs w:val="24"/>
        </w:rPr>
        <w:t>you are consenting them to use</w:t>
      </w:r>
      <w:r w:rsidR="004F3551">
        <w:rPr>
          <w:rFonts w:ascii="Times New Roman" w:hAnsi="Times New Roman" w:cs="Times New Roman"/>
          <w:sz w:val="24"/>
          <w:szCs w:val="24"/>
        </w:rPr>
        <w:t xml:space="preserve"> your information </w:t>
      </w:r>
      <w:r w:rsidR="007230C2">
        <w:rPr>
          <w:rFonts w:ascii="Times New Roman" w:hAnsi="Times New Roman" w:cs="Times New Roman"/>
          <w:sz w:val="24"/>
          <w:szCs w:val="24"/>
        </w:rPr>
        <w:t>in the ways described on the agreement</w:t>
      </w:r>
      <w:r w:rsidR="00B0099F">
        <w:rPr>
          <w:rFonts w:ascii="Times New Roman" w:hAnsi="Times New Roman" w:cs="Times New Roman"/>
          <w:sz w:val="24"/>
          <w:szCs w:val="24"/>
        </w:rPr>
        <w:t>.</w:t>
      </w:r>
      <w:r w:rsidR="00862D49">
        <w:rPr>
          <w:rFonts w:ascii="Times New Roman" w:hAnsi="Times New Roman" w:cs="Times New Roman"/>
          <w:sz w:val="24"/>
          <w:szCs w:val="24"/>
        </w:rPr>
        <w:t xml:space="preserve"> </w:t>
      </w:r>
      <w:r w:rsidR="00B0099F">
        <w:rPr>
          <w:rFonts w:ascii="Times New Roman" w:hAnsi="Times New Roman" w:cs="Times New Roman"/>
          <w:sz w:val="24"/>
          <w:szCs w:val="24"/>
        </w:rPr>
        <w:t>T</w:t>
      </w:r>
      <w:r w:rsidR="00862D49">
        <w:rPr>
          <w:rFonts w:ascii="Times New Roman" w:hAnsi="Times New Roman" w:cs="Times New Roman"/>
          <w:sz w:val="24"/>
          <w:szCs w:val="24"/>
        </w:rPr>
        <w:t>herefore, expecting privacy on that information</w:t>
      </w:r>
      <w:r w:rsidR="001513D4">
        <w:rPr>
          <w:rFonts w:ascii="Times New Roman" w:hAnsi="Times New Roman" w:cs="Times New Roman"/>
          <w:sz w:val="24"/>
          <w:szCs w:val="24"/>
        </w:rPr>
        <w:t xml:space="preserve"> today</w:t>
      </w:r>
      <w:r w:rsidR="00862D49">
        <w:rPr>
          <w:rFonts w:ascii="Times New Roman" w:hAnsi="Times New Roman" w:cs="Times New Roman"/>
          <w:sz w:val="24"/>
          <w:szCs w:val="24"/>
        </w:rPr>
        <w:t xml:space="preserve"> </w:t>
      </w:r>
      <w:r w:rsidR="00C82577">
        <w:rPr>
          <w:rFonts w:ascii="Times New Roman" w:hAnsi="Times New Roman" w:cs="Times New Roman"/>
          <w:sz w:val="24"/>
          <w:szCs w:val="24"/>
        </w:rPr>
        <w:t xml:space="preserve">is </w:t>
      </w:r>
      <w:r w:rsidR="009E327B">
        <w:rPr>
          <w:rFonts w:ascii="Times New Roman" w:hAnsi="Times New Roman" w:cs="Times New Roman"/>
          <w:sz w:val="24"/>
          <w:szCs w:val="24"/>
        </w:rPr>
        <w:t xml:space="preserve">typically </w:t>
      </w:r>
      <w:r w:rsidR="00C82577">
        <w:rPr>
          <w:rFonts w:ascii="Times New Roman" w:hAnsi="Times New Roman" w:cs="Times New Roman"/>
          <w:sz w:val="24"/>
          <w:szCs w:val="24"/>
        </w:rPr>
        <w:t>unreasonable</w:t>
      </w:r>
      <w:r w:rsidR="00EC335B">
        <w:rPr>
          <w:rFonts w:ascii="Times New Roman" w:hAnsi="Times New Roman" w:cs="Times New Roman"/>
          <w:sz w:val="24"/>
          <w:szCs w:val="24"/>
        </w:rPr>
        <w:t>,</w:t>
      </w:r>
      <w:r w:rsidR="00C82577">
        <w:rPr>
          <w:rFonts w:ascii="Times New Roman" w:hAnsi="Times New Roman" w:cs="Times New Roman"/>
          <w:sz w:val="24"/>
          <w:szCs w:val="24"/>
        </w:rPr>
        <w:t xml:space="preserve"> </w:t>
      </w:r>
      <w:r w:rsidR="002C7165">
        <w:rPr>
          <w:rFonts w:ascii="Times New Roman" w:hAnsi="Times New Roman" w:cs="Times New Roman"/>
          <w:sz w:val="24"/>
          <w:szCs w:val="24"/>
        </w:rPr>
        <w:t xml:space="preserve">providing the </w:t>
      </w:r>
      <w:r w:rsidR="00C82577">
        <w:rPr>
          <w:rFonts w:ascii="Times New Roman" w:hAnsi="Times New Roman" w:cs="Times New Roman"/>
          <w:sz w:val="24"/>
          <w:szCs w:val="24"/>
        </w:rPr>
        <w:t>company followed the</w:t>
      </w:r>
      <w:r w:rsidR="00E2378D">
        <w:rPr>
          <w:rFonts w:ascii="Times New Roman" w:hAnsi="Times New Roman" w:cs="Times New Roman"/>
          <w:sz w:val="24"/>
          <w:szCs w:val="24"/>
        </w:rPr>
        <w:t>ir share of the</w:t>
      </w:r>
      <w:r w:rsidR="00C82577">
        <w:rPr>
          <w:rFonts w:ascii="Times New Roman" w:hAnsi="Times New Roman" w:cs="Times New Roman"/>
          <w:sz w:val="24"/>
          <w:szCs w:val="24"/>
        </w:rPr>
        <w:t xml:space="preserve"> agreement. </w:t>
      </w:r>
      <w:r w:rsidR="005841F1">
        <w:rPr>
          <w:rFonts w:ascii="Times New Roman" w:hAnsi="Times New Roman" w:cs="Times New Roman"/>
          <w:sz w:val="24"/>
          <w:szCs w:val="24"/>
        </w:rPr>
        <w:t>However, if the company unlawfully shared information o</w:t>
      </w:r>
      <w:r w:rsidR="00B0099F">
        <w:rPr>
          <w:rFonts w:ascii="Times New Roman" w:hAnsi="Times New Roman" w:cs="Times New Roman"/>
          <w:sz w:val="24"/>
          <w:szCs w:val="24"/>
        </w:rPr>
        <w:t xml:space="preserve">r </w:t>
      </w:r>
      <w:r w:rsidR="009B3CFD">
        <w:rPr>
          <w:rFonts w:ascii="Times New Roman" w:hAnsi="Times New Roman" w:cs="Times New Roman"/>
          <w:sz w:val="24"/>
          <w:szCs w:val="24"/>
        </w:rPr>
        <w:t xml:space="preserve">did something that </w:t>
      </w:r>
      <w:r w:rsidR="009B3CFD">
        <w:rPr>
          <w:rFonts w:ascii="Times New Roman" w:hAnsi="Times New Roman" w:cs="Times New Roman"/>
          <w:sz w:val="24"/>
          <w:szCs w:val="24"/>
        </w:rPr>
        <w:lastRenderedPageBreak/>
        <w:t>failed</w:t>
      </w:r>
      <w:r w:rsidR="00B0099F">
        <w:rPr>
          <w:rFonts w:ascii="Times New Roman" w:hAnsi="Times New Roman" w:cs="Times New Roman"/>
          <w:sz w:val="24"/>
          <w:szCs w:val="24"/>
        </w:rPr>
        <w:t xml:space="preserve"> to follow</w:t>
      </w:r>
      <w:r w:rsidR="00E2378D">
        <w:rPr>
          <w:rFonts w:ascii="Times New Roman" w:hAnsi="Times New Roman" w:cs="Times New Roman"/>
          <w:sz w:val="24"/>
          <w:szCs w:val="24"/>
        </w:rPr>
        <w:t xml:space="preserve"> the agreed privacy contract</w:t>
      </w:r>
      <w:r w:rsidR="005841F1">
        <w:rPr>
          <w:rFonts w:ascii="Times New Roman" w:hAnsi="Times New Roman" w:cs="Times New Roman"/>
          <w:sz w:val="24"/>
          <w:szCs w:val="24"/>
        </w:rPr>
        <w:t>, you would</w:t>
      </w:r>
      <w:r w:rsidR="00B172FC">
        <w:rPr>
          <w:rFonts w:ascii="Times New Roman" w:hAnsi="Times New Roman" w:cs="Times New Roman"/>
          <w:sz w:val="24"/>
          <w:szCs w:val="24"/>
        </w:rPr>
        <w:t xml:space="preserve"> </w:t>
      </w:r>
      <w:r w:rsidR="00766D56">
        <w:rPr>
          <w:rFonts w:ascii="Times New Roman" w:hAnsi="Times New Roman" w:cs="Times New Roman"/>
          <w:sz w:val="24"/>
          <w:szCs w:val="24"/>
        </w:rPr>
        <w:t xml:space="preserve">have </w:t>
      </w:r>
      <w:r w:rsidR="005841F1">
        <w:rPr>
          <w:rFonts w:ascii="Times New Roman" w:hAnsi="Times New Roman" w:cs="Times New Roman"/>
          <w:sz w:val="24"/>
          <w:szCs w:val="24"/>
        </w:rPr>
        <w:t>a reasonable expectation of privacy</w:t>
      </w:r>
      <w:r w:rsidR="0006222F">
        <w:rPr>
          <w:rFonts w:ascii="Times New Roman" w:hAnsi="Times New Roman" w:cs="Times New Roman"/>
          <w:sz w:val="24"/>
          <w:szCs w:val="24"/>
        </w:rPr>
        <w:t xml:space="preserve"> over th</w:t>
      </w:r>
      <w:r w:rsidR="0093371B">
        <w:rPr>
          <w:rFonts w:ascii="Times New Roman" w:hAnsi="Times New Roman" w:cs="Times New Roman"/>
          <w:sz w:val="24"/>
          <w:szCs w:val="24"/>
        </w:rPr>
        <w:t xml:space="preserve">e </w:t>
      </w:r>
      <w:r w:rsidR="0006222F">
        <w:rPr>
          <w:rFonts w:ascii="Times New Roman" w:hAnsi="Times New Roman" w:cs="Times New Roman"/>
          <w:sz w:val="24"/>
          <w:szCs w:val="24"/>
        </w:rPr>
        <w:t>information</w:t>
      </w:r>
      <w:r w:rsidR="0093371B">
        <w:rPr>
          <w:rFonts w:ascii="Times New Roman" w:hAnsi="Times New Roman" w:cs="Times New Roman"/>
          <w:sz w:val="24"/>
          <w:szCs w:val="24"/>
        </w:rPr>
        <w:t xml:space="preserve"> affected</w:t>
      </w:r>
      <w:r w:rsidR="0006222F">
        <w:rPr>
          <w:rFonts w:ascii="Times New Roman" w:hAnsi="Times New Roman" w:cs="Times New Roman"/>
          <w:sz w:val="24"/>
          <w:szCs w:val="24"/>
        </w:rPr>
        <w:t xml:space="preserve"> </w:t>
      </w:r>
      <w:r w:rsidR="00B172FC">
        <w:rPr>
          <w:rFonts w:ascii="Times New Roman" w:hAnsi="Times New Roman" w:cs="Times New Roman"/>
          <w:sz w:val="24"/>
          <w:szCs w:val="24"/>
        </w:rPr>
        <w:t>and the evidence should be thrown out.</w:t>
      </w:r>
    </w:p>
    <w:p w14:paraId="53620691" w14:textId="58A33CFE" w:rsidR="00386BDF" w:rsidRDefault="00386BDF" w:rsidP="00C30F98">
      <w:pPr>
        <w:spacing w:after="0" w:line="480" w:lineRule="auto"/>
        <w:rPr>
          <w:rFonts w:ascii="Times New Roman" w:hAnsi="Times New Roman" w:cs="Times New Roman"/>
          <w:sz w:val="24"/>
          <w:szCs w:val="24"/>
        </w:rPr>
      </w:pPr>
    </w:p>
    <w:p w14:paraId="388482A4" w14:textId="29FB768C" w:rsidR="003C3FA1" w:rsidRDefault="00303B26" w:rsidP="00C30F98">
      <w:pPr>
        <w:spacing w:after="0" w:line="480" w:lineRule="auto"/>
        <w:rPr>
          <w:rFonts w:ascii="Times New Roman" w:hAnsi="Times New Roman" w:cs="Times New Roman"/>
          <w:sz w:val="24"/>
          <w:szCs w:val="24"/>
        </w:rPr>
      </w:pPr>
      <w:bookmarkStart w:id="3" w:name="_Hlk526174284"/>
      <w:bookmarkStart w:id="4" w:name="_GoBack"/>
      <w:bookmarkEnd w:id="4"/>
      <w:r>
        <w:rPr>
          <w:rFonts w:ascii="Times New Roman" w:hAnsi="Times New Roman" w:cs="Times New Roman"/>
          <w:sz w:val="24"/>
          <w:szCs w:val="24"/>
        </w:rPr>
        <w:t xml:space="preserve">Exceptions are beginning to apply as of recent. Many believe sensitive information should be </w:t>
      </w:r>
      <w:r w:rsidR="00386BDF">
        <w:rPr>
          <w:rFonts w:ascii="Times New Roman" w:hAnsi="Times New Roman" w:cs="Times New Roman"/>
          <w:sz w:val="24"/>
          <w:szCs w:val="24"/>
        </w:rPr>
        <w:t xml:space="preserve">recently, a </w:t>
      </w:r>
      <w:r w:rsidR="00084994">
        <w:rPr>
          <w:rFonts w:ascii="Times New Roman" w:hAnsi="Times New Roman" w:cs="Times New Roman"/>
          <w:sz w:val="24"/>
          <w:szCs w:val="24"/>
        </w:rPr>
        <w:t>court case</w:t>
      </w:r>
      <w:r w:rsidR="00386BDF">
        <w:rPr>
          <w:rFonts w:ascii="Times New Roman" w:hAnsi="Times New Roman" w:cs="Times New Roman"/>
          <w:sz w:val="24"/>
          <w:szCs w:val="24"/>
        </w:rPr>
        <w:t xml:space="preserve">, </w:t>
      </w:r>
      <w:r w:rsidR="00386BDF">
        <w:rPr>
          <w:rFonts w:ascii="Times New Roman" w:hAnsi="Times New Roman" w:cs="Times New Roman"/>
          <w:i/>
          <w:sz w:val="24"/>
          <w:szCs w:val="24"/>
        </w:rPr>
        <w:t>Carpenter v. United States</w:t>
      </w:r>
      <w:r w:rsidR="006E055A">
        <w:rPr>
          <w:rFonts w:ascii="Times New Roman" w:hAnsi="Times New Roman" w:cs="Times New Roman"/>
          <w:sz w:val="24"/>
          <w:szCs w:val="24"/>
        </w:rPr>
        <w:t xml:space="preserve">, resulted in a momentous decision: </w:t>
      </w:r>
      <w:r w:rsidR="00835388">
        <w:rPr>
          <w:rFonts w:ascii="Times New Roman" w:hAnsi="Times New Roman" w:cs="Times New Roman"/>
          <w:sz w:val="24"/>
          <w:szCs w:val="24"/>
        </w:rPr>
        <w:t>t</w:t>
      </w:r>
      <w:r w:rsidR="006E055A">
        <w:rPr>
          <w:rFonts w:ascii="Times New Roman" w:hAnsi="Times New Roman" w:cs="Times New Roman"/>
          <w:sz w:val="24"/>
          <w:szCs w:val="24"/>
        </w:rPr>
        <w:t>hat “the government generally needs a warrant if it wants to track an individual’s location through cell phone records over an extended period of time” (Ariane de Vogue and Clare Foran, 2018, Para. 1).</w:t>
      </w:r>
      <w:r w:rsidR="009D1314">
        <w:rPr>
          <w:rFonts w:ascii="Times New Roman" w:hAnsi="Times New Roman" w:cs="Times New Roman"/>
          <w:sz w:val="24"/>
          <w:szCs w:val="24"/>
        </w:rPr>
        <w:t xml:space="preserve"> </w:t>
      </w:r>
      <w:r w:rsidR="001472A9">
        <w:rPr>
          <w:rFonts w:ascii="Times New Roman" w:hAnsi="Times New Roman" w:cs="Times New Roman"/>
          <w:sz w:val="24"/>
          <w:szCs w:val="24"/>
        </w:rPr>
        <w:t xml:space="preserve">With tracking data protected, </w:t>
      </w:r>
      <w:r w:rsidR="00607C49">
        <w:rPr>
          <w:rFonts w:ascii="Times New Roman" w:hAnsi="Times New Roman" w:cs="Times New Roman"/>
          <w:sz w:val="24"/>
          <w:szCs w:val="24"/>
        </w:rPr>
        <w:t>other</w:t>
      </w:r>
      <w:r w:rsidR="001472A9">
        <w:rPr>
          <w:rFonts w:ascii="Times New Roman" w:hAnsi="Times New Roman" w:cs="Times New Roman"/>
          <w:sz w:val="24"/>
          <w:szCs w:val="24"/>
        </w:rPr>
        <w:t xml:space="preserve"> information of a sensitive nature may be protected as well down the line.</w:t>
      </w:r>
    </w:p>
    <w:bookmarkEnd w:id="3"/>
    <w:p w14:paraId="0803E0E5" w14:textId="17D76592" w:rsidR="00E61AB6" w:rsidRDefault="00E61AB6" w:rsidP="00C30F98">
      <w:pPr>
        <w:spacing w:after="0" w:line="480" w:lineRule="auto"/>
        <w:rPr>
          <w:rFonts w:ascii="Times New Roman" w:hAnsi="Times New Roman" w:cs="Times New Roman"/>
          <w:sz w:val="24"/>
          <w:szCs w:val="24"/>
        </w:rPr>
      </w:pPr>
    </w:p>
    <w:p w14:paraId="3D60443E" w14:textId="0F80CBEE" w:rsidR="00E61AB6" w:rsidRPr="003C3FA1" w:rsidRDefault="00E61AB6" w:rsidP="00C30F9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To conclude, </w:t>
      </w:r>
      <w:r w:rsidR="002F3DAD">
        <w:rPr>
          <w:rFonts w:ascii="Times New Roman" w:hAnsi="Times New Roman" w:cs="Times New Roman"/>
          <w:sz w:val="24"/>
          <w:szCs w:val="24"/>
        </w:rPr>
        <w:t>as long a</w:t>
      </w:r>
      <w:r w:rsidR="00926B15">
        <w:rPr>
          <w:rFonts w:ascii="Times New Roman" w:hAnsi="Times New Roman" w:cs="Times New Roman"/>
          <w:sz w:val="24"/>
          <w:szCs w:val="24"/>
        </w:rPr>
        <w:t xml:space="preserve">s the </w:t>
      </w:r>
      <w:r>
        <w:rPr>
          <w:rFonts w:ascii="Times New Roman" w:hAnsi="Times New Roman" w:cs="Times New Roman"/>
          <w:sz w:val="24"/>
          <w:szCs w:val="24"/>
        </w:rPr>
        <w:t>Third-Party Doctrine</w:t>
      </w:r>
      <w:r w:rsidR="00926B15">
        <w:rPr>
          <w:rFonts w:ascii="Times New Roman" w:hAnsi="Times New Roman" w:cs="Times New Roman"/>
          <w:sz w:val="24"/>
          <w:szCs w:val="24"/>
        </w:rPr>
        <w:t xml:space="preserve"> is altered</w:t>
      </w:r>
      <w:r>
        <w:rPr>
          <w:rFonts w:ascii="Times New Roman" w:hAnsi="Times New Roman" w:cs="Times New Roman"/>
          <w:sz w:val="24"/>
          <w:szCs w:val="24"/>
        </w:rPr>
        <w:t xml:space="preserve"> to</w:t>
      </w:r>
      <w:r w:rsidR="002F3DAD">
        <w:rPr>
          <w:rFonts w:ascii="Times New Roman" w:hAnsi="Times New Roman" w:cs="Times New Roman"/>
          <w:sz w:val="24"/>
          <w:szCs w:val="24"/>
        </w:rPr>
        <w:t xml:space="preserve"> allow people to have a reasonable expectation of privacy on sensitive data</w:t>
      </w:r>
      <w:r w:rsidR="008A36B6">
        <w:rPr>
          <w:rFonts w:ascii="Times New Roman" w:hAnsi="Times New Roman" w:cs="Times New Roman"/>
          <w:sz w:val="24"/>
          <w:szCs w:val="24"/>
        </w:rPr>
        <w:t xml:space="preserve"> shared</w:t>
      </w:r>
      <w:r>
        <w:rPr>
          <w:rFonts w:ascii="Times New Roman" w:hAnsi="Times New Roman" w:cs="Times New Roman"/>
          <w:sz w:val="24"/>
          <w:szCs w:val="24"/>
        </w:rPr>
        <w:t xml:space="preserve">, the Fourth Amendment and the Third-Party Doctrine can co-exist </w:t>
      </w:r>
      <w:r w:rsidR="00496EA4">
        <w:rPr>
          <w:rFonts w:ascii="Times New Roman" w:hAnsi="Times New Roman" w:cs="Times New Roman"/>
          <w:sz w:val="24"/>
          <w:szCs w:val="24"/>
        </w:rPr>
        <w:t>for many years to come.</w:t>
      </w:r>
      <w:r w:rsidR="00BE1BBB">
        <w:rPr>
          <w:rFonts w:ascii="Times New Roman" w:hAnsi="Times New Roman" w:cs="Times New Roman"/>
          <w:sz w:val="24"/>
          <w:szCs w:val="24"/>
        </w:rPr>
        <w:t xml:space="preserve"> It</w:t>
      </w:r>
      <w:r w:rsidR="00E53707">
        <w:rPr>
          <w:rFonts w:ascii="Times New Roman" w:hAnsi="Times New Roman" w:cs="Times New Roman"/>
          <w:sz w:val="24"/>
          <w:szCs w:val="24"/>
        </w:rPr>
        <w:t xml:space="preserve"> is</w:t>
      </w:r>
      <w:r w:rsidR="00BE1BBB">
        <w:rPr>
          <w:rFonts w:ascii="Times New Roman" w:hAnsi="Times New Roman" w:cs="Times New Roman"/>
          <w:sz w:val="24"/>
          <w:szCs w:val="24"/>
        </w:rPr>
        <w:t xml:space="preserve"> possible </w:t>
      </w:r>
      <w:r w:rsidR="00E53707">
        <w:rPr>
          <w:rFonts w:ascii="Times New Roman" w:hAnsi="Times New Roman" w:cs="Times New Roman"/>
          <w:sz w:val="24"/>
          <w:szCs w:val="24"/>
        </w:rPr>
        <w:t>that the</w:t>
      </w:r>
      <w:r w:rsidR="00BE1BBB">
        <w:rPr>
          <w:rFonts w:ascii="Times New Roman" w:hAnsi="Times New Roman" w:cs="Times New Roman"/>
          <w:sz w:val="24"/>
          <w:szCs w:val="24"/>
        </w:rPr>
        <w:t xml:space="preserve"> Third-Party doctrine be discontinued</w:t>
      </w:r>
      <w:r w:rsidR="00E53707">
        <w:rPr>
          <w:rFonts w:ascii="Times New Roman" w:hAnsi="Times New Roman" w:cs="Times New Roman"/>
          <w:sz w:val="24"/>
          <w:szCs w:val="24"/>
        </w:rPr>
        <w:t>, but it</w:t>
      </w:r>
      <w:r w:rsidR="005C4E9D">
        <w:rPr>
          <w:rFonts w:ascii="Times New Roman" w:hAnsi="Times New Roman" w:cs="Times New Roman"/>
          <w:sz w:val="24"/>
          <w:szCs w:val="24"/>
        </w:rPr>
        <w:t xml:space="preserve"> is unlikely to </w:t>
      </w:r>
      <w:r w:rsidR="00E53707">
        <w:rPr>
          <w:rFonts w:ascii="Times New Roman" w:hAnsi="Times New Roman" w:cs="Times New Roman"/>
          <w:sz w:val="24"/>
          <w:szCs w:val="24"/>
        </w:rPr>
        <w:t xml:space="preserve">happen </w:t>
      </w:r>
      <w:r w:rsidR="00EF7FC1">
        <w:rPr>
          <w:rFonts w:ascii="Times New Roman" w:hAnsi="Times New Roman" w:cs="Times New Roman"/>
          <w:sz w:val="24"/>
          <w:szCs w:val="24"/>
        </w:rPr>
        <w:t>anytime soon</w:t>
      </w:r>
      <w:r w:rsidR="00E53707">
        <w:rPr>
          <w:rFonts w:ascii="Times New Roman" w:hAnsi="Times New Roman" w:cs="Times New Roman"/>
          <w:sz w:val="24"/>
          <w:szCs w:val="24"/>
        </w:rPr>
        <w:t>.</w:t>
      </w:r>
    </w:p>
    <w:p w14:paraId="03775BA2" w14:textId="58EE06D3" w:rsidR="00D103D3" w:rsidRDefault="00323A3E" w:rsidP="00AC51D0">
      <w:pPr>
        <w:pStyle w:val="Heading1"/>
        <w:spacing w:before="0" w:line="480" w:lineRule="auto"/>
      </w:pPr>
      <w:r w:rsidRPr="003C3FA1">
        <w:br w:type="page"/>
      </w:r>
      <w:bookmarkStart w:id="5" w:name="_Toc526195014"/>
      <w:r w:rsidR="00911A42">
        <w:lastRenderedPageBreak/>
        <w:t>Where Does 21</w:t>
      </w:r>
      <w:r w:rsidR="00911A42" w:rsidRPr="00911A42">
        <w:rPr>
          <w:vertAlign w:val="superscript"/>
        </w:rPr>
        <w:t>st</w:t>
      </w:r>
      <w:r w:rsidR="002607CD">
        <w:t>-</w:t>
      </w:r>
      <w:r w:rsidR="00911A42">
        <w:t>Century Data Fit in?</w:t>
      </w:r>
      <w:bookmarkEnd w:id="5"/>
    </w:p>
    <w:p w14:paraId="40A902E9" w14:textId="17C5D7EC" w:rsidR="00ED39DE" w:rsidRPr="00AC51D0" w:rsidRDefault="00ED39DE" w:rsidP="00ED39DE">
      <w:pPr>
        <w:spacing w:after="0" w:line="480" w:lineRule="auto"/>
        <w:rPr>
          <w:rFonts w:ascii="Times New Roman" w:hAnsi="Times New Roman" w:cs="Times New Roman"/>
          <w:sz w:val="24"/>
          <w:szCs w:val="24"/>
        </w:rPr>
      </w:pPr>
      <w:r>
        <w:rPr>
          <w:rFonts w:ascii="Times New Roman" w:hAnsi="Times New Roman" w:cs="Times New Roman"/>
          <w:sz w:val="24"/>
          <w:szCs w:val="24"/>
        </w:rPr>
        <w:t>Today, we</w:t>
      </w:r>
      <w:r w:rsidR="00E81A9B">
        <w:rPr>
          <w:rFonts w:ascii="Times New Roman" w:hAnsi="Times New Roman" w:cs="Times New Roman"/>
          <w:sz w:val="24"/>
          <w:szCs w:val="24"/>
        </w:rPr>
        <w:t xml:space="preserve"> live in a society where companies love to toss our data around</w:t>
      </w:r>
      <w:r>
        <w:rPr>
          <w:rFonts w:ascii="Times New Roman" w:hAnsi="Times New Roman" w:cs="Times New Roman"/>
          <w:sz w:val="24"/>
          <w:szCs w:val="24"/>
        </w:rPr>
        <w:t>. Many mundane tasks require us to give away our data and information. Many companies abuse this</w:t>
      </w:r>
      <w:r w:rsidR="00F116ED">
        <w:rPr>
          <w:rFonts w:ascii="Times New Roman" w:hAnsi="Times New Roman" w:cs="Times New Roman"/>
          <w:sz w:val="24"/>
          <w:szCs w:val="24"/>
        </w:rPr>
        <w:t>,</w:t>
      </w:r>
      <w:r>
        <w:rPr>
          <w:rFonts w:ascii="Times New Roman" w:hAnsi="Times New Roman" w:cs="Times New Roman"/>
          <w:sz w:val="24"/>
          <w:szCs w:val="24"/>
        </w:rPr>
        <w:t xml:space="preserve"> sell</w:t>
      </w:r>
      <w:r w:rsidR="00F116ED">
        <w:rPr>
          <w:rFonts w:ascii="Times New Roman" w:hAnsi="Times New Roman" w:cs="Times New Roman"/>
          <w:sz w:val="24"/>
          <w:szCs w:val="24"/>
        </w:rPr>
        <w:t>ing</w:t>
      </w:r>
      <w:r>
        <w:rPr>
          <w:rFonts w:ascii="Times New Roman" w:hAnsi="Times New Roman" w:cs="Times New Roman"/>
          <w:sz w:val="24"/>
          <w:szCs w:val="24"/>
        </w:rPr>
        <w:t xml:space="preserve"> data that is unrelated to required business operations </w:t>
      </w:r>
      <w:r w:rsidR="00F116ED">
        <w:rPr>
          <w:rFonts w:ascii="Times New Roman" w:hAnsi="Times New Roman" w:cs="Times New Roman"/>
          <w:sz w:val="24"/>
          <w:szCs w:val="24"/>
        </w:rPr>
        <w:t xml:space="preserve">all </w:t>
      </w:r>
      <w:r>
        <w:rPr>
          <w:rFonts w:ascii="Times New Roman" w:hAnsi="Times New Roman" w:cs="Times New Roman"/>
          <w:sz w:val="24"/>
          <w:szCs w:val="24"/>
        </w:rPr>
        <w:t>to advertising companies.</w:t>
      </w:r>
      <w:r w:rsidR="00EF7FC1">
        <w:rPr>
          <w:rFonts w:ascii="Times New Roman" w:hAnsi="Times New Roman" w:cs="Times New Roman"/>
          <w:sz w:val="24"/>
          <w:szCs w:val="24"/>
        </w:rPr>
        <w:t xml:space="preserve"> </w:t>
      </w:r>
      <w:r w:rsidR="0033451F">
        <w:rPr>
          <w:rFonts w:ascii="Times New Roman" w:hAnsi="Times New Roman" w:cs="Times New Roman"/>
          <w:sz w:val="24"/>
          <w:szCs w:val="24"/>
        </w:rPr>
        <w:t xml:space="preserve">While most data </w:t>
      </w:r>
      <w:proofErr w:type="gramStart"/>
      <w:r w:rsidR="0033451F">
        <w:rPr>
          <w:rFonts w:ascii="Times New Roman" w:hAnsi="Times New Roman" w:cs="Times New Roman"/>
          <w:sz w:val="24"/>
          <w:szCs w:val="24"/>
        </w:rPr>
        <w:t>is</w:t>
      </w:r>
      <w:proofErr w:type="gramEnd"/>
      <w:r w:rsidR="0033451F">
        <w:rPr>
          <w:rFonts w:ascii="Times New Roman" w:hAnsi="Times New Roman" w:cs="Times New Roman"/>
          <w:sz w:val="24"/>
          <w:szCs w:val="24"/>
        </w:rPr>
        <w:t xml:space="preserve"> considered the same under the Third-Party Doctrine, many are pushing to get advertising data about users protected under the fourth amendment.</w:t>
      </w:r>
      <w:r w:rsidR="00783280">
        <w:rPr>
          <w:rFonts w:ascii="Times New Roman" w:hAnsi="Times New Roman" w:cs="Times New Roman"/>
          <w:sz w:val="24"/>
          <w:szCs w:val="24"/>
        </w:rPr>
        <w:t xml:space="preserve"> </w:t>
      </w:r>
    </w:p>
    <w:p w14:paraId="1CB89D7D" w14:textId="77777777" w:rsidR="00AC51D0" w:rsidRPr="00AC51D0" w:rsidRDefault="00AC51D0" w:rsidP="00ED39DE">
      <w:pPr>
        <w:spacing w:after="0" w:line="480" w:lineRule="auto"/>
        <w:rPr>
          <w:rFonts w:ascii="Times New Roman" w:hAnsi="Times New Roman" w:cs="Times New Roman"/>
          <w:sz w:val="24"/>
          <w:szCs w:val="24"/>
        </w:rPr>
      </w:pPr>
    </w:p>
    <w:p w14:paraId="7A3E2DDA" w14:textId="7FC4F840" w:rsidR="00987899" w:rsidRDefault="00D103D3" w:rsidP="00ED39DE">
      <w:pPr>
        <w:spacing w:after="0" w:line="480" w:lineRule="auto"/>
        <w:rPr>
          <w:rFonts w:ascii="Times New Roman" w:hAnsi="Times New Roman" w:cs="Times New Roman"/>
          <w:sz w:val="24"/>
          <w:szCs w:val="24"/>
        </w:rPr>
      </w:pPr>
      <w:r>
        <w:rPr>
          <w:rFonts w:ascii="Times New Roman" w:hAnsi="Times New Roman" w:cs="Times New Roman"/>
          <w:sz w:val="24"/>
          <w:szCs w:val="24"/>
        </w:rPr>
        <w:t>The issue</w:t>
      </w:r>
      <w:r w:rsidR="00BD3494">
        <w:rPr>
          <w:rFonts w:ascii="Times New Roman" w:hAnsi="Times New Roman" w:cs="Times New Roman"/>
          <w:sz w:val="24"/>
          <w:szCs w:val="24"/>
        </w:rPr>
        <w:t xml:space="preserve"> d</w:t>
      </w:r>
      <w:r w:rsidR="000F2A88">
        <w:rPr>
          <w:rFonts w:ascii="Times New Roman" w:hAnsi="Times New Roman" w:cs="Times New Roman"/>
          <w:sz w:val="24"/>
          <w:szCs w:val="24"/>
        </w:rPr>
        <w:t>ates</w:t>
      </w:r>
      <w:r w:rsidR="00BD3494">
        <w:rPr>
          <w:rFonts w:ascii="Times New Roman" w:hAnsi="Times New Roman" w:cs="Times New Roman"/>
          <w:sz w:val="24"/>
          <w:szCs w:val="24"/>
        </w:rPr>
        <w:t xml:space="preserve"> to the explosion of </w:t>
      </w:r>
      <w:r w:rsidR="00CC66D9">
        <w:rPr>
          <w:rFonts w:ascii="Times New Roman" w:hAnsi="Times New Roman" w:cs="Times New Roman"/>
          <w:sz w:val="24"/>
          <w:szCs w:val="24"/>
        </w:rPr>
        <w:t xml:space="preserve">the data </w:t>
      </w:r>
      <w:r w:rsidR="0096481C">
        <w:rPr>
          <w:rFonts w:ascii="Times New Roman" w:hAnsi="Times New Roman" w:cs="Times New Roman"/>
          <w:sz w:val="24"/>
          <w:szCs w:val="24"/>
        </w:rPr>
        <w:t>collection</w:t>
      </w:r>
      <w:r w:rsidR="00CC66D9">
        <w:rPr>
          <w:rFonts w:ascii="Times New Roman" w:hAnsi="Times New Roman" w:cs="Times New Roman"/>
          <w:sz w:val="24"/>
          <w:szCs w:val="24"/>
        </w:rPr>
        <w:t xml:space="preserve"> economy</w:t>
      </w:r>
      <w:r w:rsidR="0096481C">
        <w:rPr>
          <w:rFonts w:ascii="Times New Roman" w:hAnsi="Times New Roman" w:cs="Times New Roman"/>
          <w:sz w:val="24"/>
          <w:szCs w:val="24"/>
        </w:rPr>
        <w:t xml:space="preserve"> </w:t>
      </w:r>
      <w:r w:rsidR="00BD3494" w:rsidRPr="004536E9">
        <w:rPr>
          <w:rFonts w:ascii="Times New Roman" w:hAnsi="Times New Roman" w:cs="Times New Roman"/>
          <w:sz w:val="24"/>
          <w:szCs w:val="24"/>
        </w:rPr>
        <w:t xml:space="preserve">with the introduction of </w:t>
      </w:r>
      <w:r w:rsidR="00BD3494">
        <w:rPr>
          <w:rFonts w:ascii="Times New Roman" w:hAnsi="Times New Roman" w:cs="Times New Roman"/>
          <w:sz w:val="24"/>
          <w:szCs w:val="24"/>
        </w:rPr>
        <w:t xml:space="preserve">the internet and </w:t>
      </w:r>
      <w:r w:rsidR="00BD3494" w:rsidRPr="004536E9">
        <w:rPr>
          <w:rFonts w:ascii="Times New Roman" w:hAnsi="Times New Roman" w:cs="Times New Roman"/>
          <w:sz w:val="24"/>
          <w:szCs w:val="24"/>
        </w:rPr>
        <w:t>smart phones.</w:t>
      </w:r>
      <w:r w:rsidR="00E50F51">
        <w:rPr>
          <w:rFonts w:ascii="Times New Roman" w:hAnsi="Times New Roman" w:cs="Times New Roman"/>
          <w:sz w:val="24"/>
          <w:szCs w:val="24"/>
        </w:rPr>
        <w:t xml:space="preserve"> </w:t>
      </w:r>
      <w:r w:rsidR="00B806FA">
        <w:rPr>
          <w:rFonts w:ascii="Times New Roman" w:hAnsi="Times New Roman" w:cs="Times New Roman"/>
          <w:sz w:val="24"/>
          <w:szCs w:val="24"/>
        </w:rPr>
        <w:t>Companies can track people wherever they go</w:t>
      </w:r>
      <w:r w:rsidR="00BD3494" w:rsidRPr="004536E9">
        <w:rPr>
          <w:rFonts w:ascii="Times New Roman" w:hAnsi="Times New Roman" w:cs="Times New Roman"/>
          <w:sz w:val="24"/>
          <w:szCs w:val="24"/>
        </w:rPr>
        <w:t xml:space="preserve">. </w:t>
      </w:r>
      <w:r w:rsidR="00BD3494">
        <w:rPr>
          <w:rFonts w:ascii="Times New Roman" w:hAnsi="Times New Roman" w:cs="Times New Roman"/>
          <w:sz w:val="24"/>
          <w:szCs w:val="24"/>
        </w:rPr>
        <w:t xml:space="preserve">An employer </w:t>
      </w:r>
      <w:r w:rsidR="00BD3494" w:rsidRPr="004536E9">
        <w:rPr>
          <w:rFonts w:ascii="Times New Roman" w:hAnsi="Times New Roman" w:cs="Times New Roman"/>
          <w:sz w:val="24"/>
          <w:szCs w:val="24"/>
        </w:rPr>
        <w:t xml:space="preserve">can go to </w:t>
      </w:r>
      <w:r w:rsidR="00992A33">
        <w:rPr>
          <w:rFonts w:ascii="Times New Roman" w:hAnsi="Times New Roman" w:cs="Times New Roman"/>
          <w:sz w:val="24"/>
          <w:szCs w:val="24"/>
        </w:rPr>
        <w:t xml:space="preserve">a </w:t>
      </w:r>
      <w:r w:rsidR="00BD3494" w:rsidRPr="004536E9">
        <w:rPr>
          <w:rFonts w:ascii="Times New Roman" w:hAnsi="Times New Roman" w:cs="Times New Roman"/>
          <w:sz w:val="24"/>
          <w:szCs w:val="24"/>
        </w:rPr>
        <w:t>compan</w:t>
      </w:r>
      <w:r w:rsidR="00992A33">
        <w:rPr>
          <w:rFonts w:ascii="Times New Roman" w:hAnsi="Times New Roman" w:cs="Times New Roman"/>
          <w:sz w:val="24"/>
          <w:szCs w:val="24"/>
        </w:rPr>
        <w:t>y</w:t>
      </w:r>
      <w:r w:rsidR="00BD3494" w:rsidRPr="004536E9">
        <w:rPr>
          <w:rFonts w:ascii="Times New Roman" w:hAnsi="Times New Roman" w:cs="Times New Roman"/>
          <w:sz w:val="24"/>
          <w:szCs w:val="24"/>
        </w:rPr>
        <w:t xml:space="preserve"> and look up data tied to </w:t>
      </w:r>
      <w:r w:rsidR="00BD3494">
        <w:rPr>
          <w:rFonts w:ascii="Times New Roman" w:hAnsi="Times New Roman" w:cs="Times New Roman"/>
          <w:sz w:val="24"/>
          <w:szCs w:val="24"/>
        </w:rPr>
        <w:t>a</w:t>
      </w:r>
      <w:r w:rsidR="00992A33">
        <w:rPr>
          <w:rFonts w:ascii="Times New Roman" w:hAnsi="Times New Roman" w:cs="Times New Roman"/>
          <w:sz w:val="24"/>
          <w:szCs w:val="24"/>
        </w:rPr>
        <w:t xml:space="preserve"> potential</w:t>
      </w:r>
      <w:r w:rsidR="00BD3494">
        <w:rPr>
          <w:rFonts w:ascii="Times New Roman" w:hAnsi="Times New Roman" w:cs="Times New Roman"/>
          <w:sz w:val="24"/>
          <w:szCs w:val="24"/>
        </w:rPr>
        <w:t xml:space="preserve"> candidate</w:t>
      </w:r>
      <w:r w:rsidR="00BD3494" w:rsidRPr="004536E9">
        <w:rPr>
          <w:rFonts w:ascii="Times New Roman" w:hAnsi="Times New Roman" w:cs="Times New Roman"/>
          <w:sz w:val="24"/>
          <w:szCs w:val="24"/>
        </w:rPr>
        <w:t>, such as</w:t>
      </w:r>
      <w:r w:rsidR="00992A33">
        <w:rPr>
          <w:rFonts w:ascii="Times New Roman" w:hAnsi="Times New Roman" w:cs="Times New Roman"/>
          <w:sz w:val="24"/>
          <w:szCs w:val="24"/>
        </w:rPr>
        <w:t xml:space="preserve"> their</w:t>
      </w:r>
      <w:r w:rsidR="00BD3494" w:rsidRPr="004536E9">
        <w:rPr>
          <w:rFonts w:ascii="Times New Roman" w:hAnsi="Times New Roman" w:cs="Times New Roman"/>
          <w:sz w:val="24"/>
          <w:szCs w:val="24"/>
        </w:rPr>
        <w:t xml:space="preserve"> internet searches. </w:t>
      </w:r>
      <w:r w:rsidR="00FC7E8A">
        <w:rPr>
          <w:rFonts w:ascii="Times New Roman" w:hAnsi="Times New Roman" w:cs="Times New Roman"/>
          <w:sz w:val="24"/>
          <w:szCs w:val="24"/>
        </w:rPr>
        <w:t>We are throwing away our privacy, yet</w:t>
      </w:r>
      <w:r w:rsidR="00BD3494" w:rsidRPr="004536E9">
        <w:rPr>
          <w:rFonts w:ascii="Times New Roman" w:hAnsi="Times New Roman" w:cs="Times New Roman"/>
          <w:sz w:val="24"/>
          <w:szCs w:val="24"/>
        </w:rPr>
        <w:t>, many people are unaware of how much about them is out there.</w:t>
      </w:r>
      <w:r w:rsidR="002A194A">
        <w:rPr>
          <w:rFonts w:ascii="Times New Roman" w:hAnsi="Times New Roman" w:cs="Times New Roman"/>
          <w:sz w:val="24"/>
          <w:szCs w:val="24"/>
        </w:rPr>
        <w:t xml:space="preserve"> </w:t>
      </w:r>
      <w:r w:rsidR="00D32B9E">
        <w:rPr>
          <w:rFonts w:ascii="Times New Roman" w:hAnsi="Times New Roman" w:cs="Times New Roman"/>
          <w:sz w:val="24"/>
          <w:szCs w:val="24"/>
        </w:rPr>
        <w:t>Is privacy</w:t>
      </w:r>
      <w:r w:rsidR="00CA7829">
        <w:rPr>
          <w:rFonts w:ascii="Times New Roman" w:hAnsi="Times New Roman" w:cs="Times New Roman"/>
          <w:sz w:val="24"/>
          <w:szCs w:val="24"/>
        </w:rPr>
        <w:t xml:space="preserve"> </w:t>
      </w:r>
      <w:r w:rsidR="00FA53AF">
        <w:rPr>
          <w:rFonts w:ascii="Times New Roman" w:hAnsi="Times New Roman" w:cs="Times New Roman"/>
          <w:sz w:val="24"/>
          <w:szCs w:val="24"/>
        </w:rPr>
        <w:t xml:space="preserve">just </w:t>
      </w:r>
      <w:r w:rsidR="00CA7829">
        <w:rPr>
          <w:rFonts w:ascii="Times New Roman" w:hAnsi="Times New Roman" w:cs="Times New Roman"/>
          <w:sz w:val="24"/>
          <w:szCs w:val="24"/>
        </w:rPr>
        <w:t>an illusion</w:t>
      </w:r>
      <w:r w:rsidR="00D32B9E">
        <w:rPr>
          <w:rFonts w:ascii="Times New Roman" w:hAnsi="Times New Roman" w:cs="Times New Roman"/>
          <w:sz w:val="24"/>
          <w:szCs w:val="24"/>
        </w:rPr>
        <w:t>?</w:t>
      </w:r>
    </w:p>
    <w:p w14:paraId="5AEC3E5E" w14:textId="77777777" w:rsidR="00882B5E" w:rsidRDefault="00882B5E" w:rsidP="00C30F98">
      <w:pPr>
        <w:spacing w:after="0" w:line="480" w:lineRule="auto"/>
        <w:rPr>
          <w:rFonts w:ascii="Times New Roman" w:hAnsi="Times New Roman" w:cs="Times New Roman"/>
          <w:sz w:val="24"/>
          <w:szCs w:val="24"/>
        </w:rPr>
      </w:pPr>
    </w:p>
    <w:p w14:paraId="374AACF0" w14:textId="7C397271" w:rsidR="00987899" w:rsidRDefault="00987899" w:rsidP="00C30F98">
      <w:pPr>
        <w:spacing w:after="0" w:line="480" w:lineRule="auto"/>
        <w:rPr>
          <w:rFonts w:ascii="Times New Roman" w:hAnsi="Times New Roman" w:cs="Times New Roman"/>
          <w:sz w:val="24"/>
          <w:szCs w:val="24"/>
        </w:rPr>
      </w:pPr>
      <w:r>
        <w:rPr>
          <w:rFonts w:ascii="Times New Roman" w:hAnsi="Times New Roman" w:cs="Times New Roman"/>
          <w:sz w:val="24"/>
          <w:szCs w:val="24"/>
        </w:rPr>
        <w:t>In cases where the collection of data is obvious</w:t>
      </w:r>
      <w:r w:rsidR="00794777">
        <w:rPr>
          <w:rFonts w:ascii="Times New Roman" w:hAnsi="Times New Roman" w:cs="Times New Roman"/>
          <w:sz w:val="24"/>
          <w:szCs w:val="24"/>
        </w:rPr>
        <w:t xml:space="preserve"> and practical</w:t>
      </w:r>
      <w:r>
        <w:rPr>
          <w:rFonts w:ascii="Times New Roman" w:hAnsi="Times New Roman" w:cs="Times New Roman"/>
          <w:sz w:val="24"/>
          <w:szCs w:val="24"/>
        </w:rPr>
        <w:t>, such as a phone company</w:t>
      </w:r>
      <w:r w:rsidR="00C207A6">
        <w:rPr>
          <w:rFonts w:ascii="Times New Roman" w:hAnsi="Times New Roman" w:cs="Times New Roman"/>
          <w:sz w:val="24"/>
          <w:szCs w:val="24"/>
        </w:rPr>
        <w:t xml:space="preserve"> keeping a record of calls</w:t>
      </w:r>
      <w:r>
        <w:rPr>
          <w:rFonts w:ascii="Times New Roman" w:hAnsi="Times New Roman" w:cs="Times New Roman"/>
          <w:sz w:val="24"/>
          <w:szCs w:val="24"/>
        </w:rPr>
        <w:t xml:space="preserve">, </w:t>
      </w:r>
      <w:r w:rsidR="00A84BFC">
        <w:rPr>
          <w:rFonts w:ascii="Times New Roman" w:hAnsi="Times New Roman" w:cs="Times New Roman"/>
          <w:sz w:val="24"/>
          <w:szCs w:val="24"/>
        </w:rPr>
        <w:t>Fourth Amendment</w:t>
      </w:r>
      <w:r>
        <w:rPr>
          <w:rFonts w:ascii="Times New Roman" w:hAnsi="Times New Roman" w:cs="Times New Roman"/>
          <w:sz w:val="24"/>
          <w:szCs w:val="24"/>
        </w:rPr>
        <w:t xml:space="preserve"> protection should </w:t>
      </w:r>
      <w:r w:rsidR="00C207A6">
        <w:rPr>
          <w:rFonts w:ascii="Times New Roman" w:hAnsi="Times New Roman" w:cs="Times New Roman"/>
          <w:sz w:val="24"/>
          <w:szCs w:val="24"/>
        </w:rPr>
        <w:t>not</w:t>
      </w:r>
      <w:r>
        <w:rPr>
          <w:rFonts w:ascii="Times New Roman" w:hAnsi="Times New Roman" w:cs="Times New Roman"/>
          <w:sz w:val="24"/>
          <w:szCs w:val="24"/>
        </w:rPr>
        <w:t xml:space="preserve"> apply</w:t>
      </w:r>
      <w:r w:rsidR="00794777">
        <w:rPr>
          <w:rFonts w:ascii="Times New Roman" w:hAnsi="Times New Roman" w:cs="Times New Roman"/>
          <w:sz w:val="24"/>
          <w:szCs w:val="24"/>
        </w:rPr>
        <w:t xml:space="preserve">. </w:t>
      </w:r>
      <w:r w:rsidR="00B806FA">
        <w:rPr>
          <w:rFonts w:ascii="Times New Roman" w:hAnsi="Times New Roman" w:cs="Times New Roman"/>
          <w:sz w:val="24"/>
          <w:szCs w:val="24"/>
        </w:rPr>
        <w:t xml:space="preserve">As long as </w:t>
      </w:r>
      <w:r w:rsidR="00794777">
        <w:rPr>
          <w:rFonts w:ascii="Times New Roman" w:hAnsi="Times New Roman" w:cs="Times New Roman"/>
          <w:sz w:val="24"/>
          <w:szCs w:val="24"/>
        </w:rPr>
        <w:t xml:space="preserve">the information is not </w:t>
      </w:r>
      <w:r w:rsidR="003C3299">
        <w:rPr>
          <w:rFonts w:ascii="Times New Roman" w:hAnsi="Times New Roman" w:cs="Times New Roman"/>
          <w:sz w:val="24"/>
          <w:szCs w:val="24"/>
        </w:rPr>
        <w:t xml:space="preserve">sensitive to the user, the user would be less likely to </w:t>
      </w:r>
      <w:r w:rsidR="006958E7">
        <w:rPr>
          <w:rFonts w:ascii="Times New Roman" w:hAnsi="Times New Roman" w:cs="Times New Roman"/>
          <w:sz w:val="24"/>
          <w:szCs w:val="24"/>
        </w:rPr>
        <w:t>expect privacy over it.</w:t>
      </w:r>
    </w:p>
    <w:p w14:paraId="0DBE9241" w14:textId="5709849D" w:rsidR="001500F5" w:rsidRDefault="001500F5" w:rsidP="00C30F98">
      <w:pPr>
        <w:spacing w:after="0" w:line="480" w:lineRule="auto"/>
        <w:rPr>
          <w:rFonts w:ascii="Times New Roman" w:hAnsi="Times New Roman" w:cs="Times New Roman"/>
          <w:sz w:val="24"/>
          <w:szCs w:val="24"/>
        </w:rPr>
      </w:pPr>
    </w:p>
    <w:p w14:paraId="2F87E8A0" w14:textId="60E8A010" w:rsidR="001500F5" w:rsidRDefault="00D56CD4" w:rsidP="00C30F9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companies which don’t use customer data </w:t>
      </w:r>
      <w:r w:rsidR="00B140CD">
        <w:rPr>
          <w:rFonts w:ascii="Times New Roman" w:hAnsi="Times New Roman" w:cs="Times New Roman"/>
          <w:sz w:val="24"/>
          <w:szCs w:val="24"/>
        </w:rPr>
        <w:t>to the user</w:t>
      </w:r>
      <w:r w:rsidR="00B806FA">
        <w:rPr>
          <w:rFonts w:ascii="Times New Roman" w:hAnsi="Times New Roman" w:cs="Times New Roman"/>
          <w:sz w:val="24"/>
          <w:szCs w:val="24"/>
        </w:rPr>
        <w:t>’s benefit</w:t>
      </w:r>
      <w:r w:rsidR="00B140CD">
        <w:rPr>
          <w:rFonts w:ascii="Times New Roman" w:hAnsi="Times New Roman" w:cs="Times New Roman"/>
          <w:sz w:val="24"/>
          <w:szCs w:val="24"/>
        </w:rPr>
        <w:t xml:space="preserve">, </w:t>
      </w:r>
      <w:r>
        <w:rPr>
          <w:rFonts w:ascii="Times New Roman" w:hAnsi="Times New Roman" w:cs="Times New Roman"/>
          <w:sz w:val="24"/>
          <w:szCs w:val="24"/>
        </w:rPr>
        <w:t xml:space="preserve">many agree the user deserves more protection. </w:t>
      </w:r>
      <w:r w:rsidR="001500F5">
        <w:rPr>
          <w:rFonts w:ascii="Times New Roman" w:hAnsi="Times New Roman" w:cs="Times New Roman"/>
          <w:sz w:val="24"/>
          <w:szCs w:val="24"/>
        </w:rPr>
        <w:t>Greg Nojeim</w:t>
      </w:r>
      <w:r w:rsidR="00F337C9">
        <w:rPr>
          <w:rFonts w:ascii="Times New Roman" w:hAnsi="Times New Roman" w:cs="Times New Roman"/>
          <w:sz w:val="24"/>
          <w:szCs w:val="24"/>
        </w:rPr>
        <w:t>, who is a senior counsel at the Center for Democracy and Technology</w:t>
      </w:r>
      <w:r>
        <w:rPr>
          <w:rFonts w:ascii="Times New Roman" w:hAnsi="Times New Roman" w:cs="Times New Roman"/>
          <w:sz w:val="24"/>
          <w:szCs w:val="24"/>
        </w:rPr>
        <w:t>,</w:t>
      </w:r>
      <w:r w:rsidR="00F337C9">
        <w:rPr>
          <w:rFonts w:ascii="Times New Roman" w:hAnsi="Times New Roman" w:cs="Times New Roman"/>
          <w:sz w:val="24"/>
          <w:szCs w:val="24"/>
        </w:rPr>
        <w:t xml:space="preserve"> and Orin Kerr, a George Washington University law professor</w:t>
      </w:r>
      <w:r>
        <w:rPr>
          <w:rFonts w:ascii="Times New Roman" w:hAnsi="Times New Roman" w:cs="Times New Roman"/>
          <w:sz w:val="24"/>
          <w:szCs w:val="24"/>
        </w:rPr>
        <w:t>,</w:t>
      </w:r>
      <w:r w:rsidR="00F337C9">
        <w:rPr>
          <w:rFonts w:ascii="Times New Roman" w:hAnsi="Times New Roman" w:cs="Times New Roman"/>
          <w:sz w:val="24"/>
          <w:szCs w:val="24"/>
        </w:rPr>
        <w:t xml:space="preserve"> debated the issue.</w:t>
      </w:r>
      <w:r w:rsidR="0084755B">
        <w:rPr>
          <w:rFonts w:ascii="Times New Roman" w:hAnsi="Times New Roman" w:cs="Times New Roman"/>
          <w:sz w:val="24"/>
          <w:szCs w:val="24"/>
        </w:rPr>
        <w:t xml:space="preserve"> Nojeim argue</w:t>
      </w:r>
      <w:r w:rsidR="00452D53">
        <w:rPr>
          <w:rFonts w:ascii="Times New Roman" w:hAnsi="Times New Roman" w:cs="Times New Roman"/>
          <w:sz w:val="24"/>
          <w:szCs w:val="24"/>
        </w:rPr>
        <w:t>d</w:t>
      </w:r>
      <w:r w:rsidR="0084755B">
        <w:rPr>
          <w:rFonts w:ascii="Times New Roman" w:hAnsi="Times New Roman" w:cs="Times New Roman"/>
          <w:sz w:val="24"/>
          <w:szCs w:val="24"/>
        </w:rPr>
        <w:t>, “I</w:t>
      </w:r>
      <w:r w:rsidR="0084755B" w:rsidRPr="0084755B">
        <w:rPr>
          <w:rFonts w:ascii="Times New Roman" w:hAnsi="Times New Roman" w:cs="Times New Roman"/>
          <w:sz w:val="24"/>
          <w:szCs w:val="24"/>
        </w:rPr>
        <w:t>f strict application of the doctrine ever served us well, it no longer does, leading to absurd results. This is particularly true in an age where so much more information is communicated through intermediaries”</w:t>
      </w:r>
      <w:r w:rsidR="00C0530B">
        <w:rPr>
          <w:rFonts w:ascii="Times New Roman" w:hAnsi="Times New Roman" w:cs="Times New Roman"/>
          <w:sz w:val="24"/>
          <w:szCs w:val="24"/>
        </w:rPr>
        <w:t xml:space="preserve"> (John Villasenor, 2018, para. 9)</w:t>
      </w:r>
      <w:r w:rsidR="007B73B4">
        <w:rPr>
          <w:rFonts w:ascii="Times New Roman" w:hAnsi="Times New Roman" w:cs="Times New Roman"/>
          <w:sz w:val="24"/>
          <w:szCs w:val="24"/>
        </w:rPr>
        <w:t>.</w:t>
      </w:r>
      <w:r w:rsidR="0084755B">
        <w:rPr>
          <w:rFonts w:ascii="Times New Roman" w:hAnsi="Times New Roman" w:cs="Times New Roman"/>
          <w:sz w:val="24"/>
          <w:szCs w:val="24"/>
        </w:rPr>
        <w:t xml:space="preserve"> Kerr</w:t>
      </w:r>
      <w:r w:rsidR="00281B9A">
        <w:rPr>
          <w:rFonts w:ascii="Times New Roman" w:hAnsi="Times New Roman" w:cs="Times New Roman"/>
          <w:sz w:val="24"/>
          <w:szCs w:val="24"/>
        </w:rPr>
        <w:t xml:space="preserve"> </w:t>
      </w:r>
      <w:r w:rsidR="00087860">
        <w:rPr>
          <w:rFonts w:ascii="Times New Roman" w:hAnsi="Times New Roman" w:cs="Times New Roman"/>
          <w:sz w:val="24"/>
          <w:szCs w:val="24"/>
        </w:rPr>
        <w:t>added</w:t>
      </w:r>
      <w:r w:rsidR="0084755B">
        <w:rPr>
          <w:rFonts w:ascii="Times New Roman" w:hAnsi="Times New Roman" w:cs="Times New Roman"/>
          <w:sz w:val="24"/>
          <w:szCs w:val="24"/>
        </w:rPr>
        <w:t>:</w:t>
      </w:r>
    </w:p>
    <w:p w14:paraId="63C6B026" w14:textId="1E02D5FE" w:rsidR="0084755B" w:rsidRDefault="0084755B" w:rsidP="0084755B">
      <w:pPr>
        <w:spacing w:after="0" w:line="480" w:lineRule="auto"/>
        <w:ind w:left="720"/>
        <w:rPr>
          <w:rFonts w:ascii="Times New Roman" w:hAnsi="Times New Roman" w:cs="Times New Roman"/>
          <w:color w:val="000000"/>
          <w:sz w:val="24"/>
          <w:szCs w:val="24"/>
        </w:rPr>
      </w:pPr>
      <w:r w:rsidRPr="0084755B">
        <w:rPr>
          <w:rFonts w:ascii="Times New Roman" w:hAnsi="Times New Roman" w:cs="Times New Roman"/>
          <w:color w:val="000000"/>
          <w:sz w:val="24"/>
          <w:szCs w:val="24"/>
        </w:rPr>
        <w:lastRenderedPageBreak/>
        <w:t>I think that the much-maligned third-party doctrine is a critical tool for applying the Fourth Amendment to new technologies in some cases, but that it should not be extended to all cases ... Importantly, my defense of the third-party doctrine implies an important limit: The doctrine should apply when the third party is a recipient of information, but it should not apply when the third party is merely a conduit for information intended for someone else.</w:t>
      </w:r>
      <w:r w:rsidR="005B3C8C">
        <w:rPr>
          <w:rFonts w:ascii="Times New Roman" w:hAnsi="Times New Roman" w:cs="Times New Roman"/>
          <w:color w:val="000000"/>
          <w:sz w:val="24"/>
          <w:szCs w:val="24"/>
        </w:rPr>
        <w:t xml:space="preserve"> (John Villasenor, 2018, para. 9</w:t>
      </w:r>
      <w:r w:rsidR="00C0530B">
        <w:rPr>
          <w:rFonts w:ascii="Times New Roman" w:hAnsi="Times New Roman" w:cs="Times New Roman"/>
          <w:color w:val="000000"/>
          <w:sz w:val="24"/>
          <w:szCs w:val="24"/>
        </w:rPr>
        <w:t>)</w:t>
      </w:r>
    </w:p>
    <w:p w14:paraId="7A5AA11D" w14:textId="12A38177" w:rsidR="00E729EB" w:rsidRDefault="005B3C8C" w:rsidP="00CE12E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summary, many agree </w:t>
      </w:r>
      <w:r w:rsidR="00452D53">
        <w:rPr>
          <w:rFonts w:ascii="Times New Roman" w:hAnsi="Times New Roman" w:cs="Times New Roman"/>
          <w:sz w:val="24"/>
          <w:szCs w:val="24"/>
        </w:rPr>
        <w:t>that the doctrine should only apply for companies who use the data practically.</w:t>
      </w:r>
      <w:r w:rsidR="00C7017F">
        <w:rPr>
          <w:rFonts w:ascii="Times New Roman" w:hAnsi="Times New Roman" w:cs="Times New Roman"/>
          <w:sz w:val="24"/>
          <w:szCs w:val="24"/>
        </w:rPr>
        <w:t xml:space="preserve"> </w:t>
      </w:r>
      <w:r w:rsidR="00AE573C">
        <w:rPr>
          <w:rFonts w:ascii="Times New Roman" w:hAnsi="Times New Roman" w:cs="Times New Roman"/>
          <w:sz w:val="24"/>
          <w:szCs w:val="24"/>
        </w:rPr>
        <w:t>A</w:t>
      </w:r>
      <w:r w:rsidR="00C7017F">
        <w:rPr>
          <w:rFonts w:ascii="Times New Roman" w:hAnsi="Times New Roman" w:cs="Times New Roman"/>
          <w:sz w:val="24"/>
          <w:szCs w:val="24"/>
        </w:rPr>
        <w:t xml:space="preserve">ny information that </w:t>
      </w:r>
      <w:r w:rsidR="00952E67">
        <w:rPr>
          <w:rFonts w:ascii="Times New Roman" w:hAnsi="Times New Roman" w:cs="Times New Roman"/>
          <w:sz w:val="24"/>
          <w:szCs w:val="24"/>
        </w:rPr>
        <w:t>companies hold on to just to sell</w:t>
      </w:r>
      <w:r w:rsidR="00C7017F">
        <w:rPr>
          <w:rFonts w:ascii="Times New Roman" w:hAnsi="Times New Roman" w:cs="Times New Roman"/>
          <w:sz w:val="24"/>
          <w:szCs w:val="24"/>
        </w:rPr>
        <w:t xml:space="preserve"> would count under a reasonable expectation of privacy</w:t>
      </w:r>
      <w:r w:rsidR="00AE573C">
        <w:rPr>
          <w:rFonts w:ascii="Times New Roman" w:hAnsi="Times New Roman" w:cs="Times New Roman"/>
          <w:sz w:val="24"/>
          <w:szCs w:val="24"/>
        </w:rPr>
        <w:t xml:space="preserve"> by the user</w:t>
      </w:r>
      <w:r w:rsidR="00952E67">
        <w:rPr>
          <w:rFonts w:ascii="Times New Roman" w:hAnsi="Times New Roman" w:cs="Times New Roman"/>
          <w:sz w:val="24"/>
          <w:szCs w:val="24"/>
        </w:rPr>
        <w:t>, as the user wouldn’t expect the</w:t>
      </w:r>
      <w:r w:rsidR="0091588C">
        <w:rPr>
          <w:rFonts w:ascii="Times New Roman" w:hAnsi="Times New Roman" w:cs="Times New Roman"/>
          <w:sz w:val="24"/>
          <w:szCs w:val="24"/>
        </w:rPr>
        <w:t>ir</w:t>
      </w:r>
      <w:r w:rsidR="00952E67">
        <w:rPr>
          <w:rFonts w:ascii="Times New Roman" w:hAnsi="Times New Roman" w:cs="Times New Roman"/>
          <w:sz w:val="24"/>
          <w:szCs w:val="24"/>
        </w:rPr>
        <w:t xml:space="preserve"> data to be used that way</w:t>
      </w:r>
      <w:r w:rsidR="00F02F54">
        <w:rPr>
          <w:rFonts w:ascii="Times New Roman" w:hAnsi="Times New Roman" w:cs="Times New Roman"/>
          <w:sz w:val="24"/>
          <w:szCs w:val="24"/>
        </w:rPr>
        <w:t xml:space="preserve"> when signing for a service.</w:t>
      </w:r>
      <w:r w:rsidR="00E729EB">
        <w:rPr>
          <w:rFonts w:ascii="Times New Roman" w:hAnsi="Times New Roman" w:cs="Times New Roman"/>
          <w:sz w:val="24"/>
          <w:szCs w:val="24"/>
        </w:rPr>
        <w:br w:type="page"/>
      </w:r>
    </w:p>
    <w:p w14:paraId="665A8AC2" w14:textId="384C5A9E" w:rsidR="00576CDB" w:rsidRPr="00C30F98" w:rsidRDefault="006A5D87" w:rsidP="00C30F98">
      <w:pPr>
        <w:pStyle w:val="Heading1"/>
        <w:spacing w:before="0" w:line="480" w:lineRule="auto"/>
      </w:pPr>
      <w:bookmarkStart w:id="6" w:name="_Toc526195015"/>
      <w:r w:rsidRPr="00A12C8B">
        <w:lastRenderedPageBreak/>
        <w:t>Conclusion</w:t>
      </w:r>
      <w:bookmarkEnd w:id="6"/>
    </w:p>
    <w:p w14:paraId="2B8AAF60" w14:textId="7778AD37" w:rsidR="00F23FE3" w:rsidRDefault="00576CDB" w:rsidP="00C30F9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To conclude, the </w:t>
      </w:r>
      <w:r w:rsidR="008D09F2">
        <w:rPr>
          <w:rFonts w:ascii="Times New Roman" w:hAnsi="Times New Roman" w:cs="Times New Roman"/>
          <w:sz w:val="24"/>
          <w:szCs w:val="24"/>
        </w:rPr>
        <w:t>Third-Party Doctrin</w:t>
      </w:r>
      <w:r w:rsidR="003276F0">
        <w:rPr>
          <w:rFonts w:ascii="Times New Roman" w:hAnsi="Times New Roman" w:cs="Times New Roman"/>
          <w:sz w:val="24"/>
          <w:szCs w:val="24"/>
        </w:rPr>
        <w:t xml:space="preserve">e once </w:t>
      </w:r>
      <w:r w:rsidR="008D09F2">
        <w:rPr>
          <w:rFonts w:ascii="Times New Roman" w:hAnsi="Times New Roman" w:cs="Times New Roman"/>
          <w:sz w:val="24"/>
          <w:szCs w:val="24"/>
        </w:rPr>
        <w:t>live</w:t>
      </w:r>
      <w:r w:rsidR="003276F0">
        <w:rPr>
          <w:rFonts w:ascii="Times New Roman" w:hAnsi="Times New Roman" w:cs="Times New Roman"/>
          <w:sz w:val="24"/>
          <w:szCs w:val="24"/>
        </w:rPr>
        <w:t>d</w:t>
      </w:r>
      <w:r w:rsidR="008D09F2">
        <w:rPr>
          <w:rFonts w:ascii="Times New Roman" w:hAnsi="Times New Roman" w:cs="Times New Roman"/>
          <w:sz w:val="24"/>
          <w:szCs w:val="24"/>
        </w:rPr>
        <w:t xml:space="preserve"> together peacefully with the </w:t>
      </w:r>
      <w:r w:rsidR="00BB53BE">
        <w:rPr>
          <w:rFonts w:ascii="Times New Roman" w:hAnsi="Times New Roman" w:cs="Times New Roman"/>
          <w:sz w:val="24"/>
          <w:szCs w:val="24"/>
        </w:rPr>
        <w:t>Fourth Amendment</w:t>
      </w:r>
      <w:r w:rsidR="0062342C">
        <w:rPr>
          <w:rFonts w:ascii="Times New Roman" w:hAnsi="Times New Roman" w:cs="Times New Roman"/>
          <w:sz w:val="24"/>
          <w:szCs w:val="24"/>
        </w:rPr>
        <w:t xml:space="preserve">, </w:t>
      </w:r>
      <w:r w:rsidR="003276F0">
        <w:rPr>
          <w:rFonts w:ascii="Times New Roman" w:hAnsi="Times New Roman" w:cs="Times New Roman"/>
          <w:sz w:val="24"/>
          <w:szCs w:val="24"/>
        </w:rPr>
        <w:t>but the modern data age is calling for changes</w:t>
      </w:r>
      <w:r w:rsidR="008D09F2">
        <w:rPr>
          <w:rFonts w:ascii="Times New Roman" w:hAnsi="Times New Roman" w:cs="Times New Roman"/>
          <w:sz w:val="24"/>
          <w:szCs w:val="24"/>
        </w:rPr>
        <w:t>.</w:t>
      </w:r>
      <w:r w:rsidR="003276F0">
        <w:rPr>
          <w:rFonts w:ascii="Times New Roman" w:hAnsi="Times New Roman" w:cs="Times New Roman"/>
          <w:sz w:val="24"/>
          <w:szCs w:val="24"/>
        </w:rPr>
        <w:t xml:space="preserve"> </w:t>
      </w:r>
      <w:r w:rsidR="0062342C">
        <w:rPr>
          <w:rFonts w:ascii="Times New Roman" w:hAnsi="Times New Roman" w:cs="Times New Roman"/>
          <w:sz w:val="24"/>
          <w:szCs w:val="24"/>
        </w:rPr>
        <w:t>T</w:t>
      </w:r>
      <w:r w:rsidR="008D09F2">
        <w:rPr>
          <w:rFonts w:ascii="Times New Roman" w:hAnsi="Times New Roman" w:cs="Times New Roman"/>
          <w:sz w:val="24"/>
          <w:szCs w:val="24"/>
        </w:rPr>
        <w:t>he area which they conflict continues to grow a</w:t>
      </w:r>
      <w:r w:rsidR="00F23FE3">
        <w:rPr>
          <w:rFonts w:ascii="Times New Roman" w:hAnsi="Times New Roman" w:cs="Times New Roman"/>
          <w:sz w:val="24"/>
          <w:szCs w:val="24"/>
        </w:rPr>
        <w:t>s technology</w:t>
      </w:r>
      <w:r w:rsidR="000D1E76">
        <w:rPr>
          <w:rFonts w:ascii="Times New Roman" w:hAnsi="Times New Roman" w:cs="Times New Roman"/>
          <w:sz w:val="24"/>
          <w:szCs w:val="24"/>
        </w:rPr>
        <w:t xml:space="preserve"> and law</w:t>
      </w:r>
      <w:r w:rsidR="00F23FE3">
        <w:rPr>
          <w:rFonts w:ascii="Times New Roman" w:hAnsi="Times New Roman" w:cs="Times New Roman"/>
          <w:sz w:val="24"/>
          <w:szCs w:val="24"/>
        </w:rPr>
        <w:t xml:space="preserve"> </w:t>
      </w:r>
      <w:r w:rsidR="000D1E76">
        <w:rPr>
          <w:rFonts w:ascii="Times New Roman" w:hAnsi="Times New Roman" w:cs="Times New Roman"/>
          <w:sz w:val="24"/>
          <w:szCs w:val="24"/>
        </w:rPr>
        <w:t>continue to develop</w:t>
      </w:r>
      <w:r w:rsidR="008D09F2">
        <w:rPr>
          <w:rFonts w:ascii="Times New Roman" w:hAnsi="Times New Roman" w:cs="Times New Roman"/>
          <w:sz w:val="24"/>
          <w:szCs w:val="24"/>
        </w:rPr>
        <w:t>.</w:t>
      </w:r>
      <w:r w:rsidR="001452B1">
        <w:rPr>
          <w:rFonts w:ascii="Times New Roman" w:hAnsi="Times New Roman" w:cs="Times New Roman"/>
          <w:sz w:val="24"/>
          <w:szCs w:val="24"/>
        </w:rPr>
        <w:t xml:space="preserve"> </w:t>
      </w:r>
      <w:r w:rsidR="00C264AE">
        <w:rPr>
          <w:rFonts w:ascii="Times New Roman" w:hAnsi="Times New Roman" w:cs="Times New Roman"/>
          <w:sz w:val="24"/>
          <w:szCs w:val="24"/>
        </w:rPr>
        <w:t xml:space="preserve">Over time, </w:t>
      </w:r>
      <w:r w:rsidR="001452B1">
        <w:rPr>
          <w:rFonts w:ascii="Times New Roman" w:hAnsi="Times New Roman" w:cs="Times New Roman"/>
          <w:sz w:val="24"/>
          <w:szCs w:val="24"/>
        </w:rPr>
        <w:t>it is safe to</w:t>
      </w:r>
      <w:r w:rsidR="00C264AE">
        <w:rPr>
          <w:rFonts w:ascii="Times New Roman" w:hAnsi="Times New Roman" w:cs="Times New Roman"/>
          <w:sz w:val="24"/>
          <w:szCs w:val="24"/>
        </w:rPr>
        <w:t xml:space="preserve"> expect see</w:t>
      </w:r>
      <w:r w:rsidR="00AC1FB3">
        <w:rPr>
          <w:rFonts w:ascii="Times New Roman" w:hAnsi="Times New Roman" w:cs="Times New Roman"/>
          <w:sz w:val="24"/>
          <w:szCs w:val="24"/>
        </w:rPr>
        <w:t>ing</w:t>
      </w:r>
      <w:r w:rsidR="00C264AE">
        <w:rPr>
          <w:rFonts w:ascii="Times New Roman" w:hAnsi="Times New Roman" w:cs="Times New Roman"/>
          <w:sz w:val="24"/>
          <w:szCs w:val="24"/>
        </w:rPr>
        <w:t xml:space="preserve"> multiple cases concluding with refinements to the Third-Party Doctrine</w:t>
      </w:r>
      <w:r w:rsidR="001452B1">
        <w:rPr>
          <w:rFonts w:ascii="Times New Roman" w:hAnsi="Times New Roman" w:cs="Times New Roman"/>
          <w:sz w:val="24"/>
          <w:szCs w:val="24"/>
        </w:rPr>
        <w:t xml:space="preserve">. </w:t>
      </w:r>
      <w:r w:rsidR="00B87F04">
        <w:rPr>
          <w:rFonts w:ascii="Times New Roman" w:hAnsi="Times New Roman" w:cs="Times New Roman"/>
          <w:sz w:val="24"/>
          <w:szCs w:val="24"/>
        </w:rPr>
        <w:t>The</w:t>
      </w:r>
      <w:r w:rsidR="001452B1">
        <w:rPr>
          <w:rFonts w:ascii="Times New Roman" w:hAnsi="Times New Roman" w:cs="Times New Roman"/>
          <w:sz w:val="24"/>
          <w:szCs w:val="24"/>
        </w:rPr>
        <w:t xml:space="preserve"> </w:t>
      </w:r>
      <w:r w:rsidR="00CB0E15">
        <w:rPr>
          <w:rFonts w:ascii="Times New Roman" w:hAnsi="Times New Roman" w:cs="Times New Roman"/>
          <w:sz w:val="24"/>
          <w:szCs w:val="24"/>
        </w:rPr>
        <w:t xml:space="preserve">unanswered </w:t>
      </w:r>
      <w:r w:rsidR="001452B1">
        <w:rPr>
          <w:rFonts w:ascii="Times New Roman" w:hAnsi="Times New Roman" w:cs="Times New Roman"/>
          <w:sz w:val="24"/>
          <w:szCs w:val="24"/>
        </w:rPr>
        <w:t>question</w:t>
      </w:r>
      <w:r w:rsidR="00CB0E15">
        <w:rPr>
          <w:rFonts w:ascii="Times New Roman" w:hAnsi="Times New Roman" w:cs="Times New Roman"/>
          <w:sz w:val="24"/>
          <w:szCs w:val="24"/>
        </w:rPr>
        <w:t>s</w:t>
      </w:r>
      <w:r w:rsidR="00B01AB5">
        <w:rPr>
          <w:rFonts w:ascii="Times New Roman" w:hAnsi="Times New Roman" w:cs="Times New Roman"/>
          <w:sz w:val="24"/>
          <w:szCs w:val="24"/>
        </w:rPr>
        <w:t xml:space="preserve"> </w:t>
      </w:r>
      <w:r w:rsidR="00CB0E15">
        <w:rPr>
          <w:rFonts w:ascii="Times New Roman" w:hAnsi="Times New Roman" w:cs="Times New Roman"/>
          <w:sz w:val="24"/>
          <w:szCs w:val="24"/>
        </w:rPr>
        <w:t>are</w:t>
      </w:r>
      <w:r w:rsidR="001452B1">
        <w:rPr>
          <w:rFonts w:ascii="Times New Roman" w:hAnsi="Times New Roman" w:cs="Times New Roman"/>
          <w:sz w:val="24"/>
          <w:szCs w:val="24"/>
        </w:rPr>
        <w:t>: what will be protected nex</w:t>
      </w:r>
      <w:r w:rsidR="00CB0E15">
        <w:rPr>
          <w:rFonts w:ascii="Times New Roman" w:hAnsi="Times New Roman" w:cs="Times New Roman"/>
          <w:sz w:val="24"/>
          <w:szCs w:val="24"/>
        </w:rPr>
        <w:t>t and</w:t>
      </w:r>
      <w:r w:rsidR="00483901">
        <w:rPr>
          <w:rFonts w:ascii="Times New Roman" w:hAnsi="Times New Roman" w:cs="Times New Roman"/>
          <w:sz w:val="24"/>
          <w:szCs w:val="24"/>
        </w:rPr>
        <w:t xml:space="preserve"> </w:t>
      </w:r>
      <w:r w:rsidR="00CB0E15">
        <w:rPr>
          <w:rFonts w:ascii="Times New Roman" w:hAnsi="Times New Roman" w:cs="Times New Roman"/>
          <w:sz w:val="24"/>
          <w:szCs w:val="24"/>
        </w:rPr>
        <w:t>w</w:t>
      </w:r>
      <w:r w:rsidR="00483901">
        <w:rPr>
          <w:rFonts w:ascii="Times New Roman" w:hAnsi="Times New Roman" w:cs="Times New Roman"/>
          <w:sz w:val="24"/>
          <w:szCs w:val="24"/>
        </w:rPr>
        <w:t xml:space="preserve">ill the </w:t>
      </w:r>
      <w:r w:rsidR="005A3D8D">
        <w:rPr>
          <w:rFonts w:ascii="Times New Roman" w:hAnsi="Times New Roman" w:cs="Times New Roman"/>
          <w:sz w:val="24"/>
          <w:szCs w:val="24"/>
        </w:rPr>
        <w:t>Third-Party</w:t>
      </w:r>
      <w:r w:rsidR="00483901">
        <w:rPr>
          <w:rFonts w:ascii="Times New Roman" w:hAnsi="Times New Roman" w:cs="Times New Roman"/>
          <w:sz w:val="24"/>
          <w:szCs w:val="24"/>
        </w:rPr>
        <w:t xml:space="preserve"> </w:t>
      </w:r>
      <w:r w:rsidR="005A3D8D">
        <w:rPr>
          <w:rFonts w:ascii="Times New Roman" w:hAnsi="Times New Roman" w:cs="Times New Roman"/>
          <w:sz w:val="24"/>
          <w:szCs w:val="24"/>
        </w:rPr>
        <w:t>D</w:t>
      </w:r>
      <w:r w:rsidR="00483901">
        <w:rPr>
          <w:rFonts w:ascii="Times New Roman" w:hAnsi="Times New Roman" w:cs="Times New Roman"/>
          <w:sz w:val="24"/>
          <w:szCs w:val="24"/>
        </w:rPr>
        <w:t xml:space="preserve">octrine eventually be </w:t>
      </w:r>
      <w:r w:rsidR="00BD5D51">
        <w:rPr>
          <w:rFonts w:ascii="Times New Roman" w:hAnsi="Times New Roman" w:cs="Times New Roman"/>
          <w:sz w:val="24"/>
          <w:szCs w:val="24"/>
        </w:rPr>
        <w:t>obsolete</w:t>
      </w:r>
      <w:r w:rsidR="00483901">
        <w:rPr>
          <w:rFonts w:ascii="Times New Roman" w:hAnsi="Times New Roman" w:cs="Times New Roman"/>
          <w:sz w:val="24"/>
          <w:szCs w:val="24"/>
        </w:rPr>
        <w:t xml:space="preserve">? </w:t>
      </w:r>
    </w:p>
    <w:p w14:paraId="6A1B7628" w14:textId="3A90BC11" w:rsidR="000E1FB7" w:rsidRDefault="000E1FB7" w:rsidP="00C30F98">
      <w:pPr>
        <w:spacing w:after="0" w:line="480" w:lineRule="auto"/>
        <w:rPr>
          <w:rFonts w:ascii="Times New Roman" w:hAnsi="Times New Roman" w:cs="Times New Roman"/>
          <w:sz w:val="24"/>
          <w:szCs w:val="24"/>
        </w:rPr>
      </w:pPr>
    </w:p>
    <w:p w14:paraId="7284903F" w14:textId="6D15CA1E" w:rsidR="005A0508" w:rsidRDefault="000E1FB7" w:rsidP="00C30F98">
      <w:pPr>
        <w:spacing w:after="0" w:line="480" w:lineRule="auto"/>
        <w:rPr>
          <w:rFonts w:ascii="Times New Roman" w:hAnsi="Times New Roman" w:cs="Times New Roman"/>
          <w:sz w:val="24"/>
          <w:szCs w:val="24"/>
        </w:rPr>
      </w:pPr>
      <w:r>
        <w:rPr>
          <w:rFonts w:ascii="Times New Roman" w:hAnsi="Times New Roman" w:cs="Times New Roman"/>
          <w:sz w:val="24"/>
          <w:szCs w:val="24"/>
        </w:rPr>
        <w:t>The answer to wha</w:t>
      </w:r>
      <w:r w:rsidR="00B806FA">
        <w:rPr>
          <w:rFonts w:ascii="Times New Roman" w:hAnsi="Times New Roman" w:cs="Times New Roman"/>
          <w:sz w:val="24"/>
          <w:szCs w:val="24"/>
        </w:rPr>
        <w:t>t is</w:t>
      </w:r>
      <w:r>
        <w:rPr>
          <w:rFonts w:ascii="Times New Roman" w:hAnsi="Times New Roman" w:cs="Times New Roman"/>
          <w:sz w:val="24"/>
          <w:szCs w:val="24"/>
        </w:rPr>
        <w:t xml:space="preserve"> a reasonable expectation of privacy will always vary person by person and case by case. </w:t>
      </w:r>
      <w:r w:rsidR="00A01C09">
        <w:rPr>
          <w:rFonts w:ascii="Times New Roman" w:hAnsi="Times New Roman" w:cs="Times New Roman"/>
          <w:sz w:val="24"/>
          <w:szCs w:val="24"/>
        </w:rPr>
        <w:t xml:space="preserve">However, there are also many things we agree on. Let’s </w:t>
      </w:r>
      <w:r w:rsidR="00F6785F">
        <w:rPr>
          <w:rFonts w:ascii="Times New Roman" w:hAnsi="Times New Roman" w:cs="Times New Roman"/>
          <w:sz w:val="24"/>
          <w:szCs w:val="24"/>
        </w:rPr>
        <w:t>continue to push</w:t>
      </w:r>
      <w:r w:rsidR="00A01C09">
        <w:rPr>
          <w:rFonts w:ascii="Times New Roman" w:hAnsi="Times New Roman" w:cs="Times New Roman"/>
          <w:sz w:val="24"/>
          <w:szCs w:val="24"/>
        </w:rPr>
        <w:t xml:space="preserve"> for a future where data collection and protection are balanced perfectly to improve </w:t>
      </w:r>
      <w:r w:rsidR="001E6FC2">
        <w:rPr>
          <w:rFonts w:ascii="Times New Roman" w:hAnsi="Times New Roman" w:cs="Times New Roman"/>
          <w:sz w:val="24"/>
          <w:szCs w:val="24"/>
        </w:rPr>
        <w:t xml:space="preserve">efficiency and </w:t>
      </w:r>
      <w:r w:rsidR="00A01C09">
        <w:rPr>
          <w:rFonts w:ascii="Times New Roman" w:hAnsi="Times New Roman" w:cs="Times New Roman"/>
          <w:sz w:val="24"/>
          <w:szCs w:val="24"/>
        </w:rPr>
        <w:t>quality of life while protecting people from unreasonable searches</w:t>
      </w:r>
      <w:r w:rsidR="00DF69AE">
        <w:rPr>
          <w:rFonts w:ascii="Times New Roman" w:hAnsi="Times New Roman" w:cs="Times New Roman"/>
          <w:sz w:val="24"/>
          <w:szCs w:val="24"/>
        </w:rPr>
        <w:t>.</w:t>
      </w:r>
    </w:p>
    <w:p w14:paraId="709A7BBD" w14:textId="77777777" w:rsidR="00F23FE3" w:rsidRDefault="00F23FE3" w:rsidP="00C30F98">
      <w:pPr>
        <w:spacing w:after="0" w:line="480" w:lineRule="auto"/>
        <w:rPr>
          <w:rFonts w:ascii="Times New Roman" w:hAnsi="Times New Roman" w:cs="Times New Roman"/>
          <w:sz w:val="24"/>
          <w:szCs w:val="24"/>
        </w:rPr>
      </w:pPr>
    </w:p>
    <w:p w14:paraId="3E29FA60" w14:textId="6B76F862" w:rsidR="005A0508" w:rsidRDefault="005A0508" w:rsidP="00C30F98">
      <w:pPr>
        <w:spacing w:after="0" w:line="480" w:lineRule="auto"/>
        <w:rPr>
          <w:rFonts w:ascii="Times New Roman" w:hAnsi="Times New Roman" w:cs="Times New Roman"/>
          <w:sz w:val="24"/>
          <w:szCs w:val="24"/>
        </w:rPr>
      </w:pPr>
    </w:p>
    <w:p w14:paraId="4E23BAB1" w14:textId="77777777" w:rsidR="005A0508" w:rsidRDefault="005A0508" w:rsidP="00C30F98">
      <w:pPr>
        <w:spacing w:after="0" w:line="480" w:lineRule="auto"/>
        <w:rPr>
          <w:rFonts w:ascii="Times New Roman" w:hAnsi="Times New Roman" w:cs="Times New Roman"/>
          <w:sz w:val="24"/>
          <w:szCs w:val="24"/>
        </w:rPr>
      </w:pPr>
    </w:p>
    <w:p w14:paraId="4845D0F7" w14:textId="77777777" w:rsidR="00F63426" w:rsidRDefault="00F63426" w:rsidP="00C30F98">
      <w:pPr>
        <w:spacing w:after="0" w:line="480" w:lineRule="auto"/>
        <w:rPr>
          <w:rFonts w:ascii="Times New Roman" w:hAnsi="Times New Roman" w:cs="Times New Roman"/>
          <w:sz w:val="24"/>
          <w:szCs w:val="24"/>
        </w:rPr>
      </w:pPr>
    </w:p>
    <w:p w14:paraId="6C547282" w14:textId="7EB9E174" w:rsidR="008D09F2" w:rsidRDefault="008D09F2" w:rsidP="00C30F98">
      <w:pPr>
        <w:spacing w:after="0" w:line="480" w:lineRule="auto"/>
        <w:rPr>
          <w:rFonts w:ascii="Times New Roman" w:hAnsi="Times New Roman" w:cs="Times New Roman"/>
          <w:sz w:val="24"/>
          <w:szCs w:val="24"/>
        </w:rPr>
      </w:pPr>
    </w:p>
    <w:p w14:paraId="3C0B25A3" w14:textId="77777777" w:rsidR="008D09F2" w:rsidRDefault="008D09F2" w:rsidP="00C30F98">
      <w:pPr>
        <w:spacing w:after="0" w:line="480" w:lineRule="auto"/>
        <w:rPr>
          <w:rFonts w:ascii="Times New Roman" w:hAnsi="Times New Roman" w:cs="Times New Roman"/>
          <w:sz w:val="24"/>
          <w:szCs w:val="24"/>
        </w:rPr>
      </w:pPr>
    </w:p>
    <w:p w14:paraId="04387224" w14:textId="77777777" w:rsidR="00576CDB" w:rsidRDefault="00576CDB" w:rsidP="00C30F98">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4B7B037F" w14:textId="77777777" w:rsidR="00802171" w:rsidRPr="00576CDB" w:rsidRDefault="00802171" w:rsidP="00C30F98">
      <w:pPr>
        <w:spacing w:after="0" w:line="480" w:lineRule="auto"/>
        <w:rPr>
          <w:rFonts w:ascii="Times New Roman" w:hAnsi="Times New Roman" w:cs="Times New Roman"/>
          <w:sz w:val="24"/>
          <w:szCs w:val="24"/>
        </w:rPr>
      </w:pPr>
    </w:p>
    <w:p w14:paraId="3206D84C" w14:textId="330187E4" w:rsidR="005A4944" w:rsidRPr="00EE7613" w:rsidRDefault="00B47D21" w:rsidP="00EE7613">
      <w:pPr>
        <w:pStyle w:val="Heading1"/>
        <w:spacing w:before="0" w:line="480" w:lineRule="auto"/>
        <w:jc w:val="center"/>
        <w:rPr>
          <w:rStyle w:val="Hyperlink"/>
          <w:color w:val="2F5496" w:themeColor="accent1" w:themeShade="BF"/>
          <w:u w:val="none"/>
        </w:rPr>
      </w:pPr>
      <w:bookmarkStart w:id="7" w:name="_Toc526195016"/>
      <w:r w:rsidRPr="00A12C8B">
        <w:t>References</w:t>
      </w:r>
      <w:bookmarkEnd w:id="7"/>
      <w:r w:rsidR="005A4944">
        <w:rPr>
          <w:rFonts w:ascii="Times New Roman" w:hAnsi="Times New Roman" w:cs="Times New Roman"/>
          <w:sz w:val="24"/>
          <w:szCs w:val="24"/>
        </w:rPr>
        <w:fldChar w:fldCharType="begin"/>
      </w:r>
      <w:r w:rsidR="005A4944">
        <w:rPr>
          <w:rFonts w:ascii="Times New Roman" w:hAnsi="Times New Roman" w:cs="Times New Roman"/>
          <w:sz w:val="24"/>
          <w:szCs w:val="24"/>
        </w:rPr>
        <w:instrText xml:space="preserve"> HYPERLINK "https://gizmodo.com/popular-android-flashlight-app-" </w:instrText>
      </w:r>
      <w:r w:rsidR="005A4944">
        <w:rPr>
          <w:rFonts w:ascii="Times New Roman" w:hAnsi="Times New Roman" w:cs="Times New Roman"/>
          <w:sz w:val="24"/>
          <w:szCs w:val="24"/>
        </w:rPr>
        <w:fldChar w:fldCharType="separate"/>
      </w:r>
    </w:p>
    <w:p w14:paraId="6C914487" w14:textId="0592B4BE" w:rsidR="0087101F" w:rsidRPr="0087101F" w:rsidRDefault="005A4944" w:rsidP="00C30F9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fldChar w:fldCharType="end"/>
      </w:r>
      <w:r w:rsidR="0087101F" w:rsidRPr="0087101F">
        <w:rPr>
          <w:rFonts w:ascii="Times New Roman" w:hAnsi="Times New Roman" w:cs="Times New Roman"/>
          <w:sz w:val="24"/>
          <w:szCs w:val="24"/>
        </w:rPr>
        <w:t xml:space="preserve">Kemp, D. S. (n.d.). Smith v. Maryland, 442 U.S. 735 (1979). Retrieved from </w:t>
      </w:r>
      <w:hyperlink r:id="rId9" w:history="1">
        <w:r w:rsidR="001E7C21" w:rsidRPr="00B46022">
          <w:rPr>
            <w:rStyle w:val="Hyperlink"/>
            <w:rFonts w:ascii="Times New Roman" w:hAnsi="Times New Roman" w:cs="Times New Roman"/>
            <w:sz w:val="24"/>
            <w:szCs w:val="24"/>
          </w:rPr>
          <w:t>https://supreme.justia.com/cases/federal/us/442/735/</w:t>
        </w:r>
      </w:hyperlink>
    </w:p>
    <w:p w14:paraId="09E3D62D" w14:textId="2FE5BE9A" w:rsidR="0046524A" w:rsidRPr="005B330C" w:rsidRDefault="0046524A" w:rsidP="00C30F98">
      <w:pPr>
        <w:spacing w:after="0" w:line="480" w:lineRule="auto"/>
        <w:ind w:left="720" w:hanging="720"/>
        <w:rPr>
          <w:rStyle w:val="Hyperlink"/>
          <w:rFonts w:ascii="Times New Roman" w:hAnsi="Times New Roman" w:cs="Times New Roman"/>
          <w:sz w:val="24"/>
          <w:szCs w:val="24"/>
        </w:rPr>
      </w:pPr>
      <w:r w:rsidRPr="005B330C">
        <w:rPr>
          <w:rFonts w:ascii="Times New Roman" w:hAnsi="Times New Roman" w:cs="Times New Roman"/>
          <w:sz w:val="24"/>
          <w:szCs w:val="24"/>
        </w:rPr>
        <w:t xml:space="preserve">Lynch, J. (2017, September 20). Symposium: Will the </w:t>
      </w:r>
      <w:r w:rsidR="00A84BFC">
        <w:rPr>
          <w:rFonts w:ascii="Times New Roman" w:hAnsi="Times New Roman" w:cs="Times New Roman"/>
          <w:sz w:val="24"/>
          <w:szCs w:val="24"/>
        </w:rPr>
        <w:t>Fourth Amendment</w:t>
      </w:r>
      <w:r w:rsidRPr="005B330C">
        <w:rPr>
          <w:rFonts w:ascii="Times New Roman" w:hAnsi="Times New Roman" w:cs="Times New Roman"/>
          <w:sz w:val="24"/>
          <w:szCs w:val="24"/>
        </w:rPr>
        <w:t xml:space="preserve"> Protect 21st-Century Data? The Court Confronts the </w:t>
      </w:r>
      <w:r w:rsidR="00A84BFC">
        <w:rPr>
          <w:rFonts w:ascii="Times New Roman" w:hAnsi="Times New Roman" w:cs="Times New Roman"/>
          <w:sz w:val="24"/>
          <w:szCs w:val="24"/>
        </w:rPr>
        <w:t>Third-Party Doctrine</w:t>
      </w:r>
      <w:r w:rsidRPr="005B330C">
        <w:rPr>
          <w:rFonts w:ascii="Times New Roman" w:hAnsi="Times New Roman" w:cs="Times New Roman"/>
          <w:sz w:val="24"/>
          <w:szCs w:val="24"/>
        </w:rPr>
        <w:t xml:space="preserve">. Retrieved September 26, 2018, from </w:t>
      </w:r>
      <w:hyperlink r:id="rId10" w:history="1">
        <w:r w:rsidR="008C1F9B" w:rsidRPr="00B46022">
          <w:rPr>
            <w:rStyle w:val="Hyperlink"/>
            <w:rFonts w:ascii="Times New Roman" w:hAnsi="Times New Roman" w:cs="Times New Roman"/>
            <w:sz w:val="24"/>
            <w:szCs w:val="24"/>
          </w:rPr>
          <w:t>http://www.scotusblog.com/2017/08/symposium-will-fourth-amendment-protect-21st-century-data-court-confronts-third-party-doctrine/</w:t>
        </w:r>
      </w:hyperlink>
    </w:p>
    <w:p w14:paraId="0AF3973C" w14:textId="064DC8FF" w:rsidR="00504F46" w:rsidRPr="00DB79F6" w:rsidRDefault="00504F46" w:rsidP="00C30F98">
      <w:pPr>
        <w:spacing w:after="0" w:line="480" w:lineRule="auto"/>
        <w:ind w:left="720" w:hanging="720"/>
        <w:rPr>
          <w:rFonts w:ascii="Times New Roman" w:hAnsi="Times New Roman" w:cs="Times New Roman"/>
          <w:sz w:val="24"/>
          <w:szCs w:val="24"/>
        </w:rPr>
      </w:pPr>
      <w:r w:rsidRPr="00DB79F6">
        <w:rPr>
          <w:rFonts w:ascii="Times New Roman" w:hAnsi="Times New Roman" w:cs="Times New Roman"/>
          <w:sz w:val="24"/>
          <w:szCs w:val="24"/>
        </w:rPr>
        <w:t xml:space="preserve">Olmstead v. United States. (n.d.). Oyez. Retrieved September 29, 2018, from </w:t>
      </w:r>
      <w:hyperlink r:id="rId11" w:history="1">
        <w:r w:rsidR="008C1F9B" w:rsidRPr="00B46022">
          <w:rPr>
            <w:rStyle w:val="Hyperlink"/>
            <w:rFonts w:ascii="Times New Roman" w:hAnsi="Times New Roman" w:cs="Times New Roman"/>
            <w:sz w:val="24"/>
            <w:szCs w:val="24"/>
          </w:rPr>
          <w:t>https://www.oyez.org/cases/1900-1940/277us438</w:t>
        </w:r>
      </w:hyperlink>
    </w:p>
    <w:p w14:paraId="784AD328" w14:textId="124B5DAE" w:rsidR="0046524A" w:rsidRPr="005B330C" w:rsidRDefault="0046524A" w:rsidP="00C30F98">
      <w:pPr>
        <w:spacing w:after="0" w:line="480" w:lineRule="auto"/>
        <w:ind w:left="720" w:hanging="720"/>
        <w:rPr>
          <w:rStyle w:val="Hyperlink"/>
          <w:rFonts w:ascii="Times New Roman" w:hAnsi="Times New Roman" w:cs="Times New Roman"/>
          <w:color w:val="auto"/>
          <w:sz w:val="24"/>
          <w:szCs w:val="24"/>
          <w:u w:val="none"/>
        </w:rPr>
      </w:pPr>
      <w:r w:rsidRPr="005B330C">
        <w:rPr>
          <w:rFonts w:ascii="Times New Roman" w:hAnsi="Times New Roman" w:cs="Times New Roman"/>
          <w:sz w:val="24"/>
          <w:szCs w:val="24"/>
        </w:rPr>
        <w:t>Ronald McLeod</w:t>
      </w:r>
      <w:r>
        <w:rPr>
          <w:rFonts w:ascii="Times New Roman" w:hAnsi="Times New Roman" w:cs="Times New Roman"/>
          <w:sz w:val="24"/>
          <w:szCs w:val="24"/>
        </w:rPr>
        <w:t xml:space="preserve"> (2018</w:t>
      </w:r>
      <w:r w:rsidRPr="005B330C">
        <w:rPr>
          <w:rFonts w:ascii="Times New Roman" w:hAnsi="Times New Roman" w:cs="Times New Roman"/>
          <w:sz w:val="24"/>
          <w:szCs w:val="24"/>
        </w:rPr>
        <w:t>)</w:t>
      </w:r>
      <w:r>
        <w:rPr>
          <w:rFonts w:ascii="Times New Roman" w:hAnsi="Times New Roman" w:cs="Times New Roman"/>
          <w:sz w:val="24"/>
          <w:szCs w:val="24"/>
        </w:rPr>
        <w:t xml:space="preserve">. </w:t>
      </w:r>
      <w:r w:rsidRPr="005B330C">
        <w:rPr>
          <w:rFonts w:ascii="Times New Roman" w:hAnsi="Times New Roman" w:cs="Times New Roman"/>
          <w:sz w:val="24"/>
          <w:szCs w:val="24"/>
        </w:rPr>
        <w:t>NSCC ISEC3050/Ethics and Law in Data Analytics, Halifax, Nova Scotia</w:t>
      </w:r>
    </w:p>
    <w:p w14:paraId="699394DF" w14:textId="6462F899" w:rsidR="0046524A" w:rsidRPr="005B330C" w:rsidRDefault="0046524A" w:rsidP="00C30F98">
      <w:pPr>
        <w:spacing w:after="0" w:line="480" w:lineRule="auto"/>
        <w:ind w:left="720" w:hanging="720"/>
        <w:rPr>
          <w:rFonts w:ascii="Times New Roman" w:hAnsi="Times New Roman" w:cs="Times New Roman"/>
          <w:sz w:val="24"/>
          <w:szCs w:val="24"/>
        </w:rPr>
      </w:pPr>
      <w:r w:rsidRPr="005B330C">
        <w:rPr>
          <w:rFonts w:ascii="Times New Roman" w:hAnsi="Times New Roman" w:cs="Times New Roman"/>
          <w:sz w:val="24"/>
          <w:szCs w:val="24"/>
        </w:rPr>
        <w:t xml:space="preserve">Skelton, C. (n.d.). Katz v. United States, 389 U.S. 347 (1967). Retrieved from </w:t>
      </w:r>
      <w:hyperlink r:id="rId12" w:history="1">
        <w:r w:rsidR="008C1F9B" w:rsidRPr="00B46022">
          <w:rPr>
            <w:rStyle w:val="Hyperlink"/>
            <w:rFonts w:ascii="Times New Roman" w:hAnsi="Times New Roman" w:cs="Times New Roman"/>
            <w:sz w:val="24"/>
            <w:szCs w:val="24"/>
          </w:rPr>
          <w:t>https://supreme.justia.com/cases/federal/us/389/347/</w:t>
        </w:r>
      </w:hyperlink>
    </w:p>
    <w:p w14:paraId="238427D4" w14:textId="0BE349AB" w:rsidR="0046524A" w:rsidRPr="005B330C" w:rsidRDefault="0046524A" w:rsidP="00C30F98">
      <w:pPr>
        <w:spacing w:after="0" w:line="480" w:lineRule="auto"/>
        <w:ind w:left="720" w:hanging="720"/>
        <w:rPr>
          <w:rFonts w:ascii="Times New Roman" w:hAnsi="Times New Roman" w:cs="Times New Roman"/>
          <w:sz w:val="24"/>
          <w:szCs w:val="24"/>
        </w:rPr>
      </w:pPr>
      <w:r w:rsidRPr="005B330C">
        <w:rPr>
          <w:rFonts w:ascii="Times New Roman" w:hAnsi="Times New Roman" w:cs="Times New Roman"/>
          <w:sz w:val="24"/>
          <w:szCs w:val="24"/>
        </w:rPr>
        <w:t xml:space="preserve">U.S. Constitution Annotated. (n.d.). Retrieved September 26, 2018, from </w:t>
      </w:r>
      <w:hyperlink r:id="rId13" w:history="1">
        <w:r w:rsidR="008C1F9B" w:rsidRPr="00B46022">
          <w:rPr>
            <w:rStyle w:val="Hyperlink"/>
            <w:rFonts w:ascii="Times New Roman" w:hAnsi="Times New Roman" w:cs="Times New Roman"/>
            <w:sz w:val="24"/>
            <w:szCs w:val="24"/>
          </w:rPr>
          <w:t>https://www.law.cornell.edu/constitution-conan/amendment-4/search-and-seizure</w:t>
        </w:r>
      </w:hyperlink>
    </w:p>
    <w:p w14:paraId="1FF8AE6F" w14:textId="46398143" w:rsidR="0046524A" w:rsidRPr="005B330C" w:rsidRDefault="0046524A" w:rsidP="00C30F98">
      <w:pPr>
        <w:spacing w:after="0" w:line="480" w:lineRule="auto"/>
        <w:ind w:left="720" w:hanging="720"/>
        <w:rPr>
          <w:rStyle w:val="Hyperlink"/>
          <w:rFonts w:ascii="Times New Roman" w:hAnsi="Times New Roman" w:cs="Times New Roman"/>
          <w:sz w:val="24"/>
          <w:szCs w:val="24"/>
        </w:rPr>
      </w:pPr>
      <w:r w:rsidRPr="005B330C">
        <w:rPr>
          <w:rFonts w:ascii="Times New Roman" w:hAnsi="Times New Roman" w:cs="Times New Roman"/>
          <w:sz w:val="24"/>
          <w:szCs w:val="24"/>
        </w:rPr>
        <w:t xml:space="preserve">Villasenor, J. (2013, December 30). What You Need to Know about the </w:t>
      </w:r>
      <w:r w:rsidR="00A84BFC">
        <w:rPr>
          <w:rFonts w:ascii="Times New Roman" w:hAnsi="Times New Roman" w:cs="Times New Roman"/>
          <w:sz w:val="24"/>
          <w:szCs w:val="24"/>
        </w:rPr>
        <w:t>Third-Party Doctrine</w:t>
      </w:r>
      <w:r w:rsidRPr="005B330C">
        <w:rPr>
          <w:rFonts w:ascii="Times New Roman" w:hAnsi="Times New Roman" w:cs="Times New Roman"/>
          <w:sz w:val="24"/>
          <w:szCs w:val="24"/>
        </w:rPr>
        <w:t xml:space="preserve">. Retrieved September 26, 2018, from </w:t>
      </w:r>
      <w:hyperlink r:id="rId14" w:history="1">
        <w:r w:rsidR="00363E8B" w:rsidRPr="00B46022">
          <w:rPr>
            <w:rStyle w:val="Hyperlink"/>
            <w:rFonts w:ascii="Times New Roman" w:hAnsi="Times New Roman" w:cs="Times New Roman"/>
            <w:sz w:val="24"/>
            <w:szCs w:val="24"/>
          </w:rPr>
          <w:t>https://www.theatlantic.com/technology/archive/2013/12/what-you-need-to-know-about-the-third-party-doctrine/282721/</w:t>
        </w:r>
      </w:hyperlink>
    </w:p>
    <w:p w14:paraId="31B05776" w14:textId="6FC0FDED" w:rsidR="00E41885" w:rsidRPr="00E41885" w:rsidRDefault="00E41885" w:rsidP="003976C7">
      <w:pPr>
        <w:spacing w:after="0" w:line="480" w:lineRule="auto"/>
        <w:ind w:left="720" w:hanging="720"/>
        <w:rPr>
          <w:rFonts w:ascii="Times New Roman" w:hAnsi="Times New Roman" w:cs="Times New Roman"/>
          <w:sz w:val="24"/>
          <w:szCs w:val="24"/>
        </w:rPr>
      </w:pPr>
      <w:r w:rsidRPr="00E41885">
        <w:rPr>
          <w:rFonts w:ascii="Times New Roman" w:hAnsi="Times New Roman" w:cs="Times New Roman"/>
          <w:sz w:val="24"/>
          <w:szCs w:val="24"/>
        </w:rPr>
        <w:t xml:space="preserve">Vogue, A. D., &amp; Foran, C. (2018, June 22). Supreme Court: Warrant generally needed to track cell phone location data. Retrieved September 30, 2018, from </w:t>
      </w:r>
      <w:hyperlink r:id="rId15" w:history="1">
        <w:r w:rsidRPr="00AA1EBF">
          <w:rPr>
            <w:rStyle w:val="Hyperlink"/>
            <w:rFonts w:ascii="Times New Roman" w:hAnsi="Times New Roman" w:cs="Times New Roman"/>
            <w:sz w:val="24"/>
            <w:szCs w:val="24"/>
          </w:rPr>
          <w:t>https://www-</w:t>
        </w:r>
        <w:r w:rsidRPr="00AA1EBF">
          <w:rPr>
            <w:rStyle w:val="Hyperlink"/>
            <w:rFonts w:ascii="Times New Roman" w:hAnsi="Times New Roman" w:cs="Times New Roman"/>
            <w:sz w:val="24"/>
            <w:szCs w:val="24"/>
          </w:rPr>
          <w:lastRenderedPageBreak/>
          <w:t>m.cnn.com/2018/06/22/politics/supreme-court-ruling-cell-phone/index.html?r=https://www.google.ca/</w:t>
        </w:r>
      </w:hyperlink>
    </w:p>
    <w:p w14:paraId="22489791" w14:textId="13560568" w:rsidR="0046524A" w:rsidRPr="005B330C" w:rsidRDefault="0046524A" w:rsidP="00C30F98">
      <w:pPr>
        <w:spacing w:after="0" w:line="480" w:lineRule="auto"/>
        <w:ind w:left="720" w:hanging="720"/>
        <w:rPr>
          <w:rFonts w:ascii="Times New Roman" w:hAnsi="Times New Roman" w:cs="Times New Roman"/>
          <w:sz w:val="24"/>
          <w:szCs w:val="24"/>
        </w:rPr>
      </w:pPr>
      <w:r w:rsidRPr="005B330C">
        <w:rPr>
          <w:rFonts w:ascii="Times New Roman" w:hAnsi="Times New Roman" w:cs="Times New Roman"/>
          <w:sz w:val="24"/>
          <w:szCs w:val="24"/>
        </w:rPr>
        <w:t xml:space="preserve">Warren, S. D., &amp; Brandeis, L. D. (1890, December 15). The Right to Privacy. Retrieved September 26, 2018, from </w:t>
      </w:r>
      <w:hyperlink r:id="rId16" w:history="1">
        <w:r w:rsidR="00363E8B" w:rsidRPr="00B46022">
          <w:rPr>
            <w:rStyle w:val="Hyperlink"/>
            <w:rFonts w:ascii="Times New Roman" w:hAnsi="Times New Roman" w:cs="Times New Roman"/>
            <w:sz w:val="24"/>
            <w:szCs w:val="24"/>
          </w:rPr>
          <w:t>http://www.cs.cornell.edu/~shmat/courses/cs5436/warren-brandeis.pdf</w:t>
        </w:r>
      </w:hyperlink>
    </w:p>
    <w:p w14:paraId="59E67893" w14:textId="77777777" w:rsidR="00ED3642" w:rsidRPr="004536E9" w:rsidRDefault="00ED3642" w:rsidP="00C30F98">
      <w:pPr>
        <w:spacing w:after="0" w:line="480" w:lineRule="auto"/>
        <w:rPr>
          <w:rFonts w:ascii="Times New Roman" w:hAnsi="Times New Roman" w:cs="Times New Roman"/>
        </w:rPr>
      </w:pPr>
    </w:p>
    <w:p w14:paraId="7EC8EA8A" w14:textId="77777777" w:rsidR="00760984" w:rsidRPr="00760984" w:rsidRDefault="00760984" w:rsidP="00C30F98">
      <w:pPr>
        <w:spacing w:after="0" w:line="480" w:lineRule="auto"/>
        <w:rPr>
          <w:sz w:val="24"/>
          <w:szCs w:val="24"/>
        </w:rPr>
      </w:pPr>
    </w:p>
    <w:sectPr w:rsidR="00760984" w:rsidRPr="00760984" w:rsidSect="009641E1">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D663B" w14:textId="77777777" w:rsidR="00EE598F" w:rsidRDefault="00EE598F" w:rsidP="00B505A3">
      <w:pPr>
        <w:spacing w:after="0" w:line="240" w:lineRule="auto"/>
      </w:pPr>
      <w:r>
        <w:separator/>
      </w:r>
    </w:p>
  </w:endnote>
  <w:endnote w:type="continuationSeparator" w:id="0">
    <w:p w14:paraId="3CBC0911" w14:textId="77777777" w:rsidR="00EE598F" w:rsidRDefault="00EE598F" w:rsidP="00B50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725512"/>
      <w:docPartObj>
        <w:docPartGallery w:val="Page Numbers (Bottom of Page)"/>
        <w:docPartUnique/>
      </w:docPartObj>
    </w:sdtPr>
    <w:sdtEndPr>
      <w:rPr>
        <w:color w:val="7F7F7F" w:themeColor="background1" w:themeShade="7F"/>
        <w:spacing w:val="60"/>
      </w:rPr>
    </w:sdtEndPr>
    <w:sdtContent>
      <w:p w14:paraId="583E5202" w14:textId="5CD1D32A" w:rsidR="00B505A3" w:rsidRDefault="00B505A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12D4725" w14:textId="77777777" w:rsidR="00B505A3" w:rsidRDefault="00B50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DFAFA" w14:textId="77777777" w:rsidR="00EE598F" w:rsidRDefault="00EE598F" w:rsidP="00B505A3">
      <w:pPr>
        <w:spacing w:after="0" w:line="240" w:lineRule="auto"/>
      </w:pPr>
      <w:r>
        <w:separator/>
      </w:r>
    </w:p>
  </w:footnote>
  <w:footnote w:type="continuationSeparator" w:id="0">
    <w:p w14:paraId="27ED6D4F" w14:textId="77777777" w:rsidR="00EE598F" w:rsidRDefault="00EE598F" w:rsidP="00B505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CF673" w14:textId="58933796" w:rsidR="00B505A3" w:rsidRPr="00B505A3" w:rsidRDefault="00A84BFC">
    <w:pPr>
      <w:pStyle w:val="Header"/>
      <w:rPr>
        <w:sz w:val="28"/>
        <w:szCs w:val="28"/>
      </w:rPr>
    </w:pPr>
    <w:r>
      <w:rPr>
        <w:sz w:val="28"/>
        <w:szCs w:val="28"/>
      </w:rPr>
      <w:t>Third-Party Doctrine</w:t>
    </w:r>
    <w:r w:rsidR="00B505A3" w:rsidRPr="00B505A3">
      <w:rPr>
        <w:sz w:val="28"/>
        <w:szCs w:val="28"/>
      </w:rPr>
      <w:tab/>
    </w:r>
    <w:r w:rsidR="00B505A3" w:rsidRPr="00B505A3">
      <w:rPr>
        <w:sz w:val="28"/>
        <w:szCs w:val="28"/>
      </w:rPr>
      <w:tab/>
      <w:t>Richard Rennehan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F54E4"/>
    <w:multiLevelType w:val="hybridMultilevel"/>
    <w:tmpl w:val="E42E52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C73"/>
    <w:rsid w:val="00000816"/>
    <w:rsid w:val="00010900"/>
    <w:rsid w:val="00013E81"/>
    <w:rsid w:val="000155B8"/>
    <w:rsid w:val="00021EA7"/>
    <w:rsid w:val="00034E22"/>
    <w:rsid w:val="00035E95"/>
    <w:rsid w:val="00041F79"/>
    <w:rsid w:val="00052768"/>
    <w:rsid w:val="0006222F"/>
    <w:rsid w:val="00075548"/>
    <w:rsid w:val="00075E17"/>
    <w:rsid w:val="00075EB2"/>
    <w:rsid w:val="00084994"/>
    <w:rsid w:val="00087860"/>
    <w:rsid w:val="000A62FF"/>
    <w:rsid w:val="000C5006"/>
    <w:rsid w:val="000D136E"/>
    <w:rsid w:val="000D1E76"/>
    <w:rsid w:val="000D4F94"/>
    <w:rsid w:val="000E1FB7"/>
    <w:rsid w:val="000F2A88"/>
    <w:rsid w:val="0011742D"/>
    <w:rsid w:val="00126A1B"/>
    <w:rsid w:val="0012709A"/>
    <w:rsid w:val="001355C1"/>
    <w:rsid w:val="001452B1"/>
    <w:rsid w:val="001472A9"/>
    <w:rsid w:val="001500F5"/>
    <w:rsid w:val="001513D4"/>
    <w:rsid w:val="0015285C"/>
    <w:rsid w:val="001747E8"/>
    <w:rsid w:val="00175F4E"/>
    <w:rsid w:val="001830C9"/>
    <w:rsid w:val="001A4C43"/>
    <w:rsid w:val="001A4F1B"/>
    <w:rsid w:val="001A77AD"/>
    <w:rsid w:val="001B05B4"/>
    <w:rsid w:val="001E6FC2"/>
    <w:rsid w:val="001E7C21"/>
    <w:rsid w:val="001F1141"/>
    <w:rsid w:val="002055F8"/>
    <w:rsid w:val="0020638B"/>
    <w:rsid w:val="00212181"/>
    <w:rsid w:val="00221B63"/>
    <w:rsid w:val="002225C0"/>
    <w:rsid w:val="0023335A"/>
    <w:rsid w:val="002474B5"/>
    <w:rsid w:val="002607CD"/>
    <w:rsid w:val="00261CC0"/>
    <w:rsid w:val="00281B9A"/>
    <w:rsid w:val="002836EB"/>
    <w:rsid w:val="002A194A"/>
    <w:rsid w:val="002B128F"/>
    <w:rsid w:val="002B1543"/>
    <w:rsid w:val="002C169C"/>
    <w:rsid w:val="002C7165"/>
    <w:rsid w:val="002D091A"/>
    <w:rsid w:val="002E300A"/>
    <w:rsid w:val="002F0637"/>
    <w:rsid w:val="002F3DAD"/>
    <w:rsid w:val="00301183"/>
    <w:rsid w:val="00302B67"/>
    <w:rsid w:val="00303B26"/>
    <w:rsid w:val="00323A3E"/>
    <w:rsid w:val="003276F0"/>
    <w:rsid w:val="0033096B"/>
    <w:rsid w:val="0033451F"/>
    <w:rsid w:val="00342FB9"/>
    <w:rsid w:val="0036389E"/>
    <w:rsid w:val="00363E8B"/>
    <w:rsid w:val="00370558"/>
    <w:rsid w:val="00374D86"/>
    <w:rsid w:val="00380B47"/>
    <w:rsid w:val="00382954"/>
    <w:rsid w:val="00386BDF"/>
    <w:rsid w:val="003976C7"/>
    <w:rsid w:val="003A2CC5"/>
    <w:rsid w:val="003A7517"/>
    <w:rsid w:val="003C3299"/>
    <w:rsid w:val="003C3FA1"/>
    <w:rsid w:val="003D0ACF"/>
    <w:rsid w:val="00400C03"/>
    <w:rsid w:val="0040161A"/>
    <w:rsid w:val="00413BCB"/>
    <w:rsid w:val="00427D2B"/>
    <w:rsid w:val="00434BE3"/>
    <w:rsid w:val="0044336D"/>
    <w:rsid w:val="00452D53"/>
    <w:rsid w:val="004536E9"/>
    <w:rsid w:val="00454508"/>
    <w:rsid w:val="0046524A"/>
    <w:rsid w:val="004700B2"/>
    <w:rsid w:val="004769D0"/>
    <w:rsid w:val="00483901"/>
    <w:rsid w:val="00492B89"/>
    <w:rsid w:val="00496EA4"/>
    <w:rsid w:val="004B5FCF"/>
    <w:rsid w:val="004B7DEC"/>
    <w:rsid w:val="004C5445"/>
    <w:rsid w:val="004C71BB"/>
    <w:rsid w:val="004D203E"/>
    <w:rsid w:val="004E744C"/>
    <w:rsid w:val="004F3551"/>
    <w:rsid w:val="004F47CB"/>
    <w:rsid w:val="00504F46"/>
    <w:rsid w:val="0053492E"/>
    <w:rsid w:val="005409BA"/>
    <w:rsid w:val="00542FC4"/>
    <w:rsid w:val="00552506"/>
    <w:rsid w:val="00576CDB"/>
    <w:rsid w:val="0058190E"/>
    <w:rsid w:val="005841F1"/>
    <w:rsid w:val="00584533"/>
    <w:rsid w:val="00596DEF"/>
    <w:rsid w:val="005A0508"/>
    <w:rsid w:val="005A0D6E"/>
    <w:rsid w:val="005A3D8D"/>
    <w:rsid w:val="005A4110"/>
    <w:rsid w:val="005A4944"/>
    <w:rsid w:val="005A5571"/>
    <w:rsid w:val="005B330C"/>
    <w:rsid w:val="005B3C8C"/>
    <w:rsid w:val="005C459D"/>
    <w:rsid w:val="005C4E9D"/>
    <w:rsid w:val="005C6A34"/>
    <w:rsid w:val="005D790A"/>
    <w:rsid w:val="005E5208"/>
    <w:rsid w:val="005F2BA8"/>
    <w:rsid w:val="005F2D86"/>
    <w:rsid w:val="005F7476"/>
    <w:rsid w:val="005F7AC7"/>
    <w:rsid w:val="0060359C"/>
    <w:rsid w:val="00603E1E"/>
    <w:rsid w:val="00606DC7"/>
    <w:rsid w:val="00607C49"/>
    <w:rsid w:val="0062342C"/>
    <w:rsid w:val="00643C7D"/>
    <w:rsid w:val="00646B82"/>
    <w:rsid w:val="00653886"/>
    <w:rsid w:val="00661FEA"/>
    <w:rsid w:val="006622FD"/>
    <w:rsid w:val="00663D1E"/>
    <w:rsid w:val="006814B5"/>
    <w:rsid w:val="00681738"/>
    <w:rsid w:val="006869F1"/>
    <w:rsid w:val="006922BE"/>
    <w:rsid w:val="006958E7"/>
    <w:rsid w:val="006A413A"/>
    <w:rsid w:val="006A5D87"/>
    <w:rsid w:val="006B1E5E"/>
    <w:rsid w:val="006E055A"/>
    <w:rsid w:val="006E17C2"/>
    <w:rsid w:val="006E1988"/>
    <w:rsid w:val="006E3563"/>
    <w:rsid w:val="006E697B"/>
    <w:rsid w:val="006F3C83"/>
    <w:rsid w:val="0071034A"/>
    <w:rsid w:val="00713E22"/>
    <w:rsid w:val="007230C2"/>
    <w:rsid w:val="0073271E"/>
    <w:rsid w:val="00755B8E"/>
    <w:rsid w:val="00760984"/>
    <w:rsid w:val="00765389"/>
    <w:rsid w:val="00766D56"/>
    <w:rsid w:val="007813A8"/>
    <w:rsid w:val="00781B60"/>
    <w:rsid w:val="00783280"/>
    <w:rsid w:val="00785A50"/>
    <w:rsid w:val="00791E56"/>
    <w:rsid w:val="00794777"/>
    <w:rsid w:val="007B73B4"/>
    <w:rsid w:val="007C28E0"/>
    <w:rsid w:val="007D2994"/>
    <w:rsid w:val="007D77C5"/>
    <w:rsid w:val="007E2542"/>
    <w:rsid w:val="007F4566"/>
    <w:rsid w:val="007F6C23"/>
    <w:rsid w:val="00802171"/>
    <w:rsid w:val="00804733"/>
    <w:rsid w:val="0080583F"/>
    <w:rsid w:val="00816732"/>
    <w:rsid w:val="008233A2"/>
    <w:rsid w:val="00826BDC"/>
    <w:rsid w:val="0083368A"/>
    <w:rsid w:val="00835388"/>
    <w:rsid w:val="00844DC1"/>
    <w:rsid w:val="0084755B"/>
    <w:rsid w:val="00847DA9"/>
    <w:rsid w:val="00850AF3"/>
    <w:rsid w:val="00862D49"/>
    <w:rsid w:val="0086541E"/>
    <w:rsid w:val="0087079F"/>
    <w:rsid w:val="0087101F"/>
    <w:rsid w:val="00871ACE"/>
    <w:rsid w:val="00882B5E"/>
    <w:rsid w:val="00891536"/>
    <w:rsid w:val="008A319F"/>
    <w:rsid w:val="008A36B6"/>
    <w:rsid w:val="008C1F9B"/>
    <w:rsid w:val="008C2A8A"/>
    <w:rsid w:val="008C7812"/>
    <w:rsid w:val="008D09F2"/>
    <w:rsid w:val="008E227B"/>
    <w:rsid w:val="008E3489"/>
    <w:rsid w:val="008E5897"/>
    <w:rsid w:val="008F1A35"/>
    <w:rsid w:val="008F28FC"/>
    <w:rsid w:val="009036AF"/>
    <w:rsid w:val="009109E3"/>
    <w:rsid w:val="00911A42"/>
    <w:rsid w:val="0091588C"/>
    <w:rsid w:val="00924DF7"/>
    <w:rsid w:val="00926B15"/>
    <w:rsid w:val="0093371B"/>
    <w:rsid w:val="00941ADF"/>
    <w:rsid w:val="00945953"/>
    <w:rsid w:val="00952E67"/>
    <w:rsid w:val="00954FD7"/>
    <w:rsid w:val="00956DF3"/>
    <w:rsid w:val="009615FA"/>
    <w:rsid w:val="00963E56"/>
    <w:rsid w:val="009641E1"/>
    <w:rsid w:val="0096481C"/>
    <w:rsid w:val="009779DB"/>
    <w:rsid w:val="0098341F"/>
    <w:rsid w:val="00987899"/>
    <w:rsid w:val="00992A33"/>
    <w:rsid w:val="009A0530"/>
    <w:rsid w:val="009A1CE9"/>
    <w:rsid w:val="009B3CFD"/>
    <w:rsid w:val="009B6F17"/>
    <w:rsid w:val="009C32E7"/>
    <w:rsid w:val="009C466C"/>
    <w:rsid w:val="009D1314"/>
    <w:rsid w:val="009E327B"/>
    <w:rsid w:val="009F072B"/>
    <w:rsid w:val="00A000C7"/>
    <w:rsid w:val="00A01C09"/>
    <w:rsid w:val="00A074B3"/>
    <w:rsid w:val="00A11FE0"/>
    <w:rsid w:val="00A12C8B"/>
    <w:rsid w:val="00A1450F"/>
    <w:rsid w:val="00A226FE"/>
    <w:rsid w:val="00A31B53"/>
    <w:rsid w:val="00A33B8B"/>
    <w:rsid w:val="00A33FEE"/>
    <w:rsid w:val="00A4508E"/>
    <w:rsid w:val="00A5009E"/>
    <w:rsid w:val="00A577C3"/>
    <w:rsid w:val="00A60ACC"/>
    <w:rsid w:val="00A62964"/>
    <w:rsid w:val="00A75FF2"/>
    <w:rsid w:val="00A84BFC"/>
    <w:rsid w:val="00A92135"/>
    <w:rsid w:val="00AA0F2B"/>
    <w:rsid w:val="00AA1EBF"/>
    <w:rsid w:val="00AA2D46"/>
    <w:rsid w:val="00AC1FB3"/>
    <w:rsid w:val="00AC36F9"/>
    <w:rsid w:val="00AC51D0"/>
    <w:rsid w:val="00AD31E9"/>
    <w:rsid w:val="00AE0F04"/>
    <w:rsid w:val="00AE573C"/>
    <w:rsid w:val="00B00288"/>
    <w:rsid w:val="00B0099F"/>
    <w:rsid w:val="00B01AB5"/>
    <w:rsid w:val="00B06B34"/>
    <w:rsid w:val="00B07129"/>
    <w:rsid w:val="00B140CD"/>
    <w:rsid w:val="00B152A3"/>
    <w:rsid w:val="00B172CB"/>
    <w:rsid w:val="00B172FC"/>
    <w:rsid w:val="00B1773D"/>
    <w:rsid w:val="00B2097B"/>
    <w:rsid w:val="00B22C7F"/>
    <w:rsid w:val="00B31B5E"/>
    <w:rsid w:val="00B347F5"/>
    <w:rsid w:val="00B425E1"/>
    <w:rsid w:val="00B47D21"/>
    <w:rsid w:val="00B505A3"/>
    <w:rsid w:val="00B5089D"/>
    <w:rsid w:val="00B534EC"/>
    <w:rsid w:val="00B53CD8"/>
    <w:rsid w:val="00B73367"/>
    <w:rsid w:val="00B75862"/>
    <w:rsid w:val="00B806FA"/>
    <w:rsid w:val="00B838E0"/>
    <w:rsid w:val="00B86593"/>
    <w:rsid w:val="00B8764C"/>
    <w:rsid w:val="00B87F04"/>
    <w:rsid w:val="00B95D55"/>
    <w:rsid w:val="00BA2564"/>
    <w:rsid w:val="00BB2410"/>
    <w:rsid w:val="00BB4BDF"/>
    <w:rsid w:val="00BB53BE"/>
    <w:rsid w:val="00BD1846"/>
    <w:rsid w:val="00BD3494"/>
    <w:rsid w:val="00BD508E"/>
    <w:rsid w:val="00BD5D51"/>
    <w:rsid w:val="00BE1BBB"/>
    <w:rsid w:val="00BE1D3C"/>
    <w:rsid w:val="00BF70B7"/>
    <w:rsid w:val="00C0530B"/>
    <w:rsid w:val="00C10B17"/>
    <w:rsid w:val="00C207A6"/>
    <w:rsid w:val="00C264AE"/>
    <w:rsid w:val="00C30F98"/>
    <w:rsid w:val="00C42633"/>
    <w:rsid w:val="00C47582"/>
    <w:rsid w:val="00C51E37"/>
    <w:rsid w:val="00C7017F"/>
    <w:rsid w:val="00C82577"/>
    <w:rsid w:val="00C8346E"/>
    <w:rsid w:val="00C86E7B"/>
    <w:rsid w:val="00C96805"/>
    <w:rsid w:val="00CA7829"/>
    <w:rsid w:val="00CB0E15"/>
    <w:rsid w:val="00CC66D9"/>
    <w:rsid w:val="00CD5B5E"/>
    <w:rsid w:val="00CE12E5"/>
    <w:rsid w:val="00CE4B32"/>
    <w:rsid w:val="00CE5469"/>
    <w:rsid w:val="00CF1590"/>
    <w:rsid w:val="00CF4FD8"/>
    <w:rsid w:val="00CF6FF5"/>
    <w:rsid w:val="00D103D3"/>
    <w:rsid w:val="00D10D6F"/>
    <w:rsid w:val="00D11CEB"/>
    <w:rsid w:val="00D32B9E"/>
    <w:rsid w:val="00D43823"/>
    <w:rsid w:val="00D44425"/>
    <w:rsid w:val="00D452FB"/>
    <w:rsid w:val="00D56CD4"/>
    <w:rsid w:val="00D6520C"/>
    <w:rsid w:val="00D66D70"/>
    <w:rsid w:val="00DA044B"/>
    <w:rsid w:val="00DA4CC8"/>
    <w:rsid w:val="00DA7A70"/>
    <w:rsid w:val="00DB4856"/>
    <w:rsid w:val="00DB79F6"/>
    <w:rsid w:val="00DC0248"/>
    <w:rsid w:val="00DC425E"/>
    <w:rsid w:val="00DC45DC"/>
    <w:rsid w:val="00DE1C3E"/>
    <w:rsid w:val="00DF306C"/>
    <w:rsid w:val="00DF4901"/>
    <w:rsid w:val="00DF69AE"/>
    <w:rsid w:val="00DF7909"/>
    <w:rsid w:val="00E027A0"/>
    <w:rsid w:val="00E2378D"/>
    <w:rsid w:val="00E37711"/>
    <w:rsid w:val="00E40DD0"/>
    <w:rsid w:val="00E41885"/>
    <w:rsid w:val="00E50F51"/>
    <w:rsid w:val="00E50FC7"/>
    <w:rsid w:val="00E53707"/>
    <w:rsid w:val="00E53E39"/>
    <w:rsid w:val="00E61AB6"/>
    <w:rsid w:val="00E66C73"/>
    <w:rsid w:val="00E729EB"/>
    <w:rsid w:val="00E73956"/>
    <w:rsid w:val="00E81A9B"/>
    <w:rsid w:val="00E86733"/>
    <w:rsid w:val="00E8785D"/>
    <w:rsid w:val="00E921EB"/>
    <w:rsid w:val="00EA26DA"/>
    <w:rsid w:val="00EC335B"/>
    <w:rsid w:val="00ED3642"/>
    <w:rsid w:val="00ED39DE"/>
    <w:rsid w:val="00EE0F39"/>
    <w:rsid w:val="00EE598F"/>
    <w:rsid w:val="00EE7613"/>
    <w:rsid w:val="00EE7AC2"/>
    <w:rsid w:val="00EF7FC1"/>
    <w:rsid w:val="00F02F54"/>
    <w:rsid w:val="00F116ED"/>
    <w:rsid w:val="00F1561D"/>
    <w:rsid w:val="00F15CDA"/>
    <w:rsid w:val="00F226F0"/>
    <w:rsid w:val="00F23FE3"/>
    <w:rsid w:val="00F26845"/>
    <w:rsid w:val="00F269CB"/>
    <w:rsid w:val="00F2754A"/>
    <w:rsid w:val="00F337C9"/>
    <w:rsid w:val="00F63426"/>
    <w:rsid w:val="00F6785F"/>
    <w:rsid w:val="00F8782D"/>
    <w:rsid w:val="00FA53AF"/>
    <w:rsid w:val="00FA651E"/>
    <w:rsid w:val="00FC10AE"/>
    <w:rsid w:val="00FC7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41B06"/>
  <w15:chartTrackingRefBased/>
  <w15:docId w15:val="{8070B0E0-F4CD-43FB-8B3B-7C4AF9CE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D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41E1"/>
    <w:pPr>
      <w:spacing w:after="0" w:line="240" w:lineRule="auto"/>
    </w:pPr>
    <w:rPr>
      <w:rFonts w:eastAsiaTheme="minorEastAsia"/>
    </w:rPr>
  </w:style>
  <w:style w:type="character" w:customStyle="1" w:styleId="NoSpacingChar">
    <w:name w:val="No Spacing Char"/>
    <w:basedOn w:val="DefaultParagraphFont"/>
    <w:link w:val="NoSpacing"/>
    <w:uiPriority w:val="1"/>
    <w:rsid w:val="009641E1"/>
    <w:rPr>
      <w:rFonts w:eastAsiaTheme="minorEastAsia"/>
    </w:rPr>
  </w:style>
  <w:style w:type="character" w:customStyle="1" w:styleId="Heading1Char">
    <w:name w:val="Heading 1 Char"/>
    <w:basedOn w:val="DefaultParagraphFont"/>
    <w:link w:val="Heading1"/>
    <w:uiPriority w:val="9"/>
    <w:rsid w:val="00B47D2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47D21"/>
    <w:rPr>
      <w:color w:val="0563C1" w:themeColor="hyperlink"/>
      <w:u w:val="single"/>
    </w:rPr>
  </w:style>
  <w:style w:type="character" w:styleId="UnresolvedMention">
    <w:name w:val="Unresolved Mention"/>
    <w:basedOn w:val="DefaultParagraphFont"/>
    <w:uiPriority w:val="99"/>
    <w:semiHidden/>
    <w:unhideWhenUsed/>
    <w:rsid w:val="00B47D21"/>
    <w:rPr>
      <w:color w:val="605E5C"/>
      <w:shd w:val="clear" w:color="auto" w:fill="E1DFDD"/>
    </w:rPr>
  </w:style>
  <w:style w:type="paragraph" w:styleId="TOCHeading">
    <w:name w:val="TOC Heading"/>
    <w:basedOn w:val="Heading1"/>
    <w:next w:val="Normal"/>
    <w:uiPriority w:val="39"/>
    <w:unhideWhenUsed/>
    <w:qFormat/>
    <w:rsid w:val="00B47D21"/>
    <w:pPr>
      <w:outlineLvl w:val="9"/>
    </w:pPr>
  </w:style>
  <w:style w:type="paragraph" w:styleId="TOC1">
    <w:name w:val="toc 1"/>
    <w:basedOn w:val="Normal"/>
    <w:next w:val="Normal"/>
    <w:autoRedefine/>
    <w:uiPriority w:val="39"/>
    <w:unhideWhenUsed/>
    <w:rsid w:val="00B47D21"/>
    <w:pPr>
      <w:spacing w:after="100"/>
    </w:pPr>
  </w:style>
  <w:style w:type="paragraph" w:styleId="Header">
    <w:name w:val="header"/>
    <w:basedOn w:val="Normal"/>
    <w:link w:val="HeaderChar"/>
    <w:uiPriority w:val="99"/>
    <w:unhideWhenUsed/>
    <w:rsid w:val="00B50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5A3"/>
  </w:style>
  <w:style w:type="paragraph" w:styleId="Footer">
    <w:name w:val="footer"/>
    <w:basedOn w:val="Normal"/>
    <w:link w:val="FooterChar"/>
    <w:uiPriority w:val="99"/>
    <w:unhideWhenUsed/>
    <w:rsid w:val="00B50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5A3"/>
  </w:style>
  <w:style w:type="character" w:styleId="FollowedHyperlink">
    <w:name w:val="FollowedHyperlink"/>
    <w:basedOn w:val="DefaultParagraphFont"/>
    <w:uiPriority w:val="99"/>
    <w:semiHidden/>
    <w:unhideWhenUsed/>
    <w:rsid w:val="00323A3E"/>
    <w:rPr>
      <w:color w:val="954F72" w:themeColor="followedHyperlink"/>
      <w:u w:val="single"/>
    </w:rPr>
  </w:style>
  <w:style w:type="paragraph" w:styleId="ListParagraph">
    <w:name w:val="List Paragraph"/>
    <w:basedOn w:val="Normal"/>
    <w:uiPriority w:val="34"/>
    <w:qFormat/>
    <w:rsid w:val="00AC5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254529">
      <w:bodyDiv w:val="1"/>
      <w:marLeft w:val="0"/>
      <w:marRight w:val="0"/>
      <w:marTop w:val="0"/>
      <w:marBottom w:val="0"/>
      <w:divBdr>
        <w:top w:val="none" w:sz="0" w:space="0" w:color="auto"/>
        <w:left w:val="none" w:sz="0" w:space="0" w:color="auto"/>
        <w:bottom w:val="none" w:sz="0" w:space="0" w:color="auto"/>
        <w:right w:val="none" w:sz="0" w:space="0" w:color="auto"/>
      </w:divBdr>
    </w:div>
    <w:div w:id="50621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aw.cornell.edu/constitution-conan/amendment-4/search-and-seizure"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upreme.justia.com/cases/federal/us/389/347/"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cs.cornell.edu/~shmat/courses/cs5436/warren-brandeis.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yez.org/cases/1900-1940/277us438" TargetMode="External"/><Relationship Id="rId5" Type="http://schemas.openxmlformats.org/officeDocument/2006/relationships/settings" Target="settings.xml"/><Relationship Id="rId15" Type="http://schemas.openxmlformats.org/officeDocument/2006/relationships/hyperlink" Target="https://www-m.cnn.com/2018/06/22/politics/supreme-court-ruling-cell-phone/index.html?r=https://www.google.ca/" TargetMode="External"/><Relationship Id="rId10" Type="http://schemas.openxmlformats.org/officeDocument/2006/relationships/hyperlink" Target="http://www.scotusblog.com/2017/08/symposium-will-fourth-amendment-protect-21st-century-data-court-confronts-third-party-doctrin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supreme.justia.com/cases/federal/us/442/735/" TargetMode="External"/><Relationship Id="rId14" Type="http://schemas.openxmlformats.org/officeDocument/2006/relationships/hyperlink" Target="https://www.theatlantic.com/technology/archive/2013/12/what-you-need-to-know-about-the-third-party-doctrine/2827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2ACDD1-2C23-408D-A0BF-40F052353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12</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Third-Party Doctrine</vt:lpstr>
    </vt:vector>
  </TitlesOfParts>
  <Company>isec3050-701</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Third-Party Doctrine</dc:title>
  <dc:subject>Assignment 1</dc:subject>
  <dc:creator>Rennehan,Richard</dc:creator>
  <cp:keywords/>
  <dc:description/>
  <cp:lastModifiedBy>Rennehan,Richard</cp:lastModifiedBy>
  <cp:revision>334</cp:revision>
  <dcterms:created xsi:type="dcterms:W3CDTF">2018-09-26T14:57:00Z</dcterms:created>
  <dcterms:modified xsi:type="dcterms:W3CDTF">2019-01-11T15:29:00Z</dcterms:modified>
</cp:coreProperties>
</file>